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38" w:rsidRDefault="00A76438" w:rsidP="003B41B4">
      <w:pPr>
        <w:spacing w:after="0"/>
        <w:rPr>
          <w:bCs/>
          <w:iCs/>
          <w:lang w:val="en-GB"/>
        </w:rPr>
      </w:pPr>
      <w:r w:rsidRPr="00A10D49">
        <w:rPr>
          <w:b/>
          <w:bCs/>
          <w:lang w:val="en-GB"/>
        </w:rPr>
        <w:t xml:space="preserve">ADDENDA ET CORRIGENDA to </w:t>
      </w:r>
      <w:r w:rsidRPr="00A10D49">
        <w:rPr>
          <w:b/>
          <w:bCs/>
          <w:i/>
          <w:iCs/>
          <w:lang w:val="en-GB"/>
        </w:rPr>
        <w:t>Drought, Death and the Sun in Ugarit and Ancient Israel</w:t>
      </w:r>
      <w:r>
        <w:rPr>
          <w:bCs/>
          <w:iCs/>
          <w:lang w:val="en-GB"/>
        </w:rPr>
        <w:t xml:space="preserve"> (Swedish edition)</w:t>
      </w:r>
    </w:p>
    <w:p w:rsidR="003B41B4" w:rsidRPr="005213A3" w:rsidRDefault="003B41B4" w:rsidP="003B41B4">
      <w:pPr>
        <w:spacing w:after="0"/>
        <w:rPr>
          <w:bCs/>
          <w:iCs/>
          <w:lang w:val="en-GB"/>
        </w:rPr>
      </w:pPr>
      <w:bookmarkStart w:id="0" w:name="_GoBack"/>
      <w:bookmarkEnd w:id="0"/>
    </w:p>
    <w:p w:rsidR="003B41B4" w:rsidRDefault="00A76438" w:rsidP="003B41B4">
      <w:pPr>
        <w:spacing w:after="0"/>
        <w:rPr>
          <w:sz w:val="20"/>
          <w:szCs w:val="20"/>
          <w:lang w:val="en-GB"/>
        </w:rPr>
      </w:pPr>
      <w:r w:rsidRPr="00631B39">
        <w:rPr>
          <w:sz w:val="20"/>
          <w:szCs w:val="20"/>
          <w:lang w:val="en-GB"/>
        </w:rPr>
        <w:t>p. 124</w:t>
      </w:r>
      <w:proofErr w:type="gramStart"/>
      <w:r w:rsidRPr="00631B39">
        <w:rPr>
          <w:sz w:val="20"/>
          <w:szCs w:val="20"/>
          <w:lang w:val="en-GB"/>
        </w:rPr>
        <w:t>: ”</w:t>
      </w:r>
      <w:proofErr w:type="spellStart"/>
      <w:proofErr w:type="gramEnd"/>
      <w:r w:rsidRPr="00631B39">
        <w:rPr>
          <w:sz w:val="20"/>
          <w:szCs w:val="20"/>
          <w:lang w:val="en-GB"/>
        </w:rPr>
        <w:t>thusfar</w:t>
      </w:r>
      <w:proofErr w:type="spellEnd"/>
      <w:r w:rsidRPr="00631B39">
        <w:rPr>
          <w:sz w:val="20"/>
          <w:szCs w:val="20"/>
          <w:lang w:val="en-GB"/>
        </w:rPr>
        <w:t>”, read ”thus far”</w:t>
      </w:r>
    </w:p>
    <w:p w:rsidR="00A76438" w:rsidRPr="00631B39" w:rsidRDefault="00A76438" w:rsidP="003B41B4">
      <w:pPr>
        <w:spacing w:after="0"/>
        <w:rPr>
          <w:sz w:val="20"/>
          <w:szCs w:val="20"/>
          <w:lang w:val="en-GB"/>
        </w:rPr>
      </w:pPr>
      <w:r w:rsidRPr="00631B39">
        <w:rPr>
          <w:sz w:val="20"/>
          <w:szCs w:val="20"/>
          <w:lang w:val="en-GB"/>
        </w:rPr>
        <w:t>p. 134</w:t>
      </w:r>
      <w:proofErr w:type="gramStart"/>
      <w:r w:rsidRPr="00631B39">
        <w:rPr>
          <w:sz w:val="20"/>
          <w:szCs w:val="20"/>
          <w:lang w:val="en-GB"/>
        </w:rPr>
        <w:t>: ”</w:t>
      </w:r>
      <w:proofErr w:type="gramEnd"/>
      <w:r w:rsidRPr="00631B39">
        <w:rPr>
          <w:sz w:val="20"/>
          <w:szCs w:val="20"/>
          <w:lang w:val="en-GB"/>
        </w:rPr>
        <w:t>in passage”, read ”in a passage”</w:t>
      </w:r>
    </w:p>
    <w:p w:rsidR="00A76438" w:rsidRPr="00631B39" w:rsidRDefault="00A76438" w:rsidP="003B41B4">
      <w:pPr>
        <w:spacing w:after="0"/>
        <w:rPr>
          <w:sz w:val="20"/>
          <w:szCs w:val="20"/>
          <w:lang w:val="en-GB"/>
        </w:rPr>
      </w:pPr>
      <w:r w:rsidRPr="00631B39">
        <w:rPr>
          <w:sz w:val="20"/>
          <w:szCs w:val="20"/>
          <w:lang w:val="en-GB"/>
        </w:rPr>
        <w:t>p. 137</w:t>
      </w:r>
      <w:proofErr w:type="gramStart"/>
      <w:r w:rsidRPr="00631B39">
        <w:rPr>
          <w:sz w:val="20"/>
          <w:szCs w:val="20"/>
          <w:lang w:val="en-GB"/>
        </w:rPr>
        <w:t>: ”</w:t>
      </w:r>
      <w:proofErr w:type="gramEnd"/>
      <w:r w:rsidRPr="00631B39">
        <w:rPr>
          <w:sz w:val="20"/>
          <w:szCs w:val="20"/>
          <w:lang w:val="en-GB"/>
        </w:rPr>
        <w:t>Isa 40”, read ”Isaiah 40”</w:t>
      </w:r>
    </w:p>
    <w:p w:rsidR="00A76438" w:rsidRPr="00631B39" w:rsidRDefault="00A76438" w:rsidP="003B41B4">
      <w:pPr>
        <w:spacing w:after="0"/>
        <w:rPr>
          <w:sz w:val="20"/>
          <w:szCs w:val="20"/>
          <w:lang w:val="en-GB"/>
        </w:rPr>
      </w:pPr>
      <w:r w:rsidRPr="00631B39">
        <w:rPr>
          <w:sz w:val="20"/>
          <w:szCs w:val="20"/>
          <w:lang w:val="en-GB"/>
        </w:rPr>
        <w:t xml:space="preserve">p. 140: The translation of the </w:t>
      </w:r>
      <w:proofErr w:type="spellStart"/>
      <w:r w:rsidRPr="00631B39">
        <w:rPr>
          <w:sz w:val="20"/>
          <w:szCs w:val="20"/>
          <w:lang w:val="en-GB"/>
        </w:rPr>
        <w:t>Telepinu</w:t>
      </w:r>
      <w:proofErr w:type="spellEnd"/>
      <w:r w:rsidRPr="00631B39">
        <w:rPr>
          <w:sz w:val="20"/>
          <w:szCs w:val="20"/>
          <w:lang w:val="en-GB"/>
        </w:rPr>
        <w:t xml:space="preserve"> text is inspired by the version in </w:t>
      </w:r>
      <w:r w:rsidRPr="00631B39">
        <w:rPr>
          <w:i/>
          <w:iCs/>
          <w:sz w:val="20"/>
          <w:szCs w:val="20"/>
          <w:lang w:val="en-GB"/>
        </w:rPr>
        <w:t>EIET</w:t>
      </w:r>
    </w:p>
    <w:p w:rsidR="00A76438" w:rsidRPr="00631B39" w:rsidRDefault="00A76438" w:rsidP="003B41B4">
      <w:pPr>
        <w:spacing w:after="0"/>
        <w:rPr>
          <w:sz w:val="20"/>
          <w:szCs w:val="20"/>
          <w:lang w:val="en-GB"/>
        </w:rPr>
      </w:pPr>
      <w:r w:rsidRPr="00631B39">
        <w:rPr>
          <w:sz w:val="20"/>
          <w:szCs w:val="20"/>
          <w:lang w:val="en-GB"/>
        </w:rPr>
        <w:t>p. 145</w:t>
      </w:r>
      <w:proofErr w:type="gramStart"/>
      <w:r w:rsidRPr="00631B39">
        <w:rPr>
          <w:sz w:val="20"/>
          <w:szCs w:val="20"/>
          <w:lang w:val="en-GB"/>
        </w:rPr>
        <w:t>: ”</w:t>
      </w:r>
      <w:proofErr w:type="gramEnd"/>
      <w:r w:rsidRPr="00631B39">
        <w:rPr>
          <w:sz w:val="20"/>
          <w:szCs w:val="20"/>
          <w:lang w:val="en-GB"/>
        </w:rPr>
        <w:t>Jeremiah 14:9”, read ”</w:t>
      </w:r>
      <w:proofErr w:type="spellStart"/>
      <w:r w:rsidRPr="00631B39">
        <w:rPr>
          <w:sz w:val="20"/>
          <w:szCs w:val="20"/>
          <w:lang w:val="en-GB"/>
        </w:rPr>
        <w:t>Jer</w:t>
      </w:r>
      <w:proofErr w:type="spellEnd"/>
      <w:r w:rsidRPr="00631B39">
        <w:rPr>
          <w:sz w:val="20"/>
          <w:szCs w:val="20"/>
          <w:lang w:val="en-GB"/>
        </w:rPr>
        <w:t xml:space="preserve"> 14:9”. </w:t>
      </w:r>
      <w:proofErr w:type="gramStart"/>
      <w:r w:rsidRPr="00631B39">
        <w:rPr>
          <w:sz w:val="20"/>
          <w:szCs w:val="20"/>
          <w:lang w:val="en-GB"/>
        </w:rPr>
        <w:t>For ”</w:t>
      </w:r>
      <w:proofErr w:type="gramEnd"/>
      <w:r w:rsidRPr="00631B39">
        <w:rPr>
          <w:sz w:val="20"/>
          <w:szCs w:val="20"/>
          <w:lang w:val="en-GB"/>
        </w:rPr>
        <w:t>roman”, read ”Roman”</w:t>
      </w:r>
    </w:p>
    <w:p w:rsidR="00A76438" w:rsidRPr="00631B39" w:rsidRDefault="00A76438" w:rsidP="003B41B4">
      <w:pPr>
        <w:spacing w:after="0"/>
        <w:rPr>
          <w:sz w:val="20"/>
          <w:szCs w:val="20"/>
          <w:lang w:val="en-GB"/>
        </w:rPr>
      </w:pPr>
      <w:r w:rsidRPr="00631B39">
        <w:rPr>
          <w:sz w:val="20"/>
          <w:szCs w:val="20"/>
          <w:lang w:val="en-GB"/>
        </w:rPr>
        <w:t>p. 149</w:t>
      </w:r>
      <w:proofErr w:type="gramStart"/>
      <w:r w:rsidRPr="00631B39">
        <w:rPr>
          <w:sz w:val="20"/>
          <w:szCs w:val="20"/>
          <w:lang w:val="en-GB"/>
        </w:rPr>
        <w:t>: ”</w:t>
      </w:r>
      <w:proofErr w:type="spellStart"/>
      <w:proofErr w:type="gramEnd"/>
      <w:r w:rsidRPr="00631B39">
        <w:rPr>
          <w:sz w:val="20"/>
          <w:szCs w:val="20"/>
          <w:lang w:val="en-GB"/>
        </w:rPr>
        <w:t>Hos</w:t>
      </w:r>
      <w:proofErr w:type="spellEnd"/>
      <w:r w:rsidRPr="00631B39">
        <w:rPr>
          <w:sz w:val="20"/>
          <w:szCs w:val="20"/>
          <w:lang w:val="en-GB"/>
        </w:rPr>
        <w:t xml:space="preserve"> 13”, read ”Hosea 13”</w:t>
      </w:r>
    </w:p>
    <w:p w:rsidR="00A76438" w:rsidRPr="00631B39" w:rsidRDefault="00A76438" w:rsidP="003B41B4">
      <w:pPr>
        <w:spacing w:after="0"/>
        <w:rPr>
          <w:sz w:val="20"/>
          <w:szCs w:val="20"/>
          <w:lang w:val="en-GB"/>
        </w:rPr>
      </w:pPr>
      <w:r w:rsidRPr="00631B39">
        <w:rPr>
          <w:sz w:val="20"/>
          <w:szCs w:val="20"/>
          <w:lang w:val="en-GB"/>
        </w:rPr>
        <w:t>p. 161</w:t>
      </w:r>
      <w:proofErr w:type="gramStart"/>
      <w:r w:rsidRPr="00631B39">
        <w:rPr>
          <w:sz w:val="20"/>
          <w:szCs w:val="20"/>
          <w:lang w:val="en-GB"/>
        </w:rPr>
        <w:t>: ”</w:t>
      </w:r>
      <w:proofErr w:type="gramEnd"/>
      <w:r w:rsidRPr="00631B39">
        <w:rPr>
          <w:sz w:val="20"/>
          <w:szCs w:val="20"/>
          <w:lang w:val="en-GB"/>
        </w:rPr>
        <w:t xml:space="preserve">I v. </w:t>
      </w:r>
      <w:smartTag w:uri="urn:schemas-microsoft-com:office:smarttags" w:element="time">
        <w:smartTagPr>
          <w:attr w:name="Minute" w:val="12"/>
          <w:attr w:name="Hour" w:val="1"/>
        </w:smartTagPr>
        <w:r w:rsidRPr="00631B39">
          <w:rPr>
            <w:sz w:val="20"/>
            <w:szCs w:val="20"/>
            <w:lang w:val="en-GB"/>
          </w:rPr>
          <w:t>1:12</w:t>
        </w:r>
      </w:smartTag>
      <w:r w:rsidRPr="00631B39">
        <w:rPr>
          <w:sz w:val="20"/>
          <w:szCs w:val="20"/>
          <w:lang w:val="en-GB"/>
        </w:rPr>
        <w:t>”, read ”in v. 1.12”</w:t>
      </w:r>
    </w:p>
    <w:p w:rsidR="00A76438" w:rsidRPr="00631B39" w:rsidRDefault="00A76438" w:rsidP="003B41B4">
      <w:pPr>
        <w:spacing w:after="0"/>
        <w:rPr>
          <w:sz w:val="20"/>
          <w:szCs w:val="20"/>
          <w:lang w:val="en-GB"/>
        </w:rPr>
      </w:pPr>
      <w:r w:rsidRPr="00631B39">
        <w:rPr>
          <w:sz w:val="20"/>
          <w:szCs w:val="20"/>
          <w:lang w:val="en-GB"/>
        </w:rPr>
        <w:t>P. 164</w:t>
      </w:r>
      <w:proofErr w:type="gramStart"/>
      <w:r w:rsidRPr="00631B39">
        <w:rPr>
          <w:sz w:val="20"/>
          <w:szCs w:val="20"/>
          <w:lang w:val="en-GB"/>
        </w:rPr>
        <w:t>: ”</w:t>
      </w:r>
      <w:proofErr w:type="gramEnd"/>
      <w:r w:rsidRPr="00631B39">
        <w:rPr>
          <w:sz w:val="20"/>
          <w:szCs w:val="20"/>
          <w:lang w:val="en-GB"/>
        </w:rPr>
        <w:t xml:space="preserve">Exod. 15:17”, read ”Ex </w:t>
      </w:r>
      <w:smartTag w:uri="urn:schemas-microsoft-com:office:smarttags" w:element="time">
        <w:smartTagPr>
          <w:attr w:name="Minute" w:val="17"/>
          <w:attr w:name="Hour" w:val="15"/>
        </w:smartTagPr>
        <w:r w:rsidRPr="00631B39">
          <w:rPr>
            <w:sz w:val="20"/>
            <w:szCs w:val="20"/>
            <w:lang w:val="en-GB"/>
          </w:rPr>
          <w:t>15:17</w:t>
        </w:r>
      </w:smartTag>
      <w:r w:rsidRPr="00631B39">
        <w:rPr>
          <w:sz w:val="20"/>
          <w:szCs w:val="20"/>
          <w:lang w:val="en-GB"/>
        </w:rPr>
        <w:t>”</w:t>
      </w:r>
    </w:p>
    <w:p w:rsidR="00A76438" w:rsidRPr="00631B39" w:rsidRDefault="00A76438" w:rsidP="003B41B4">
      <w:pPr>
        <w:spacing w:after="0"/>
        <w:rPr>
          <w:sz w:val="20"/>
          <w:szCs w:val="20"/>
          <w:lang w:val="en-GB"/>
        </w:rPr>
      </w:pPr>
      <w:r w:rsidRPr="00631B39">
        <w:rPr>
          <w:sz w:val="20"/>
          <w:szCs w:val="20"/>
          <w:lang w:val="en-GB"/>
        </w:rPr>
        <w:t xml:space="preserve">p. </w:t>
      </w:r>
      <w:r>
        <w:rPr>
          <w:sz w:val="20"/>
          <w:szCs w:val="20"/>
          <w:lang w:val="en-GB"/>
        </w:rPr>
        <w:t xml:space="preserve">139, 140, </w:t>
      </w:r>
      <w:r w:rsidRPr="00631B39">
        <w:rPr>
          <w:sz w:val="20"/>
          <w:szCs w:val="20"/>
          <w:lang w:val="en-GB"/>
        </w:rPr>
        <w:t>167: Biblical quotation</w:t>
      </w:r>
      <w:r>
        <w:rPr>
          <w:sz w:val="20"/>
          <w:szCs w:val="20"/>
          <w:lang w:val="en-GB"/>
        </w:rPr>
        <w:t>s</w:t>
      </w:r>
      <w:r w:rsidRPr="00631B39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from</w:t>
      </w:r>
      <w:r w:rsidRPr="00631B39">
        <w:rPr>
          <w:sz w:val="20"/>
          <w:szCs w:val="20"/>
          <w:lang w:val="en-GB"/>
        </w:rPr>
        <w:t xml:space="preserve"> the New Revised Standard Version</w:t>
      </w:r>
      <w:r w:rsidR="00604F41">
        <w:rPr>
          <w:sz w:val="20"/>
          <w:szCs w:val="20"/>
          <w:lang w:val="en-GB"/>
        </w:rPr>
        <w:t xml:space="preserve"> (with some minor changes)</w:t>
      </w:r>
      <w:r w:rsidRPr="00631B39">
        <w:rPr>
          <w:sz w:val="20"/>
          <w:szCs w:val="20"/>
          <w:lang w:val="en-GB"/>
        </w:rPr>
        <w:t>.</w:t>
      </w:r>
    </w:p>
    <w:p w:rsidR="00A76438" w:rsidRPr="00631B39" w:rsidRDefault="00A76438" w:rsidP="003B41B4">
      <w:pPr>
        <w:spacing w:after="0"/>
        <w:rPr>
          <w:sz w:val="20"/>
          <w:szCs w:val="20"/>
          <w:lang w:val="en-GB"/>
        </w:rPr>
      </w:pPr>
      <w:r w:rsidRPr="00631B39">
        <w:rPr>
          <w:sz w:val="20"/>
          <w:szCs w:val="20"/>
          <w:lang w:val="en-GB"/>
        </w:rPr>
        <w:t>p. 171</w:t>
      </w:r>
      <w:proofErr w:type="gramStart"/>
      <w:r w:rsidRPr="00631B39">
        <w:rPr>
          <w:sz w:val="20"/>
          <w:szCs w:val="20"/>
          <w:lang w:val="en-GB"/>
        </w:rPr>
        <w:t>: ”</w:t>
      </w:r>
      <w:proofErr w:type="gramEnd"/>
      <w:r w:rsidRPr="00631B39">
        <w:rPr>
          <w:sz w:val="20"/>
          <w:szCs w:val="20"/>
          <w:lang w:val="en-GB"/>
        </w:rPr>
        <w:t>Ex. 24:17”, read ”Ex 24:17”</w:t>
      </w:r>
    </w:p>
    <w:p w:rsidR="00A76438" w:rsidRPr="00631B39" w:rsidRDefault="00A76438" w:rsidP="003B41B4">
      <w:pPr>
        <w:spacing w:after="0"/>
        <w:rPr>
          <w:sz w:val="20"/>
          <w:szCs w:val="20"/>
          <w:lang w:val="en-GB"/>
        </w:rPr>
      </w:pPr>
      <w:r w:rsidRPr="00631B39">
        <w:rPr>
          <w:sz w:val="20"/>
          <w:szCs w:val="20"/>
          <w:lang w:val="en-GB"/>
        </w:rPr>
        <w:t>p. 173</w:t>
      </w:r>
      <w:proofErr w:type="gramStart"/>
      <w:r w:rsidRPr="00631B39">
        <w:rPr>
          <w:sz w:val="20"/>
          <w:szCs w:val="20"/>
          <w:lang w:val="en-GB"/>
        </w:rPr>
        <w:t>: ”</w:t>
      </w:r>
      <w:proofErr w:type="gramEnd"/>
      <w:r w:rsidRPr="00631B39">
        <w:rPr>
          <w:sz w:val="20"/>
          <w:szCs w:val="20"/>
          <w:lang w:val="en-GB"/>
        </w:rPr>
        <w:t>2.42:7”, read ”2.42 7”</w:t>
      </w:r>
    </w:p>
    <w:p w:rsidR="00A76438" w:rsidRPr="00631B39" w:rsidRDefault="00A76438" w:rsidP="003B41B4">
      <w:pPr>
        <w:spacing w:after="0"/>
        <w:rPr>
          <w:sz w:val="20"/>
          <w:szCs w:val="20"/>
          <w:lang w:val="en-GB"/>
        </w:rPr>
      </w:pPr>
      <w:r w:rsidRPr="00631B39">
        <w:rPr>
          <w:sz w:val="20"/>
          <w:szCs w:val="20"/>
          <w:lang w:val="en-GB"/>
        </w:rPr>
        <w:t>p. 175</w:t>
      </w:r>
      <w:proofErr w:type="gramStart"/>
      <w:r w:rsidRPr="00631B39">
        <w:rPr>
          <w:sz w:val="20"/>
          <w:szCs w:val="20"/>
          <w:lang w:val="en-GB"/>
        </w:rPr>
        <w:t>: ”</w:t>
      </w:r>
      <w:proofErr w:type="gramEnd"/>
      <w:r w:rsidRPr="00631B39">
        <w:rPr>
          <w:sz w:val="20"/>
          <w:szCs w:val="20"/>
          <w:lang w:val="en-GB"/>
        </w:rPr>
        <w:t>Ps 84”, read ”Psalm 84”</w:t>
      </w:r>
    </w:p>
    <w:p w:rsidR="00A76438" w:rsidRPr="00631B39" w:rsidRDefault="00A76438" w:rsidP="003B41B4">
      <w:pPr>
        <w:spacing w:after="0"/>
        <w:rPr>
          <w:sz w:val="20"/>
          <w:szCs w:val="20"/>
          <w:lang w:val="en-GB"/>
        </w:rPr>
      </w:pPr>
      <w:r w:rsidRPr="00631B39">
        <w:rPr>
          <w:sz w:val="20"/>
          <w:szCs w:val="20"/>
          <w:lang w:val="en-GB"/>
        </w:rPr>
        <w:t>p. 177</w:t>
      </w:r>
      <w:proofErr w:type="gramStart"/>
      <w:r w:rsidRPr="00631B39">
        <w:rPr>
          <w:sz w:val="20"/>
          <w:szCs w:val="20"/>
          <w:lang w:val="en-GB"/>
        </w:rPr>
        <w:t>: ”</w:t>
      </w:r>
      <w:proofErr w:type="gramEnd"/>
      <w:r w:rsidRPr="00631B39">
        <w:rPr>
          <w:sz w:val="20"/>
          <w:szCs w:val="20"/>
          <w:lang w:val="en-GB"/>
        </w:rPr>
        <w:t>v25</w:t>
      </w:r>
      <w:r w:rsidRPr="00631B39">
        <w:rPr>
          <w:i/>
          <w:iCs/>
          <w:sz w:val="20"/>
          <w:szCs w:val="20"/>
          <w:lang w:val="en-GB"/>
        </w:rPr>
        <w:t>a</w:t>
      </w:r>
      <w:r w:rsidRPr="00631B39">
        <w:rPr>
          <w:sz w:val="20"/>
          <w:szCs w:val="20"/>
          <w:lang w:val="en-GB"/>
        </w:rPr>
        <w:t>”, read ”v. 25</w:t>
      </w:r>
      <w:r w:rsidRPr="00631B39">
        <w:rPr>
          <w:i/>
          <w:iCs/>
          <w:sz w:val="20"/>
          <w:szCs w:val="20"/>
          <w:lang w:val="en-GB"/>
        </w:rPr>
        <w:t>a</w:t>
      </w:r>
      <w:r w:rsidRPr="00631B39">
        <w:rPr>
          <w:sz w:val="20"/>
          <w:szCs w:val="20"/>
          <w:lang w:val="en-GB"/>
        </w:rPr>
        <w:t>”</w:t>
      </w:r>
    </w:p>
    <w:p w:rsidR="00A76438" w:rsidRPr="00631B39" w:rsidRDefault="00A76438" w:rsidP="003B41B4">
      <w:pPr>
        <w:spacing w:after="0"/>
        <w:rPr>
          <w:sz w:val="20"/>
          <w:szCs w:val="20"/>
          <w:lang w:val="en-GB"/>
        </w:rPr>
      </w:pPr>
      <w:r w:rsidRPr="00631B39">
        <w:rPr>
          <w:sz w:val="20"/>
          <w:szCs w:val="20"/>
          <w:lang w:val="en-GB"/>
        </w:rPr>
        <w:t>p. 183: The quotation from Isa 53:8 is from the New Revised Standard Version.</w:t>
      </w:r>
    </w:p>
    <w:p w:rsidR="00A76438" w:rsidRPr="00631B39" w:rsidRDefault="00A76438" w:rsidP="003B41B4">
      <w:pPr>
        <w:spacing w:after="0"/>
        <w:rPr>
          <w:sz w:val="20"/>
          <w:szCs w:val="20"/>
          <w:lang w:val="en-GB"/>
        </w:rPr>
      </w:pPr>
      <w:r w:rsidRPr="00631B39">
        <w:rPr>
          <w:sz w:val="20"/>
          <w:szCs w:val="20"/>
          <w:lang w:val="en-GB"/>
        </w:rPr>
        <w:t xml:space="preserve">P. 212 (end of first paragraph): </w:t>
      </w:r>
      <w:proofErr w:type="gramStart"/>
      <w:r w:rsidRPr="00631B39">
        <w:rPr>
          <w:sz w:val="20"/>
          <w:szCs w:val="20"/>
          <w:lang w:val="en-GB"/>
        </w:rPr>
        <w:t>read ”</w:t>
      </w:r>
      <w:proofErr w:type="gramEnd"/>
      <w:r w:rsidRPr="00631B39">
        <w:rPr>
          <w:sz w:val="20"/>
          <w:szCs w:val="20"/>
          <w:lang w:val="en-GB"/>
        </w:rPr>
        <w:t>section 3.3.1.2”.</w:t>
      </w:r>
    </w:p>
    <w:p w:rsidR="00A76438" w:rsidRPr="00631B39" w:rsidRDefault="00A76438" w:rsidP="003B41B4">
      <w:pPr>
        <w:spacing w:after="0"/>
        <w:rPr>
          <w:sz w:val="20"/>
          <w:szCs w:val="20"/>
          <w:lang w:val="en-GB"/>
        </w:rPr>
      </w:pPr>
      <w:r w:rsidRPr="00631B39">
        <w:rPr>
          <w:sz w:val="20"/>
          <w:szCs w:val="20"/>
          <w:lang w:val="en-GB"/>
        </w:rPr>
        <w:t>In a number of instances</w:t>
      </w:r>
      <w:proofErr w:type="gramStart"/>
      <w:r w:rsidRPr="00631B39">
        <w:rPr>
          <w:sz w:val="20"/>
          <w:szCs w:val="20"/>
          <w:lang w:val="en-GB"/>
        </w:rPr>
        <w:t>, ”</w:t>
      </w:r>
      <w:proofErr w:type="gramEnd"/>
      <w:r w:rsidRPr="00631B39">
        <w:rPr>
          <w:sz w:val="20"/>
          <w:szCs w:val="20"/>
          <w:lang w:val="en-GB"/>
        </w:rPr>
        <w:t>Mal 3” should read ”Malachi 3” (pp. 137, 146, 154, 164, 165, 183, 208).</w:t>
      </w:r>
    </w:p>
    <w:p w:rsidR="00A76438" w:rsidRPr="00631B39" w:rsidRDefault="00A76438" w:rsidP="003B41B4">
      <w:pPr>
        <w:spacing w:after="0"/>
        <w:rPr>
          <w:sz w:val="20"/>
          <w:szCs w:val="20"/>
          <w:lang w:val="en-GB"/>
        </w:rPr>
      </w:pPr>
      <w:r w:rsidRPr="00631B39">
        <w:rPr>
          <w:sz w:val="20"/>
          <w:szCs w:val="20"/>
          <w:lang w:val="en-GB"/>
        </w:rPr>
        <w:t>The list of abbreviations should also include:</w:t>
      </w:r>
    </w:p>
    <w:p w:rsidR="00A76438" w:rsidRPr="00631B39" w:rsidRDefault="00A76438" w:rsidP="003B41B4">
      <w:pPr>
        <w:spacing w:after="0"/>
        <w:rPr>
          <w:sz w:val="20"/>
          <w:szCs w:val="20"/>
          <w:lang w:val="en-GB"/>
        </w:rPr>
      </w:pPr>
      <w:r w:rsidRPr="00631B39">
        <w:rPr>
          <w:i/>
          <w:iCs/>
          <w:sz w:val="20"/>
          <w:szCs w:val="20"/>
          <w:lang w:val="en-GB"/>
        </w:rPr>
        <w:t>UF</w:t>
      </w:r>
      <w:r w:rsidRPr="00631B39">
        <w:rPr>
          <w:sz w:val="20"/>
          <w:szCs w:val="20"/>
          <w:lang w:val="en-GB"/>
        </w:rPr>
        <w:tab/>
      </w:r>
      <w:r w:rsidRPr="00631B39">
        <w:rPr>
          <w:sz w:val="20"/>
          <w:szCs w:val="20"/>
          <w:lang w:val="en-GB"/>
        </w:rPr>
        <w:tab/>
      </w:r>
      <w:r w:rsidRPr="00631B39">
        <w:rPr>
          <w:i/>
          <w:iCs/>
          <w:sz w:val="20"/>
          <w:szCs w:val="20"/>
          <w:lang w:val="en-GB"/>
        </w:rPr>
        <w:t>Ugarit-</w:t>
      </w:r>
      <w:proofErr w:type="spellStart"/>
      <w:r w:rsidRPr="00631B39">
        <w:rPr>
          <w:i/>
          <w:iCs/>
          <w:sz w:val="20"/>
          <w:szCs w:val="20"/>
          <w:lang w:val="en-GB"/>
        </w:rPr>
        <w:t>Forschungen</w:t>
      </w:r>
      <w:proofErr w:type="spellEnd"/>
    </w:p>
    <w:p w:rsidR="00A76438" w:rsidRPr="00631B39" w:rsidRDefault="00A76438" w:rsidP="003B41B4">
      <w:pPr>
        <w:spacing w:after="0"/>
        <w:rPr>
          <w:sz w:val="20"/>
          <w:szCs w:val="20"/>
          <w:lang w:val="en-GB"/>
        </w:rPr>
      </w:pPr>
    </w:p>
    <w:p w:rsidR="00A76438" w:rsidRPr="00631B39" w:rsidRDefault="00A76438" w:rsidP="003B41B4">
      <w:pPr>
        <w:spacing w:after="0"/>
        <w:rPr>
          <w:sz w:val="20"/>
          <w:szCs w:val="20"/>
          <w:lang w:val="en-GB"/>
        </w:rPr>
      </w:pPr>
      <w:r w:rsidRPr="00631B39">
        <w:rPr>
          <w:sz w:val="20"/>
          <w:szCs w:val="20"/>
          <w:lang w:val="en-GB"/>
        </w:rPr>
        <w:t>The Bibliography should also include:</w:t>
      </w:r>
    </w:p>
    <w:p w:rsidR="00A76438" w:rsidRDefault="00A76438" w:rsidP="003B41B4">
      <w:pPr>
        <w:tabs>
          <w:tab w:val="left" w:pos="397"/>
        </w:tabs>
        <w:spacing w:after="0"/>
        <w:rPr>
          <w:sz w:val="20"/>
          <w:szCs w:val="20"/>
        </w:rPr>
      </w:pPr>
      <w:r w:rsidRPr="00DF41C9">
        <w:rPr>
          <w:sz w:val="20"/>
          <w:szCs w:val="20"/>
          <w:lang w:val="en-GB"/>
        </w:rPr>
        <w:tab/>
      </w:r>
      <w:r>
        <w:rPr>
          <w:sz w:val="20"/>
          <w:szCs w:val="20"/>
        </w:rPr>
        <w:t>Janowski, Bernd</w:t>
      </w:r>
    </w:p>
    <w:p w:rsidR="00A76438" w:rsidRPr="00631B39" w:rsidRDefault="00A76438" w:rsidP="003B41B4">
      <w:pPr>
        <w:tabs>
          <w:tab w:val="left" w:pos="397"/>
        </w:tabs>
        <w:spacing w:after="0"/>
        <w:ind w:left="2608" w:hanging="2608"/>
        <w:rPr>
          <w:sz w:val="20"/>
          <w:szCs w:val="20"/>
        </w:rPr>
      </w:pPr>
      <w:r>
        <w:rPr>
          <w:sz w:val="20"/>
          <w:szCs w:val="20"/>
        </w:rPr>
        <w:tab/>
        <w:t>1995</w:t>
      </w:r>
      <w:r>
        <w:rPr>
          <w:sz w:val="20"/>
          <w:szCs w:val="20"/>
        </w:rPr>
        <w:tab/>
        <w:t xml:space="preserve">JHWH </w:t>
      </w:r>
      <w:proofErr w:type="spellStart"/>
      <w:r>
        <w:rPr>
          <w:sz w:val="20"/>
          <w:szCs w:val="20"/>
        </w:rPr>
        <w:t>und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Sonnengott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Aspekte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Solarisierung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JHWHs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vorexilischer</w:t>
      </w:r>
      <w:proofErr w:type="spellEnd"/>
      <w:r>
        <w:rPr>
          <w:sz w:val="20"/>
          <w:szCs w:val="20"/>
        </w:rPr>
        <w:t xml:space="preserve"> Zeit. </w:t>
      </w:r>
      <w:proofErr w:type="spellStart"/>
      <w:r>
        <w:rPr>
          <w:sz w:val="20"/>
          <w:szCs w:val="20"/>
        </w:rPr>
        <w:t>Pp</w:t>
      </w:r>
      <w:proofErr w:type="spellEnd"/>
      <w:r>
        <w:rPr>
          <w:sz w:val="20"/>
          <w:szCs w:val="20"/>
        </w:rPr>
        <w:t xml:space="preserve">. 214-241 in </w:t>
      </w:r>
      <w:r>
        <w:rPr>
          <w:i/>
          <w:iCs/>
          <w:sz w:val="20"/>
          <w:szCs w:val="20"/>
        </w:rPr>
        <w:t xml:space="preserve">Pluralismus </w:t>
      </w:r>
      <w:proofErr w:type="spellStart"/>
      <w:r>
        <w:rPr>
          <w:i/>
          <w:iCs/>
          <w:sz w:val="20"/>
          <w:szCs w:val="20"/>
        </w:rPr>
        <w:t>und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Identität</w:t>
      </w:r>
      <w:proofErr w:type="spellEnd"/>
      <w:r>
        <w:rPr>
          <w:sz w:val="20"/>
          <w:szCs w:val="20"/>
        </w:rPr>
        <w:t xml:space="preserve">, ed. Joachim </w:t>
      </w:r>
      <w:proofErr w:type="spellStart"/>
      <w:r>
        <w:rPr>
          <w:sz w:val="20"/>
          <w:szCs w:val="20"/>
        </w:rPr>
        <w:t>Mehlhausen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Veröffentlichungen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Wissenschaftlichen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Gesellschaft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für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Theologie</w:t>
      </w:r>
      <w:proofErr w:type="spellEnd"/>
      <w:r>
        <w:rPr>
          <w:sz w:val="20"/>
          <w:szCs w:val="20"/>
        </w:rPr>
        <w:t xml:space="preserve"> 8., </w:t>
      </w:r>
      <w:proofErr w:type="spellStart"/>
      <w:r>
        <w:rPr>
          <w:sz w:val="20"/>
          <w:szCs w:val="20"/>
        </w:rPr>
        <w:t>Gütersloh</w:t>
      </w:r>
      <w:proofErr w:type="spellEnd"/>
      <w:r>
        <w:rPr>
          <w:sz w:val="20"/>
          <w:szCs w:val="20"/>
        </w:rPr>
        <w:t xml:space="preserve">: Kaiser, </w:t>
      </w:r>
      <w:proofErr w:type="spellStart"/>
      <w:r>
        <w:rPr>
          <w:sz w:val="20"/>
          <w:szCs w:val="20"/>
        </w:rPr>
        <w:t>Gütersloher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Verl</w:t>
      </w:r>
      <w:proofErr w:type="spellEnd"/>
      <w:r>
        <w:rPr>
          <w:sz w:val="20"/>
          <w:szCs w:val="20"/>
        </w:rPr>
        <w:t>.-Haus.</w:t>
      </w:r>
    </w:p>
    <w:p w:rsidR="00A76438" w:rsidRDefault="00A76438" w:rsidP="003B41B4">
      <w:pPr>
        <w:spacing w:after="0"/>
        <w:rPr>
          <w:sz w:val="20"/>
          <w:szCs w:val="20"/>
        </w:rPr>
      </w:pPr>
    </w:p>
    <w:p w:rsidR="00A76438" w:rsidRPr="00631B39" w:rsidRDefault="00A76438" w:rsidP="003B41B4">
      <w:pPr>
        <w:spacing w:after="0"/>
        <w:rPr>
          <w:sz w:val="20"/>
          <w:szCs w:val="20"/>
        </w:rPr>
      </w:pPr>
      <w:r w:rsidRPr="00631B39">
        <w:rPr>
          <w:sz w:val="20"/>
          <w:szCs w:val="20"/>
        </w:rPr>
        <w:t>Müller, Hans-Peter</w:t>
      </w:r>
    </w:p>
    <w:p w:rsidR="00A76438" w:rsidRPr="00DF41C9" w:rsidRDefault="00A76438" w:rsidP="003B41B4">
      <w:pPr>
        <w:tabs>
          <w:tab w:val="left" w:pos="397"/>
        </w:tabs>
        <w:spacing w:after="0"/>
        <w:ind w:left="2608" w:hanging="2608"/>
        <w:rPr>
          <w:sz w:val="20"/>
          <w:szCs w:val="20"/>
          <w:lang w:val="en-GB"/>
        </w:rPr>
      </w:pPr>
      <w:r w:rsidRPr="00631B39">
        <w:rPr>
          <w:sz w:val="20"/>
          <w:szCs w:val="20"/>
        </w:rPr>
        <w:tab/>
        <w:t>1969</w:t>
      </w:r>
      <w:r w:rsidRPr="00631B39">
        <w:rPr>
          <w:sz w:val="20"/>
          <w:szCs w:val="20"/>
        </w:rPr>
        <w:tab/>
      </w:r>
      <w:proofErr w:type="spellStart"/>
      <w:r w:rsidRPr="00631B39">
        <w:rPr>
          <w:sz w:val="20"/>
          <w:szCs w:val="20"/>
        </w:rPr>
        <w:t>Magisch-mantische</w:t>
      </w:r>
      <w:proofErr w:type="spellEnd"/>
      <w:r w:rsidRPr="00631B39">
        <w:rPr>
          <w:sz w:val="20"/>
          <w:szCs w:val="20"/>
        </w:rPr>
        <w:t xml:space="preserve"> </w:t>
      </w:r>
      <w:proofErr w:type="spellStart"/>
      <w:r w:rsidRPr="00631B39">
        <w:rPr>
          <w:sz w:val="20"/>
          <w:szCs w:val="20"/>
        </w:rPr>
        <w:t>Weisheit</w:t>
      </w:r>
      <w:proofErr w:type="spellEnd"/>
      <w:r w:rsidRPr="00631B39">
        <w:rPr>
          <w:sz w:val="20"/>
          <w:szCs w:val="20"/>
        </w:rPr>
        <w:t xml:space="preserve"> </w:t>
      </w:r>
      <w:proofErr w:type="spellStart"/>
      <w:r w:rsidRPr="00631B39">
        <w:rPr>
          <w:sz w:val="20"/>
          <w:szCs w:val="20"/>
        </w:rPr>
        <w:t>und</w:t>
      </w:r>
      <w:proofErr w:type="spellEnd"/>
      <w:r w:rsidRPr="00631B39">
        <w:rPr>
          <w:sz w:val="20"/>
          <w:szCs w:val="20"/>
        </w:rPr>
        <w:t xml:space="preserve"> </w:t>
      </w:r>
      <w:proofErr w:type="spellStart"/>
      <w:r w:rsidRPr="00631B39">
        <w:rPr>
          <w:sz w:val="20"/>
          <w:szCs w:val="20"/>
        </w:rPr>
        <w:t>die</w:t>
      </w:r>
      <w:proofErr w:type="spellEnd"/>
      <w:r w:rsidRPr="00631B39">
        <w:rPr>
          <w:sz w:val="20"/>
          <w:szCs w:val="20"/>
        </w:rPr>
        <w:t xml:space="preserve"> Gestalt Daniels. </w:t>
      </w:r>
      <w:r w:rsidRPr="00DF41C9">
        <w:rPr>
          <w:i/>
          <w:iCs/>
          <w:sz w:val="20"/>
          <w:szCs w:val="20"/>
          <w:lang w:val="en-GB"/>
        </w:rPr>
        <w:t>UF</w:t>
      </w:r>
      <w:r w:rsidRPr="00DF41C9">
        <w:rPr>
          <w:sz w:val="20"/>
          <w:szCs w:val="20"/>
          <w:lang w:val="en-GB"/>
        </w:rPr>
        <w:t xml:space="preserve"> 1: 79-94.</w:t>
      </w:r>
    </w:p>
    <w:p w:rsidR="00A76438" w:rsidRPr="00DF41C9" w:rsidRDefault="00A76438" w:rsidP="003B41B4">
      <w:pPr>
        <w:spacing w:after="0"/>
        <w:rPr>
          <w:lang w:val="en-GB"/>
        </w:rPr>
      </w:pPr>
    </w:p>
    <w:p w:rsidR="00434008" w:rsidRPr="00A76438" w:rsidRDefault="00A76438" w:rsidP="003B41B4">
      <w:pPr>
        <w:spacing w:after="0"/>
        <w:rPr>
          <w:lang w:val="en-US"/>
        </w:rPr>
      </w:pPr>
      <w:r w:rsidRPr="00A76438">
        <w:rPr>
          <w:lang w:val="en-US"/>
        </w:rPr>
        <w:t xml:space="preserve">A number of typographical errors, found by </w:t>
      </w:r>
      <w:proofErr w:type="spellStart"/>
      <w:r w:rsidRPr="00A76438">
        <w:rPr>
          <w:lang w:val="en-US"/>
        </w:rPr>
        <w:t>Göran</w:t>
      </w:r>
      <w:proofErr w:type="spellEnd"/>
      <w:r w:rsidRPr="00A76438">
        <w:rPr>
          <w:lang w:val="en-US"/>
        </w:rPr>
        <w:t xml:space="preserve"> </w:t>
      </w:r>
      <w:proofErr w:type="spellStart"/>
      <w:r w:rsidRPr="00A76438">
        <w:rPr>
          <w:lang w:val="en-US"/>
        </w:rPr>
        <w:t>Eidevall</w:t>
      </w:r>
      <w:proofErr w:type="spellEnd"/>
      <w:r w:rsidRPr="00A76438">
        <w:rPr>
          <w:lang w:val="en-US"/>
        </w:rPr>
        <w:t xml:space="preserve"> during his read-through:</w:t>
      </w:r>
    </w:p>
    <w:p w:rsidR="006D658D" w:rsidRDefault="006D658D" w:rsidP="003B41B4">
      <w:pPr>
        <w:spacing w:after="0"/>
        <w:rPr>
          <w:rFonts w:asciiTheme="majorBidi" w:hAnsiTheme="majorBidi" w:cstheme="majorBidi"/>
          <w:lang w:val="en-US"/>
        </w:rPr>
      </w:pPr>
    </w:p>
    <w:p w:rsidR="006D658D" w:rsidRPr="006D658D" w:rsidRDefault="006D658D" w:rsidP="003B41B4">
      <w:pPr>
        <w:spacing w:after="0"/>
        <w:rPr>
          <w:rFonts w:asciiTheme="majorBidi" w:hAnsiTheme="majorBidi" w:cstheme="majorBidi"/>
          <w:u w:val="single"/>
          <w:lang w:val="en-US"/>
        </w:rPr>
      </w:pPr>
      <w:r>
        <w:rPr>
          <w:rFonts w:asciiTheme="majorBidi" w:hAnsiTheme="majorBidi" w:cstheme="majorBidi"/>
          <w:lang w:val="en-US"/>
        </w:rPr>
        <w:tab/>
      </w:r>
      <w:proofErr w:type="gramStart"/>
      <w:r>
        <w:rPr>
          <w:rFonts w:asciiTheme="majorBidi" w:hAnsiTheme="majorBidi" w:cstheme="majorBidi"/>
          <w:u w:val="single"/>
          <w:lang w:val="en-US"/>
        </w:rPr>
        <w:t>text</w:t>
      </w:r>
      <w:proofErr w:type="gramEnd"/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u w:val="single"/>
          <w:lang w:val="en-US"/>
        </w:rPr>
        <w:t>read</w:t>
      </w:r>
    </w:p>
    <w:p w:rsidR="00A76438" w:rsidRDefault="00A76438" w:rsidP="003B41B4">
      <w:pPr>
        <w:spacing w:after="0"/>
        <w:rPr>
          <w:rFonts w:asciiTheme="majorBidi" w:hAnsiTheme="majorBidi" w:cstheme="majorBidi"/>
          <w:lang w:val="en-US"/>
        </w:rPr>
      </w:pPr>
      <w:r w:rsidRPr="00A76438">
        <w:rPr>
          <w:rFonts w:asciiTheme="majorBidi" w:hAnsiTheme="majorBidi" w:cstheme="majorBidi"/>
          <w:lang w:val="en-US"/>
        </w:rPr>
        <w:t>19</w:t>
      </w:r>
      <w:r>
        <w:rPr>
          <w:rFonts w:asciiTheme="majorBidi" w:hAnsiTheme="majorBidi" w:cstheme="majorBidi"/>
          <w:lang w:val="en-US"/>
        </w:rPr>
        <w:t xml:space="preserve">, </w:t>
      </w:r>
      <w:r>
        <w:rPr>
          <w:rFonts w:asciiTheme="majorBidi" w:hAnsiTheme="majorBidi" w:cstheme="majorBidi"/>
          <w:lang w:val="en-US"/>
        </w:rPr>
        <w:tab/>
        <w:t>in present</w:t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>in the present</w:t>
      </w:r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br/>
        <w:t xml:space="preserve">19, </w:t>
      </w:r>
      <w:r>
        <w:rPr>
          <w:rFonts w:asciiTheme="majorBidi" w:hAnsiTheme="majorBidi" w:cstheme="majorBidi"/>
          <w:lang w:val="en-US"/>
        </w:rPr>
        <w:tab/>
        <w:t>in which briefly</w:t>
      </w:r>
      <w:r>
        <w:rPr>
          <w:rFonts w:asciiTheme="majorBidi" w:hAnsiTheme="majorBidi" w:cstheme="majorBidi"/>
          <w:lang w:val="en-US"/>
        </w:rPr>
        <w:tab/>
        <w:t xml:space="preserve">in which he briefly </w:t>
      </w:r>
      <w:r>
        <w:rPr>
          <w:rFonts w:asciiTheme="majorBidi" w:hAnsiTheme="majorBidi" w:cstheme="majorBidi"/>
          <w:lang w:val="en-US"/>
        </w:rPr>
        <w:br/>
        <w:t>20,</w:t>
      </w:r>
      <w:r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>represent</w:t>
      </w:r>
      <w:r>
        <w:rPr>
          <w:rFonts w:asciiTheme="majorBidi" w:hAnsiTheme="majorBidi" w:cstheme="majorBidi"/>
          <w:lang w:val="en-US"/>
        </w:rPr>
        <w:t xml:space="preserve">s of an </w:t>
      </w:r>
      <w:r>
        <w:rPr>
          <w:rFonts w:asciiTheme="majorBidi" w:hAnsiTheme="majorBidi" w:cstheme="majorBidi"/>
          <w:lang w:val="en-US"/>
        </w:rPr>
        <w:tab/>
        <w:t>represents an</w:t>
      </w:r>
      <w:r>
        <w:rPr>
          <w:rFonts w:asciiTheme="majorBidi" w:hAnsiTheme="majorBidi" w:cstheme="majorBidi"/>
          <w:lang w:val="en-US"/>
        </w:rPr>
        <w:br/>
        <w:t>21,</w:t>
      </w:r>
      <w:r>
        <w:rPr>
          <w:rFonts w:asciiTheme="majorBidi" w:hAnsiTheme="majorBidi" w:cstheme="majorBidi"/>
          <w:lang w:val="en-US"/>
        </w:rPr>
        <w:tab/>
        <w:t xml:space="preserve">drought </w:t>
      </w:r>
      <w:proofErr w:type="spellStart"/>
      <w:r>
        <w:rPr>
          <w:rFonts w:asciiTheme="majorBidi" w:hAnsiTheme="majorBidi" w:cstheme="majorBidi"/>
          <w:lang w:val="en-US"/>
        </w:rPr>
        <w:t>ea</w:t>
      </w:r>
      <w:proofErr w:type="spellEnd"/>
      <w:r>
        <w:rPr>
          <w:rFonts w:asciiTheme="majorBidi" w:hAnsiTheme="majorBidi" w:cstheme="majorBidi"/>
          <w:lang w:val="en-US"/>
        </w:rPr>
        <w:t xml:space="preserve">… </w:t>
      </w:r>
      <w:r w:rsidRPr="00A76438">
        <w:rPr>
          <w:rFonts w:asciiTheme="majorBidi" w:hAnsiTheme="majorBidi" w:cstheme="majorBidi"/>
          <w:lang w:val="en-US"/>
        </w:rPr>
        <w:tab/>
        <w:t xml:space="preserve">drought, </w:t>
      </w:r>
      <w:proofErr w:type="spellStart"/>
      <w:r w:rsidRPr="00A76438">
        <w:rPr>
          <w:rFonts w:asciiTheme="majorBidi" w:hAnsiTheme="majorBidi" w:cstheme="majorBidi"/>
          <w:lang w:val="en-US"/>
        </w:rPr>
        <w:t>ea</w:t>
      </w:r>
      <w:proofErr w:type="spellEnd"/>
      <w:r w:rsidRPr="00A76438">
        <w:rPr>
          <w:rFonts w:asciiTheme="majorBidi" w:hAnsiTheme="majorBidi" w:cstheme="majorBidi"/>
          <w:lang w:val="en-US"/>
        </w:rPr>
        <w:t xml:space="preserve">… </w:t>
      </w:r>
      <w:r w:rsidRPr="00A76438">
        <w:rPr>
          <w:rFonts w:asciiTheme="majorBidi" w:hAnsiTheme="majorBidi" w:cstheme="majorBidi"/>
          <w:lang w:val="en-US"/>
        </w:rPr>
        <w:br/>
        <w:t xml:space="preserve">22, </w:t>
      </w:r>
      <w:r w:rsidRPr="00A76438">
        <w:rPr>
          <w:rFonts w:asciiTheme="majorBidi" w:hAnsiTheme="majorBidi" w:cstheme="majorBidi"/>
          <w:lang w:val="en-US"/>
        </w:rPr>
        <w:tab/>
        <w:t>allotment</w:t>
      </w:r>
      <w:r w:rsidRPr="00A76438"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</w:r>
      <w:proofErr w:type="spellStart"/>
      <w:r w:rsidRPr="00A76438">
        <w:rPr>
          <w:rFonts w:asciiTheme="majorBidi" w:hAnsiTheme="majorBidi" w:cstheme="majorBidi"/>
          <w:lang w:val="en-US"/>
        </w:rPr>
        <w:t>allotment</w:t>
      </w:r>
      <w:proofErr w:type="spellEnd"/>
      <w:r>
        <w:rPr>
          <w:rFonts w:asciiTheme="majorBidi" w:hAnsiTheme="majorBidi" w:cstheme="majorBidi"/>
          <w:lang w:val="en-US"/>
        </w:rPr>
        <w:br/>
        <w:t xml:space="preserve">26,  </w:t>
      </w:r>
      <w:r>
        <w:rPr>
          <w:rFonts w:asciiTheme="majorBidi" w:hAnsiTheme="majorBidi" w:cstheme="majorBidi"/>
          <w:lang w:val="en-US"/>
        </w:rPr>
        <w:tab/>
        <w:t xml:space="preserve">which is, after </w:t>
      </w:r>
      <w:r>
        <w:rPr>
          <w:rFonts w:asciiTheme="majorBidi" w:hAnsiTheme="majorBidi" w:cstheme="majorBidi"/>
          <w:lang w:val="en-US"/>
        </w:rPr>
        <w:tab/>
        <w:t>which, after</w:t>
      </w:r>
      <w:r>
        <w:rPr>
          <w:rFonts w:asciiTheme="majorBidi" w:hAnsiTheme="majorBidi" w:cstheme="majorBidi"/>
          <w:lang w:val="en-US"/>
        </w:rPr>
        <w:br/>
        <w:t xml:space="preserve">27, </w:t>
      </w:r>
      <w:r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>from the</w:t>
      </w:r>
      <w:r>
        <w:rPr>
          <w:rFonts w:asciiTheme="majorBidi" w:hAnsiTheme="majorBidi" w:cstheme="majorBidi"/>
          <w:lang w:val="en-US"/>
        </w:rPr>
        <w:t xml:space="preserve"> ex…</w:t>
      </w:r>
      <w:r w:rsidRPr="00A76438">
        <w:rPr>
          <w:rFonts w:asciiTheme="majorBidi" w:hAnsiTheme="majorBidi" w:cstheme="majorBidi"/>
          <w:lang w:val="en-US"/>
        </w:rPr>
        <w:tab/>
        <w:t xml:space="preserve">from ex… </w:t>
      </w:r>
      <w:r w:rsidRPr="00A76438">
        <w:rPr>
          <w:rFonts w:asciiTheme="majorBidi" w:hAnsiTheme="majorBidi" w:cstheme="majorBidi"/>
          <w:lang w:val="en-US"/>
        </w:rPr>
        <w:br/>
        <w:t xml:space="preserve">29,  </w:t>
      </w:r>
      <w:r w:rsidRPr="00A76438">
        <w:rPr>
          <w:rFonts w:asciiTheme="majorBidi" w:hAnsiTheme="majorBidi" w:cstheme="majorBidi"/>
          <w:lang w:val="en-US"/>
        </w:rPr>
        <w:tab/>
        <w:t>adjacent</w:t>
      </w:r>
      <w:r w:rsidRPr="00A76438"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</w:r>
      <w:proofErr w:type="spellStart"/>
      <w:r w:rsidRPr="00A76438">
        <w:rPr>
          <w:rFonts w:asciiTheme="majorBidi" w:hAnsiTheme="majorBidi" w:cstheme="majorBidi"/>
          <w:lang w:val="en-US"/>
        </w:rPr>
        <w:t>adjacent</w:t>
      </w:r>
      <w:proofErr w:type="spellEnd"/>
      <w:r w:rsidRPr="00A76438">
        <w:rPr>
          <w:rFonts w:asciiTheme="majorBidi" w:hAnsiTheme="majorBidi" w:cstheme="majorBidi"/>
          <w:lang w:val="en-US"/>
        </w:rPr>
        <w:t xml:space="preserve"> </w:t>
      </w:r>
      <w:r w:rsidRPr="00A76438">
        <w:rPr>
          <w:rFonts w:asciiTheme="majorBidi" w:hAnsiTheme="majorBidi" w:cstheme="majorBidi"/>
          <w:lang w:val="en-US"/>
        </w:rPr>
        <w:br/>
        <w:t xml:space="preserve">32,  </w:t>
      </w:r>
      <w:r w:rsidRPr="00A76438">
        <w:rPr>
          <w:rFonts w:asciiTheme="majorBidi" w:hAnsiTheme="majorBidi" w:cstheme="majorBidi"/>
          <w:lang w:val="en-US"/>
        </w:rPr>
        <w:tab/>
        <w:t>question that</w:t>
      </w:r>
      <w:r>
        <w:rPr>
          <w:rFonts w:asciiTheme="majorBidi" w:hAnsiTheme="majorBidi" w:cstheme="majorBidi"/>
          <w:lang w:val="en-US"/>
        </w:rPr>
        <w:t xml:space="preserve"> forms </w:t>
      </w:r>
      <w:r>
        <w:rPr>
          <w:rFonts w:asciiTheme="majorBidi" w:hAnsiTheme="majorBidi" w:cstheme="majorBidi"/>
          <w:lang w:val="en-US"/>
        </w:rPr>
        <w:tab/>
        <w:t>question forms</w:t>
      </w:r>
      <w:r>
        <w:rPr>
          <w:rFonts w:asciiTheme="majorBidi" w:hAnsiTheme="majorBidi" w:cstheme="majorBidi"/>
          <w:lang w:val="en-US"/>
        </w:rPr>
        <w:br/>
        <w:t xml:space="preserve">39,  </w:t>
      </w:r>
      <w:r>
        <w:rPr>
          <w:rFonts w:asciiTheme="majorBidi" w:hAnsiTheme="majorBidi" w:cstheme="majorBidi"/>
          <w:lang w:val="en-US"/>
        </w:rPr>
        <w:tab/>
        <w:t xml:space="preserve">in a </w:t>
      </w:r>
      <w:r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 xml:space="preserve">in an </w:t>
      </w:r>
      <w:r>
        <w:rPr>
          <w:rFonts w:asciiTheme="majorBidi" w:hAnsiTheme="majorBidi" w:cstheme="majorBidi"/>
          <w:lang w:val="en-US"/>
        </w:rPr>
        <w:br/>
        <w:t xml:space="preserve">42, </w:t>
      </w:r>
      <w:r>
        <w:rPr>
          <w:rFonts w:asciiTheme="majorBidi" w:hAnsiTheme="majorBidi" w:cstheme="majorBidi"/>
          <w:lang w:val="en-US"/>
        </w:rPr>
        <w:tab/>
      </w:r>
      <w:proofErr w:type="spellStart"/>
      <w:r>
        <w:rPr>
          <w:rFonts w:asciiTheme="majorBidi" w:hAnsiTheme="majorBidi" w:cstheme="majorBidi"/>
          <w:lang w:val="en-US"/>
        </w:rPr>
        <w:t>Baals</w:t>
      </w:r>
      <w:proofErr w:type="spellEnd"/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  <w:t xml:space="preserve">Baal’s </w:t>
      </w:r>
      <w:r>
        <w:rPr>
          <w:rFonts w:asciiTheme="majorBidi" w:hAnsiTheme="majorBidi" w:cstheme="majorBidi"/>
          <w:lang w:val="en-US"/>
        </w:rPr>
        <w:br/>
        <w:t>46,</w:t>
      </w:r>
      <w:r>
        <w:rPr>
          <w:rFonts w:asciiTheme="majorBidi" w:hAnsiTheme="majorBidi" w:cstheme="majorBidi"/>
          <w:lang w:val="en-US"/>
        </w:rPr>
        <w:tab/>
        <w:t xml:space="preserve">I would </w:t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  <w:t>It would</w:t>
      </w:r>
      <w:r>
        <w:rPr>
          <w:rFonts w:asciiTheme="majorBidi" w:hAnsiTheme="majorBidi" w:cstheme="majorBidi"/>
          <w:lang w:val="en-US"/>
        </w:rPr>
        <w:br/>
        <w:t>53,</w:t>
      </w:r>
      <w:r>
        <w:rPr>
          <w:rFonts w:asciiTheme="majorBidi" w:hAnsiTheme="majorBidi" w:cstheme="majorBidi"/>
          <w:lang w:val="en-US"/>
        </w:rPr>
        <w:tab/>
      </w:r>
      <w:proofErr w:type="spellStart"/>
      <w:r w:rsidRPr="00A76438">
        <w:rPr>
          <w:rFonts w:asciiTheme="majorBidi" w:hAnsiTheme="majorBidi" w:cstheme="majorBidi"/>
          <w:lang w:val="en-US"/>
        </w:rPr>
        <w:t>forshadows</w:t>
      </w:r>
      <w:proofErr w:type="spellEnd"/>
      <w:r w:rsidRPr="00A76438">
        <w:rPr>
          <w:rFonts w:asciiTheme="majorBidi" w:hAnsiTheme="majorBidi" w:cstheme="majorBidi"/>
          <w:lang w:val="en-US"/>
        </w:rPr>
        <w:t xml:space="preserve"> </w:t>
      </w:r>
      <w:r w:rsidRPr="00A76438"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 xml:space="preserve">foreshadows </w:t>
      </w:r>
      <w:r w:rsidRPr="00A76438">
        <w:rPr>
          <w:rFonts w:asciiTheme="majorBidi" w:hAnsiTheme="majorBidi" w:cstheme="majorBidi"/>
          <w:lang w:val="en-US"/>
        </w:rPr>
        <w:br/>
        <w:t>55,</w:t>
      </w:r>
      <w:r w:rsidRPr="00A76438">
        <w:rPr>
          <w:rFonts w:asciiTheme="majorBidi" w:hAnsiTheme="majorBidi" w:cstheme="majorBidi"/>
          <w:lang w:val="en-US"/>
        </w:rPr>
        <w:tab/>
        <w:t>n</w:t>
      </w:r>
      <w:r>
        <w:rPr>
          <w:rFonts w:asciiTheme="majorBidi" w:hAnsiTheme="majorBidi" w:cstheme="majorBidi"/>
          <w:lang w:val="en-US"/>
        </w:rPr>
        <w:t xml:space="preserve">ature of is </w:t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  <w:t xml:space="preserve">nature is </w:t>
      </w:r>
      <w:r>
        <w:rPr>
          <w:rFonts w:asciiTheme="majorBidi" w:hAnsiTheme="majorBidi" w:cstheme="majorBidi"/>
          <w:lang w:val="en-US"/>
        </w:rPr>
        <w:br/>
        <w:t xml:space="preserve">63, </w:t>
      </w:r>
      <w:r>
        <w:rPr>
          <w:rFonts w:asciiTheme="majorBidi" w:hAnsiTheme="majorBidi" w:cstheme="majorBidi"/>
          <w:lang w:val="en-US"/>
        </w:rPr>
        <w:tab/>
      </w:r>
      <w:proofErr w:type="spellStart"/>
      <w:r>
        <w:rPr>
          <w:rFonts w:asciiTheme="majorBidi" w:hAnsiTheme="majorBidi" w:cstheme="majorBidi"/>
          <w:lang w:val="en-US"/>
        </w:rPr>
        <w:t>favour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  <w:t>favor</w:t>
      </w:r>
    </w:p>
    <w:p w:rsidR="00A76438" w:rsidRDefault="00A76438" w:rsidP="003B41B4">
      <w:pPr>
        <w:spacing w:after="0"/>
        <w:rPr>
          <w:rFonts w:asciiTheme="majorBidi" w:hAnsiTheme="majorBidi" w:cstheme="majorBidi"/>
          <w:lang w:val="en-US"/>
        </w:rPr>
      </w:pPr>
      <w:r w:rsidRPr="00A76438">
        <w:rPr>
          <w:rFonts w:asciiTheme="majorBidi" w:hAnsiTheme="majorBidi" w:cstheme="majorBidi"/>
          <w:lang w:val="en-US"/>
        </w:rPr>
        <w:t>64,</w:t>
      </w:r>
      <w:r w:rsidRPr="00A76438">
        <w:rPr>
          <w:rFonts w:asciiTheme="majorBidi" w:hAnsiTheme="majorBidi" w:cstheme="majorBidi"/>
          <w:lang w:val="en-US"/>
        </w:rPr>
        <w:tab/>
      </w:r>
      <w:proofErr w:type="spellStart"/>
      <w:r w:rsidRPr="00A76438">
        <w:rPr>
          <w:rFonts w:asciiTheme="majorBidi" w:hAnsiTheme="majorBidi" w:cstheme="majorBidi"/>
          <w:lang w:val="en-US"/>
        </w:rPr>
        <w:t>endevored</w:t>
      </w:r>
      <w:proofErr w:type="spellEnd"/>
      <w:r w:rsidRPr="00A76438">
        <w:rPr>
          <w:rFonts w:asciiTheme="majorBidi" w:hAnsiTheme="majorBidi" w:cstheme="majorBidi"/>
          <w:lang w:val="en-US"/>
        </w:rPr>
        <w:t xml:space="preserve">  </w:t>
      </w:r>
      <w:r w:rsidRPr="00A76438"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 xml:space="preserve">endeavored </w:t>
      </w:r>
      <w:r w:rsidRPr="00A76438">
        <w:rPr>
          <w:rFonts w:asciiTheme="majorBidi" w:hAnsiTheme="majorBidi" w:cstheme="majorBidi"/>
          <w:lang w:val="en-US"/>
        </w:rPr>
        <w:br/>
        <w:t>65,</w:t>
      </w:r>
      <w:r w:rsidRPr="00A76438">
        <w:rPr>
          <w:rFonts w:asciiTheme="majorBidi" w:hAnsiTheme="majorBidi" w:cstheme="majorBidi"/>
          <w:lang w:val="en-US"/>
        </w:rPr>
        <w:tab/>
        <w:t xml:space="preserve">appears connote </w:t>
      </w:r>
      <w:r w:rsidRPr="00A76438">
        <w:rPr>
          <w:rFonts w:asciiTheme="majorBidi" w:hAnsiTheme="majorBidi" w:cstheme="majorBidi"/>
          <w:lang w:val="en-US"/>
        </w:rPr>
        <w:tab/>
        <w:t>appears</w:t>
      </w:r>
      <w:r>
        <w:rPr>
          <w:rFonts w:asciiTheme="majorBidi" w:hAnsiTheme="majorBidi" w:cstheme="majorBidi"/>
          <w:lang w:val="en-US"/>
        </w:rPr>
        <w:t xml:space="preserve"> to connote </w:t>
      </w:r>
      <w:r>
        <w:rPr>
          <w:rFonts w:asciiTheme="majorBidi" w:hAnsiTheme="majorBidi" w:cstheme="majorBidi"/>
          <w:lang w:val="en-US"/>
        </w:rPr>
        <w:br/>
        <w:t xml:space="preserve">70,  </w:t>
      </w:r>
      <w:r>
        <w:rPr>
          <w:rFonts w:asciiTheme="majorBidi" w:hAnsiTheme="majorBidi" w:cstheme="majorBidi"/>
          <w:lang w:val="en-US"/>
        </w:rPr>
        <w:tab/>
      </w:r>
      <w:proofErr w:type="spellStart"/>
      <w:r>
        <w:rPr>
          <w:rFonts w:asciiTheme="majorBidi" w:hAnsiTheme="majorBidi" w:cstheme="majorBidi"/>
          <w:lang w:val="en-US"/>
        </w:rPr>
        <w:t>Baals</w:t>
      </w:r>
      <w:proofErr w:type="spellEnd"/>
      <w:r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 xml:space="preserve">Baal’s </w:t>
      </w:r>
      <w:r w:rsidRPr="00A76438">
        <w:rPr>
          <w:rFonts w:asciiTheme="majorBidi" w:hAnsiTheme="majorBidi" w:cstheme="majorBidi"/>
          <w:lang w:val="en-US"/>
        </w:rPr>
        <w:br/>
        <w:t>70,</w:t>
      </w:r>
      <w:r w:rsidRPr="00A76438">
        <w:rPr>
          <w:rFonts w:asciiTheme="majorBidi" w:hAnsiTheme="majorBidi" w:cstheme="majorBidi"/>
          <w:lang w:val="en-US"/>
        </w:rPr>
        <w:tab/>
      </w:r>
      <w:proofErr w:type="spellStart"/>
      <w:r w:rsidRPr="00A76438">
        <w:rPr>
          <w:rFonts w:asciiTheme="majorBidi" w:hAnsiTheme="majorBidi" w:cstheme="majorBidi"/>
          <w:lang w:val="en-US"/>
        </w:rPr>
        <w:t>especcialy</w:t>
      </w:r>
      <w:proofErr w:type="spellEnd"/>
      <w:r w:rsidRPr="00A76438">
        <w:rPr>
          <w:rFonts w:asciiTheme="majorBidi" w:hAnsiTheme="majorBidi" w:cstheme="majorBidi"/>
          <w:lang w:val="en-US"/>
        </w:rPr>
        <w:t xml:space="preserve"> </w:t>
      </w:r>
      <w:r w:rsidRPr="00A76438"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 xml:space="preserve">especially </w:t>
      </w:r>
      <w:r w:rsidRPr="00A76438">
        <w:rPr>
          <w:rFonts w:asciiTheme="majorBidi" w:hAnsiTheme="majorBidi" w:cstheme="majorBidi"/>
          <w:lang w:val="en-US"/>
        </w:rPr>
        <w:br/>
      </w:r>
      <w:r w:rsidRPr="00A76438">
        <w:rPr>
          <w:rFonts w:asciiTheme="majorBidi" w:hAnsiTheme="majorBidi" w:cstheme="majorBidi"/>
          <w:lang w:val="en-US"/>
        </w:rPr>
        <w:lastRenderedPageBreak/>
        <w:t>75,</w:t>
      </w:r>
      <w:r w:rsidRPr="00A76438">
        <w:rPr>
          <w:rFonts w:asciiTheme="majorBidi" w:hAnsiTheme="majorBidi" w:cstheme="majorBidi"/>
          <w:lang w:val="en-US"/>
        </w:rPr>
        <w:tab/>
        <w:t xml:space="preserve">one of </w:t>
      </w:r>
      <w:proofErr w:type="spellStart"/>
      <w:r w:rsidRPr="00A76438">
        <w:rPr>
          <w:rFonts w:asciiTheme="majorBidi" w:hAnsiTheme="majorBidi" w:cstheme="majorBidi"/>
          <w:lang w:val="en-US"/>
        </w:rPr>
        <w:t>stru</w:t>
      </w:r>
      <w:proofErr w:type="spellEnd"/>
      <w:r w:rsidRPr="00A76438">
        <w:rPr>
          <w:rFonts w:asciiTheme="majorBidi" w:hAnsiTheme="majorBidi" w:cstheme="majorBidi"/>
          <w:lang w:val="en-US"/>
        </w:rPr>
        <w:t>…</w:t>
      </w:r>
      <w:r w:rsidRPr="00A76438"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 xml:space="preserve">one of the </w:t>
      </w:r>
      <w:proofErr w:type="spellStart"/>
      <w:r w:rsidRPr="00A76438">
        <w:rPr>
          <w:rFonts w:asciiTheme="majorBidi" w:hAnsiTheme="majorBidi" w:cstheme="majorBidi"/>
          <w:lang w:val="en-US"/>
        </w:rPr>
        <w:t>stru</w:t>
      </w:r>
      <w:proofErr w:type="spellEnd"/>
      <w:r w:rsidRPr="00A76438">
        <w:rPr>
          <w:rFonts w:asciiTheme="majorBidi" w:hAnsiTheme="majorBidi" w:cstheme="majorBidi"/>
          <w:lang w:val="en-US"/>
        </w:rPr>
        <w:t>…</w:t>
      </w:r>
      <w:r w:rsidRPr="00A76438">
        <w:rPr>
          <w:rFonts w:asciiTheme="majorBidi" w:hAnsiTheme="majorBidi" w:cstheme="majorBidi"/>
          <w:lang w:val="en-US"/>
        </w:rPr>
        <w:br/>
        <w:t xml:space="preserve">75,  </w:t>
      </w:r>
      <w:r w:rsidRPr="00A76438">
        <w:rPr>
          <w:rFonts w:asciiTheme="majorBidi" w:hAnsiTheme="majorBidi" w:cstheme="majorBidi"/>
          <w:lang w:val="en-US"/>
        </w:rPr>
        <w:tab/>
        <w:t xml:space="preserve">death—  </w:t>
      </w:r>
      <w:r w:rsidRPr="00A76438"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>death an</w:t>
      </w:r>
      <w:r>
        <w:rPr>
          <w:rFonts w:asciiTheme="majorBidi" w:hAnsiTheme="majorBidi" w:cstheme="majorBidi"/>
          <w:lang w:val="en-US"/>
        </w:rPr>
        <w:t xml:space="preserve">d—  </w:t>
      </w:r>
      <w:r>
        <w:rPr>
          <w:rFonts w:asciiTheme="majorBidi" w:hAnsiTheme="majorBidi" w:cstheme="majorBidi"/>
          <w:lang w:val="en-US"/>
        </w:rPr>
        <w:br/>
        <w:t>76,</w:t>
      </w:r>
      <w:r>
        <w:rPr>
          <w:rFonts w:asciiTheme="majorBidi" w:hAnsiTheme="majorBidi" w:cstheme="majorBidi"/>
          <w:lang w:val="en-US"/>
        </w:rPr>
        <w:tab/>
        <w:t xml:space="preserve">and interesting </w:t>
      </w:r>
      <w:r w:rsidRPr="00A76438">
        <w:rPr>
          <w:rFonts w:asciiTheme="majorBidi" w:hAnsiTheme="majorBidi" w:cstheme="majorBidi"/>
          <w:lang w:val="en-US"/>
        </w:rPr>
        <w:tab/>
        <w:t xml:space="preserve">an interesting </w:t>
      </w:r>
      <w:r w:rsidRPr="00A76438">
        <w:rPr>
          <w:rFonts w:asciiTheme="majorBidi" w:hAnsiTheme="majorBidi" w:cstheme="majorBidi"/>
          <w:lang w:val="en-US"/>
        </w:rPr>
        <w:br/>
      </w:r>
      <w:r>
        <w:rPr>
          <w:rFonts w:asciiTheme="majorBidi" w:hAnsiTheme="majorBidi" w:cstheme="majorBidi"/>
          <w:lang w:val="en-US"/>
        </w:rPr>
        <w:t xml:space="preserve">82, </w:t>
      </w:r>
      <w:r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 xml:space="preserve">characters in which </w:t>
      </w:r>
      <w:r w:rsidRPr="00A76438">
        <w:rPr>
          <w:rFonts w:asciiTheme="majorBidi" w:hAnsiTheme="majorBidi" w:cstheme="majorBidi"/>
          <w:lang w:val="en-US"/>
        </w:rPr>
        <w:tab/>
        <w:t xml:space="preserve">characters which </w:t>
      </w:r>
      <w:r w:rsidRPr="00A76438">
        <w:rPr>
          <w:rFonts w:asciiTheme="majorBidi" w:hAnsiTheme="majorBidi" w:cstheme="majorBidi"/>
          <w:lang w:val="en-US"/>
        </w:rPr>
        <w:br/>
        <w:t>92,</w:t>
      </w:r>
      <w:r w:rsidRPr="00A76438">
        <w:rPr>
          <w:rFonts w:asciiTheme="majorBidi" w:hAnsiTheme="majorBidi" w:cstheme="majorBidi"/>
          <w:lang w:val="en-US"/>
        </w:rPr>
        <w:tab/>
        <w:t xml:space="preserve">Thus, In </w:t>
      </w:r>
      <w:r w:rsidRPr="00A76438"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 xml:space="preserve">Thus, in </w:t>
      </w:r>
      <w:r w:rsidRPr="00A76438">
        <w:rPr>
          <w:rFonts w:asciiTheme="majorBidi" w:hAnsiTheme="majorBidi" w:cstheme="majorBidi"/>
          <w:lang w:val="en-US"/>
        </w:rPr>
        <w:br/>
        <w:t>92, n. 184</w:t>
      </w:r>
      <w:r w:rsidRPr="00A76438">
        <w:rPr>
          <w:rFonts w:asciiTheme="majorBidi" w:hAnsiTheme="majorBidi" w:cstheme="majorBidi"/>
          <w:lang w:val="en-US"/>
        </w:rPr>
        <w:tab/>
        <w:t>unes</w:t>
      </w:r>
      <w:r>
        <w:rPr>
          <w:rFonts w:asciiTheme="majorBidi" w:hAnsiTheme="majorBidi" w:cstheme="majorBidi"/>
          <w:lang w:val="en-US"/>
        </w:rPr>
        <w:t xml:space="preserve">capable </w:t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  <w:t xml:space="preserve">inescapable </w:t>
      </w:r>
      <w:r>
        <w:rPr>
          <w:rFonts w:asciiTheme="majorBidi" w:hAnsiTheme="majorBidi" w:cstheme="majorBidi"/>
          <w:lang w:val="en-US"/>
        </w:rPr>
        <w:br/>
        <w:t>96,</w:t>
      </w:r>
      <w:r>
        <w:rPr>
          <w:rFonts w:asciiTheme="majorBidi" w:hAnsiTheme="majorBidi" w:cstheme="majorBidi"/>
          <w:lang w:val="en-US"/>
        </w:rPr>
        <w:tab/>
        <w:t xml:space="preserve">burning as </w:t>
      </w:r>
      <w:proofErr w:type="spellStart"/>
      <w:r>
        <w:rPr>
          <w:rFonts w:asciiTheme="majorBidi" w:hAnsiTheme="majorBidi" w:cstheme="majorBidi"/>
          <w:lang w:val="en-US"/>
        </w:rPr>
        <w:t>as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ab/>
        <w:t xml:space="preserve">burning as </w:t>
      </w:r>
      <w:r>
        <w:rPr>
          <w:rFonts w:asciiTheme="majorBidi" w:hAnsiTheme="majorBidi" w:cstheme="majorBidi"/>
          <w:lang w:val="en-US"/>
        </w:rPr>
        <w:br/>
        <w:t>100,</w:t>
      </w:r>
      <w:r>
        <w:rPr>
          <w:rFonts w:asciiTheme="majorBidi" w:hAnsiTheme="majorBidi" w:cstheme="majorBidi"/>
          <w:lang w:val="en-US"/>
        </w:rPr>
        <w:tab/>
        <w:t xml:space="preserve">text a </w:t>
      </w:r>
      <w:r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 xml:space="preserve">text is a </w:t>
      </w:r>
      <w:r w:rsidRPr="00A76438">
        <w:rPr>
          <w:rFonts w:asciiTheme="majorBidi" w:hAnsiTheme="majorBidi" w:cstheme="majorBidi"/>
          <w:lang w:val="en-US"/>
        </w:rPr>
        <w:br/>
        <w:t xml:space="preserve">100, n. 215 </w:t>
      </w:r>
      <w:r w:rsidRPr="00A76438">
        <w:rPr>
          <w:rFonts w:asciiTheme="majorBidi" w:hAnsiTheme="majorBidi" w:cstheme="majorBidi"/>
          <w:lang w:val="en-US"/>
        </w:rPr>
        <w:tab/>
        <w:t xml:space="preserve">2002 125 </w:t>
      </w:r>
      <w:r w:rsidRPr="00A76438"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 xml:space="preserve">2002: 125 </w:t>
      </w:r>
      <w:r w:rsidRPr="00A76438">
        <w:rPr>
          <w:rFonts w:asciiTheme="majorBidi" w:hAnsiTheme="majorBidi" w:cstheme="majorBidi"/>
          <w:lang w:val="en-US"/>
        </w:rPr>
        <w:br/>
        <w:t>101,</w:t>
      </w:r>
      <w:r w:rsidRPr="00A76438">
        <w:rPr>
          <w:rFonts w:asciiTheme="majorBidi" w:hAnsiTheme="majorBidi" w:cstheme="majorBidi"/>
          <w:lang w:val="en-US"/>
        </w:rPr>
        <w:tab/>
        <w:t xml:space="preserve">The texts </w:t>
      </w:r>
      <w:r w:rsidRPr="00A76438"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 xml:space="preserve">The text </w:t>
      </w:r>
      <w:r w:rsidRPr="00A76438">
        <w:rPr>
          <w:rFonts w:asciiTheme="majorBidi" w:hAnsiTheme="majorBidi" w:cstheme="majorBidi"/>
          <w:lang w:val="en-US"/>
        </w:rPr>
        <w:br/>
        <w:t xml:space="preserve">103, n. 225 </w:t>
      </w:r>
      <w:r w:rsidRPr="00A76438">
        <w:rPr>
          <w:rFonts w:asciiTheme="majorBidi" w:hAnsiTheme="majorBidi" w:cstheme="majorBidi"/>
          <w:lang w:val="en-US"/>
        </w:rPr>
        <w:tab/>
      </w:r>
      <w:proofErr w:type="spellStart"/>
      <w:r w:rsidRPr="00A76438">
        <w:rPr>
          <w:rFonts w:asciiTheme="majorBidi" w:hAnsiTheme="majorBidi" w:cstheme="majorBidi"/>
          <w:lang w:val="en-US"/>
        </w:rPr>
        <w:t>prov</w:t>
      </w:r>
      <w:r>
        <w:rPr>
          <w:rFonts w:asciiTheme="majorBidi" w:hAnsiTheme="majorBidi" w:cstheme="majorBidi"/>
          <w:lang w:val="en-US"/>
        </w:rPr>
        <w:t>encience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r w:rsidRPr="00A76438">
        <w:rPr>
          <w:rFonts w:asciiTheme="majorBidi" w:hAnsiTheme="majorBidi" w:cstheme="majorBidi"/>
          <w:lang w:val="en-US"/>
        </w:rPr>
        <w:tab/>
        <w:t xml:space="preserve">provenience </w:t>
      </w:r>
      <w:r w:rsidRPr="00A76438">
        <w:rPr>
          <w:rFonts w:asciiTheme="majorBidi" w:hAnsiTheme="majorBidi" w:cstheme="majorBidi"/>
          <w:lang w:val="en-US"/>
        </w:rPr>
        <w:br/>
        <w:t xml:space="preserve">104, n. 228 </w:t>
      </w:r>
      <w:r w:rsidRPr="00A76438">
        <w:rPr>
          <w:rFonts w:asciiTheme="majorBidi" w:hAnsiTheme="majorBidi" w:cstheme="majorBidi"/>
          <w:lang w:val="en-US"/>
        </w:rPr>
        <w:tab/>
      </w:r>
      <w:proofErr w:type="spellStart"/>
      <w:r>
        <w:rPr>
          <w:rFonts w:asciiTheme="majorBidi" w:hAnsiTheme="majorBidi" w:cstheme="majorBidi"/>
          <w:lang w:val="en-US"/>
        </w:rPr>
        <w:t>someones</w:t>
      </w:r>
      <w:proofErr w:type="spellEnd"/>
      <w:r>
        <w:rPr>
          <w:rFonts w:asciiTheme="majorBidi" w:hAnsiTheme="majorBidi" w:cstheme="majorBidi"/>
          <w:lang w:val="en-US"/>
        </w:rPr>
        <w:t xml:space="preserve">  </w:t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  <w:t xml:space="preserve">someone’s </w:t>
      </w:r>
      <w:r>
        <w:rPr>
          <w:rFonts w:asciiTheme="majorBidi" w:hAnsiTheme="majorBidi" w:cstheme="majorBidi"/>
          <w:lang w:val="en-US"/>
        </w:rPr>
        <w:br/>
        <w:t>108,</w:t>
      </w:r>
      <w:r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 xml:space="preserve">identities is  </w:t>
      </w:r>
      <w:r w:rsidRPr="00A76438"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 xml:space="preserve">identities are </w:t>
      </w:r>
      <w:r w:rsidRPr="00A76438">
        <w:rPr>
          <w:rFonts w:asciiTheme="majorBidi" w:hAnsiTheme="majorBidi" w:cstheme="majorBidi"/>
          <w:lang w:val="en-US"/>
        </w:rPr>
        <w:br/>
        <w:t xml:space="preserve">108, </w:t>
      </w:r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ab/>
        <w:t xml:space="preserve">do seem </w:t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  <w:t xml:space="preserve">does seem </w:t>
      </w:r>
      <w:r>
        <w:rPr>
          <w:rFonts w:asciiTheme="majorBidi" w:hAnsiTheme="majorBidi" w:cstheme="majorBidi"/>
          <w:lang w:val="en-US"/>
        </w:rPr>
        <w:br/>
        <w:t>109,</w:t>
      </w:r>
      <w:r>
        <w:rPr>
          <w:rFonts w:asciiTheme="majorBidi" w:hAnsiTheme="majorBidi" w:cstheme="majorBidi"/>
          <w:lang w:val="en-US"/>
        </w:rPr>
        <w:tab/>
        <w:t xml:space="preserve">aspects </w:t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  <w:t xml:space="preserve">aspect </w:t>
      </w:r>
      <w:r>
        <w:rPr>
          <w:rFonts w:asciiTheme="majorBidi" w:hAnsiTheme="majorBidi" w:cstheme="majorBidi"/>
          <w:lang w:val="en-US"/>
        </w:rPr>
        <w:br/>
        <w:t>111,</w:t>
      </w:r>
      <w:r>
        <w:rPr>
          <w:rFonts w:asciiTheme="majorBidi" w:hAnsiTheme="majorBidi" w:cstheme="majorBidi"/>
          <w:lang w:val="en-US"/>
        </w:rPr>
        <w:tab/>
        <w:t xml:space="preserve">preservation is) </w:t>
      </w:r>
      <w:r>
        <w:rPr>
          <w:rFonts w:asciiTheme="majorBidi" w:hAnsiTheme="majorBidi" w:cstheme="majorBidi"/>
          <w:lang w:val="en-US"/>
        </w:rPr>
        <w:tab/>
        <w:t xml:space="preserve">preservation) </w:t>
      </w:r>
      <w:r>
        <w:rPr>
          <w:rFonts w:asciiTheme="majorBidi" w:hAnsiTheme="majorBidi" w:cstheme="majorBidi"/>
          <w:lang w:val="en-US"/>
        </w:rPr>
        <w:br/>
        <w:t>113,</w:t>
      </w:r>
      <w:r>
        <w:rPr>
          <w:rFonts w:asciiTheme="majorBidi" w:hAnsiTheme="majorBidi" w:cstheme="majorBidi"/>
          <w:lang w:val="en-US"/>
        </w:rPr>
        <w:tab/>
      </w:r>
      <w:proofErr w:type="spellStart"/>
      <w:r w:rsidRPr="00A76438">
        <w:rPr>
          <w:rFonts w:asciiTheme="majorBidi" w:hAnsiTheme="majorBidi" w:cstheme="majorBidi"/>
          <w:lang w:val="en-US"/>
        </w:rPr>
        <w:t>intepretat</w:t>
      </w:r>
      <w:r>
        <w:rPr>
          <w:rFonts w:asciiTheme="majorBidi" w:hAnsiTheme="majorBidi" w:cstheme="majorBidi"/>
          <w:lang w:val="en-US"/>
        </w:rPr>
        <w:t>ion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  <w:t xml:space="preserve">interpretation </w:t>
      </w:r>
      <w:r>
        <w:rPr>
          <w:rFonts w:asciiTheme="majorBidi" w:hAnsiTheme="majorBidi" w:cstheme="majorBidi"/>
          <w:lang w:val="en-US"/>
        </w:rPr>
        <w:br/>
        <w:t>114,</w:t>
      </w:r>
      <w:r>
        <w:rPr>
          <w:rFonts w:asciiTheme="majorBidi" w:hAnsiTheme="majorBidi" w:cstheme="majorBidi"/>
          <w:lang w:val="en-US"/>
        </w:rPr>
        <w:tab/>
      </w:r>
      <w:proofErr w:type="spellStart"/>
      <w:r w:rsidRPr="00A76438">
        <w:rPr>
          <w:rFonts w:asciiTheme="majorBidi" w:hAnsiTheme="majorBidi" w:cstheme="majorBidi"/>
          <w:lang w:val="en-US"/>
        </w:rPr>
        <w:t>diffrerent</w:t>
      </w:r>
      <w:proofErr w:type="spellEnd"/>
      <w:r w:rsidRPr="00A76438">
        <w:rPr>
          <w:rFonts w:asciiTheme="majorBidi" w:hAnsiTheme="majorBidi" w:cstheme="majorBidi"/>
          <w:lang w:val="en-US"/>
        </w:rPr>
        <w:t xml:space="preserve"> </w:t>
      </w:r>
      <w:r w:rsidRPr="00A76438"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 xml:space="preserve">different </w:t>
      </w:r>
      <w:r w:rsidRPr="00A76438">
        <w:rPr>
          <w:rFonts w:asciiTheme="majorBidi" w:hAnsiTheme="majorBidi" w:cstheme="majorBidi"/>
          <w:lang w:val="en-US"/>
        </w:rPr>
        <w:br/>
        <w:t>116,</w:t>
      </w:r>
      <w:r>
        <w:rPr>
          <w:rFonts w:asciiTheme="majorBidi" w:hAnsiTheme="majorBidi" w:cstheme="majorBidi"/>
          <w:lang w:val="en-US"/>
        </w:rPr>
        <w:tab/>
      </w:r>
      <w:proofErr w:type="spellStart"/>
      <w:r>
        <w:rPr>
          <w:rFonts w:asciiTheme="majorBidi" w:hAnsiTheme="majorBidi" w:cstheme="majorBidi"/>
          <w:lang w:val="en-US"/>
        </w:rPr>
        <w:t>decieving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  <w:t xml:space="preserve">deceiving </w:t>
      </w:r>
      <w:r>
        <w:rPr>
          <w:rFonts w:asciiTheme="majorBidi" w:hAnsiTheme="majorBidi" w:cstheme="majorBidi"/>
          <w:lang w:val="en-US"/>
        </w:rPr>
        <w:br/>
        <w:t>116,</w:t>
      </w:r>
      <w:r>
        <w:rPr>
          <w:rFonts w:asciiTheme="majorBidi" w:hAnsiTheme="majorBidi" w:cstheme="majorBidi"/>
          <w:lang w:val="en-US"/>
        </w:rPr>
        <w:tab/>
      </w:r>
      <w:proofErr w:type="spellStart"/>
      <w:r w:rsidRPr="00A76438">
        <w:rPr>
          <w:rFonts w:asciiTheme="majorBidi" w:hAnsiTheme="majorBidi" w:cstheme="majorBidi"/>
          <w:lang w:val="en-US"/>
        </w:rPr>
        <w:t>refering</w:t>
      </w:r>
      <w:proofErr w:type="spellEnd"/>
      <w:r w:rsidRPr="00A76438">
        <w:rPr>
          <w:rFonts w:asciiTheme="majorBidi" w:hAnsiTheme="majorBidi" w:cstheme="majorBidi"/>
          <w:lang w:val="en-US"/>
        </w:rPr>
        <w:t xml:space="preserve"> </w:t>
      </w:r>
      <w:r w:rsidRPr="00A76438"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 xml:space="preserve">referring </w:t>
      </w:r>
      <w:r w:rsidRPr="00A76438">
        <w:rPr>
          <w:rFonts w:asciiTheme="majorBidi" w:hAnsiTheme="majorBidi" w:cstheme="majorBidi"/>
          <w:lang w:val="en-US"/>
        </w:rPr>
        <w:br/>
        <w:t xml:space="preserve">118, n. 272 </w:t>
      </w:r>
      <w:r>
        <w:rPr>
          <w:rFonts w:asciiTheme="majorBidi" w:hAnsiTheme="majorBidi" w:cstheme="majorBidi"/>
          <w:lang w:val="en-US"/>
        </w:rPr>
        <w:tab/>
      </w:r>
      <w:proofErr w:type="spellStart"/>
      <w:r>
        <w:rPr>
          <w:rFonts w:asciiTheme="majorBidi" w:hAnsiTheme="majorBidi" w:cstheme="majorBidi"/>
          <w:lang w:val="en-US"/>
        </w:rPr>
        <w:t>refering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  <w:t xml:space="preserve">referring </w:t>
      </w:r>
      <w:r>
        <w:rPr>
          <w:rFonts w:asciiTheme="majorBidi" w:hAnsiTheme="majorBidi" w:cstheme="majorBidi"/>
          <w:lang w:val="en-US"/>
        </w:rPr>
        <w:br/>
        <w:t>121,</w:t>
      </w:r>
      <w:r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>combi</w:t>
      </w:r>
      <w:r>
        <w:rPr>
          <w:rFonts w:asciiTheme="majorBidi" w:hAnsiTheme="majorBidi" w:cstheme="majorBidi"/>
          <w:lang w:val="en-US"/>
        </w:rPr>
        <w:t xml:space="preserve">nations </w:t>
      </w:r>
      <w:r>
        <w:rPr>
          <w:rFonts w:asciiTheme="majorBidi" w:hAnsiTheme="majorBidi" w:cstheme="majorBidi"/>
          <w:lang w:val="en-US"/>
        </w:rPr>
        <w:tab/>
        <w:t xml:space="preserve">combination </w:t>
      </w:r>
      <w:r>
        <w:rPr>
          <w:rFonts w:asciiTheme="majorBidi" w:hAnsiTheme="majorBidi" w:cstheme="majorBidi"/>
          <w:lang w:val="en-US"/>
        </w:rPr>
        <w:br/>
        <w:t>122,</w:t>
      </w:r>
      <w:r>
        <w:rPr>
          <w:rFonts w:asciiTheme="majorBidi" w:hAnsiTheme="majorBidi" w:cstheme="majorBidi"/>
          <w:lang w:val="en-US"/>
        </w:rPr>
        <w:tab/>
      </w:r>
      <w:proofErr w:type="spellStart"/>
      <w:r w:rsidRPr="00A76438">
        <w:rPr>
          <w:rFonts w:asciiTheme="majorBidi" w:hAnsiTheme="majorBidi" w:cstheme="majorBidi"/>
          <w:lang w:val="en-US"/>
        </w:rPr>
        <w:t>occ</w:t>
      </w:r>
      <w:r>
        <w:rPr>
          <w:rFonts w:asciiTheme="majorBidi" w:hAnsiTheme="majorBidi" w:cstheme="majorBidi"/>
          <w:lang w:val="en-US"/>
        </w:rPr>
        <w:t>urrance</w:t>
      </w:r>
      <w:proofErr w:type="spellEnd"/>
      <w:r>
        <w:rPr>
          <w:rFonts w:asciiTheme="majorBidi" w:hAnsiTheme="majorBidi" w:cstheme="majorBidi"/>
          <w:lang w:val="en-US"/>
        </w:rPr>
        <w:t xml:space="preserve">  </w:t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  <w:t xml:space="preserve">occurrence </w:t>
      </w:r>
      <w:r>
        <w:rPr>
          <w:rFonts w:asciiTheme="majorBidi" w:hAnsiTheme="majorBidi" w:cstheme="majorBidi"/>
          <w:lang w:val="en-US"/>
        </w:rPr>
        <w:br/>
        <w:t>124,</w:t>
      </w:r>
      <w:r>
        <w:rPr>
          <w:rFonts w:asciiTheme="majorBidi" w:hAnsiTheme="majorBidi" w:cstheme="majorBidi"/>
          <w:lang w:val="en-US"/>
        </w:rPr>
        <w:tab/>
      </w:r>
      <w:proofErr w:type="spellStart"/>
      <w:r>
        <w:rPr>
          <w:rFonts w:asciiTheme="majorBidi" w:hAnsiTheme="majorBidi" w:cstheme="majorBidi"/>
          <w:lang w:val="en-US"/>
        </w:rPr>
        <w:t>thusfar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 xml:space="preserve">thus far </w:t>
      </w:r>
      <w:r w:rsidRPr="00A76438">
        <w:rPr>
          <w:rFonts w:asciiTheme="majorBidi" w:hAnsiTheme="majorBidi" w:cstheme="majorBidi"/>
          <w:lang w:val="en-US"/>
        </w:rPr>
        <w:br/>
      </w:r>
      <w:r>
        <w:rPr>
          <w:rFonts w:asciiTheme="majorBidi" w:hAnsiTheme="majorBidi" w:cstheme="majorBidi"/>
          <w:lang w:val="en-US"/>
        </w:rPr>
        <w:t>125,</w:t>
      </w:r>
      <w:r>
        <w:rPr>
          <w:rFonts w:asciiTheme="majorBidi" w:hAnsiTheme="majorBidi" w:cstheme="majorBidi"/>
          <w:lang w:val="en-US"/>
        </w:rPr>
        <w:tab/>
        <w:t xml:space="preserve">of “mourning”  </w:t>
      </w:r>
      <w:r>
        <w:rPr>
          <w:rFonts w:asciiTheme="majorBidi" w:hAnsiTheme="majorBidi" w:cstheme="majorBidi"/>
          <w:lang w:val="en-US"/>
        </w:rPr>
        <w:tab/>
        <w:t xml:space="preserve">or “mourning” </w:t>
      </w:r>
      <w:r>
        <w:rPr>
          <w:rFonts w:asciiTheme="majorBidi" w:hAnsiTheme="majorBidi" w:cstheme="majorBidi"/>
          <w:lang w:val="en-US"/>
        </w:rPr>
        <w:br/>
        <w:t>128,</w:t>
      </w:r>
      <w:r>
        <w:rPr>
          <w:rFonts w:asciiTheme="majorBidi" w:hAnsiTheme="majorBidi" w:cstheme="majorBidi"/>
          <w:lang w:val="en-US"/>
        </w:rPr>
        <w:tab/>
        <w:t xml:space="preserve">(earlier </w:t>
      </w:r>
      <w:r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 xml:space="preserve">(as earlier </w:t>
      </w:r>
      <w:r w:rsidRPr="00A76438">
        <w:rPr>
          <w:rFonts w:asciiTheme="majorBidi" w:hAnsiTheme="majorBidi" w:cstheme="majorBidi"/>
          <w:lang w:val="en-US"/>
        </w:rPr>
        <w:br/>
        <w:t xml:space="preserve">132,  </w:t>
      </w:r>
      <w:r w:rsidRPr="00A76438">
        <w:rPr>
          <w:rFonts w:asciiTheme="majorBidi" w:hAnsiTheme="majorBidi" w:cstheme="majorBidi"/>
          <w:lang w:val="en-US"/>
        </w:rPr>
        <w:tab/>
        <w:t>seem</w:t>
      </w:r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  <w:t xml:space="preserve">seems </w:t>
      </w:r>
      <w:r>
        <w:rPr>
          <w:rFonts w:asciiTheme="majorBidi" w:hAnsiTheme="majorBidi" w:cstheme="majorBidi"/>
          <w:lang w:val="en-US"/>
        </w:rPr>
        <w:br/>
        <w:t xml:space="preserve">133, 5 n </w:t>
      </w:r>
      <w:r>
        <w:rPr>
          <w:rFonts w:asciiTheme="majorBidi" w:hAnsiTheme="majorBidi" w:cstheme="majorBidi"/>
          <w:lang w:val="en-US"/>
        </w:rPr>
        <w:tab/>
        <w:t xml:space="preserve">and </w:t>
      </w:r>
      <w:r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 xml:space="preserve">an  </w:t>
      </w:r>
      <w:r w:rsidRPr="00A76438">
        <w:rPr>
          <w:rFonts w:asciiTheme="majorBidi" w:hAnsiTheme="majorBidi" w:cstheme="majorBidi"/>
          <w:lang w:val="en-US"/>
        </w:rPr>
        <w:br/>
      </w:r>
      <w:r>
        <w:rPr>
          <w:rFonts w:asciiTheme="majorBidi" w:hAnsiTheme="majorBidi" w:cstheme="majorBidi"/>
          <w:lang w:val="en-US"/>
        </w:rPr>
        <w:t>136,</w:t>
      </w:r>
      <w:r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 xml:space="preserve">from are </w:t>
      </w:r>
      <w:r w:rsidRPr="00A76438"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>from is</w:t>
      </w:r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br/>
        <w:t>138,</w:t>
      </w:r>
      <w:r>
        <w:rPr>
          <w:rFonts w:asciiTheme="majorBidi" w:hAnsiTheme="majorBidi" w:cstheme="majorBidi"/>
          <w:lang w:val="en-US"/>
        </w:rPr>
        <w:tab/>
        <w:t xml:space="preserve">choses </w:t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  <w:t xml:space="preserve">chooses </w:t>
      </w:r>
      <w:r>
        <w:rPr>
          <w:rFonts w:asciiTheme="majorBidi" w:hAnsiTheme="majorBidi" w:cstheme="majorBidi"/>
          <w:lang w:val="en-US"/>
        </w:rPr>
        <w:br/>
        <w:t>138,</w:t>
      </w:r>
      <w:r>
        <w:rPr>
          <w:rFonts w:asciiTheme="majorBidi" w:hAnsiTheme="majorBidi" w:cstheme="majorBidi"/>
          <w:lang w:val="en-US"/>
        </w:rPr>
        <w:tab/>
      </w:r>
      <w:proofErr w:type="spellStart"/>
      <w:r>
        <w:rPr>
          <w:rFonts w:asciiTheme="majorBidi" w:hAnsiTheme="majorBidi" w:cstheme="majorBidi"/>
          <w:lang w:val="en-US"/>
        </w:rPr>
        <w:t>grare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  <w:t xml:space="preserve">glare </w:t>
      </w:r>
      <w:r>
        <w:rPr>
          <w:rFonts w:asciiTheme="majorBidi" w:hAnsiTheme="majorBidi" w:cstheme="majorBidi"/>
          <w:lang w:val="en-US"/>
        </w:rPr>
        <w:br/>
      </w:r>
      <w:r w:rsidRPr="00A76438">
        <w:rPr>
          <w:rFonts w:asciiTheme="majorBidi" w:hAnsiTheme="majorBidi" w:cstheme="majorBidi"/>
          <w:lang w:val="en-US"/>
        </w:rPr>
        <w:t>1</w:t>
      </w:r>
      <w:r>
        <w:rPr>
          <w:rFonts w:asciiTheme="majorBidi" w:hAnsiTheme="majorBidi" w:cstheme="majorBidi"/>
          <w:lang w:val="en-US"/>
        </w:rPr>
        <w:t>43,</w:t>
      </w:r>
      <w:r>
        <w:rPr>
          <w:rFonts w:asciiTheme="majorBidi" w:hAnsiTheme="majorBidi" w:cstheme="majorBidi"/>
          <w:lang w:val="en-US"/>
        </w:rPr>
        <w:tab/>
        <w:t xml:space="preserve">former </w:t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  <w:t xml:space="preserve">forms </w:t>
      </w:r>
      <w:r>
        <w:rPr>
          <w:rFonts w:asciiTheme="majorBidi" w:hAnsiTheme="majorBidi" w:cstheme="majorBidi"/>
          <w:lang w:val="en-US"/>
        </w:rPr>
        <w:br/>
        <w:t>143,</w:t>
      </w:r>
      <w:r>
        <w:rPr>
          <w:rFonts w:asciiTheme="majorBidi" w:hAnsiTheme="majorBidi" w:cstheme="majorBidi"/>
          <w:lang w:val="en-US"/>
        </w:rPr>
        <w:tab/>
        <w:t>Despite of the</w:t>
      </w:r>
      <w:r w:rsidRPr="00A76438">
        <w:rPr>
          <w:rFonts w:asciiTheme="majorBidi" w:hAnsiTheme="majorBidi" w:cstheme="majorBidi"/>
          <w:lang w:val="en-US"/>
        </w:rPr>
        <w:tab/>
        <w:t xml:space="preserve">Despite the </w:t>
      </w:r>
      <w:r>
        <w:rPr>
          <w:rFonts w:asciiTheme="majorBidi" w:hAnsiTheme="majorBidi" w:cstheme="majorBidi"/>
          <w:lang w:val="en-US"/>
        </w:rPr>
        <w:br/>
        <w:t>145,</w:t>
      </w:r>
      <w:r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 xml:space="preserve">rather being </w:t>
      </w:r>
      <w:r w:rsidRPr="00A76438"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 xml:space="preserve">rather than being </w:t>
      </w:r>
      <w:r w:rsidRPr="00A76438">
        <w:rPr>
          <w:rFonts w:asciiTheme="majorBidi" w:hAnsiTheme="majorBidi" w:cstheme="majorBidi"/>
          <w:lang w:val="en-US"/>
        </w:rPr>
        <w:br/>
        <w:t xml:space="preserve">148, n. 348 </w:t>
      </w:r>
      <w:r w:rsidRPr="00A76438">
        <w:rPr>
          <w:rFonts w:asciiTheme="majorBidi" w:hAnsiTheme="majorBidi" w:cstheme="majorBidi"/>
          <w:lang w:val="en-US"/>
        </w:rPr>
        <w:tab/>
        <w:t xml:space="preserve">is course </w:t>
      </w:r>
      <w:r w:rsidRPr="00A76438"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 xml:space="preserve">is </w:t>
      </w:r>
      <w:r>
        <w:rPr>
          <w:rFonts w:asciiTheme="majorBidi" w:hAnsiTheme="majorBidi" w:cstheme="majorBidi"/>
          <w:lang w:val="en-US"/>
        </w:rPr>
        <w:t xml:space="preserve">of course </w:t>
      </w:r>
      <w:r>
        <w:rPr>
          <w:rFonts w:asciiTheme="majorBidi" w:hAnsiTheme="majorBidi" w:cstheme="majorBidi"/>
          <w:lang w:val="en-US"/>
        </w:rPr>
        <w:br/>
        <w:t xml:space="preserve">150,  </w:t>
      </w:r>
      <w:r>
        <w:rPr>
          <w:rFonts w:asciiTheme="majorBidi" w:hAnsiTheme="majorBidi" w:cstheme="majorBidi"/>
          <w:lang w:val="en-US"/>
        </w:rPr>
        <w:tab/>
      </w:r>
      <w:proofErr w:type="spellStart"/>
      <w:r>
        <w:rPr>
          <w:rFonts w:asciiTheme="majorBidi" w:hAnsiTheme="majorBidi" w:cstheme="majorBidi"/>
          <w:lang w:val="en-US"/>
        </w:rPr>
        <w:t>droght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r w:rsidRPr="00A76438"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>drou</w:t>
      </w:r>
      <w:r>
        <w:rPr>
          <w:rFonts w:asciiTheme="majorBidi" w:hAnsiTheme="majorBidi" w:cstheme="majorBidi"/>
          <w:lang w:val="en-US"/>
        </w:rPr>
        <w:t xml:space="preserve">ght </w:t>
      </w:r>
      <w:r>
        <w:rPr>
          <w:rFonts w:asciiTheme="majorBidi" w:hAnsiTheme="majorBidi" w:cstheme="majorBidi"/>
          <w:lang w:val="en-US"/>
        </w:rPr>
        <w:br/>
        <w:t xml:space="preserve">152, n. 365 </w:t>
      </w:r>
      <w:r>
        <w:rPr>
          <w:rFonts w:asciiTheme="majorBidi" w:hAnsiTheme="majorBidi" w:cstheme="majorBidi"/>
          <w:lang w:val="en-US"/>
        </w:rPr>
        <w:tab/>
      </w:r>
      <w:proofErr w:type="spellStart"/>
      <w:r>
        <w:rPr>
          <w:rFonts w:asciiTheme="majorBidi" w:hAnsiTheme="majorBidi" w:cstheme="majorBidi"/>
          <w:lang w:val="en-US"/>
        </w:rPr>
        <w:t>alltogether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  <w:t xml:space="preserve">altogether </w:t>
      </w:r>
      <w:r>
        <w:rPr>
          <w:rFonts w:asciiTheme="majorBidi" w:hAnsiTheme="majorBidi" w:cstheme="majorBidi"/>
          <w:lang w:val="en-US"/>
        </w:rPr>
        <w:br/>
        <w:t>154,</w:t>
      </w:r>
      <w:r>
        <w:rPr>
          <w:rFonts w:asciiTheme="majorBidi" w:hAnsiTheme="majorBidi" w:cstheme="majorBidi"/>
          <w:lang w:val="en-US"/>
        </w:rPr>
        <w:tab/>
        <w:t xml:space="preserve">reoccur </w:t>
      </w:r>
      <w:r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 xml:space="preserve">recur </w:t>
      </w:r>
      <w:r w:rsidRPr="00A76438">
        <w:rPr>
          <w:rFonts w:asciiTheme="majorBidi" w:hAnsiTheme="majorBidi" w:cstheme="majorBidi"/>
          <w:lang w:val="en-US"/>
        </w:rPr>
        <w:br/>
        <w:t xml:space="preserve">155, </w:t>
      </w:r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ab/>
        <w:t xml:space="preserve">type drought  </w:t>
      </w:r>
      <w:r w:rsidRPr="00A76438">
        <w:rPr>
          <w:rFonts w:asciiTheme="majorBidi" w:hAnsiTheme="majorBidi" w:cstheme="majorBidi"/>
          <w:lang w:val="en-US"/>
        </w:rPr>
        <w:tab/>
        <w:t xml:space="preserve">type of drought </w:t>
      </w:r>
      <w:r w:rsidRPr="00A76438">
        <w:rPr>
          <w:rFonts w:asciiTheme="majorBidi" w:hAnsiTheme="majorBidi" w:cstheme="majorBidi"/>
          <w:lang w:val="en-US"/>
        </w:rPr>
        <w:br/>
        <w:t xml:space="preserve">158, n. 381 </w:t>
      </w:r>
      <w:r w:rsidRPr="00A76438">
        <w:rPr>
          <w:rFonts w:asciiTheme="majorBidi" w:hAnsiTheme="majorBidi" w:cstheme="majorBidi"/>
          <w:lang w:val="en-US"/>
        </w:rPr>
        <w:tab/>
      </w:r>
      <w:proofErr w:type="spellStart"/>
      <w:r w:rsidRPr="00A76438">
        <w:rPr>
          <w:rFonts w:asciiTheme="majorBidi" w:hAnsiTheme="majorBidi" w:cstheme="majorBidi"/>
          <w:lang w:val="en-US"/>
        </w:rPr>
        <w:t>inhereted</w:t>
      </w:r>
      <w:proofErr w:type="spellEnd"/>
      <w:r w:rsidRPr="00A76438">
        <w:rPr>
          <w:rFonts w:asciiTheme="majorBidi" w:hAnsiTheme="majorBidi" w:cstheme="majorBidi"/>
          <w:lang w:val="en-US"/>
        </w:rPr>
        <w:t xml:space="preserve"> </w:t>
      </w:r>
      <w:r w:rsidRPr="00A76438"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 xml:space="preserve">inherited  </w:t>
      </w:r>
      <w:r w:rsidRPr="00A76438">
        <w:rPr>
          <w:rFonts w:asciiTheme="majorBidi" w:hAnsiTheme="majorBidi" w:cstheme="majorBidi"/>
          <w:lang w:val="en-US"/>
        </w:rPr>
        <w:br/>
        <w:t xml:space="preserve">159, </w:t>
      </w:r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ab/>
        <w:t xml:space="preserve">possibly </w:t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proofErr w:type="spellStart"/>
      <w:r>
        <w:rPr>
          <w:rFonts w:asciiTheme="majorBidi" w:hAnsiTheme="majorBidi" w:cstheme="majorBidi"/>
          <w:lang w:val="en-US"/>
        </w:rPr>
        <w:t>possibly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br/>
        <w:t>161,</w:t>
      </w:r>
      <w:r>
        <w:rPr>
          <w:rFonts w:asciiTheme="majorBidi" w:hAnsiTheme="majorBidi" w:cstheme="majorBidi"/>
          <w:lang w:val="en-US"/>
        </w:rPr>
        <w:tab/>
        <w:t xml:space="preserve">town </w:t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  <w:t xml:space="preserve">towns </w:t>
      </w:r>
      <w:r>
        <w:rPr>
          <w:rFonts w:asciiTheme="majorBidi" w:hAnsiTheme="majorBidi" w:cstheme="majorBidi"/>
          <w:lang w:val="en-US"/>
        </w:rPr>
        <w:br/>
        <w:t>161,</w:t>
      </w:r>
      <w:r>
        <w:rPr>
          <w:rFonts w:asciiTheme="majorBidi" w:hAnsiTheme="majorBidi" w:cstheme="majorBidi"/>
          <w:lang w:val="en-US"/>
        </w:rPr>
        <w:tab/>
        <w:t>I v.</w:t>
      </w:r>
      <w:r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 xml:space="preserve">in </w:t>
      </w:r>
      <w:r>
        <w:rPr>
          <w:rFonts w:asciiTheme="majorBidi" w:hAnsiTheme="majorBidi" w:cstheme="majorBidi"/>
          <w:lang w:val="en-US"/>
        </w:rPr>
        <w:t xml:space="preserve">v. </w:t>
      </w:r>
      <w:r>
        <w:rPr>
          <w:rFonts w:asciiTheme="majorBidi" w:hAnsiTheme="majorBidi" w:cstheme="majorBidi"/>
          <w:lang w:val="en-US"/>
        </w:rPr>
        <w:br/>
        <w:t xml:space="preserve">162,  </w:t>
      </w:r>
      <w:r>
        <w:rPr>
          <w:rFonts w:asciiTheme="majorBidi" w:hAnsiTheme="majorBidi" w:cstheme="majorBidi"/>
          <w:lang w:val="en-US"/>
        </w:rPr>
        <w:tab/>
      </w:r>
      <w:proofErr w:type="spellStart"/>
      <w:r>
        <w:rPr>
          <w:rFonts w:asciiTheme="majorBidi" w:hAnsiTheme="majorBidi" w:cstheme="majorBidi"/>
          <w:lang w:val="en-US"/>
        </w:rPr>
        <w:t>escatological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r w:rsidRPr="00A76438">
        <w:rPr>
          <w:rFonts w:asciiTheme="majorBidi" w:hAnsiTheme="majorBidi" w:cstheme="majorBidi"/>
          <w:lang w:val="en-US"/>
        </w:rPr>
        <w:tab/>
        <w:t xml:space="preserve">eschatological </w:t>
      </w:r>
      <w:r w:rsidRPr="00A76438">
        <w:rPr>
          <w:rFonts w:asciiTheme="majorBidi" w:hAnsiTheme="majorBidi" w:cstheme="majorBidi"/>
          <w:lang w:val="en-US"/>
        </w:rPr>
        <w:br/>
        <w:t>162,</w:t>
      </w:r>
      <w:r w:rsidRPr="00A76438">
        <w:rPr>
          <w:rFonts w:asciiTheme="majorBidi" w:hAnsiTheme="majorBidi" w:cstheme="majorBidi"/>
          <w:lang w:val="en-US"/>
        </w:rPr>
        <w:tab/>
      </w:r>
      <w:proofErr w:type="spellStart"/>
      <w:r w:rsidRPr="00A76438">
        <w:rPr>
          <w:rFonts w:asciiTheme="majorBidi" w:hAnsiTheme="majorBidi" w:cstheme="majorBidi"/>
          <w:lang w:val="en-US"/>
        </w:rPr>
        <w:t>escatologi</w:t>
      </w:r>
      <w:r>
        <w:rPr>
          <w:rFonts w:asciiTheme="majorBidi" w:hAnsiTheme="majorBidi" w:cstheme="majorBidi"/>
          <w:lang w:val="en-US"/>
        </w:rPr>
        <w:t>cal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r w:rsidRPr="00A76438">
        <w:rPr>
          <w:rFonts w:asciiTheme="majorBidi" w:hAnsiTheme="majorBidi" w:cstheme="majorBidi"/>
          <w:lang w:val="en-US"/>
        </w:rPr>
        <w:tab/>
        <w:t>eschat</w:t>
      </w:r>
      <w:r>
        <w:rPr>
          <w:rFonts w:asciiTheme="majorBidi" w:hAnsiTheme="majorBidi" w:cstheme="majorBidi"/>
          <w:lang w:val="en-US"/>
        </w:rPr>
        <w:t xml:space="preserve">ological </w:t>
      </w:r>
      <w:r>
        <w:rPr>
          <w:rFonts w:asciiTheme="majorBidi" w:hAnsiTheme="majorBidi" w:cstheme="majorBidi"/>
          <w:lang w:val="en-US"/>
        </w:rPr>
        <w:br/>
        <w:t xml:space="preserve">164,  </w:t>
      </w:r>
      <w:r>
        <w:rPr>
          <w:rFonts w:asciiTheme="majorBidi" w:hAnsiTheme="majorBidi" w:cstheme="majorBidi"/>
          <w:lang w:val="en-US"/>
        </w:rPr>
        <w:tab/>
        <w:t xml:space="preserve">text  </w:t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 xml:space="preserve">texts </w:t>
      </w:r>
      <w:r>
        <w:rPr>
          <w:rFonts w:asciiTheme="majorBidi" w:hAnsiTheme="majorBidi" w:cstheme="majorBidi"/>
          <w:lang w:val="en-US"/>
        </w:rPr>
        <w:br/>
        <w:t>164,</w:t>
      </w:r>
      <w:r>
        <w:rPr>
          <w:rFonts w:asciiTheme="majorBidi" w:hAnsiTheme="majorBidi" w:cstheme="majorBidi"/>
          <w:lang w:val="en-US"/>
        </w:rPr>
        <w:tab/>
      </w:r>
      <w:proofErr w:type="spellStart"/>
      <w:r>
        <w:rPr>
          <w:rFonts w:asciiTheme="majorBidi" w:hAnsiTheme="majorBidi" w:cstheme="majorBidi"/>
          <w:lang w:val="en-US"/>
        </w:rPr>
        <w:t>reminicences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>reminisce</w:t>
      </w:r>
      <w:r>
        <w:rPr>
          <w:rFonts w:asciiTheme="majorBidi" w:hAnsiTheme="majorBidi" w:cstheme="majorBidi"/>
          <w:lang w:val="en-US"/>
        </w:rPr>
        <w:t xml:space="preserve">nces </w:t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br/>
        <w:t>167,</w:t>
      </w:r>
      <w:r>
        <w:rPr>
          <w:rFonts w:asciiTheme="majorBidi" w:hAnsiTheme="majorBidi" w:cstheme="majorBidi"/>
          <w:lang w:val="en-US"/>
        </w:rPr>
        <w:tab/>
      </w:r>
      <w:proofErr w:type="spellStart"/>
      <w:r>
        <w:rPr>
          <w:rFonts w:asciiTheme="majorBidi" w:hAnsiTheme="majorBidi" w:cstheme="majorBidi"/>
          <w:lang w:val="en-US"/>
        </w:rPr>
        <w:t>literaly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  <w:t xml:space="preserve">literally </w:t>
      </w:r>
      <w:r>
        <w:rPr>
          <w:rFonts w:asciiTheme="majorBidi" w:hAnsiTheme="majorBidi" w:cstheme="majorBidi"/>
          <w:lang w:val="en-US"/>
        </w:rPr>
        <w:br/>
        <w:t>167,</w:t>
      </w:r>
      <w:r>
        <w:rPr>
          <w:rFonts w:asciiTheme="majorBidi" w:hAnsiTheme="majorBidi" w:cstheme="majorBidi"/>
          <w:lang w:val="en-US"/>
        </w:rPr>
        <w:tab/>
      </w:r>
      <w:proofErr w:type="spellStart"/>
      <w:r w:rsidRPr="00A76438">
        <w:rPr>
          <w:rFonts w:asciiTheme="majorBidi" w:hAnsiTheme="majorBidi" w:cstheme="majorBidi"/>
          <w:lang w:val="en-US"/>
        </w:rPr>
        <w:t>meta</w:t>
      </w:r>
      <w:r>
        <w:rPr>
          <w:rFonts w:asciiTheme="majorBidi" w:hAnsiTheme="majorBidi" w:cstheme="majorBidi"/>
          <w:lang w:val="en-US"/>
        </w:rPr>
        <w:t>phoral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  <w:t xml:space="preserve">metaphorical </w:t>
      </w:r>
      <w:r>
        <w:rPr>
          <w:rFonts w:asciiTheme="majorBidi" w:hAnsiTheme="majorBidi" w:cstheme="majorBidi"/>
          <w:lang w:val="en-US"/>
        </w:rPr>
        <w:br/>
        <w:t>173,</w:t>
      </w:r>
      <w:r>
        <w:rPr>
          <w:rFonts w:asciiTheme="majorBidi" w:hAnsiTheme="majorBidi" w:cstheme="majorBidi"/>
          <w:lang w:val="en-US"/>
        </w:rPr>
        <w:tab/>
        <w:t xml:space="preserve">says </w:t>
      </w:r>
      <w:r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 xml:space="preserve">say </w:t>
      </w:r>
      <w:r w:rsidRPr="00A76438">
        <w:rPr>
          <w:rFonts w:asciiTheme="majorBidi" w:hAnsiTheme="majorBidi" w:cstheme="majorBidi"/>
          <w:lang w:val="en-US"/>
        </w:rPr>
        <w:br/>
      </w:r>
      <w:r w:rsidRPr="00A76438">
        <w:rPr>
          <w:rFonts w:asciiTheme="majorBidi" w:hAnsiTheme="majorBidi" w:cstheme="majorBidi"/>
          <w:lang w:val="en-US"/>
        </w:rPr>
        <w:lastRenderedPageBreak/>
        <w:t xml:space="preserve">174, n. 416 </w:t>
      </w:r>
      <w:r w:rsidRPr="00A76438">
        <w:rPr>
          <w:rFonts w:asciiTheme="majorBidi" w:hAnsiTheme="majorBidi" w:cstheme="majorBidi"/>
          <w:lang w:val="en-US"/>
        </w:rPr>
        <w:tab/>
      </w:r>
      <w:proofErr w:type="spellStart"/>
      <w:r w:rsidRPr="00A76438">
        <w:rPr>
          <w:rFonts w:asciiTheme="majorBidi" w:hAnsiTheme="majorBidi" w:cstheme="majorBidi"/>
          <w:lang w:val="en-US"/>
        </w:rPr>
        <w:t>awsome</w:t>
      </w:r>
      <w:proofErr w:type="spellEnd"/>
      <w:r w:rsidRPr="00A76438">
        <w:rPr>
          <w:rFonts w:asciiTheme="majorBidi" w:hAnsiTheme="majorBidi" w:cstheme="majorBidi"/>
          <w:lang w:val="en-US"/>
        </w:rPr>
        <w:t xml:space="preserve"> </w:t>
      </w:r>
      <w:r w:rsidRPr="00A76438"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 xml:space="preserve">awesome </w:t>
      </w:r>
      <w:r w:rsidRPr="00A76438">
        <w:rPr>
          <w:rFonts w:asciiTheme="majorBidi" w:hAnsiTheme="majorBidi" w:cstheme="majorBidi"/>
          <w:lang w:val="en-US"/>
        </w:rPr>
        <w:br/>
        <w:t>175,</w:t>
      </w:r>
      <w:r w:rsidRPr="00A76438">
        <w:rPr>
          <w:rFonts w:asciiTheme="majorBidi" w:hAnsiTheme="majorBidi" w:cstheme="majorBidi"/>
          <w:lang w:val="en-US"/>
        </w:rPr>
        <w:tab/>
        <w:t>destruction</w:t>
      </w:r>
      <w:r w:rsidRPr="00A76438"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 xml:space="preserve">protection (??) </w:t>
      </w:r>
      <w:r w:rsidRPr="00A76438">
        <w:rPr>
          <w:rFonts w:asciiTheme="majorBidi" w:hAnsiTheme="majorBidi" w:cstheme="majorBidi"/>
          <w:lang w:val="en-US"/>
        </w:rPr>
        <w:br/>
        <w:t>179,</w:t>
      </w:r>
      <w:r w:rsidRPr="00A76438">
        <w:rPr>
          <w:rFonts w:asciiTheme="majorBidi" w:hAnsiTheme="majorBidi" w:cstheme="majorBidi"/>
          <w:lang w:val="en-US"/>
        </w:rPr>
        <w:tab/>
      </w:r>
      <w:proofErr w:type="spellStart"/>
      <w:r w:rsidRPr="00A76438">
        <w:rPr>
          <w:rFonts w:asciiTheme="majorBidi" w:hAnsiTheme="majorBidi" w:cstheme="majorBidi"/>
          <w:lang w:val="en-US"/>
        </w:rPr>
        <w:t>contrext</w:t>
      </w:r>
      <w:proofErr w:type="spellEnd"/>
      <w:r w:rsidRPr="00A76438">
        <w:rPr>
          <w:rFonts w:asciiTheme="majorBidi" w:hAnsiTheme="majorBidi" w:cstheme="majorBidi"/>
          <w:lang w:val="en-US"/>
        </w:rPr>
        <w:t xml:space="preserve"> </w:t>
      </w:r>
      <w:r w:rsidRPr="00A76438"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  <w:t xml:space="preserve">context </w:t>
      </w:r>
      <w:r>
        <w:rPr>
          <w:rFonts w:asciiTheme="majorBidi" w:hAnsiTheme="majorBidi" w:cstheme="majorBidi"/>
          <w:lang w:val="en-US"/>
        </w:rPr>
        <w:br/>
        <w:t xml:space="preserve">179,  </w:t>
      </w:r>
      <w:r>
        <w:rPr>
          <w:rFonts w:asciiTheme="majorBidi" w:hAnsiTheme="majorBidi" w:cstheme="majorBidi"/>
          <w:lang w:val="en-US"/>
        </w:rPr>
        <w:tab/>
      </w:r>
      <w:proofErr w:type="spellStart"/>
      <w:r>
        <w:rPr>
          <w:rFonts w:asciiTheme="majorBidi" w:hAnsiTheme="majorBidi" w:cstheme="majorBidi"/>
          <w:lang w:val="en-US"/>
        </w:rPr>
        <w:t>uinto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 xml:space="preserve">into </w:t>
      </w:r>
      <w:r w:rsidRPr="00A76438">
        <w:rPr>
          <w:rFonts w:asciiTheme="majorBidi" w:hAnsiTheme="majorBidi" w:cstheme="majorBidi"/>
          <w:lang w:val="en-US"/>
        </w:rPr>
        <w:br/>
        <w:t>181,</w:t>
      </w:r>
      <w:r w:rsidRPr="00A76438">
        <w:rPr>
          <w:rFonts w:asciiTheme="majorBidi" w:hAnsiTheme="majorBidi" w:cstheme="majorBidi"/>
          <w:lang w:val="en-US"/>
        </w:rPr>
        <w:tab/>
        <w:t>desc</w:t>
      </w:r>
      <w:r>
        <w:rPr>
          <w:rFonts w:asciiTheme="majorBidi" w:hAnsiTheme="majorBidi" w:cstheme="majorBidi"/>
          <w:lang w:val="en-US"/>
        </w:rPr>
        <w:t xml:space="preserve">ription </w:t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proofErr w:type="spellStart"/>
      <w:r>
        <w:rPr>
          <w:rFonts w:asciiTheme="majorBidi" w:hAnsiTheme="majorBidi" w:cstheme="majorBidi"/>
          <w:lang w:val="en-US"/>
        </w:rPr>
        <w:t>description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br/>
        <w:t>182,</w:t>
      </w:r>
      <w:r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 xml:space="preserve">state of and </w:t>
      </w:r>
      <w:r w:rsidRPr="00A76438"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 xml:space="preserve">state and </w:t>
      </w:r>
      <w:r w:rsidRPr="00A76438">
        <w:rPr>
          <w:rFonts w:asciiTheme="majorBidi" w:hAnsiTheme="majorBidi" w:cstheme="majorBidi"/>
          <w:lang w:val="en-US"/>
        </w:rPr>
        <w:br/>
        <w:t xml:space="preserve">184,  </w:t>
      </w:r>
      <w:r>
        <w:rPr>
          <w:rFonts w:asciiTheme="majorBidi" w:hAnsiTheme="majorBidi" w:cstheme="majorBidi"/>
          <w:lang w:val="en-US"/>
        </w:rPr>
        <w:tab/>
      </w:r>
      <w:proofErr w:type="spellStart"/>
      <w:r>
        <w:rPr>
          <w:rFonts w:asciiTheme="majorBidi" w:hAnsiTheme="majorBidi" w:cstheme="majorBidi"/>
          <w:lang w:val="en-US"/>
        </w:rPr>
        <w:t>histocal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  <w:t xml:space="preserve">historical </w:t>
      </w:r>
      <w:r>
        <w:rPr>
          <w:rFonts w:asciiTheme="majorBidi" w:hAnsiTheme="majorBidi" w:cstheme="majorBidi"/>
          <w:lang w:val="en-US"/>
        </w:rPr>
        <w:br/>
        <w:t>186,</w:t>
      </w:r>
      <w:r w:rsidRPr="00A76438">
        <w:rPr>
          <w:rFonts w:asciiTheme="majorBidi" w:hAnsiTheme="majorBidi" w:cstheme="majorBidi"/>
          <w:lang w:val="en-US"/>
        </w:rPr>
        <w:tab/>
        <w:t xml:space="preserve">evidence </w:t>
      </w:r>
      <w:r w:rsidRPr="00A76438"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>evi</w:t>
      </w:r>
      <w:r>
        <w:rPr>
          <w:rFonts w:asciiTheme="majorBidi" w:hAnsiTheme="majorBidi" w:cstheme="majorBidi"/>
          <w:lang w:val="en-US"/>
        </w:rPr>
        <w:t xml:space="preserve">denced </w:t>
      </w:r>
      <w:r>
        <w:rPr>
          <w:rFonts w:asciiTheme="majorBidi" w:hAnsiTheme="majorBidi" w:cstheme="majorBidi"/>
          <w:lang w:val="en-US"/>
        </w:rPr>
        <w:br/>
        <w:t>187,</w:t>
      </w:r>
      <w:r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 xml:space="preserve">reoccurs </w:t>
      </w:r>
      <w:r w:rsidRPr="00A76438"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 xml:space="preserve">recurs </w:t>
      </w:r>
      <w:r w:rsidRPr="00A76438">
        <w:rPr>
          <w:rFonts w:asciiTheme="majorBidi" w:hAnsiTheme="majorBidi" w:cstheme="majorBidi"/>
          <w:lang w:val="en-US"/>
        </w:rPr>
        <w:br/>
        <w:t>188,</w:t>
      </w:r>
      <w:r w:rsidRPr="00A76438">
        <w:rPr>
          <w:rFonts w:asciiTheme="majorBidi" w:hAnsiTheme="majorBidi" w:cstheme="majorBidi"/>
          <w:lang w:val="en-US"/>
        </w:rPr>
        <w:tab/>
        <w:t xml:space="preserve">would the make </w:t>
      </w:r>
      <w:r w:rsidRPr="00A76438"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 xml:space="preserve">would make </w:t>
      </w:r>
      <w:r>
        <w:rPr>
          <w:rFonts w:asciiTheme="majorBidi" w:hAnsiTheme="majorBidi" w:cstheme="majorBidi"/>
          <w:lang w:val="en-US"/>
        </w:rPr>
        <w:br/>
        <w:t>190,</w:t>
      </w:r>
      <w:r>
        <w:rPr>
          <w:rFonts w:asciiTheme="majorBidi" w:hAnsiTheme="majorBidi" w:cstheme="majorBidi"/>
          <w:lang w:val="en-US"/>
        </w:rPr>
        <w:tab/>
        <w:t xml:space="preserve">It also </w:t>
      </w:r>
      <w:r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>It is also</w:t>
      </w:r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br/>
        <w:t>196,</w:t>
      </w:r>
      <w:r>
        <w:rPr>
          <w:rFonts w:asciiTheme="majorBidi" w:hAnsiTheme="majorBidi" w:cstheme="majorBidi"/>
          <w:lang w:val="en-US"/>
        </w:rPr>
        <w:tab/>
        <w:t xml:space="preserve">stoic </w:t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proofErr w:type="spellStart"/>
      <w:r>
        <w:rPr>
          <w:rFonts w:asciiTheme="majorBidi" w:hAnsiTheme="majorBidi" w:cstheme="majorBidi"/>
          <w:lang w:val="en-US"/>
        </w:rPr>
        <w:t>Stoic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br/>
        <w:t>202,</w:t>
      </w:r>
      <w:r>
        <w:rPr>
          <w:rFonts w:asciiTheme="majorBidi" w:hAnsiTheme="majorBidi" w:cstheme="majorBidi"/>
          <w:lang w:val="en-US"/>
        </w:rPr>
        <w:tab/>
      </w:r>
      <w:proofErr w:type="spellStart"/>
      <w:r>
        <w:rPr>
          <w:rFonts w:asciiTheme="majorBidi" w:hAnsiTheme="majorBidi" w:cstheme="majorBidi"/>
          <w:lang w:val="en-US"/>
        </w:rPr>
        <w:t>Kî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proofErr w:type="spellStart"/>
      <w:r>
        <w:rPr>
          <w:rFonts w:asciiTheme="majorBidi" w:hAnsiTheme="majorBidi" w:cstheme="majorBidi"/>
          <w:lang w:val="en-US"/>
        </w:rPr>
        <w:t>kî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br/>
        <w:t>206,</w:t>
      </w:r>
      <w:r>
        <w:rPr>
          <w:rFonts w:asciiTheme="majorBidi" w:hAnsiTheme="majorBidi" w:cstheme="majorBidi"/>
          <w:lang w:val="en-US"/>
        </w:rPr>
        <w:tab/>
      </w:r>
      <w:proofErr w:type="spellStart"/>
      <w:r>
        <w:rPr>
          <w:rFonts w:asciiTheme="majorBidi" w:hAnsiTheme="majorBidi" w:cstheme="majorBidi"/>
          <w:lang w:val="en-US"/>
        </w:rPr>
        <w:t>thward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 xml:space="preserve">thwart </w:t>
      </w:r>
      <w:r w:rsidRPr="00A76438">
        <w:rPr>
          <w:rFonts w:asciiTheme="majorBidi" w:hAnsiTheme="majorBidi" w:cstheme="majorBidi"/>
          <w:lang w:val="en-US"/>
        </w:rPr>
        <w:br/>
        <w:t>207,</w:t>
      </w:r>
      <w:r w:rsidRPr="00A76438">
        <w:rPr>
          <w:rFonts w:asciiTheme="majorBidi" w:hAnsiTheme="majorBidi" w:cstheme="majorBidi"/>
          <w:lang w:val="en-US"/>
        </w:rPr>
        <w:tab/>
        <w:t xml:space="preserve">achievement </w:t>
      </w:r>
      <w:r w:rsidRPr="00A76438"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</w:r>
      <w:proofErr w:type="spellStart"/>
      <w:r w:rsidRPr="00A76438">
        <w:rPr>
          <w:rFonts w:asciiTheme="majorBidi" w:hAnsiTheme="majorBidi" w:cstheme="majorBidi"/>
          <w:lang w:val="en-US"/>
        </w:rPr>
        <w:t>achievement</w:t>
      </w:r>
      <w:proofErr w:type="spellEnd"/>
      <w:r w:rsidRPr="00A76438">
        <w:rPr>
          <w:rFonts w:asciiTheme="majorBidi" w:hAnsiTheme="majorBidi" w:cstheme="majorBidi"/>
          <w:lang w:val="en-US"/>
        </w:rPr>
        <w:t xml:space="preserve"> </w:t>
      </w:r>
      <w:r w:rsidRPr="00A76438">
        <w:rPr>
          <w:rFonts w:asciiTheme="majorBidi" w:hAnsiTheme="majorBidi" w:cstheme="majorBidi"/>
          <w:lang w:val="en-US"/>
        </w:rPr>
        <w:br/>
        <w:t>209,</w:t>
      </w:r>
      <w:r w:rsidRPr="00A76438">
        <w:rPr>
          <w:rFonts w:asciiTheme="majorBidi" w:hAnsiTheme="majorBidi" w:cstheme="majorBidi"/>
          <w:lang w:val="en-US"/>
        </w:rPr>
        <w:tab/>
      </w:r>
      <w:proofErr w:type="spellStart"/>
      <w:r w:rsidRPr="00A76438">
        <w:rPr>
          <w:rFonts w:asciiTheme="majorBidi" w:hAnsiTheme="majorBidi" w:cstheme="majorBidi"/>
          <w:lang w:val="en-US"/>
        </w:rPr>
        <w:t>opponenents</w:t>
      </w:r>
      <w:proofErr w:type="spellEnd"/>
      <w:r w:rsidRPr="00A76438">
        <w:rPr>
          <w:rFonts w:asciiTheme="majorBidi" w:hAnsiTheme="majorBidi" w:cstheme="majorBidi"/>
          <w:lang w:val="en-US"/>
        </w:rPr>
        <w:t xml:space="preserve"> </w:t>
      </w:r>
      <w:r w:rsidRPr="00A76438"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 xml:space="preserve">opponents </w:t>
      </w:r>
      <w:r w:rsidRPr="00A76438">
        <w:rPr>
          <w:rFonts w:asciiTheme="majorBidi" w:hAnsiTheme="majorBidi" w:cstheme="majorBidi"/>
          <w:lang w:val="en-US"/>
        </w:rPr>
        <w:br/>
        <w:t xml:space="preserve">210,  </w:t>
      </w:r>
      <w:r w:rsidRPr="00A76438">
        <w:rPr>
          <w:rFonts w:asciiTheme="majorBidi" w:hAnsiTheme="majorBidi" w:cstheme="majorBidi"/>
          <w:lang w:val="en-US"/>
        </w:rPr>
        <w:tab/>
      </w:r>
      <w:proofErr w:type="spellStart"/>
      <w:r w:rsidRPr="00A76438">
        <w:rPr>
          <w:rFonts w:asciiTheme="majorBidi" w:hAnsiTheme="majorBidi" w:cstheme="majorBidi"/>
          <w:lang w:val="en-US"/>
        </w:rPr>
        <w:t>occations</w:t>
      </w:r>
      <w:proofErr w:type="spellEnd"/>
      <w:r w:rsidRPr="00A76438">
        <w:rPr>
          <w:rFonts w:asciiTheme="majorBidi" w:hAnsiTheme="majorBidi" w:cstheme="majorBidi"/>
          <w:lang w:val="en-US"/>
        </w:rPr>
        <w:t xml:space="preserve"> </w:t>
      </w:r>
      <w:r w:rsidRPr="00A76438"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 xml:space="preserve">occasions </w:t>
      </w:r>
      <w:r w:rsidRPr="00A76438">
        <w:rPr>
          <w:rFonts w:asciiTheme="majorBidi" w:hAnsiTheme="majorBidi" w:cstheme="majorBidi"/>
          <w:lang w:val="en-US"/>
        </w:rPr>
        <w:br/>
        <w:t>211,</w:t>
      </w:r>
      <w:r w:rsidRPr="00A76438">
        <w:rPr>
          <w:rFonts w:asciiTheme="majorBidi" w:hAnsiTheme="majorBidi" w:cstheme="majorBidi"/>
          <w:lang w:val="en-US"/>
        </w:rPr>
        <w:tab/>
      </w:r>
      <w:proofErr w:type="spellStart"/>
      <w:r w:rsidRPr="00A76438">
        <w:rPr>
          <w:rFonts w:asciiTheme="majorBidi" w:hAnsiTheme="majorBidi" w:cstheme="majorBidi"/>
          <w:lang w:val="en-US"/>
        </w:rPr>
        <w:t>monstruous</w:t>
      </w:r>
      <w:proofErr w:type="spellEnd"/>
      <w:r w:rsidRPr="00A76438">
        <w:rPr>
          <w:rFonts w:asciiTheme="majorBidi" w:hAnsiTheme="majorBidi" w:cstheme="majorBidi"/>
          <w:lang w:val="en-US"/>
        </w:rPr>
        <w:t xml:space="preserve"> </w:t>
      </w:r>
      <w:r w:rsidRPr="00A76438"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>m</w:t>
      </w:r>
      <w:r>
        <w:rPr>
          <w:rFonts w:asciiTheme="majorBidi" w:hAnsiTheme="majorBidi" w:cstheme="majorBidi"/>
          <w:lang w:val="en-US"/>
        </w:rPr>
        <w:t xml:space="preserve">onstrous </w:t>
      </w:r>
      <w:r>
        <w:rPr>
          <w:rFonts w:asciiTheme="majorBidi" w:hAnsiTheme="majorBidi" w:cstheme="majorBidi"/>
          <w:lang w:val="en-US"/>
        </w:rPr>
        <w:br/>
        <w:t xml:space="preserve">215,  </w:t>
      </w:r>
      <w:r>
        <w:rPr>
          <w:rFonts w:asciiTheme="majorBidi" w:hAnsiTheme="majorBidi" w:cstheme="majorBidi"/>
          <w:lang w:val="en-US"/>
        </w:rPr>
        <w:tab/>
      </w:r>
      <w:proofErr w:type="spellStart"/>
      <w:r>
        <w:rPr>
          <w:rFonts w:asciiTheme="majorBidi" w:hAnsiTheme="majorBidi" w:cstheme="majorBidi"/>
          <w:lang w:val="en-US"/>
        </w:rPr>
        <w:t>Eiljah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 xml:space="preserve">Elijah </w:t>
      </w:r>
      <w:r w:rsidRPr="00A76438">
        <w:rPr>
          <w:rFonts w:asciiTheme="majorBidi" w:hAnsiTheme="majorBidi" w:cstheme="majorBidi"/>
          <w:lang w:val="en-US"/>
        </w:rPr>
        <w:br/>
        <w:t xml:space="preserve">217,  </w:t>
      </w:r>
      <w:r w:rsidRPr="00A76438">
        <w:rPr>
          <w:rFonts w:asciiTheme="majorBidi" w:hAnsiTheme="majorBidi" w:cstheme="majorBidi"/>
          <w:lang w:val="en-US"/>
        </w:rPr>
        <w:tab/>
        <w:t xml:space="preserve">aims at to </w:t>
      </w:r>
      <w:r w:rsidRPr="00A76438"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>aims at</w:t>
      </w:r>
      <w:r w:rsidRPr="00A76438"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br/>
        <w:t>217,</w:t>
      </w:r>
      <w:r w:rsidRPr="00A76438">
        <w:rPr>
          <w:rFonts w:asciiTheme="majorBidi" w:hAnsiTheme="majorBidi" w:cstheme="majorBidi"/>
          <w:lang w:val="en-US"/>
        </w:rPr>
        <w:tab/>
        <w:t xml:space="preserve">case </w:t>
      </w:r>
      <w:proofErr w:type="spellStart"/>
      <w:r w:rsidRPr="00A76438">
        <w:rPr>
          <w:rFonts w:asciiTheme="majorBidi" w:hAnsiTheme="majorBidi" w:cstheme="majorBidi"/>
          <w:lang w:val="en-US"/>
        </w:rPr>
        <w:t>case</w:t>
      </w:r>
      <w:proofErr w:type="spellEnd"/>
      <w:r w:rsidRPr="00A76438">
        <w:rPr>
          <w:rFonts w:asciiTheme="majorBidi" w:hAnsiTheme="majorBidi" w:cstheme="majorBidi"/>
          <w:lang w:val="en-US"/>
        </w:rPr>
        <w:t xml:space="preserve"> </w:t>
      </w:r>
      <w:r w:rsidRPr="00A76438"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</w:r>
      <w:proofErr w:type="spellStart"/>
      <w:r w:rsidRPr="00A76438">
        <w:rPr>
          <w:rFonts w:asciiTheme="majorBidi" w:hAnsiTheme="majorBidi" w:cstheme="majorBidi"/>
          <w:lang w:val="en-US"/>
        </w:rPr>
        <w:t>case</w:t>
      </w:r>
      <w:proofErr w:type="spellEnd"/>
      <w:r w:rsidRPr="00A76438">
        <w:rPr>
          <w:rFonts w:asciiTheme="majorBidi" w:hAnsiTheme="majorBidi" w:cstheme="majorBidi"/>
          <w:lang w:val="en-US"/>
        </w:rPr>
        <w:t xml:space="preserve"> </w:t>
      </w:r>
      <w:r w:rsidRPr="00A76438">
        <w:rPr>
          <w:rFonts w:asciiTheme="majorBidi" w:hAnsiTheme="majorBidi" w:cstheme="majorBidi"/>
          <w:lang w:val="en-US"/>
        </w:rPr>
        <w:br/>
        <w:t>218,</w:t>
      </w:r>
      <w:r w:rsidRPr="00A76438">
        <w:rPr>
          <w:rFonts w:asciiTheme="majorBidi" w:hAnsiTheme="majorBidi" w:cstheme="majorBidi"/>
          <w:lang w:val="en-US"/>
        </w:rPr>
        <w:tab/>
      </w:r>
      <w:proofErr w:type="spellStart"/>
      <w:r w:rsidRPr="00A76438">
        <w:rPr>
          <w:rFonts w:asciiTheme="majorBidi" w:hAnsiTheme="majorBidi" w:cstheme="majorBidi"/>
          <w:lang w:val="en-US"/>
        </w:rPr>
        <w:t>a</w:t>
      </w:r>
      <w:proofErr w:type="spellEnd"/>
      <w:r w:rsidRPr="00A76438">
        <w:rPr>
          <w:rFonts w:asciiTheme="majorBidi" w:hAnsiTheme="majorBidi" w:cstheme="majorBidi"/>
          <w:lang w:val="en-US"/>
        </w:rPr>
        <w:t xml:space="preserve"> implicit </w:t>
      </w:r>
      <w:r w:rsidRPr="00A76438"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</w:r>
      <w:proofErr w:type="spellStart"/>
      <w:r w:rsidRPr="00A76438">
        <w:rPr>
          <w:rFonts w:asciiTheme="majorBidi" w:hAnsiTheme="majorBidi" w:cstheme="majorBidi"/>
          <w:lang w:val="en-US"/>
        </w:rPr>
        <w:t>im</w:t>
      </w:r>
      <w:r>
        <w:rPr>
          <w:rFonts w:asciiTheme="majorBidi" w:hAnsiTheme="majorBidi" w:cstheme="majorBidi"/>
          <w:lang w:val="en-US"/>
        </w:rPr>
        <w:t>plicit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br/>
        <w:t>219,</w:t>
      </w:r>
      <w:r>
        <w:rPr>
          <w:rFonts w:asciiTheme="majorBidi" w:hAnsiTheme="majorBidi" w:cstheme="majorBidi"/>
          <w:lang w:val="en-US"/>
        </w:rPr>
        <w:tab/>
      </w:r>
      <w:proofErr w:type="spellStart"/>
      <w:r>
        <w:rPr>
          <w:rFonts w:asciiTheme="majorBidi" w:hAnsiTheme="majorBidi" w:cstheme="majorBidi"/>
          <w:lang w:val="en-US"/>
        </w:rPr>
        <w:t>autononmous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r w:rsidRPr="00A76438">
        <w:rPr>
          <w:rFonts w:asciiTheme="majorBidi" w:hAnsiTheme="majorBidi" w:cstheme="majorBidi"/>
          <w:lang w:val="en-US"/>
        </w:rPr>
        <w:tab/>
        <w:t xml:space="preserve">autonomous </w:t>
      </w:r>
      <w:r w:rsidRPr="00A76438">
        <w:rPr>
          <w:rFonts w:asciiTheme="majorBidi" w:hAnsiTheme="majorBidi" w:cstheme="majorBidi"/>
          <w:lang w:val="en-US"/>
        </w:rPr>
        <w:br/>
      </w:r>
      <w:r>
        <w:rPr>
          <w:rFonts w:asciiTheme="majorBidi" w:hAnsiTheme="majorBidi" w:cstheme="majorBidi"/>
          <w:lang w:val="en-US"/>
        </w:rPr>
        <w:t>230,</w:t>
      </w:r>
      <w:r w:rsidRPr="00A76438">
        <w:rPr>
          <w:rFonts w:asciiTheme="majorBidi" w:hAnsiTheme="majorBidi" w:cstheme="majorBidi"/>
          <w:lang w:val="en-US"/>
        </w:rPr>
        <w:tab/>
        <w:t xml:space="preserve">it because </w:t>
      </w:r>
      <w:r w:rsidRPr="00A76438"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 xml:space="preserve">it </w:t>
      </w:r>
      <w:r>
        <w:rPr>
          <w:rFonts w:asciiTheme="majorBidi" w:hAnsiTheme="majorBidi" w:cstheme="majorBidi"/>
          <w:lang w:val="en-US"/>
        </w:rPr>
        <w:t xml:space="preserve">is because </w:t>
      </w:r>
      <w:r>
        <w:rPr>
          <w:rFonts w:asciiTheme="majorBidi" w:hAnsiTheme="majorBidi" w:cstheme="majorBidi"/>
          <w:lang w:val="en-US"/>
        </w:rPr>
        <w:br/>
        <w:t xml:space="preserve">231,  </w:t>
      </w:r>
      <w:r>
        <w:rPr>
          <w:rFonts w:asciiTheme="majorBidi" w:hAnsiTheme="majorBidi" w:cstheme="majorBidi"/>
          <w:lang w:val="en-US"/>
        </w:rPr>
        <w:tab/>
        <w:t xml:space="preserve">born </w:t>
      </w:r>
      <w:r w:rsidRPr="00A76438"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 xml:space="preserve">borne </w:t>
      </w:r>
      <w:r w:rsidRPr="00A76438">
        <w:rPr>
          <w:rFonts w:asciiTheme="majorBidi" w:hAnsiTheme="majorBidi" w:cstheme="majorBidi"/>
          <w:lang w:val="en-US"/>
        </w:rPr>
        <w:br/>
        <w:t xml:space="preserve">233, n. 527 </w:t>
      </w:r>
      <w:r w:rsidRPr="00A76438">
        <w:rPr>
          <w:rFonts w:asciiTheme="majorBidi" w:hAnsiTheme="majorBidi" w:cstheme="majorBidi"/>
          <w:lang w:val="en-US"/>
        </w:rPr>
        <w:tab/>
      </w:r>
      <w:proofErr w:type="spellStart"/>
      <w:r w:rsidRPr="00A76438">
        <w:rPr>
          <w:rFonts w:asciiTheme="majorBidi" w:hAnsiTheme="majorBidi" w:cstheme="majorBidi"/>
          <w:lang w:val="en-US"/>
        </w:rPr>
        <w:t>readbility</w:t>
      </w:r>
      <w:proofErr w:type="spellEnd"/>
      <w:r w:rsidRPr="00A76438">
        <w:rPr>
          <w:rFonts w:asciiTheme="majorBidi" w:hAnsiTheme="majorBidi" w:cstheme="majorBidi"/>
          <w:lang w:val="en-US"/>
        </w:rPr>
        <w:t xml:space="preserve"> </w:t>
      </w:r>
      <w:r w:rsidRPr="00A76438">
        <w:rPr>
          <w:rFonts w:asciiTheme="majorBidi" w:hAnsiTheme="majorBidi" w:cstheme="majorBidi"/>
          <w:lang w:val="en-US"/>
        </w:rPr>
        <w:tab/>
      </w:r>
      <w:r w:rsidRPr="00A76438">
        <w:rPr>
          <w:rFonts w:asciiTheme="majorBidi" w:hAnsiTheme="majorBidi" w:cstheme="majorBidi"/>
          <w:lang w:val="en-US"/>
        </w:rPr>
        <w:tab/>
        <w:t xml:space="preserve">readability </w:t>
      </w:r>
    </w:p>
    <w:p w:rsidR="00A76438" w:rsidRDefault="00A76438" w:rsidP="003B41B4">
      <w:pPr>
        <w:spacing w:after="0"/>
        <w:rPr>
          <w:rFonts w:asciiTheme="majorBidi" w:hAnsiTheme="majorBidi" w:cstheme="majorBidi"/>
          <w:lang w:val="en-US"/>
        </w:rPr>
      </w:pPr>
      <w:r w:rsidRPr="005050BD">
        <w:rPr>
          <w:rFonts w:asciiTheme="majorBidi" w:hAnsiTheme="majorBidi" w:cstheme="majorBidi"/>
          <w:lang w:val="de-DE"/>
        </w:rPr>
        <w:t xml:space="preserve">246 </w:t>
      </w:r>
      <w:proofErr w:type="spellStart"/>
      <w:r>
        <w:rPr>
          <w:rFonts w:asciiTheme="majorBidi" w:hAnsiTheme="majorBidi" w:cstheme="majorBidi"/>
          <w:lang w:val="de-DE"/>
        </w:rPr>
        <w:t>and</w:t>
      </w:r>
      <w:proofErr w:type="spellEnd"/>
      <w:r w:rsidRPr="005050BD">
        <w:rPr>
          <w:rFonts w:asciiTheme="majorBidi" w:hAnsiTheme="majorBidi" w:cstheme="majorBidi"/>
          <w:lang w:val="de-DE"/>
        </w:rPr>
        <w:t xml:space="preserve"> 255 </w:t>
      </w:r>
      <w:r w:rsidRPr="005050BD">
        <w:rPr>
          <w:rFonts w:asciiTheme="majorBidi" w:hAnsiTheme="majorBidi" w:cstheme="majorBidi"/>
          <w:lang w:val="de-DE"/>
        </w:rPr>
        <w:tab/>
        <w:t xml:space="preserve">Neukirchner </w:t>
      </w:r>
      <w:r w:rsidRPr="005050BD">
        <w:rPr>
          <w:rFonts w:asciiTheme="majorBidi" w:hAnsiTheme="majorBidi" w:cstheme="majorBidi"/>
          <w:lang w:val="de-DE"/>
        </w:rPr>
        <w:tab/>
      </w:r>
      <w:r w:rsidRPr="005050BD">
        <w:rPr>
          <w:rFonts w:asciiTheme="majorBidi" w:hAnsiTheme="majorBidi" w:cstheme="majorBidi"/>
          <w:lang w:val="de-DE"/>
        </w:rPr>
        <w:tab/>
      </w:r>
      <w:proofErr w:type="spellStart"/>
      <w:r w:rsidRPr="005050BD">
        <w:rPr>
          <w:rFonts w:asciiTheme="majorBidi" w:hAnsiTheme="majorBidi" w:cstheme="majorBidi"/>
          <w:lang w:val="de-DE"/>
        </w:rPr>
        <w:t>Neukirchener</w:t>
      </w:r>
      <w:proofErr w:type="spellEnd"/>
      <w:r w:rsidRPr="005050BD">
        <w:rPr>
          <w:rFonts w:asciiTheme="majorBidi" w:hAnsiTheme="majorBidi" w:cstheme="majorBidi"/>
          <w:lang w:val="de-DE"/>
        </w:rPr>
        <w:t xml:space="preserve"> </w:t>
      </w:r>
      <w:r w:rsidRPr="005050BD">
        <w:rPr>
          <w:rFonts w:asciiTheme="majorBidi" w:hAnsiTheme="majorBidi" w:cstheme="majorBidi"/>
          <w:lang w:val="de-DE"/>
        </w:rPr>
        <w:br/>
        <w:t xml:space="preserve">260 Rösel </w:t>
      </w:r>
      <w:r w:rsidRPr="005050BD">
        <w:rPr>
          <w:rFonts w:asciiTheme="majorBidi" w:hAnsiTheme="majorBidi" w:cstheme="majorBidi"/>
          <w:lang w:val="de-DE"/>
        </w:rPr>
        <w:tab/>
      </w:r>
      <w:proofErr w:type="spellStart"/>
      <w:r w:rsidRPr="005050BD">
        <w:rPr>
          <w:rFonts w:asciiTheme="majorBidi" w:hAnsiTheme="majorBidi" w:cstheme="majorBidi"/>
          <w:lang w:val="de-DE"/>
        </w:rPr>
        <w:t>Tempelweispruchs</w:t>
      </w:r>
      <w:proofErr w:type="spellEnd"/>
      <w:r w:rsidRPr="005050BD">
        <w:rPr>
          <w:rFonts w:asciiTheme="majorBidi" w:hAnsiTheme="majorBidi" w:cstheme="majorBidi"/>
          <w:lang w:val="de-DE"/>
        </w:rPr>
        <w:t xml:space="preserve"> </w:t>
      </w:r>
      <w:r w:rsidRPr="005050BD">
        <w:rPr>
          <w:rFonts w:asciiTheme="majorBidi" w:hAnsiTheme="majorBidi" w:cstheme="majorBidi"/>
          <w:lang w:val="de-DE"/>
        </w:rPr>
        <w:tab/>
        <w:t>Tempelwei</w:t>
      </w:r>
      <w:r>
        <w:rPr>
          <w:rFonts w:asciiTheme="majorBidi" w:hAnsiTheme="majorBidi" w:cstheme="majorBidi"/>
          <w:lang w:val="de-DE"/>
        </w:rPr>
        <w:t>he</w:t>
      </w:r>
      <w:r w:rsidRPr="005050BD">
        <w:rPr>
          <w:rFonts w:asciiTheme="majorBidi" w:hAnsiTheme="majorBidi" w:cstheme="majorBidi"/>
          <w:lang w:val="de-DE"/>
        </w:rPr>
        <w:t>spruchs</w:t>
      </w:r>
      <w:r>
        <w:rPr>
          <w:rFonts w:asciiTheme="majorBidi" w:hAnsiTheme="majorBidi" w:cstheme="majorBidi"/>
          <w:lang w:val="de-DE"/>
        </w:rPr>
        <w:t xml:space="preserve"> </w:t>
      </w:r>
      <w:r>
        <w:rPr>
          <w:rFonts w:asciiTheme="majorBidi" w:hAnsiTheme="majorBidi" w:cstheme="majorBidi"/>
          <w:lang w:val="de-DE"/>
        </w:rPr>
        <w:br/>
      </w:r>
      <w:r>
        <w:rPr>
          <w:rFonts w:asciiTheme="majorBidi" w:hAnsiTheme="majorBidi" w:cstheme="majorBidi"/>
          <w:lang w:val="de-DE"/>
        </w:rPr>
        <w:t xml:space="preserve">260 Sanders </w:t>
      </w:r>
      <w:r>
        <w:rPr>
          <w:rFonts w:asciiTheme="majorBidi" w:hAnsiTheme="majorBidi" w:cstheme="majorBidi"/>
          <w:lang w:val="de-DE"/>
        </w:rPr>
        <w:tab/>
      </w:r>
      <w:proofErr w:type="spellStart"/>
      <w:r>
        <w:rPr>
          <w:rFonts w:asciiTheme="majorBidi" w:hAnsiTheme="majorBidi" w:cstheme="majorBidi"/>
          <w:lang w:val="de-DE"/>
        </w:rPr>
        <w:t>Studën</w:t>
      </w:r>
      <w:proofErr w:type="spellEnd"/>
      <w:r>
        <w:rPr>
          <w:rFonts w:asciiTheme="majorBidi" w:hAnsiTheme="majorBidi" w:cstheme="majorBidi"/>
          <w:lang w:val="de-DE"/>
        </w:rPr>
        <w:t xml:space="preserve"> </w:t>
      </w:r>
      <w:r>
        <w:rPr>
          <w:rFonts w:asciiTheme="majorBidi" w:hAnsiTheme="majorBidi" w:cstheme="majorBidi"/>
          <w:lang w:val="de-DE"/>
        </w:rPr>
        <w:tab/>
      </w:r>
      <w:r>
        <w:rPr>
          <w:rFonts w:asciiTheme="majorBidi" w:hAnsiTheme="majorBidi" w:cstheme="majorBidi"/>
          <w:lang w:val="de-DE"/>
        </w:rPr>
        <w:tab/>
      </w:r>
      <w:proofErr w:type="spellStart"/>
      <w:r>
        <w:rPr>
          <w:rFonts w:asciiTheme="majorBidi" w:hAnsiTheme="majorBidi" w:cstheme="majorBidi"/>
          <w:lang w:val="de-DE"/>
        </w:rPr>
        <w:t>Studiën</w:t>
      </w:r>
      <w:proofErr w:type="spellEnd"/>
      <w:r>
        <w:rPr>
          <w:rFonts w:asciiTheme="majorBidi" w:hAnsiTheme="majorBidi" w:cstheme="majorBidi"/>
          <w:lang w:val="de-DE"/>
        </w:rPr>
        <w:t xml:space="preserve"> </w:t>
      </w:r>
      <w:r w:rsidRPr="005050BD">
        <w:rPr>
          <w:rFonts w:asciiTheme="majorBidi" w:hAnsiTheme="majorBidi" w:cstheme="majorBidi"/>
          <w:lang w:val="de-DE"/>
        </w:rPr>
        <w:br/>
      </w:r>
    </w:p>
    <w:p w:rsidR="00241C0A" w:rsidRPr="00234BD1" w:rsidRDefault="00241C0A" w:rsidP="003B41B4">
      <w:pPr>
        <w:spacing w:after="0"/>
        <w:rPr>
          <w:rFonts w:ascii="Arial" w:hAnsi="Arial" w:cs="Arial"/>
          <w:color w:val="000000"/>
          <w:lang w:val="en-GB"/>
        </w:rPr>
      </w:pPr>
      <w:r w:rsidRPr="00DF41C9">
        <w:rPr>
          <w:rFonts w:ascii="Arial" w:hAnsi="Arial" w:cs="Arial"/>
          <w:color w:val="000000"/>
          <w:lang w:val="en-GB"/>
        </w:rPr>
        <w:t>Notice: a revised e</w:t>
      </w:r>
      <w:r>
        <w:rPr>
          <w:rFonts w:ascii="Arial" w:hAnsi="Arial" w:cs="Arial"/>
          <w:color w:val="000000"/>
          <w:lang w:val="en-GB"/>
        </w:rPr>
        <w:t xml:space="preserve">dition of this work is to be published in the </w:t>
      </w:r>
      <w:proofErr w:type="spellStart"/>
      <w:r>
        <w:rPr>
          <w:rFonts w:ascii="Arial" w:hAnsi="Arial" w:cs="Arial"/>
          <w:color w:val="000000"/>
          <w:lang w:val="en-GB"/>
        </w:rPr>
        <w:t>Coniectanea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Biblica</w:t>
      </w:r>
      <w:proofErr w:type="spellEnd"/>
      <w:r>
        <w:rPr>
          <w:rFonts w:ascii="Arial" w:hAnsi="Arial" w:cs="Arial"/>
          <w:color w:val="000000"/>
          <w:lang w:val="en-GB"/>
        </w:rPr>
        <w:t xml:space="preserve"> Old Testament series.</w:t>
      </w:r>
    </w:p>
    <w:p w:rsidR="00241C0A" w:rsidRPr="00234BD1" w:rsidRDefault="00241C0A" w:rsidP="003B41B4">
      <w:pPr>
        <w:spacing w:after="0"/>
        <w:rPr>
          <w:rFonts w:ascii="Arial" w:hAnsi="Arial" w:cs="Arial"/>
          <w:color w:val="000000"/>
          <w:sz w:val="15"/>
          <w:szCs w:val="15"/>
          <w:lang w:val="en-GB"/>
        </w:rPr>
      </w:pPr>
      <w:r w:rsidRPr="00A10D49">
        <w:rPr>
          <w:rFonts w:ascii="Arial" w:hAnsi="Arial" w:cs="Arial"/>
          <w:color w:val="000000"/>
          <w:sz w:val="15"/>
          <w:szCs w:val="15"/>
          <w:lang w:val="en-GB"/>
        </w:rPr>
        <w:t xml:space="preserve">New Revised Standard Version Bible, copyright 1989, Division of Christian Education of the National Council of the Churches of Christ in the United States of America. </w:t>
      </w:r>
      <w:r w:rsidRPr="00234BD1">
        <w:rPr>
          <w:rFonts w:ascii="Arial" w:hAnsi="Arial" w:cs="Arial"/>
          <w:color w:val="000000"/>
          <w:sz w:val="15"/>
          <w:szCs w:val="15"/>
          <w:lang w:val="en-GB"/>
        </w:rPr>
        <w:t>Used by permission. All rights reserved.</w:t>
      </w:r>
    </w:p>
    <w:p w:rsidR="00241C0A" w:rsidRPr="00241C0A" w:rsidRDefault="00241C0A" w:rsidP="003B41B4">
      <w:pPr>
        <w:spacing w:after="0"/>
        <w:rPr>
          <w:rFonts w:asciiTheme="majorBidi" w:hAnsiTheme="majorBidi" w:cstheme="majorBidi"/>
          <w:lang w:val="en-GB"/>
        </w:rPr>
      </w:pPr>
    </w:p>
    <w:sectPr w:rsidR="00241C0A" w:rsidRPr="00241C0A" w:rsidSect="00C046EB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38"/>
    <w:rsid w:val="00241C0A"/>
    <w:rsid w:val="002C6420"/>
    <w:rsid w:val="003B41B4"/>
    <w:rsid w:val="00434008"/>
    <w:rsid w:val="00604F41"/>
    <w:rsid w:val="006D658D"/>
    <w:rsid w:val="00A76438"/>
    <w:rsid w:val="00DE79C6"/>
    <w:rsid w:val="00FC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38"/>
    <w:pPr>
      <w:spacing w:line="240" w:lineRule="auto"/>
    </w:pPr>
    <w:rPr>
      <w:rFonts w:ascii="Cambria" w:eastAsia="Cambria" w:hAnsi="Cambria" w:cs="Cambria"/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38"/>
    <w:pPr>
      <w:spacing w:line="240" w:lineRule="auto"/>
    </w:pPr>
    <w:rPr>
      <w:rFonts w:ascii="Cambria" w:eastAsia="Cambria" w:hAnsi="Cambria" w:cs="Cambria"/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755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Wikander</dc:creator>
  <cp:lastModifiedBy>Ola Wikander</cp:lastModifiedBy>
  <cp:revision>4</cp:revision>
  <dcterms:created xsi:type="dcterms:W3CDTF">2014-01-22T16:18:00Z</dcterms:created>
  <dcterms:modified xsi:type="dcterms:W3CDTF">2014-01-22T16:46:00Z</dcterms:modified>
</cp:coreProperties>
</file>