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89" w:rsidRPr="00A06055" w:rsidRDefault="00DC6D78" w:rsidP="00A06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Significant emissions of methane and </w:t>
      </w:r>
      <w:r w:rsidR="00A06055" w:rsidRPr="00A06055">
        <w:rPr>
          <w:b/>
          <w:sz w:val="28"/>
          <w:szCs w:val="28"/>
        </w:rPr>
        <w:t>nitrous oxide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 xml:space="preserve">following clear-cutting of </w:t>
      </w:r>
      <w:r w:rsidR="004A02B6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boreal forest</w:t>
      </w:r>
      <w:r w:rsidR="004A02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 w:rsidR="004A02B6">
        <w:rPr>
          <w:b/>
          <w:sz w:val="28"/>
          <w:szCs w:val="28"/>
        </w:rPr>
        <w:t>tand</w:t>
      </w:r>
    </w:p>
    <w:p w:rsidR="00963823" w:rsidRDefault="00963823" w:rsidP="00C97844">
      <w:pPr>
        <w:rPr>
          <w:sz w:val="22"/>
        </w:rPr>
      </w:pPr>
    </w:p>
    <w:p w:rsidR="00247B89" w:rsidRPr="00A06055" w:rsidRDefault="00247B89" w:rsidP="00CF68C3">
      <w:pPr>
        <w:spacing w:after="120"/>
        <w:jc w:val="both"/>
        <w:rPr>
          <w:lang w:val="sv-SE"/>
        </w:rPr>
      </w:pPr>
      <w:r w:rsidRPr="00A06055">
        <w:rPr>
          <w:lang w:val="sv-SE"/>
        </w:rPr>
        <w:t>Patrik Vestin</w:t>
      </w:r>
      <w:r w:rsidR="006F20F2" w:rsidRPr="00A06055">
        <w:rPr>
          <w:vertAlign w:val="superscript"/>
          <w:lang w:val="sv-SE"/>
        </w:rPr>
        <w:t>1</w:t>
      </w:r>
      <w:r w:rsidRPr="00A06055">
        <w:rPr>
          <w:lang w:val="sv-SE"/>
        </w:rPr>
        <w:t>, Meelis Mölder</w:t>
      </w:r>
      <w:r w:rsidR="006F20F2" w:rsidRPr="00A06055">
        <w:rPr>
          <w:vertAlign w:val="superscript"/>
          <w:lang w:val="sv-SE"/>
        </w:rPr>
        <w:t>1</w:t>
      </w:r>
      <w:r w:rsidRPr="00A06055">
        <w:rPr>
          <w:lang w:val="sv-SE"/>
        </w:rPr>
        <w:t>,</w:t>
      </w:r>
      <w:r w:rsidR="00922B0D">
        <w:rPr>
          <w:lang w:val="sv-SE"/>
        </w:rPr>
        <w:t xml:space="preserve"> </w:t>
      </w:r>
      <w:r w:rsidR="00922B0D" w:rsidRPr="00A06055">
        <w:rPr>
          <w:lang w:val="sv-SE"/>
        </w:rPr>
        <w:t>Elin Sundqvist</w:t>
      </w:r>
      <w:r w:rsidR="00922B0D" w:rsidRPr="00A06055">
        <w:rPr>
          <w:vertAlign w:val="superscript"/>
          <w:lang w:val="sv-SE"/>
        </w:rPr>
        <w:t>1</w:t>
      </w:r>
      <w:r w:rsidR="00922B0D" w:rsidRPr="00922B0D">
        <w:rPr>
          <w:lang w:val="sv-SE"/>
        </w:rPr>
        <w:t>,</w:t>
      </w:r>
      <w:r w:rsidR="00922B0D">
        <w:rPr>
          <w:vertAlign w:val="superscript"/>
          <w:lang w:val="sv-SE"/>
        </w:rPr>
        <w:t xml:space="preserve"> </w:t>
      </w:r>
      <w:r w:rsidR="00A5053B" w:rsidRPr="00A06055">
        <w:rPr>
          <w:lang w:val="sv-SE"/>
        </w:rPr>
        <w:t>Margareta Hells</w:t>
      </w:r>
      <w:r w:rsidR="00135996" w:rsidRPr="00A06055">
        <w:rPr>
          <w:lang w:val="sv-SE"/>
        </w:rPr>
        <w:t>t</w:t>
      </w:r>
      <w:r w:rsidR="00A5053B" w:rsidRPr="00A06055">
        <w:rPr>
          <w:lang w:val="sv-SE"/>
        </w:rPr>
        <w:t>röm</w:t>
      </w:r>
      <w:r w:rsidR="006F20F2" w:rsidRPr="00A06055">
        <w:rPr>
          <w:vertAlign w:val="superscript"/>
          <w:lang w:val="sv-SE"/>
        </w:rPr>
        <w:t>1</w:t>
      </w:r>
      <w:r w:rsidR="00A5053B" w:rsidRPr="00A06055">
        <w:rPr>
          <w:lang w:val="sv-SE"/>
        </w:rPr>
        <w:t>,</w:t>
      </w:r>
      <w:r w:rsidR="00922B0D">
        <w:rPr>
          <w:lang w:val="sv-SE"/>
        </w:rPr>
        <w:t xml:space="preserve"> Anders Båth</w:t>
      </w:r>
      <w:r w:rsidR="00922B0D" w:rsidRPr="00922B0D">
        <w:rPr>
          <w:vertAlign w:val="superscript"/>
          <w:lang w:val="sv-SE"/>
        </w:rPr>
        <w:t>1</w:t>
      </w:r>
      <w:r w:rsidR="00922B0D">
        <w:rPr>
          <w:lang w:val="sv-SE"/>
        </w:rPr>
        <w:t xml:space="preserve">, </w:t>
      </w:r>
      <w:r w:rsidR="00922B0D">
        <w:rPr>
          <w:lang w:val="sv-SE"/>
        </w:rPr>
        <w:br/>
      </w:r>
      <w:r w:rsidR="002575F7" w:rsidRPr="00A06055">
        <w:rPr>
          <w:lang w:val="sv-SE"/>
        </w:rPr>
        <w:t>Leif Kleme</w:t>
      </w:r>
      <w:r w:rsidRPr="00A06055">
        <w:rPr>
          <w:lang w:val="sv-SE"/>
        </w:rPr>
        <w:t>dtsson</w:t>
      </w:r>
      <w:r w:rsidR="006F20F2" w:rsidRPr="00A06055">
        <w:rPr>
          <w:vertAlign w:val="superscript"/>
          <w:lang w:val="sv-SE"/>
        </w:rPr>
        <w:t>2</w:t>
      </w:r>
      <w:r w:rsidR="00A06055" w:rsidRPr="00A06055">
        <w:rPr>
          <w:lang w:val="sv-SE"/>
        </w:rPr>
        <w:t>, Anders Lindroth</w:t>
      </w:r>
      <w:r w:rsidR="00A06055" w:rsidRPr="00A06055">
        <w:rPr>
          <w:vertAlign w:val="superscript"/>
          <w:lang w:val="sv-SE"/>
        </w:rPr>
        <w:t>1</w:t>
      </w:r>
      <w:r w:rsidRPr="00A06055">
        <w:rPr>
          <w:lang w:val="sv-SE"/>
        </w:rPr>
        <w:t xml:space="preserve"> </w:t>
      </w:r>
    </w:p>
    <w:p w:rsidR="007D6416" w:rsidRPr="00A06055" w:rsidRDefault="00CF68C3" w:rsidP="00CF68C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 xml:space="preserve">1 </w:t>
      </w:r>
      <w:r w:rsidR="007D6416" w:rsidRPr="00A06055">
        <w:rPr>
          <w:i/>
          <w:sz w:val="20"/>
          <w:szCs w:val="20"/>
        </w:rPr>
        <w:t>Department of Earth and Ecosystem Sciences, Lund University, Sweden</w:t>
      </w:r>
    </w:p>
    <w:p w:rsidR="007D6416" w:rsidRPr="00A06055" w:rsidRDefault="006F20F2" w:rsidP="00CF68C3">
      <w:pPr>
        <w:jc w:val="both"/>
        <w:rPr>
          <w:i/>
          <w:sz w:val="20"/>
          <w:szCs w:val="20"/>
        </w:rPr>
      </w:pPr>
      <w:r w:rsidRPr="00CF68C3">
        <w:rPr>
          <w:i/>
          <w:sz w:val="20"/>
          <w:szCs w:val="20"/>
          <w:vertAlign w:val="superscript"/>
        </w:rPr>
        <w:t>2</w:t>
      </w:r>
      <w:r w:rsidR="00CF68C3">
        <w:rPr>
          <w:i/>
          <w:sz w:val="20"/>
          <w:szCs w:val="20"/>
          <w:vertAlign w:val="superscript"/>
        </w:rPr>
        <w:t xml:space="preserve"> </w:t>
      </w:r>
      <w:r w:rsidR="007D6416" w:rsidRPr="00A06055">
        <w:rPr>
          <w:i/>
          <w:sz w:val="20"/>
          <w:szCs w:val="20"/>
        </w:rPr>
        <w:t>Department of Plant and Environmental Sciences, Gothenburg University, Sweden</w:t>
      </w:r>
    </w:p>
    <w:p w:rsidR="002575F7" w:rsidRDefault="002575F7" w:rsidP="00C97844"/>
    <w:p w:rsidR="00673108" w:rsidRDefault="00CF1129" w:rsidP="00CF68C3">
      <w:pPr>
        <w:jc w:val="both"/>
      </w:pPr>
      <w:r w:rsidRPr="00963823">
        <w:t>Clear-cutting</w:t>
      </w:r>
      <w:r w:rsidR="00C97844" w:rsidRPr="00963823">
        <w:t xml:space="preserve"> and </w:t>
      </w:r>
      <w:r w:rsidR="006F20F2" w:rsidRPr="00963823">
        <w:t xml:space="preserve">subsequent </w:t>
      </w:r>
      <w:r w:rsidR="00C97844" w:rsidRPr="00963823">
        <w:t xml:space="preserve">site preparation is common forest management practice in Sweden. </w:t>
      </w:r>
      <w:r w:rsidR="006F20F2" w:rsidRPr="00963823">
        <w:t>According to the Sw</w:t>
      </w:r>
      <w:r w:rsidR="00D55072">
        <w:t>edi</w:t>
      </w:r>
      <w:r w:rsidR="00CF68C3">
        <w:t>sh National Forest Inventory</w:t>
      </w:r>
      <w:r w:rsidR="00D55072">
        <w:t>,</w:t>
      </w:r>
      <w:r w:rsidR="006F20F2" w:rsidRPr="00963823">
        <w:t xml:space="preserve"> </w:t>
      </w:r>
      <w:r w:rsidR="007A6E52">
        <w:t xml:space="preserve">an average of </w:t>
      </w:r>
      <w:r w:rsidR="00540FF6">
        <w:t>1</w:t>
      </w:r>
      <w:r w:rsidR="00B911AD">
        <w:t>96</w:t>
      </w:r>
      <w:r w:rsidR="00540FF6">
        <w:t> </w:t>
      </w:r>
      <w:r w:rsidRPr="00963823">
        <w:t>000 ha</w:t>
      </w:r>
      <w:r w:rsidR="007A6E52">
        <w:t xml:space="preserve"> were clear-cut annually d</w:t>
      </w:r>
      <w:r w:rsidRPr="00963823">
        <w:t>uring</w:t>
      </w:r>
      <w:r w:rsidR="00B911AD">
        <w:t xml:space="preserve"> the period 2005-</w:t>
      </w:r>
      <w:r w:rsidRPr="00963823">
        <w:t>2009</w:t>
      </w:r>
      <w:r w:rsidR="006F20F2" w:rsidRPr="00963823">
        <w:t>. T</w:t>
      </w:r>
      <w:r w:rsidR="008F5F0D" w:rsidRPr="00963823">
        <w:t xml:space="preserve">he net effects </w:t>
      </w:r>
      <w:r w:rsidR="006F20F2" w:rsidRPr="00963823">
        <w:t xml:space="preserve">of final fellings </w:t>
      </w:r>
      <w:r w:rsidR="008F5F0D" w:rsidRPr="00963823">
        <w:t>on greenhouse gas fluxes are not well understood</w:t>
      </w:r>
      <w:r w:rsidR="00A5053B" w:rsidRPr="00963823">
        <w:t>.</w:t>
      </w:r>
      <w:r w:rsidR="00922B0D">
        <w:t xml:space="preserve"> </w:t>
      </w:r>
      <w:r w:rsidR="00C97844" w:rsidRPr="00963823">
        <w:t>Increased substrate availability for decomposers following harvest may result in higher ca</w:t>
      </w:r>
      <w:r w:rsidR="008E01DB" w:rsidRPr="00963823">
        <w:t>rbon dioxide</w:t>
      </w:r>
      <w:r w:rsidR="008F5F0D" w:rsidRPr="00963823">
        <w:t xml:space="preserve"> (CO</w:t>
      </w:r>
      <w:r w:rsidR="008F5F0D" w:rsidRPr="00963823">
        <w:rPr>
          <w:vertAlign w:val="subscript"/>
        </w:rPr>
        <w:t>2</w:t>
      </w:r>
      <w:r w:rsidR="008F5F0D" w:rsidRPr="00963823">
        <w:t>)</w:t>
      </w:r>
      <w:r w:rsidR="008E01DB" w:rsidRPr="00963823">
        <w:t xml:space="preserve"> emissions from </w:t>
      </w:r>
      <w:r w:rsidR="00C97844" w:rsidRPr="00963823">
        <w:t>soil</w:t>
      </w:r>
      <w:r w:rsidR="008E01DB" w:rsidRPr="00963823">
        <w:t>s</w:t>
      </w:r>
      <w:r w:rsidR="00C97844" w:rsidRPr="00963823">
        <w:t xml:space="preserve"> and in increased nitrogen mineralization. This may be further enhanced by increased soil temperatures </w:t>
      </w:r>
      <w:r w:rsidR="008F5F0D" w:rsidRPr="00963823">
        <w:t>after</w:t>
      </w:r>
      <w:r w:rsidR="00C97844" w:rsidRPr="00963823">
        <w:t xml:space="preserve"> site preparation.</w:t>
      </w:r>
      <w:r w:rsidR="00BF7C95" w:rsidRPr="00963823">
        <w:t xml:space="preserve"> </w:t>
      </w:r>
      <w:r w:rsidR="00A5053B" w:rsidRPr="00963823">
        <w:t>In addition, r</w:t>
      </w:r>
      <w:r w:rsidR="007C1B88" w:rsidRPr="00963823">
        <w:t>emoval of trees causes reduced</w:t>
      </w:r>
      <w:r w:rsidR="00A5053B" w:rsidRPr="00963823">
        <w:t xml:space="preserve"> evapotranspiration and subsequently</w:t>
      </w:r>
      <w:r w:rsidR="00922B0D">
        <w:t xml:space="preserve"> </w:t>
      </w:r>
      <w:r w:rsidR="00A5053B" w:rsidRPr="00963823">
        <w:t>a raised ground water table</w:t>
      </w:r>
      <w:r w:rsidR="00CF68C3">
        <w:t>, which may have consequences for methane (CH</w:t>
      </w:r>
      <w:r w:rsidR="00CF68C3" w:rsidRPr="00CF68C3">
        <w:rPr>
          <w:vertAlign w:val="subscript"/>
        </w:rPr>
        <w:t>4</w:t>
      </w:r>
      <w:r w:rsidR="00CF68C3">
        <w:t>) and ni</w:t>
      </w:r>
      <w:bookmarkStart w:id="0" w:name="_GoBack"/>
      <w:bookmarkEnd w:id="0"/>
      <w:r w:rsidR="00CF68C3">
        <w:t>trous oxide (N</w:t>
      </w:r>
      <w:r w:rsidR="00CF68C3" w:rsidRPr="00CF68C3">
        <w:rPr>
          <w:vertAlign w:val="subscript"/>
        </w:rPr>
        <w:t>2</w:t>
      </w:r>
      <w:r w:rsidR="00CF68C3">
        <w:t>O) fluxes.</w:t>
      </w:r>
      <w:r w:rsidR="00922B0D">
        <w:t xml:space="preserve"> </w:t>
      </w:r>
      <w:r w:rsidRPr="00963823">
        <w:t>The net effect</w:t>
      </w:r>
      <w:r w:rsidR="002575F7">
        <w:t>s</w:t>
      </w:r>
      <w:r w:rsidRPr="00963823">
        <w:t xml:space="preserve"> of clear-cutting on </w:t>
      </w:r>
      <w:r w:rsidR="00135996" w:rsidRPr="00963823">
        <w:t>CH</w:t>
      </w:r>
      <w:r w:rsidR="00135996" w:rsidRPr="00963823">
        <w:rPr>
          <w:vertAlign w:val="subscript"/>
        </w:rPr>
        <w:t>4</w:t>
      </w:r>
      <w:r w:rsidR="000979EE" w:rsidRPr="00963823">
        <w:t xml:space="preserve">, </w:t>
      </w:r>
      <w:r w:rsidR="00922B0D">
        <w:t>N</w:t>
      </w:r>
      <w:r w:rsidR="00922B0D" w:rsidRPr="00922B0D">
        <w:rPr>
          <w:vertAlign w:val="subscript"/>
        </w:rPr>
        <w:t>2</w:t>
      </w:r>
      <w:r w:rsidR="00922B0D">
        <w:t xml:space="preserve">O, </w:t>
      </w:r>
      <w:r w:rsidR="00135996" w:rsidRPr="00963823">
        <w:t>CO</w:t>
      </w:r>
      <w:r w:rsidR="00135996" w:rsidRPr="00963823">
        <w:rPr>
          <w:vertAlign w:val="subscript"/>
        </w:rPr>
        <w:t xml:space="preserve">2 </w:t>
      </w:r>
      <w:r w:rsidR="000979EE" w:rsidRPr="00963823">
        <w:t>and H</w:t>
      </w:r>
      <w:r w:rsidR="000979EE" w:rsidRPr="00963823">
        <w:rPr>
          <w:vertAlign w:val="subscript"/>
        </w:rPr>
        <w:t>2</w:t>
      </w:r>
      <w:r w:rsidR="000979EE" w:rsidRPr="00963823">
        <w:t xml:space="preserve">O </w:t>
      </w:r>
      <w:r w:rsidRPr="00963823">
        <w:t>fluxes were studied at Norunda forest in central Sweden</w:t>
      </w:r>
      <w:r w:rsidR="00673108" w:rsidRPr="00963823">
        <w:t>. Micrometeorological measurements</w:t>
      </w:r>
      <w:r w:rsidR="000979EE" w:rsidRPr="00963823">
        <w:t xml:space="preserve"> (i.e. flux-gradient and eddy covariance)</w:t>
      </w:r>
      <w:r w:rsidR="00673108" w:rsidRPr="00963823">
        <w:t xml:space="preserve"> </w:t>
      </w:r>
      <w:r w:rsidR="000979EE" w:rsidRPr="00963823">
        <w:t>allowed for quantification of CO</w:t>
      </w:r>
      <w:r w:rsidR="000979EE" w:rsidRPr="00963823">
        <w:rPr>
          <w:vertAlign w:val="subscript"/>
        </w:rPr>
        <w:t>2</w:t>
      </w:r>
      <w:r w:rsidR="000979EE" w:rsidRPr="00963823">
        <w:t>, CH</w:t>
      </w:r>
      <w:r w:rsidR="000979EE" w:rsidRPr="00963823">
        <w:rPr>
          <w:vertAlign w:val="subscript"/>
        </w:rPr>
        <w:t>4</w:t>
      </w:r>
      <w:r w:rsidR="00D25B8A">
        <w:t>, N</w:t>
      </w:r>
      <w:r w:rsidR="00D25B8A" w:rsidRPr="00D25B8A">
        <w:rPr>
          <w:vertAlign w:val="subscript"/>
        </w:rPr>
        <w:t>2</w:t>
      </w:r>
      <w:r w:rsidR="00D25B8A">
        <w:t>O</w:t>
      </w:r>
      <w:r w:rsidR="000979EE" w:rsidRPr="00963823">
        <w:rPr>
          <w:vertAlign w:val="subscript"/>
        </w:rPr>
        <w:t xml:space="preserve"> </w:t>
      </w:r>
      <w:r w:rsidR="000979EE" w:rsidRPr="00963823">
        <w:t>and H</w:t>
      </w:r>
      <w:r w:rsidR="000979EE" w:rsidRPr="00963823">
        <w:rPr>
          <w:vertAlign w:val="subscript"/>
        </w:rPr>
        <w:t>2</w:t>
      </w:r>
      <w:r w:rsidR="000979EE" w:rsidRPr="00963823">
        <w:t xml:space="preserve">O fluxes at two </w:t>
      </w:r>
      <w:r w:rsidR="00540FF6">
        <w:t xml:space="preserve">different </w:t>
      </w:r>
      <w:r w:rsidR="000979EE" w:rsidRPr="00963823">
        <w:t xml:space="preserve">plots </w:t>
      </w:r>
      <w:r w:rsidR="00B911AD">
        <w:t>on</w:t>
      </w:r>
      <w:r w:rsidR="000979EE" w:rsidRPr="00963823">
        <w:t xml:space="preserve"> a new cle</w:t>
      </w:r>
      <w:r w:rsidR="00922B0D">
        <w:t xml:space="preserve">ar-cut. Measurements of </w:t>
      </w:r>
      <w:r w:rsidR="00922B0D" w:rsidRPr="00963823">
        <w:t>CH</w:t>
      </w:r>
      <w:r w:rsidR="00922B0D" w:rsidRPr="00963823">
        <w:rPr>
          <w:vertAlign w:val="subscript"/>
        </w:rPr>
        <w:t>4</w:t>
      </w:r>
      <w:r w:rsidR="007A6E52">
        <w:t xml:space="preserve">, </w:t>
      </w:r>
      <w:r w:rsidR="00922B0D" w:rsidRPr="00963823">
        <w:t>CO</w:t>
      </w:r>
      <w:r w:rsidR="00922B0D" w:rsidRPr="00963823">
        <w:rPr>
          <w:vertAlign w:val="subscript"/>
        </w:rPr>
        <w:t xml:space="preserve">2 </w:t>
      </w:r>
      <w:r w:rsidR="00922B0D" w:rsidRPr="00963823">
        <w:t>and H</w:t>
      </w:r>
      <w:r w:rsidR="00922B0D" w:rsidRPr="00963823">
        <w:rPr>
          <w:vertAlign w:val="subscript"/>
        </w:rPr>
        <w:t>2</w:t>
      </w:r>
      <w:r w:rsidR="00922B0D" w:rsidRPr="00963823">
        <w:t xml:space="preserve">O </w:t>
      </w:r>
      <w:r w:rsidR="00922B0D">
        <w:t>fluxes started in May 2010 while N</w:t>
      </w:r>
      <w:r w:rsidR="00922B0D" w:rsidRPr="00D25B8A">
        <w:rPr>
          <w:vertAlign w:val="subscript"/>
        </w:rPr>
        <w:t>2</w:t>
      </w:r>
      <w:r w:rsidR="00922B0D">
        <w:t>O</w:t>
      </w:r>
      <w:r w:rsidR="00540FF6">
        <w:t xml:space="preserve"> flux measurements begun</w:t>
      </w:r>
      <w:r w:rsidR="00922B0D">
        <w:t xml:space="preserve"> in June 201</w:t>
      </w:r>
      <w:r w:rsidR="008E0D5F">
        <w:t>1</w:t>
      </w:r>
      <w:r w:rsidR="00922B0D">
        <w:t xml:space="preserve">. </w:t>
      </w:r>
      <w:r w:rsidR="000979EE" w:rsidRPr="00963823">
        <w:t>S</w:t>
      </w:r>
      <w:r w:rsidR="00673108" w:rsidRPr="00963823">
        <w:t>oil chamber measurements</w:t>
      </w:r>
      <w:r w:rsidR="000979EE" w:rsidRPr="00963823">
        <w:t xml:space="preserve"> (CO</w:t>
      </w:r>
      <w:r w:rsidR="000979EE" w:rsidRPr="00963823">
        <w:rPr>
          <w:vertAlign w:val="subscript"/>
        </w:rPr>
        <w:t>2</w:t>
      </w:r>
      <w:r w:rsidR="000979EE" w:rsidRPr="00963823">
        <w:t>, CH</w:t>
      </w:r>
      <w:r w:rsidR="000979EE" w:rsidRPr="00963823">
        <w:rPr>
          <w:vertAlign w:val="subscript"/>
        </w:rPr>
        <w:t xml:space="preserve">4 </w:t>
      </w:r>
      <w:r w:rsidR="000979EE" w:rsidRPr="00963823">
        <w:t>and H</w:t>
      </w:r>
      <w:r w:rsidR="000979EE" w:rsidRPr="00963823">
        <w:rPr>
          <w:vertAlign w:val="subscript"/>
        </w:rPr>
        <w:t>2</w:t>
      </w:r>
      <w:r w:rsidR="000979EE" w:rsidRPr="00963823">
        <w:t>O)</w:t>
      </w:r>
      <w:r w:rsidR="00673108" w:rsidRPr="00963823">
        <w:t xml:space="preserve"> </w:t>
      </w:r>
      <w:r w:rsidR="000979EE" w:rsidRPr="00963823">
        <w:t xml:space="preserve">were carried out in the </w:t>
      </w:r>
      <w:r w:rsidR="00673108" w:rsidRPr="00963823">
        <w:t>adjacent forest</w:t>
      </w:r>
      <w:r w:rsidR="00021D5C" w:rsidRPr="00963823">
        <w:t xml:space="preserve"> stand</w:t>
      </w:r>
      <w:r w:rsidR="000979EE" w:rsidRPr="00963823">
        <w:t xml:space="preserve"> during the main growing season </w:t>
      </w:r>
      <w:r w:rsidR="00922B0D">
        <w:t xml:space="preserve">of 2010 </w:t>
      </w:r>
      <w:r w:rsidR="000979EE" w:rsidRPr="00963823">
        <w:t xml:space="preserve">and at the clear-cut </w:t>
      </w:r>
      <w:r w:rsidR="00E67B93">
        <w:t>during</w:t>
      </w:r>
      <w:r w:rsidR="000979EE" w:rsidRPr="00963823">
        <w:t xml:space="preserve"> October-November 2010. </w:t>
      </w:r>
      <w:r w:rsidR="00673108" w:rsidRPr="00963823">
        <w:t>The clear-</w:t>
      </w:r>
      <w:r w:rsidR="00021D5C" w:rsidRPr="00963823">
        <w:t>cut became waterlogged after</w:t>
      </w:r>
      <w:r w:rsidR="00673108" w:rsidRPr="00963823">
        <w:t xml:space="preserve"> harvest </w:t>
      </w:r>
      <w:r w:rsidR="00540FF6">
        <w:t xml:space="preserve">(more pronounced at plot 1) </w:t>
      </w:r>
      <w:r w:rsidR="00673108" w:rsidRPr="00963823">
        <w:t xml:space="preserve">and preliminary results indicate a switch from </w:t>
      </w:r>
      <w:r w:rsidR="00021D5C" w:rsidRPr="00963823">
        <w:t xml:space="preserve">a weak </w:t>
      </w:r>
      <w:r w:rsidR="00673108" w:rsidRPr="00963823">
        <w:t>CH</w:t>
      </w:r>
      <w:r w:rsidR="00673108" w:rsidRPr="00963823">
        <w:rPr>
          <w:vertAlign w:val="subscript"/>
        </w:rPr>
        <w:t>4</w:t>
      </w:r>
      <w:r w:rsidR="00673108" w:rsidRPr="00963823">
        <w:t xml:space="preserve"> </w:t>
      </w:r>
      <w:r w:rsidR="00021D5C" w:rsidRPr="00963823">
        <w:t>sink</w:t>
      </w:r>
      <w:r w:rsidR="00673108" w:rsidRPr="00963823">
        <w:t xml:space="preserve"> to</w:t>
      </w:r>
      <w:r w:rsidR="00021D5C" w:rsidRPr="00963823">
        <w:t xml:space="preserve"> a significant</w:t>
      </w:r>
      <w:r w:rsidR="00673108" w:rsidRPr="00963823">
        <w:t xml:space="preserve"> CH</w:t>
      </w:r>
      <w:r w:rsidR="00673108" w:rsidRPr="00963823">
        <w:rPr>
          <w:vertAlign w:val="subscript"/>
        </w:rPr>
        <w:t>4</w:t>
      </w:r>
      <w:r w:rsidR="00673108" w:rsidRPr="00963823">
        <w:t xml:space="preserve"> </w:t>
      </w:r>
      <w:r w:rsidR="00021D5C" w:rsidRPr="00963823">
        <w:t>source</w:t>
      </w:r>
      <w:r w:rsidR="00380BB9">
        <w:t xml:space="preserve"> at both plots</w:t>
      </w:r>
      <w:r w:rsidR="002575F7">
        <w:t xml:space="preserve">. Daily average fluxes </w:t>
      </w:r>
      <w:r w:rsidR="004B6623" w:rsidRPr="00963823">
        <w:t xml:space="preserve">during the period 20 May through 30 November </w:t>
      </w:r>
      <w:r w:rsidR="00922B0D">
        <w:t xml:space="preserve">2010 </w:t>
      </w:r>
      <w:r w:rsidR="004B6623" w:rsidRPr="00963823">
        <w:t xml:space="preserve">were </w:t>
      </w:r>
      <w:r w:rsidR="00540FF6">
        <w:t>of</w:t>
      </w:r>
      <w:r w:rsidR="004B6623" w:rsidRPr="00963823">
        <w:t xml:space="preserve"> the order of </w:t>
      </w:r>
      <w:r w:rsidR="00EA6A46">
        <w:t>-6.3</w:t>
      </w:r>
      <w:r w:rsidR="004B6623" w:rsidRPr="00963823">
        <w:t xml:space="preserve"> – </w:t>
      </w:r>
      <w:r w:rsidR="00540FF6">
        <w:t>+</w:t>
      </w:r>
      <w:r w:rsidR="004B6623" w:rsidRPr="00963823">
        <w:t>142.5 µ</w:t>
      </w:r>
      <w:proofErr w:type="spellStart"/>
      <w:r w:rsidR="004B6623" w:rsidRPr="00963823">
        <w:t>mol</w:t>
      </w:r>
      <w:proofErr w:type="spellEnd"/>
      <w:r w:rsidR="004B6623" w:rsidRPr="00963823">
        <w:t xml:space="preserve"> m</w:t>
      </w:r>
      <w:r w:rsidR="004B6623" w:rsidRPr="00963823">
        <w:softHyphen/>
      </w:r>
      <w:r w:rsidR="004B6623" w:rsidRPr="00963823">
        <w:rPr>
          <w:vertAlign w:val="superscript"/>
        </w:rPr>
        <w:t>-2</w:t>
      </w:r>
      <w:r w:rsidR="004B6623" w:rsidRPr="00963823">
        <w:t>h</w:t>
      </w:r>
      <w:r w:rsidR="004B6623" w:rsidRPr="00963823">
        <w:rPr>
          <w:vertAlign w:val="superscript"/>
        </w:rPr>
        <w:t>-1</w:t>
      </w:r>
      <w:r w:rsidR="00540FF6">
        <w:t xml:space="preserve"> (F</w:t>
      </w:r>
      <w:r w:rsidR="004B6623" w:rsidRPr="00963823">
        <w:t>ig.1</w:t>
      </w:r>
      <w:r w:rsidR="00963823">
        <w:t>) with mean values of</w:t>
      </w:r>
      <w:r w:rsidR="004B6623" w:rsidRPr="00963823">
        <w:t xml:space="preserve"> 39</w:t>
      </w:r>
      <w:r w:rsidR="00FD6A2B">
        <w:t>.0</w:t>
      </w:r>
      <w:r w:rsidR="004B6623" w:rsidRPr="00963823">
        <w:t xml:space="preserve"> µ</w:t>
      </w:r>
      <w:proofErr w:type="spellStart"/>
      <w:r w:rsidR="004B6623" w:rsidRPr="00963823">
        <w:t>mol</w:t>
      </w:r>
      <w:proofErr w:type="spellEnd"/>
      <w:r w:rsidR="004B6623" w:rsidRPr="00963823">
        <w:t xml:space="preserve"> m</w:t>
      </w:r>
      <w:r w:rsidR="004B6623" w:rsidRPr="00963823">
        <w:softHyphen/>
      </w:r>
      <w:r w:rsidR="004B6623" w:rsidRPr="00963823">
        <w:rPr>
          <w:vertAlign w:val="superscript"/>
        </w:rPr>
        <w:t>-2</w:t>
      </w:r>
      <w:r w:rsidR="004B6623" w:rsidRPr="00963823">
        <w:t>h</w:t>
      </w:r>
      <w:r w:rsidR="004B6623" w:rsidRPr="00963823">
        <w:rPr>
          <w:vertAlign w:val="superscript"/>
        </w:rPr>
        <w:t>-1</w:t>
      </w:r>
      <w:r w:rsidR="004B6623" w:rsidRPr="00963823">
        <w:t xml:space="preserve"> (plot 1) and 16.3 µ</w:t>
      </w:r>
      <w:proofErr w:type="spellStart"/>
      <w:r w:rsidR="004B6623" w:rsidRPr="00963823">
        <w:t>mol</w:t>
      </w:r>
      <w:proofErr w:type="spellEnd"/>
      <w:r w:rsidR="004B6623" w:rsidRPr="00963823">
        <w:t xml:space="preserve"> m</w:t>
      </w:r>
      <w:r w:rsidR="004B6623" w:rsidRPr="00963823">
        <w:softHyphen/>
      </w:r>
      <w:r w:rsidR="004B6623" w:rsidRPr="00963823">
        <w:rPr>
          <w:vertAlign w:val="superscript"/>
        </w:rPr>
        <w:t>-2</w:t>
      </w:r>
      <w:r w:rsidR="004B6623" w:rsidRPr="00963823">
        <w:t>h</w:t>
      </w:r>
      <w:r w:rsidR="004B6623" w:rsidRPr="00963823">
        <w:rPr>
          <w:vertAlign w:val="superscript"/>
        </w:rPr>
        <w:t>-1</w:t>
      </w:r>
      <w:r w:rsidR="004B6623" w:rsidRPr="00963823">
        <w:t xml:space="preserve"> (plot 2). The preliminary results also indicate </w:t>
      </w:r>
      <w:r w:rsidR="00ED70A0" w:rsidRPr="00963823">
        <w:t>enhanced CO</w:t>
      </w:r>
      <w:r w:rsidR="00ED70A0" w:rsidRPr="00963823">
        <w:rPr>
          <w:vertAlign w:val="subscript"/>
        </w:rPr>
        <w:t>2</w:t>
      </w:r>
      <w:r w:rsidR="00ED70A0" w:rsidRPr="00963823">
        <w:t xml:space="preserve"> emissions</w:t>
      </w:r>
      <w:r w:rsidR="00ED70A0">
        <w:t xml:space="preserve"> and</w:t>
      </w:r>
      <w:r w:rsidR="00ED70A0" w:rsidRPr="00963823">
        <w:t xml:space="preserve"> </w:t>
      </w:r>
      <w:r w:rsidR="00673108" w:rsidRPr="00963823">
        <w:t>increased soil temperat</w:t>
      </w:r>
      <w:r w:rsidR="00ED70A0">
        <w:t>ures at disturbed microsites</w:t>
      </w:r>
      <w:r w:rsidR="00673108" w:rsidRPr="00963823">
        <w:t>.</w:t>
      </w:r>
      <w:r w:rsidR="004B6623" w:rsidRPr="00963823">
        <w:t xml:space="preserve"> </w:t>
      </w:r>
      <w:r w:rsidR="00922B0D">
        <w:t>Raw N</w:t>
      </w:r>
      <w:r w:rsidR="00922B0D" w:rsidRPr="00922B0D">
        <w:rPr>
          <w:vertAlign w:val="subscript"/>
        </w:rPr>
        <w:t>2</w:t>
      </w:r>
      <w:r w:rsidR="00540FF6">
        <w:t>O data imply</w:t>
      </w:r>
      <w:r w:rsidR="00922B0D">
        <w:t xml:space="preserve"> </w:t>
      </w:r>
      <w:r w:rsidR="00ED70A0">
        <w:t>N</w:t>
      </w:r>
      <w:r w:rsidR="00ED70A0" w:rsidRPr="00ED70A0">
        <w:rPr>
          <w:vertAlign w:val="subscript"/>
        </w:rPr>
        <w:t>2</w:t>
      </w:r>
      <w:r w:rsidR="00ED70A0">
        <w:t xml:space="preserve">O </w:t>
      </w:r>
      <w:r w:rsidR="00922B0D">
        <w:t xml:space="preserve">fluxes </w:t>
      </w:r>
      <w:r w:rsidR="00ED70A0">
        <w:t>of</w:t>
      </w:r>
      <w:r w:rsidR="00922B0D">
        <w:t xml:space="preserve"> the order of 1-10</w:t>
      </w:r>
      <w:r w:rsidR="00922B0D" w:rsidRPr="00922B0D">
        <w:t xml:space="preserve"> </w:t>
      </w:r>
      <w:r w:rsidR="00922B0D" w:rsidRPr="00963823">
        <w:t>µ</w:t>
      </w:r>
      <w:proofErr w:type="spellStart"/>
      <w:r w:rsidR="00922B0D" w:rsidRPr="00963823">
        <w:t>mol</w:t>
      </w:r>
      <w:proofErr w:type="spellEnd"/>
      <w:r w:rsidR="00922B0D" w:rsidRPr="00963823">
        <w:t xml:space="preserve"> m</w:t>
      </w:r>
      <w:r w:rsidR="00922B0D" w:rsidRPr="00963823">
        <w:softHyphen/>
      </w:r>
      <w:r w:rsidR="00922B0D" w:rsidRPr="00963823">
        <w:rPr>
          <w:vertAlign w:val="superscript"/>
        </w:rPr>
        <w:t>-2</w:t>
      </w:r>
      <w:r w:rsidR="00922B0D">
        <w:t>h</w:t>
      </w:r>
      <w:r w:rsidR="00922B0D" w:rsidRPr="00963823">
        <w:rPr>
          <w:vertAlign w:val="superscript"/>
        </w:rPr>
        <w:t>-1</w:t>
      </w:r>
      <w:r w:rsidR="00922B0D">
        <w:rPr>
          <w:vertAlign w:val="superscript"/>
        </w:rPr>
        <w:t xml:space="preserve"> </w:t>
      </w:r>
      <w:r w:rsidR="00922B0D">
        <w:t xml:space="preserve">during </w:t>
      </w:r>
      <w:r w:rsidR="00540FF6">
        <w:t>daytime (</w:t>
      </w:r>
      <w:r w:rsidR="00922B0D">
        <w:t>well-mixed</w:t>
      </w:r>
      <w:r w:rsidR="00540FF6">
        <w:t xml:space="preserve">) conditions. Available </w:t>
      </w:r>
      <w:r w:rsidR="00922B0D">
        <w:t>d</w:t>
      </w:r>
      <w:r w:rsidR="004B6623" w:rsidRPr="00963823">
        <w:t>ata</w:t>
      </w:r>
      <w:r w:rsidR="00922B0D">
        <w:t>, including 2011,</w:t>
      </w:r>
      <w:r w:rsidR="004B6623" w:rsidRPr="00963823">
        <w:t xml:space="preserve"> will be further analyzed and presented at the conference.</w:t>
      </w:r>
    </w:p>
    <w:p w:rsidR="00E67B93" w:rsidRDefault="00E67B93" w:rsidP="000979EE">
      <w:pPr>
        <w:rPr>
          <w:sz w:val="16"/>
          <w:szCs w:val="16"/>
        </w:rPr>
      </w:pPr>
    </w:p>
    <w:p w:rsidR="00922B0D" w:rsidRDefault="00922B0D" w:rsidP="000979EE">
      <w:pPr>
        <w:rPr>
          <w:sz w:val="16"/>
          <w:szCs w:val="16"/>
        </w:rPr>
      </w:pPr>
    </w:p>
    <w:p w:rsidR="00922B0D" w:rsidRPr="00FD6A2B" w:rsidRDefault="00922B0D" w:rsidP="000979EE">
      <w:pPr>
        <w:rPr>
          <w:sz w:val="16"/>
          <w:szCs w:val="16"/>
        </w:rPr>
      </w:pPr>
    </w:p>
    <w:tbl>
      <w:tblPr>
        <w:tblStyle w:val="Tabellrutnt"/>
        <w:tblpPr w:leftFromText="141" w:rightFromText="141" w:vertAnchor="text" w:horzAnchor="margin" w:tblpY="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55072" w:rsidTr="00D55072">
        <w:tc>
          <w:tcPr>
            <w:tcW w:w="9242" w:type="dxa"/>
          </w:tcPr>
          <w:p w:rsidR="00D55072" w:rsidRDefault="00D55072" w:rsidP="00D55072">
            <w:r>
              <w:rPr>
                <w:noProof/>
                <w:lang w:val="sv-SE" w:eastAsia="sv-SE"/>
              </w:rPr>
              <w:drawing>
                <wp:inline distT="0" distB="0" distL="0" distR="0" wp14:anchorId="6A7A4624" wp14:editId="6FE1C531">
                  <wp:extent cx="5731510" cy="1788795"/>
                  <wp:effectExtent l="0" t="0" r="2540" b="1905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4_2_iLEAPS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178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072" w:rsidTr="00D55072">
        <w:tc>
          <w:tcPr>
            <w:tcW w:w="9242" w:type="dxa"/>
          </w:tcPr>
          <w:p w:rsidR="00D55072" w:rsidRPr="00FD6A2B" w:rsidRDefault="00D55072" w:rsidP="007A6E52">
            <w:pPr>
              <w:rPr>
                <w:sz w:val="20"/>
                <w:szCs w:val="20"/>
              </w:rPr>
            </w:pPr>
            <w:r w:rsidRPr="00FD6A2B">
              <w:rPr>
                <w:sz w:val="20"/>
                <w:szCs w:val="20"/>
              </w:rPr>
              <w:t>Fig</w:t>
            </w:r>
            <w:r w:rsidR="007A6E52">
              <w:rPr>
                <w:sz w:val="20"/>
                <w:szCs w:val="20"/>
              </w:rPr>
              <w:t>ure</w:t>
            </w:r>
            <w:r w:rsidRPr="00FD6A2B">
              <w:rPr>
                <w:sz w:val="20"/>
                <w:szCs w:val="20"/>
              </w:rPr>
              <w:t xml:space="preserve"> 1. Daily average CH</w:t>
            </w:r>
            <w:r w:rsidRPr="00FD6A2B">
              <w:rPr>
                <w:sz w:val="20"/>
                <w:szCs w:val="20"/>
                <w:vertAlign w:val="subscript"/>
              </w:rPr>
              <w:t>4</w:t>
            </w:r>
            <w:r w:rsidRPr="00FD6A2B">
              <w:rPr>
                <w:sz w:val="20"/>
                <w:szCs w:val="20"/>
              </w:rPr>
              <w:t xml:space="preserve"> fluxes at plot 1 (circles) and plot 2 (triangles) </w:t>
            </w:r>
            <w:r w:rsidR="00A41940" w:rsidRPr="00FD6A2B">
              <w:rPr>
                <w:sz w:val="20"/>
                <w:szCs w:val="20"/>
              </w:rPr>
              <w:t xml:space="preserve">measured with the flux-gradient technique </w:t>
            </w:r>
            <w:r w:rsidRPr="00FD6A2B">
              <w:rPr>
                <w:sz w:val="20"/>
                <w:szCs w:val="20"/>
              </w:rPr>
              <w:t>at the Norunda clear-cut during the</w:t>
            </w:r>
            <w:r w:rsidR="00D25B8A">
              <w:rPr>
                <w:sz w:val="20"/>
                <w:szCs w:val="20"/>
              </w:rPr>
              <w:t xml:space="preserve"> period 20 May </w:t>
            </w:r>
            <w:r w:rsidR="007A6E52" w:rsidRPr="007A6E52">
              <w:rPr>
                <w:sz w:val="20"/>
                <w:szCs w:val="20"/>
              </w:rPr>
              <w:t>–</w:t>
            </w:r>
            <w:r w:rsidR="00D25B8A" w:rsidRPr="007A6E52">
              <w:rPr>
                <w:sz w:val="20"/>
                <w:szCs w:val="20"/>
              </w:rPr>
              <w:t xml:space="preserve"> </w:t>
            </w:r>
            <w:r w:rsidR="00D25B8A">
              <w:rPr>
                <w:sz w:val="20"/>
                <w:szCs w:val="20"/>
              </w:rPr>
              <w:t>30 Novemb</w:t>
            </w:r>
            <w:r w:rsidRPr="00FD6A2B">
              <w:rPr>
                <w:sz w:val="20"/>
                <w:szCs w:val="20"/>
              </w:rPr>
              <w:t>er 2010. Both plots are,</w:t>
            </w:r>
            <w:r w:rsidR="00A41940" w:rsidRPr="00FD6A2B">
              <w:rPr>
                <w:sz w:val="20"/>
                <w:szCs w:val="20"/>
              </w:rPr>
              <w:t xml:space="preserve"> on </w:t>
            </w:r>
            <w:r w:rsidRPr="00FD6A2B">
              <w:rPr>
                <w:sz w:val="20"/>
                <w:szCs w:val="20"/>
              </w:rPr>
              <w:t>average, significant CH</w:t>
            </w:r>
            <w:r w:rsidRPr="00FD6A2B">
              <w:rPr>
                <w:sz w:val="20"/>
                <w:szCs w:val="20"/>
                <w:vertAlign w:val="subscript"/>
              </w:rPr>
              <w:t>4</w:t>
            </w:r>
            <w:r w:rsidRPr="00FD6A2B">
              <w:rPr>
                <w:sz w:val="20"/>
                <w:szCs w:val="20"/>
              </w:rPr>
              <w:t xml:space="preserve"> sources. The decreasing trend from mid-June through late July coincides with a period </w:t>
            </w:r>
            <w:r w:rsidR="00A41940" w:rsidRPr="00FD6A2B">
              <w:rPr>
                <w:sz w:val="20"/>
                <w:szCs w:val="20"/>
              </w:rPr>
              <w:t>with</w:t>
            </w:r>
            <w:r w:rsidRPr="00FD6A2B">
              <w:rPr>
                <w:sz w:val="20"/>
                <w:szCs w:val="20"/>
              </w:rPr>
              <w:t xml:space="preserve"> low amounts of p</w:t>
            </w:r>
            <w:r w:rsidR="00380BB9" w:rsidRPr="00FD6A2B">
              <w:rPr>
                <w:sz w:val="20"/>
                <w:szCs w:val="20"/>
              </w:rPr>
              <w:t>recipitation and decreasing soil water content.</w:t>
            </w:r>
          </w:p>
        </w:tc>
      </w:tr>
    </w:tbl>
    <w:p w:rsidR="00963823" w:rsidRPr="00963823" w:rsidRDefault="00963823" w:rsidP="000979EE"/>
    <w:p w:rsidR="00177736" w:rsidRPr="00017EE0" w:rsidRDefault="00177736"/>
    <w:sectPr w:rsidR="00177736" w:rsidRPr="00017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96E0C"/>
    <w:multiLevelType w:val="hybridMultilevel"/>
    <w:tmpl w:val="1570AB90"/>
    <w:lvl w:ilvl="0" w:tplc="44FCC7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844"/>
    <w:rsid w:val="00017EE0"/>
    <w:rsid w:val="00021D5C"/>
    <w:rsid w:val="00033743"/>
    <w:rsid w:val="000765BB"/>
    <w:rsid w:val="000979EE"/>
    <w:rsid w:val="00135996"/>
    <w:rsid w:val="00177736"/>
    <w:rsid w:val="001C361D"/>
    <w:rsid w:val="0023707E"/>
    <w:rsid w:val="00247B89"/>
    <w:rsid w:val="002575F7"/>
    <w:rsid w:val="00380BB9"/>
    <w:rsid w:val="003961A5"/>
    <w:rsid w:val="004A02B6"/>
    <w:rsid w:val="004B6623"/>
    <w:rsid w:val="004F46CC"/>
    <w:rsid w:val="00540FF6"/>
    <w:rsid w:val="005C3509"/>
    <w:rsid w:val="00673108"/>
    <w:rsid w:val="006F20F2"/>
    <w:rsid w:val="007436F9"/>
    <w:rsid w:val="007A25A6"/>
    <w:rsid w:val="007A6E52"/>
    <w:rsid w:val="007C1B88"/>
    <w:rsid w:val="007D6416"/>
    <w:rsid w:val="007F00CF"/>
    <w:rsid w:val="008E01DB"/>
    <w:rsid w:val="008E0D5F"/>
    <w:rsid w:val="008F32C6"/>
    <w:rsid w:val="008F5F0D"/>
    <w:rsid w:val="00922B0D"/>
    <w:rsid w:val="00963823"/>
    <w:rsid w:val="009B31B1"/>
    <w:rsid w:val="00A06055"/>
    <w:rsid w:val="00A41940"/>
    <w:rsid w:val="00A5053B"/>
    <w:rsid w:val="00B65043"/>
    <w:rsid w:val="00B911AD"/>
    <w:rsid w:val="00BF7C95"/>
    <w:rsid w:val="00C97844"/>
    <w:rsid w:val="00CF1129"/>
    <w:rsid w:val="00CF68C3"/>
    <w:rsid w:val="00D25B8A"/>
    <w:rsid w:val="00D42DAD"/>
    <w:rsid w:val="00D55072"/>
    <w:rsid w:val="00DC6D78"/>
    <w:rsid w:val="00E67B93"/>
    <w:rsid w:val="00EA6A46"/>
    <w:rsid w:val="00ED70A0"/>
    <w:rsid w:val="00FD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A505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47B89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A50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21D5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21D5C"/>
    <w:rPr>
      <w:rFonts w:ascii="Tahoma" w:eastAsia="Times New Roman" w:hAnsi="Tahoma" w:cs="Tahoma"/>
      <w:sz w:val="16"/>
      <w:szCs w:val="16"/>
      <w:lang w:val="en-US"/>
    </w:rPr>
  </w:style>
  <w:style w:type="paragraph" w:customStyle="1" w:styleId="author">
    <w:name w:val="author"/>
    <w:basedOn w:val="Normal"/>
    <w:rsid w:val="00B65043"/>
    <w:pPr>
      <w:spacing w:before="100" w:beforeAutospacing="1" w:after="100" w:afterAutospacing="1"/>
    </w:pPr>
    <w:rPr>
      <w:lang w:val="sv-SE" w:eastAsia="sv-SE"/>
    </w:rPr>
  </w:style>
  <w:style w:type="paragraph" w:customStyle="1" w:styleId="affiliation">
    <w:name w:val="affiliation"/>
    <w:basedOn w:val="Normal"/>
    <w:rsid w:val="00B65043"/>
    <w:pPr>
      <w:spacing w:before="100" w:beforeAutospacing="1" w:after="100" w:afterAutospacing="1"/>
    </w:pPr>
    <w:rPr>
      <w:lang w:val="sv-SE" w:eastAsia="sv-SE"/>
    </w:rPr>
  </w:style>
  <w:style w:type="paragraph" w:styleId="Normalwebb">
    <w:name w:val="Normal (Web)"/>
    <w:basedOn w:val="Normal"/>
    <w:uiPriority w:val="99"/>
    <w:unhideWhenUsed/>
    <w:rsid w:val="00B65043"/>
    <w:pPr>
      <w:spacing w:before="100" w:beforeAutospacing="1" w:after="100" w:afterAutospacing="1"/>
    </w:pPr>
    <w:rPr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963823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963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A505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47B89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A50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21D5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21D5C"/>
    <w:rPr>
      <w:rFonts w:ascii="Tahoma" w:eastAsia="Times New Roman" w:hAnsi="Tahoma" w:cs="Tahoma"/>
      <w:sz w:val="16"/>
      <w:szCs w:val="16"/>
      <w:lang w:val="en-US"/>
    </w:rPr>
  </w:style>
  <w:style w:type="paragraph" w:customStyle="1" w:styleId="author">
    <w:name w:val="author"/>
    <w:basedOn w:val="Normal"/>
    <w:rsid w:val="00B65043"/>
    <w:pPr>
      <w:spacing w:before="100" w:beforeAutospacing="1" w:after="100" w:afterAutospacing="1"/>
    </w:pPr>
    <w:rPr>
      <w:lang w:val="sv-SE" w:eastAsia="sv-SE"/>
    </w:rPr>
  </w:style>
  <w:style w:type="paragraph" w:customStyle="1" w:styleId="affiliation">
    <w:name w:val="affiliation"/>
    <w:basedOn w:val="Normal"/>
    <w:rsid w:val="00B65043"/>
    <w:pPr>
      <w:spacing w:before="100" w:beforeAutospacing="1" w:after="100" w:afterAutospacing="1"/>
    </w:pPr>
    <w:rPr>
      <w:lang w:val="sv-SE" w:eastAsia="sv-SE"/>
    </w:rPr>
  </w:style>
  <w:style w:type="paragraph" w:styleId="Normalwebb">
    <w:name w:val="Normal (Web)"/>
    <w:basedOn w:val="Normal"/>
    <w:uiPriority w:val="99"/>
    <w:unhideWhenUsed/>
    <w:rsid w:val="00B65043"/>
    <w:pPr>
      <w:spacing w:before="100" w:beforeAutospacing="1" w:after="100" w:afterAutospacing="1"/>
    </w:pPr>
    <w:rPr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963823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963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8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3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445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Vestin</dc:creator>
  <cp:lastModifiedBy>Patrik Vestin</cp:lastModifiedBy>
  <cp:revision>8</cp:revision>
  <cp:lastPrinted>2011-08-01T13:49:00Z</cp:lastPrinted>
  <dcterms:created xsi:type="dcterms:W3CDTF">2011-08-01T11:18:00Z</dcterms:created>
  <dcterms:modified xsi:type="dcterms:W3CDTF">2011-08-03T08:03:00Z</dcterms:modified>
</cp:coreProperties>
</file>