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2397384" w14:textId="77777777" w:rsidR="00B817E8" w:rsidRDefault="00B817E8" w:rsidP="001872BE">
      <w:pPr>
        <w:tabs>
          <w:tab w:val="left" w:pos="0"/>
          <w:tab w:val="left" w:pos="540"/>
        </w:tabs>
        <w:spacing w:after="200" w:line="276" w:lineRule="auto"/>
        <w:jc w:val="both"/>
      </w:pPr>
      <w:bookmarkStart w:id="0" w:name="_Toc378660962"/>
      <w:bookmarkStart w:id="1" w:name="_Toc41476152"/>
    </w:p>
    <w:p w14:paraId="31117981" w14:textId="77777777" w:rsidR="00B817E8" w:rsidRDefault="00B817E8" w:rsidP="001872BE">
      <w:pPr>
        <w:tabs>
          <w:tab w:val="left" w:pos="0"/>
          <w:tab w:val="left" w:pos="540"/>
        </w:tabs>
        <w:spacing w:after="200" w:line="276" w:lineRule="auto"/>
        <w:jc w:val="both"/>
      </w:pPr>
    </w:p>
    <w:p w14:paraId="066F0895" w14:textId="77777777" w:rsidR="00B817E8" w:rsidRDefault="00B817E8" w:rsidP="001872BE">
      <w:pPr>
        <w:tabs>
          <w:tab w:val="left" w:pos="0"/>
          <w:tab w:val="left" w:pos="540"/>
        </w:tabs>
        <w:spacing w:after="200" w:line="276" w:lineRule="auto"/>
        <w:jc w:val="both"/>
      </w:pPr>
    </w:p>
    <w:p w14:paraId="6CA8F0E0" w14:textId="77777777" w:rsidR="001745AF" w:rsidRDefault="001745AF" w:rsidP="001872BE">
      <w:pPr>
        <w:tabs>
          <w:tab w:val="left" w:pos="0"/>
          <w:tab w:val="left" w:pos="540"/>
        </w:tabs>
        <w:spacing w:after="200" w:line="276" w:lineRule="auto"/>
        <w:jc w:val="both"/>
      </w:pPr>
    </w:p>
    <w:p w14:paraId="282DBCC9" w14:textId="77777777" w:rsidR="001745AF" w:rsidRDefault="00B14CF2" w:rsidP="001872BE">
      <w:pPr>
        <w:tabs>
          <w:tab w:val="left" w:pos="0"/>
          <w:tab w:val="left" w:pos="540"/>
        </w:tabs>
        <w:spacing w:after="200" w:line="276" w:lineRule="auto"/>
        <w:jc w:val="both"/>
      </w:pPr>
      <w:r>
        <w:rPr>
          <w:noProof/>
          <w:lang w:eastAsia="en-US"/>
        </w:rPr>
        <mc:AlternateContent>
          <mc:Choice Requires="wps">
            <w:drawing>
              <wp:anchor distT="0" distB="0" distL="114300" distR="114300" simplePos="0" relativeHeight="251658240" behindDoc="0" locked="0" layoutInCell="1" allowOverlap="1" wp14:anchorId="627C915D" wp14:editId="5FE18E3A">
                <wp:simplePos x="0" y="0"/>
                <wp:positionH relativeFrom="column">
                  <wp:posOffset>1203960</wp:posOffset>
                </wp:positionH>
                <wp:positionV relativeFrom="paragraph">
                  <wp:posOffset>71119</wp:posOffset>
                </wp:positionV>
                <wp:extent cx="4613910" cy="3343275"/>
                <wp:effectExtent l="0" t="0" r="15240"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3910" cy="3343275"/>
                        </a:xfrm>
                        <a:prstGeom prst="rect">
                          <a:avLst/>
                        </a:prstGeom>
                        <a:solidFill>
                          <a:schemeClr val="bg1">
                            <a:lumMod val="85000"/>
                            <a:alpha val="59000"/>
                          </a:schemeClr>
                        </a:solidFill>
                        <a:ln w="9525">
                          <a:solidFill>
                            <a:schemeClr val="bg1"/>
                          </a:solidFill>
                          <a:miter lim="800000"/>
                          <a:headEnd/>
                          <a:tailEnd/>
                        </a:ln>
                      </wps:spPr>
                      <wps:txbx>
                        <w:txbxContent>
                          <w:p w14:paraId="7EC93D7D" w14:textId="77777777" w:rsidR="00EC167D" w:rsidRPr="003D60BE" w:rsidRDefault="00EC167D" w:rsidP="005B0797">
                            <w:pPr>
                              <w:pBdr>
                                <w:bottom w:val="single" w:sz="6" w:space="1" w:color="auto"/>
                              </w:pBdr>
                              <w:spacing w:after="200" w:line="276" w:lineRule="auto"/>
                              <w:rPr>
                                <w:rFonts w:ascii="Adobe Garamond Pro" w:hAnsi="Adobe Garamond Pro"/>
                                <w:b/>
                                <w:sz w:val="44"/>
                                <w:lang w:val="en-GB"/>
                              </w:rPr>
                            </w:pPr>
                            <w:r w:rsidRPr="003D60BE">
                              <w:rPr>
                                <w:rFonts w:ascii="Adobe Garamond Pro" w:hAnsi="Adobe Garamond Pro"/>
                                <w:b/>
                                <w:sz w:val="44"/>
                                <w:lang w:val="en-GB"/>
                              </w:rPr>
                              <w:t xml:space="preserve">The </w:t>
                            </w:r>
                            <w:r>
                              <w:rPr>
                                <w:rFonts w:ascii="Adobe Garamond Pro" w:hAnsi="Adobe Garamond Pro"/>
                                <w:b/>
                                <w:sz w:val="44"/>
                                <w:lang w:val="en-GB"/>
                              </w:rPr>
                              <w:t>E</w:t>
                            </w:r>
                            <w:r w:rsidRPr="003D60BE">
                              <w:rPr>
                                <w:rFonts w:ascii="Adobe Garamond Pro" w:hAnsi="Adobe Garamond Pro"/>
                                <w:b/>
                                <w:sz w:val="44"/>
                                <w:lang w:val="en-GB"/>
                              </w:rPr>
                              <w:t xml:space="preserve">ffect of </w:t>
                            </w:r>
                            <w:r>
                              <w:rPr>
                                <w:rFonts w:ascii="Adobe Garamond Pro" w:hAnsi="Adobe Garamond Pro"/>
                                <w:b/>
                                <w:sz w:val="44"/>
                                <w:lang w:val="en-GB"/>
                              </w:rPr>
                              <w:t>A</w:t>
                            </w:r>
                            <w:r w:rsidRPr="003D60BE">
                              <w:rPr>
                                <w:rFonts w:ascii="Adobe Garamond Pro" w:hAnsi="Adobe Garamond Pro"/>
                                <w:b/>
                                <w:sz w:val="44"/>
                                <w:lang w:val="en-GB"/>
                              </w:rPr>
                              <w:t xml:space="preserve">rchitectural </w:t>
                            </w:r>
                            <w:r>
                              <w:rPr>
                                <w:rFonts w:ascii="Adobe Garamond Pro" w:hAnsi="Adobe Garamond Pro"/>
                                <w:b/>
                                <w:sz w:val="44"/>
                                <w:lang w:val="en-GB"/>
                              </w:rPr>
                              <w:t>Configurations</w:t>
                            </w:r>
                            <w:r w:rsidRPr="003D60BE">
                              <w:rPr>
                                <w:rFonts w:ascii="Adobe Garamond Pro" w:hAnsi="Adobe Garamond Pro"/>
                                <w:b/>
                                <w:sz w:val="44"/>
                                <w:lang w:val="en-GB"/>
                              </w:rPr>
                              <w:t xml:space="preserve"> on </w:t>
                            </w:r>
                            <w:r>
                              <w:rPr>
                                <w:rFonts w:ascii="Adobe Garamond Pro" w:hAnsi="Adobe Garamond Pro"/>
                                <w:b/>
                                <w:sz w:val="44"/>
                                <w:lang w:val="en-GB"/>
                              </w:rPr>
                              <w:t xml:space="preserve">the Biological Light Response </w:t>
                            </w:r>
                            <w:r w:rsidRPr="003D60BE">
                              <w:rPr>
                                <w:rFonts w:ascii="Adobe Garamond Pro" w:hAnsi="Adobe Garamond Pro"/>
                                <w:b/>
                                <w:sz w:val="44"/>
                                <w:lang w:val="en-GB"/>
                              </w:rPr>
                              <w:t xml:space="preserve">in </w:t>
                            </w:r>
                            <w:r>
                              <w:rPr>
                                <w:rFonts w:ascii="Adobe Garamond Pro" w:hAnsi="Adobe Garamond Pro"/>
                                <w:b/>
                                <w:sz w:val="44"/>
                                <w:lang w:val="en-GB"/>
                              </w:rPr>
                              <w:t>R</w:t>
                            </w:r>
                            <w:r w:rsidRPr="003D60BE">
                              <w:rPr>
                                <w:rFonts w:ascii="Adobe Garamond Pro" w:hAnsi="Adobe Garamond Pro"/>
                                <w:b/>
                                <w:sz w:val="44"/>
                                <w:lang w:val="en-GB"/>
                              </w:rPr>
                              <w:t xml:space="preserve">esidential </w:t>
                            </w:r>
                            <w:r>
                              <w:rPr>
                                <w:rFonts w:ascii="Adobe Garamond Pro" w:hAnsi="Adobe Garamond Pro"/>
                                <w:b/>
                                <w:sz w:val="44"/>
                                <w:lang w:val="en-GB"/>
                              </w:rPr>
                              <w:t>B</w:t>
                            </w:r>
                            <w:r w:rsidRPr="003D60BE">
                              <w:rPr>
                                <w:rFonts w:ascii="Adobe Garamond Pro" w:hAnsi="Adobe Garamond Pro"/>
                                <w:b/>
                                <w:sz w:val="44"/>
                                <w:lang w:val="en-GB"/>
                              </w:rPr>
                              <w:t>uildings.</w:t>
                            </w:r>
                          </w:p>
                          <w:p w14:paraId="0948D674" w14:textId="77777777" w:rsidR="00EC167D" w:rsidRPr="003D60BE" w:rsidRDefault="00EC167D" w:rsidP="003D60BE">
                            <w:pPr>
                              <w:pBdr>
                                <w:bottom w:val="single" w:sz="6" w:space="1" w:color="auto"/>
                              </w:pBdr>
                              <w:spacing w:after="200" w:line="276" w:lineRule="auto"/>
                              <w:rPr>
                                <w:rFonts w:ascii="Adobe Garamond Pro" w:hAnsi="Adobe Garamond Pro"/>
                                <w:bCs/>
                                <w:sz w:val="36"/>
                                <w:szCs w:val="20"/>
                                <w:lang w:val="en-GB"/>
                              </w:rPr>
                            </w:pPr>
                            <w:r w:rsidRPr="003D60BE">
                              <w:rPr>
                                <w:rFonts w:ascii="Adobe Garamond Pro" w:hAnsi="Adobe Garamond Pro"/>
                                <w:bCs/>
                                <w:sz w:val="36"/>
                                <w:szCs w:val="20"/>
                                <w:lang w:val="en-GB"/>
                              </w:rPr>
                              <w:t>Greenhouse project in Malmö</w:t>
                            </w:r>
                          </w:p>
                          <w:p w14:paraId="4A57E54D" w14:textId="77777777" w:rsidR="00EC167D" w:rsidRDefault="00EC167D" w:rsidP="001745AF">
                            <w:pPr>
                              <w:spacing w:after="200" w:line="276" w:lineRule="auto"/>
                              <w:rPr>
                                <w:rFonts w:ascii="Adobe Garamond Pro" w:hAnsi="Adobe Garamond Pro"/>
                                <w:sz w:val="28"/>
                              </w:rPr>
                            </w:pPr>
                            <w:r>
                              <w:rPr>
                                <w:rFonts w:ascii="Adobe Garamond Pro" w:hAnsi="Adobe Garamond Pro"/>
                                <w:sz w:val="28"/>
                              </w:rPr>
                              <w:t>Maha Mohamed Shalaby</w:t>
                            </w:r>
                          </w:p>
                          <w:p w14:paraId="2904878D" w14:textId="77777777" w:rsidR="00EC167D" w:rsidRPr="009933AC" w:rsidRDefault="00EC167D" w:rsidP="001745AF">
                            <w:pPr>
                              <w:spacing w:after="200" w:line="276" w:lineRule="auto"/>
                              <w:rPr>
                                <w:rFonts w:ascii="Adobe Garamond Pro" w:hAnsi="Adobe Garamond Pro"/>
                                <w:sz w:val="28"/>
                              </w:rPr>
                            </w:pPr>
                            <w:r w:rsidRPr="009933AC">
                              <w:rPr>
                                <w:rFonts w:ascii="Adobe Garamond Pro" w:hAnsi="Adobe Garamond Pro"/>
                                <w:sz w:val="28"/>
                              </w:rPr>
                              <w:t xml:space="preserve">Master thesis in Energy-efficient and </w:t>
                            </w:r>
                            <w:r>
                              <w:rPr>
                                <w:rFonts w:ascii="Adobe Garamond Pro" w:hAnsi="Adobe Garamond Pro"/>
                                <w:sz w:val="28"/>
                              </w:rPr>
                              <w:t>E</w:t>
                            </w:r>
                            <w:r w:rsidRPr="009933AC">
                              <w:rPr>
                                <w:rFonts w:ascii="Adobe Garamond Pro" w:hAnsi="Adobe Garamond Pro"/>
                                <w:sz w:val="28"/>
                              </w:rPr>
                              <w:t xml:space="preserve">nvironmental </w:t>
                            </w:r>
                            <w:r>
                              <w:rPr>
                                <w:rFonts w:ascii="Adobe Garamond Pro" w:hAnsi="Adobe Garamond Pro"/>
                                <w:sz w:val="28"/>
                              </w:rPr>
                              <w:t>B</w:t>
                            </w:r>
                            <w:r w:rsidRPr="009933AC">
                              <w:rPr>
                                <w:rFonts w:ascii="Adobe Garamond Pro" w:hAnsi="Adobe Garamond Pro"/>
                                <w:sz w:val="28"/>
                              </w:rPr>
                              <w:t>uildings</w:t>
                            </w:r>
                            <w:r>
                              <w:rPr>
                                <w:rFonts w:ascii="Adobe Garamond Pro" w:hAnsi="Adobe Garamond Pro"/>
                                <w:sz w:val="28"/>
                              </w:rPr>
                              <w:t xml:space="preserve"> </w:t>
                            </w:r>
                            <w:r w:rsidRPr="009933AC">
                              <w:rPr>
                                <w:rFonts w:ascii="Adobe Garamond Pro" w:hAnsi="Adobe Garamond Pro"/>
                                <w:sz w:val="28"/>
                              </w:rPr>
                              <w:t xml:space="preserve">Faculty of Engineering </w:t>
                            </w:r>
                            <w:r>
                              <w:rPr>
                                <w:rFonts w:ascii="Calibri" w:hAnsi="Calibri"/>
                                <w:sz w:val="28"/>
                              </w:rPr>
                              <w:t>|</w:t>
                            </w:r>
                            <w:r w:rsidRPr="009933AC">
                              <w:rPr>
                                <w:rFonts w:ascii="Adobe Garamond Pro" w:hAnsi="Adobe Garamond Pro"/>
                                <w:sz w:val="28"/>
                              </w:rPr>
                              <w:t xml:space="preserve"> Lund University</w:t>
                            </w:r>
                          </w:p>
                          <w:p w14:paraId="2DD0F820" w14:textId="77777777" w:rsidR="00EC167D" w:rsidRPr="00233FEB" w:rsidRDefault="00EC167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27C915D" id="_x0000_t202" coordsize="21600,21600" o:spt="202" path="m,l,21600r21600,l21600,xe">
                <v:stroke joinstyle="miter"/>
                <v:path gradientshapeok="t" o:connecttype="rect"/>
              </v:shapetype>
              <v:shape id="Text Box 2" o:spid="_x0000_s1026" type="#_x0000_t202" style="position:absolute;left:0;text-align:left;margin-left:94.8pt;margin-top:5.6pt;width:363.3pt;height:263.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" fillcolor="#d8d8d8 [2732]" strokecolor="white [3212]">
                <v:fill opacity="38550f"/>
                <v:textbox>
                  <w:txbxContent>
                    <w:p w14:paraId="7EC93D7D" w14:textId="77777777" w:rsidR="00EC167D" w:rsidRPr="003D60BE" w:rsidRDefault="00EC167D" w:rsidP="005B0797">
                      <w:pPr>
                        <w:pBdr>
                          <w:bottom w:val="single" w:sz="6" w:space="1" w:color="auto"/>
                        </w:pBdr>
                        <w:spacing w:after="200" w:line="276" w:lineRule="auto"/>
                        <w:rPr>
                          <w:rFonts w:ascii="Adobe Garamond Pro" w:hAnsi="Adobe Garamond Pro"/>
                          <w:b/>
                          <w:sz w:val="44"/>
                          <w:lang w:val="en-GB"/>
                        </w:rPr>
                      </w:pPr>
                      <w:r w:rsidRPr="003D60BE">
                        <w:rPr>
                          <w:rFonts w:ascii="Adobe Garamond Pro" w:hAnsi="Adobe Garamond Pro"/>
                          <w:b/>
                          <w:sz w:val="44"/>
                          <w:lang w:val="en-GB"/>
                        </w:rPr>
                        <w:t xml:space="preserve">The </w:t>
                      </w:r>
                      <w:r>
                        <w:rPr>
                          <w:rFonts w:ascii="Adobe Garamond Pro" w:hAnsi="Adobe Garamond Pro"/>
                          <w:b/>
                          <w:sz w:val="44"/>
                          <w:lang w:val="en-GB"/>
                        </w:rPr>
                        <w:t>E</w:t>
                      </w:r>
                      <w:r w:rsidRPr="003D60BE">
                        <w:rPr>
                          <w:rFonts w:ascii="Adobe Garamond Pro" w:hAnsi="Adobe Garamond Pro"/>
                          <w:b/>
                          <w:sz w:val="44"/>
                          <w:lang w:val="en-GB"/>
                        </w:rPr>
                        <w:t xml:space="preserve">ffect of </w:t>
                      </w:r>
                      <w:r>
                        <w:rPr>
                          <w:rFonts w:ascii="Adobe Garamond Pro" w:hAnsi="Adobe Garamond Pro"/>
                          <w:b/>
                          <w:sz w:val="44"/>
                          <w:lang w:val="en-GB"/>
                        </w:rPr>
                        <w:t>A</w:t>
                      </w:r>
                      <w:r w:rsidRPr="003D60BE">
                        <w:rPr>
                          <w:rFonts w:ascii="Adobe Garamond Pro" w:hAnsi="Adobe Garamond Pro"/>
                          <w:b/>
                          <w:sz w:val="44"/>
                          <w:lang w:val="en-GB"/>
                        </w:rPr>
                        <w:t xml:space="preserve">rchitectural </w:t>
                      </w:r>
                      <w:r>
                        <w:rPr>
                          <w:rFonts w:ascii="Adobe Garamond Pro" w:hAnsi="Adobe Garamond Pro"/>
                          <w:b/>
                          <w:sz w:val="44"/>
                          <w:lang w:val="en-GB"/>
                        </w:rPr>
                        <w:t>Configurations</w:t>
                      </w:r>
                      <w:r w:rsidRPr="003D60BE">
                        <w:rPr>
                          <w:rFonts w:ascii="Adobe Garamond Pro" w:hAnsi="Adobe Garamond Pro"/>
                          <w:b/>
                          <w:sz w:val="44"/>
                          <w:lang w:val="en-GB"/>
                        </w:rPr>
                        <w:t xml:space="preserve"> on </w:t>
                      </w:r>
                      <w:r>
                        <w:rPr>
                          <w:rFonts w:ascii="Adobe Garamond Pro" w:hAnsi="Adobe Garamond Pro"/>
                          <w:b/>
                          <w:sz w:val="44"/>
                          <w:lang w:val="en-GB"/>
                        </w:rPr>
                        <w:t xml:space="preserve">the Biological Light Response </w:t>
                      </w:r>
                      <w:r w:rsidRPr="003D60BE">
                        <w:rPr>
                          <w:rFonts w:ascii="Adobe Garamond Pro" w:hAnsi="Adobe Garamond Pro"/>
                          <w:b/>
                          <w:sz w:val="44"/>
                          <w:lang w:val="en-GB"/>
                        </w:rPr>
                        <w:t xml:space="preserve">in </w:t>
                      </w:r>
                      <w:r>
                        <w:rPr>
                          <w:rFonts w:ascii="Adobe Garamond Pro" w:hAnsi="Adobe Garamond Pro"/>
                          <w:b/>
                          <w:sz w:val="44"/>
                          <w:lang w:val="en-GB"/>
                        </w:rPr>
                        <w:t>R</w:t>
                      </w:r>
                      <w:r w:rsidRPr="003D60BE">
                        <w:rPr>
                          <w:rFonts w:ascii="Adobe Garamond Pro" w:hAnsi="Adobe Garamond Pro"/>
                          <w:b/>
                          <w:sz w:val="44"/>
                          <w:lang w:val="en-GB"/>
                        </w:rPr>
                        <w:t xml:space="preserve">esidential </w:t>
                      </w:r>
                      <w:r>
                        <w:rPr>
                          <w:rFonts w:ascii="Adobe Garamond Pro" w:hAnsi="Adobe Garamond Pro"/>
                          <w:b/>
                          <w:sz w:val="44"/>
                          <w:lang w:val="en-GB"/>
                        </w:rPr>
                        <w:t>B</w:t>
                      </w:r>
                      <w:r w:rsidRPr="003D60BE">
                        <w:rPr>
                          <w:rFonts w:ascii="Adobe Garamond Pro" w:hAnsi="Adobe Garamond Pro"/>
                          <w:b/>
                          <w:sz w:val="44"/>
                          <w:lang w:val="en-GB"/>
                        </w:rPr>
                        <w:t>uildings.</w:t>
                      </w:r>
                    </w:p>
                    <w:p w14:paraId="0948D674" w14:textId="77777777" w:rsidR="00EC167D" w:rsidRPr="003D60BE" w:rsidRDefault="00EC167D" w:rsidP="003D60BE">
                      <w:pPr>
                        <w:pBdr>
                          <w:bottom w:val="single" w:sz="6" w:space="1" w:color="auto"/>
                        </w:pBdr>
                        <w:spacing w:after="200" w:line="276" w:lineRule="auto"/>
                        <w:rPr>
                          <w:rFonts w:ascii="Adobe Garamond Pro" w:hAnsi="Adobe Garamond Pro"/>
                          <w:bCs/>
                          <w:sz w:val="36"/>
                          <w:szCs w:val="20"/>
                          <w:lang w:val="en-GB"/>
                        </w:rPr>
                      </w:pPr>
                      <w:r w:rsidRPr="003D60BE">
                        <w:rPr>
                          <w:rFonts w:ascii="Adobe Garamond Pro" w:hAnsi="Adobe Garamond Pro"/>
                          <w:bCs/>
                          <w:sz w:val="36"/>
                          <w:szCs w:val="20"/>
                          <w:lang w:val="en-GB"/>
                        </w:rPr>
                        <w:t>Greenhouse project in Malmö</w:t>
                      </w:r>
                    </w:p>
                    <w:p w14:paraId="4A57E54D" w14:textId="77777777" w:rsidR="00EC167D" w:rsidRDefault="00EC167D" w:rsidP="001745AF">
                      <w:pPr>
                        <w:spacing w:after="200" w:line="276" w:lineRule="auto"/>
                        <w:rPr>
                          <w:rFonts w:ascii="Adobe Garamond Pro" w:hAnsi="Adobe Garamond Pro"/>
                          <w:sz w:val="28"/>
                        </w:rPr>
                      </w:pPr>
                      <w:r>
                        <w:rPr>
                          <w:rFonts w:ascii="Adobe Garamond Pro" w:hAnsi="Adobe Garamond Pro"/>
                          <w:sz w:val="28"/>
                        </w:rPr>
                        <w:t>Maha Mohamed Shalaby</w:t>
                      </w:r>
                    </w:p>
                    <w:p w14:paraId="2904878D" w14:textId="77777777" w:rsidR="00EC167D" w:rsidRPr="009933AC" w:rsidRDefault="00EC167D" w:rsidP="001745AF">
                      <w:pPr>
                        <w:spacing w:after="200" w:line="276" w:lineRule="auto"/>
                        <w:rPr>
                          <w:rFonts w:ascii="Adobe Garamond Pro" w:hAnsi="Adobe Garamond Pro"/>
                          <w:sz w:val="28"/>
                        </w:rPr>
                      </w:pPr>
                      <w:r w:rsidRPr="009933AC">
                        <w:rPr>
                          <w:rFonts w:ascii="Adobe Garamond Pro" w:hAnsi="Adobe Garamond Pro"/>
                          <w:sz w:val="28"/>
                        </w:rPr>
                        <w:t xml:space="preserve">Master thesis in Energy-efficient and </w:t>
                      </w:r>
                      <w:r>
                        <w:rPr>
                          <w:rFonts w:ascii="Adobe Garamond Pro" w:hAnsi="Adobe Garamond Pro"/>
                          <w:sz w:val="28"/>
                        </w:rPr>
                        <w:t>E</w:t>
                      </w:r>
                      <w:r w:rsidRPr="009933AC">
                        <w:rPr>
                          <w:rFonts w:ascii="Adobe Garamond Pro" w:hAnsi="Adobe Garamond Pro"/>
                          <w:sz w:val="28"/>
                        </w:rPr>
                        <w:t xml:space="preserve">nvironmental </w:t>
                      </w:r>
                      <w:r>
                        <w:rPr>
                          <w:rFonts w:ascii="Adobe Garamond Pro" w:hAnsi="Adobe Garamond Pro"/>
                          <w:sz w:val="28"/>
                        </w:rPr>
                        <w:t>B</w:t>
                      </w:r>
                      <w:r w:rsidRPr="009933AC">
                        <w:rPr>
                          <w:rFonts w:ascii="Adobe Garamond Pro" w:hAnsi="Adobe Garamond Pro"/>
                          <w:sz w:val="28"/>
                        </w:rPr>
                        <w:t>uildings</w:t>
                      </w:r>
                      <w:r>
                        <w:rPr>
                          <w:rFonts w:ascii="Adobe Garamond Pro" w:hAnsi="Adobe Garamond Pro"/>
                          <w:sz w:val="28"/>
                        </w:rPr>
                        <w:t xml:space="preserve"> </w:t>
                      </w:r>
                      <w:r w:rsidRPr="009933AC">
                        <w:rPr>
                          <w:rFonts w:ascii="Adobe Garamond Pro" w:hAnsi="Adobe Garamond Pro"/>
                          <w:sz w:val="28"/>
                        </w:rPr>
                        <w:t xml:space="preserve">Faculty of Engineering </w:t>
                      </w:r>
                      <w:r>
                        <w:rPr>
                          <w:rFonts w:ascii="Calibri" w:hAnsi="Calibri"/>
                          <w:sz w:val="28"/>
                        </w:rPr>
                        <w:t>|</w:t>
                      </w:r>
                      <w:r w:rsidRPr="009933AC">
                        <w:rPr>
                          <w:rFonts w:ascii="Adobe Garamond Pro" w:hAnsi="Adobe Garamond Pro"/>
                          <w:sz w:val="28"/>
                        </w:rPr>
                        <w:t xml:space="preserve"> Lund University</w:t>
                      </w:r>
                    </w:p>
                    <w:p w14:paraId="2DD0F820" w14:textId="77777777" w:rsidR="00EC167D" w:rsidRPr="00233FEB" w:rsidRDefault="00EC167D"/>
                  </w:txbxContent>
                </v:textbox>
              </v:shape>
            </w:pict>
          </mc:Fallback>
        </mc:AlternateContent>
      </w:r>
    </w:p>
    <w:p w14:paraId="7DB024C9" w14:textId="77777777" w:rsidR="001745AF" w:rsidRDefault="001745AF" w:rsidP="001872BE">
      <w:pPr>
        <w:tabs>
          <w:tab w:val="left" w:pos="0"/>
          <w:tab w:val="left" w:pos="540"/>
        </w:tabs>
        <w:spacing w:after="200" w:line="276" w:lineRule="auto"/>
        <w:jc w:val="both"/>
      </w:pPr>
    </w:p>
    <w:p w14:paraId="698034F1" w14:textId="77777777" w:rsidR="001745AF" w:rsidRDefault="001745AF" w:rsidP="001872BE">
      <w:pPr>
        <w:tabs>
          <w:tab w:val="left" w:pos="0"/>
          <w:tab w:val="left" w:pos="540"/>
        </w:tabs>
        <w:spacing w:after="200" w:line="276" w:lineRule="auto"/>
        <w:jc w:val="both"/>
      </w:pPr>
    </w:p>
    <w:p w14:paraId="767C008D" w14:textId="77777777" w:rsidR="001745AF" w:rsidRDefault="001745AF" w:rsidP="001872BE">
      <w:pPr>
        <w:tabs>
          <w:tab w:val="left" w:pos="0"/>
          <w:tab w:val="left" w:pos="540"/>
        </w:tabs>
        <w:spacing w:after="200" w:line="276" w:lineRule="auto"/>
        <w:jc w:val="both"/>
      </w:pPr>
    </w:p>
    <w:p w14:paraId="0E2E1CDC" w14:textId="77777777" w:rsidR="00B817E8" w:rsidRDefault="00160436" w:rsidP="001872BE">
      <w:pPr>
        <w:tabs>
          <w:tab w:val="left" w:pos="0"/>
          <w:tab w:val="left" w:pos="540"/>
        </w:tabs>
        <w:spacing w:after="200" w:line="276" w:lineRule="auto"/>
        <w:jc w:val="both"/>
        <w:rPr>
          <w:rFonts w:cs="Arial"/>
          <w:b/>
          <w:bCs/>
          <w:kern w:val="32"/>
          <w:sz w:val="32"/>
          <w:szCs w:val="32"/>
        </w:rPr>
      </w:pPr>
      <w:r>
        <w:rPr>
          <w:rFonts w:cs="Arial"/>
          <w:b/>
          <w:bCs/>
          <w:noProof/>
          <w:kern w:val="32"/>
          <w:sz w:val="32"/>
          <w:szCs w:val="32"/>
          <w:lang w:eastAsia="en-US"/>
        </w:rPr>
        <w:drawing>
          <wp:anchor distT="0" distB="0" distL="114300" distR="114300" simplePos="0" relativeHeight="251656192" behindDoc="1" locked="1" layoutInCell="1" allowOverlap="1" wp14:anchorId="6B1A210F" wp14:editId="64731C0E">
            <wp:simplePos x="0" y="0"/>
            <wp:positionH relativeFrom="column">
              <wp:posOffset>4021455</wp:posOffset>
            </wp:positionH>
            <wp:positionV relativeFrom="page">
              <wp:posOffset>7593330</wp:posOffset>
            </wp:positionV>
            <wp:extent cx="1800000" cy="1648800"/>
            <wp:effectExtent l="0" t="0" r="0" b="889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00000" cy="1648800"/>
                    </a:xfrm>
                    <a:prstGeom prst="rect">
                      <a:avLst/>
                    </a:prstGeom>
                  </pic:spPr>
                </pic:pic>
              </a:graphicData>
            </a:graphic>
          </wp:anchor>
        </w:drawing>
      </w:r>
      <w:r w:rsidR="00B817E8">
        <w:br w:type="page"/>
      </w:r>
    </w:p>
    <w:p w14:paraId="1A15CC50" w14:textId="77777777" w:rsidR="001745AF" w:rsidRDefault="001745AF" w:rsidP="001872BE">
      <w:pPr>
        <w:tabs>
          <w:tab w:val="left" w:pos="0"/>
          <w:tab w:val="left" w:pos="540"/>
        </w:tabs>
        <w:spacing w:after="200" w:line="276" w:lineRule="auto"/>
        <w:jc w:val="both"/>
      </w:pPr>
    </w:p>
    <w:p w14:paraId="514BC8DE" w14:textId="77777777" w:rsidR="00D24588" w:rsidRPr="00D24588" w:rsidRDefault="00D24588" w:rsidP="001872BE">
      <w:pPr>
        <w:tabs>
          <w:tab w:val="left" w:pos="0"/>
          <w:tab w:val="left" w:pos="540"/>
        </w:tabs>
        <w:spacing w:after="200" w:line="276" w:lineRule="auto"/>
        <w:jc w:val="both"/>
        <w:rPr>
          <w:sz w:val="28"/>
        </w:rPr>
      </w:pPr>
      <w:r w:rsidRPr="00D24588">
        <w:rPr>
          <w:sz w:val="28"/>
        </w:rPr>
        <w:t>Lund University</w:t>
      </w:r>
    </w:p>
    <w:p w14:paraId="6365C224" w14:textId="77777777" w:rsidR="00D24588" w:rsidRPr="00D24588" w:rsidRDefault="00D24588" w:rsidP="001872BE">
      <w:pPr>
        <w:tabs>
          <w:tab w:val="left" w:pos="0"/>
          <w:tab w:val="left" w:pos="540"/>
        </w:tabs>
        <w:spacing w:after="200" w:line="276" w:lineRule="auto"/>
        <w:jc w:val="both"/>
      </w:pPr>
      <w:r w:rsidRPr="00D24588">
        <w:t xml:space="preserve">Lund University, with eight faculties and a number of research </w:t>
      </w:r>
      <w:r w:rsidR="000274BF" w:rsidRPr="00D24588">
        <w:t>centers</w:t>
      </w:r>
      <w:r w:rsidRPr="00D24588">
        <w:t xml:space="preserve"> and specialized institutes, is the largest establishment for research and higher education in Scandinavia. The main part of the University is situated in the small city of Lund which has about 112 000 inhabitants. A number of departments for research and education are, however, located in Malmö. Lund University was founded in 1666 and has today a total staff of 6 000 employees and 47 000 students attending 280 degree </w:t>
      </w:r>
      <w:r w:rsidR="000274BF" w:rsidRPr="00D24588">
        <w:t>programs</w:t>
      </w:r>
      <w:r w:rsidRPr="00D24588">
        <w:t xml:space="preserve"> and 2 300 subject courses offered by 63 departments.</w:t>
      </w:r>
    </w:p>
    <w:p w14:paraId="51D5C295" w14:textId="77777777" w:rsidR="00D24588" w:rsidRPr="00D24588" w:rsidRDefault="00D24588" w:rsidP="001872BE">
      <w:pPr>
        <w:tabs>
          <w:tab w:val="left" w:pos="0"/>
          <w:tab w:val="left" w:pos="540"/>
        </w:tabs>
        <w:spacing w:after="200" w:line="276" w:lineRule="auto"/>
        <w:jc w:val="both"/>
      </w:pPr>
    </w:p>
    <w:p w14:paraId="1096B05D" w14:textId="77777777" w:rsidR="00D24588" w:rsidRPr="00D24588" w:rsidRDefault="000274BF" w:rsidP="001872BE">
      <w:pPr>
        <w:tabs>
          <w:tab w:val="left" w:pos="0"/>
          <w:tab w:val="left" w:pos="540"/>
        </w:tabs>
        <w:spacing w:after="200" w:line="276" w:lineRule="auto"/>
        <w:jc w:val="both"/>
        <w:rPr>
          <w:sz w:val="28"/>
        </w:rPr>
      </w:pPr>
      <w:r>
        <w:rPr>
          <w:sz w:val="28"/>
        </w:rPr>
        <w:t>Master Program</w:t>
      </w:r>
      <w:r w:rsidR="00D24588" w:rsidRPr="00D24588">
        <w:rPr>
          <w:sz w:val="28"/>
        </w:rPr>
        <w:t xml:space="preserve"> in Energy-efficient and Environmental Building Design</w:t>
      </w:r>
    </w:p>
    <w:p w14:paraId="7FF89847" w14:textId="77777777" w:rsidR="00D24588" w:rsidRPr="00D24588" w:rsidRDefault="000274BF" w:rsidP="001872BE">
      <w:pPr>
        <w:tabs>
          <w:tab w:val="left" w:pos="0"/>
          <w:tab w:val="left" w:pos="540"/>
        </w:tabs>
        <w:spacing w:after="200" w:line="276" w:lineRule="auto"/>
        <w:jc w:val="both"/>
      </w:pPr>
      <w:r>
        <w:t>This international program</w:t>
      </w:r>
      <w:r w:rsidR="00D24588" w:rsidRPr="00D24588">
        <w:t xml:space="preserve"> provides knowledge, skills and competencies within the area of energy-efficient and environmental building design in cold climates. The goal is to train highly skilled professionals, who will significantly contribute to and influence the design, building or renovation of energy-efficient buildings, taking into consideration the architecture and environment, the inhabitants’ </w:t>
      </w:r>
      <w:r w:rsidRPr="00D24588">
        <w:t>behavior</w:t>
      </w:r>
      <w:r w:rsidR="00D24588" w:rsidRPr="00D24588">
        <w:t xml:space="preserve"> and needs, their health and comfort as well as the overall economy. </w:t>
      </w:r>
    </w:p>
    <w:p w14:paraId="7EF6DA58" w14:textId="77777777" w:rsidR="00D24588" w:rsidRPr="00D24588" w:rsidRDefault="00D24588" w:rsidP="001872BE">
      <w:pPr>
        <w:tabs>
          <w:tab w:val="left" w:pos="0"/>
          <w:tab w:val="left" w:pos="540"/>
        </w:tabs>
        <w:spacing w:after="200" w:line="276" w:lineRule="auto"/>
        <w:jc w:val="both"/>
      </w:pPr>
      <w:r w:rsidRPr="00D24588">
        <w:t>The degree project is the fi</w:t>
      </w:r>
      <w:r w:rsidR="000274BF">
        <w:t>nal part of the master program</w:t>
      </w:r>
      <w:r w:rsidRPr="00D24588">
        <w:t xml:space="preserve"> </w:t>
      </w:r>
      <w:r w:rsidR="00233FEB">
        <w:t>leading</w:t>
      </w:r>
      <w:r w:rsidRPr="00D24588">
        <w:t xml:space="preserve"> to a Master of Science (120 credits) in Energy-efficient and Environmental Buildings.</w:t>
      </w:r>
    </w:p>
    <w:p w14:paraId="5F235A3A" w14:textId="77777777" w:rsidR="00D24588" w:rsidRDefault="00D24588" w:rsidP="001872BE">
      <w:pPr>
        <w:tabs>
          <w:tab w:val="left" w:pos="0"/>
          <w:tab w:val="left" w:pos="540"/>
        </w:tabs>
        <w:spacing w:after="200" w:line="276" w:lineRule="auto"/>
        <w:jc w:val="both"/>
      </w:pPr>
    </w:p>
    <w:p w14:paraId="6A495170" w14:textId="77777777" w:rsidR="001745AF" w:rsidRDefault="00B817E8" w:rsidP="001872BE">
      <w:pPr>
        <w:tabs>
          <w:tab w:val="left" w:pos="0"/>
          <w:tab w:val="left" w:pos="540"/>
        </w:tabs>
        <w:spacing w:after="200" w:line="276" w:lineRule="auto"/>
        <w:jc w:val="both"/>
      </w:pPr>
      <w:r>
        <w:t xml:space="preserve">Keywords: </w:t>
      </w:r>
      <w:r w:rsidR="000274BF">
        <w:t>Circadian light, non-visual effects, alertness, de</w:t>
      </w:r>
      <w:r w:rsidR="00AA1B17">
        <w:t>s</w:t>
      </w:r>
      <w:r w:rsidR="000274BF">
        <w:t>ign configurations</w:t>
      </w:r>
    </w:p>
    <w:p w14:paraId="19C624E2" w14:textId="77777777" w:rsidR="00F20E35" w:rsidRDefault="001745AF" w:rsidP="00616719">
      <w:pPr>
        <w:tabs>
          <w:tab w:val="left" w:pos="0"/>
          <w:tab w:val="left" w:pos="540"/>
        </w:tabs>
        <w:spacing w:after="200" w:line="276" w:lineRule="auto"/>
        <w:jc w:val="both"/>
      </w:pPr>
      <w:r>
        <w:t>T</w:t>
      </w:r>
      <w:r w:rsidR="00B817E8">
        <w:t>hesis: EEBD</w:t>
      </w:r>
      <w:r w:rsidR="00F20E35">
        <w:t xml:space="preserve"> </w:t>
      </w:r>
      <w:r w:rsidR="00616719">
        <w:t>–</w:t>
      </w:r>
      <w:r w:rsidR="00F20E35">
        <w:t xml:space="preserve"> </w:t>
      </w:r>
      <w:r w:rsidR="00616719">
        <w:t>08/ 06</w:t>
      </w:r>
      <w:r w:rsidR="00B817E8">
        <w:t xml:space="preserve"> </w:t>
      </w:r>
      <w:bookmarkEnd w:id="0"/>
      <w:bookmarkEnd w:id="1"/>
      <w:r w:rsidR="00F20E35">
        <w:t xml:space="preserve">/ </w:t>
      </w:r>
      <w:r w:rsidR="00F95341">
        <w:t>16</w:t>
      </w:r>
    </w:p>
    <w:p w14:paraId="6181BADB" w14:textId="77777777" w:rsidR="00B5154C" w:rsidRDefault="00B14CF2" w:rsidP="001872BE">
      <w:pPr>
        <w:tabs>
          <w:tab w:val="left" w:pos="0"/>
          <w:tab w:val="left" w:pos="540"/>
        </w:tabs>
        <w:spacing w:after="200" w:line="276" w:lineRule="auto"/>
        <w:jc w:val="both"/>
      </w:pPr>
      <w:r>
        <w:rPr>
          <w:noProof/>
          <w:lang w:eastAsia="en-US"/>
        </w:rPr>
        <mc:AlternateContent>
          <mc:Choice Requires="wps">
            <w:drawing>
              <wp:anchor distT="0" distB="0" distL="114300" distR="114300" simplePos="0" relativeHeight="251659264" behindDoc="0" locked="0" layoutInCell="1" allowOverlap="1" wp14:anchorId="2F083C99" wp14:editId="6A09888E">
                <wp:simplePos x="0" y="0"/>
                <wp:positionH relativeFrom="column">
                  <wp:posOffset>2469515</wp:posOffset>
                </wp:positionH>
                <wp:positionV relativeFrom="paragraph">
                  <wp:posOffset>2116455</wp:posOffset>
                </wp:positionV>
                <wp:extent cx="329565" cy="308610"/>
                <wp:effectExtent l="0" t="0" r="0" b="0"/>
                <wp:wrapNone/>
                <wp:docPr id="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565" cy="308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D02AB0" id="Rectangle 7" o:spid="_x0000_s1026" style="position:absolute;margin-left:194.45pt;margin-top:166.65pt;width:25.95pt;height:24.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" stroked="f"/>
            </w:pict>
          </mc:Fallback>
        </mc:AlternateContent>
      </w:r>
    </w:p>
    <w:p w14:paraId="48EA4BB5" w14:textId="77777777" w:rsidR="00F20E35" w:rsidRDefault="00B5154C" w:rsidP="001872BE">
      <w:pPr>
        <w:tabs>
          <w:tab w:val="left" w:pos="0"/>
          <w:tab w:val="left" w:pos="540"/>
        </w:tabs>
        <w:spacing w:after="200" w:line="276" w:lineRule="auto"/>
        <w:jc w:val="both"/>
      </w:pPr>
      <w:r>
        <w:br w:type="page"/>
      </w:r>
    </w:p>
    <w:p w14:paraId="5F674B06" w14:textId="77777777" w:rsidR="00F20E35" w:rsidRPr="00E45A64" w:rsidRDefault="00F20E35" w:rsidP="001872BE">
      <w:pPr>
        <w:pStyle w:val="Rubrik1-Byfy"/>
        <w:numPr>
          <w:ilvl w:val="0"/>
          <w:numId w:val="0"/>
        </w:numPr>
        <w:tabs>
          <w:tab w:val="left" w:pos="0"/>
          <w:tab w:val="left" w:pos="540"/>
        </w:tabs>
        <w:jc w:val="both"/>
      </w:pPr>
      <w:bookmarkStart w:id="2" w:name="_Toc471038953"/>
      <w:bookmarkStart w:id="3" w:name="_Toc471054634"/>
      <w:bookmarkStart w:id="4" w:name="_Toc472846351"/>
      <w:bookmarkStart w:id="5" w:name="_Toc475199573"/>
      <w:r w:rsidRPr="00E45A64">
        <w:lastRenderedPageBreak/>
        <w:t>Abstract</w:t>
      </w:r>
      <w:bookmarkEnd w:id="2"/>
      <w:bookmarkEnd w:id="3"/>
      <w:bookmarkEnd w:id="4"/>
      <w:bookmarkEnd w:id="5"/>
    </w:p>
    <w:p w14:paraId="18B61114" w14:textId="77777777" w:rsidR="0080250B" w:rsidRPr="0004280C" w:rsidRDefault="0080250B" w:rsidP="001872BE">
      <w:pPr>
        <w:jc w:val="both"/>
        <w:rPr>
          <w:rFonts w:asciiTheme="majorBidi" w:hAnsiTheme="majorBidi" w:cstheme="majorBidi"/>
          <w:szCs w:val="22"/>
        </w:rPr>
      </w:pPr>
      <w:r w:rsidRPr="0004280C">
        <w:rPr>
          <w:rFonts w:asciiTheme="majorBidi" w:hAnsiTheme="majorBidi" w:cstheme="majorBidi"/>
          <w:szCs w:val="22"/>
        </w:rPr>
        <w:t>Daylight has beneficial psychological and health effects that range from enhanced alertness, mood improvements, increased productivity, and well-being. Recently, the interest in non-visual (</w:t>
      </w:r>
      <w:r>
        <w:rPr>
          <w:rFonts w:asciiTheme="majorBidi" w:hAnsiTheme="majorBidi" w:cstheme="majorBidi"/>
          <w:szCs w:val="22"/>
        </w:rPr>
        <w:t xml:space="preserve">also called </w:t>
      </w:r>
      <w:r w:rsidRPr="0004280C">
        <w:rPr>
          <w:rFonts w:asciiTheme="majorBidi" w:hAnsiTheme="majorBidi" w:cstheme="majorBidi"/>
          <w:szCs w:val="22"/>
        </w:rPr>
        <w:t xml:space="preserve">biological) effect of light has increased substantially. Yet, </w:t>
      </w:r>
      <w:r>
        <w:rPr>
          <w:rFonts w:asciiTheme="majorBidi" w:hAnsiTheme="majorBidi" w:cstheme="majorBidi"/>
          <w:szCs w:val="22"/>
        </w:rPr>
        <w:t xml:space="preserve">a </w:t>
      </w:r>
      <w:r w:rsidRPr="0004280C">
        <w:rPr>
          <w:rFonts w:asciiTheme="majorBidi" w:hAnsiTheme="majorBidi" w:cstheme="majorBidi"/>
          <w:szCs w:val="22"/>
        </w:rPr>
        <w:t xml:space="preserve">limited number of research </w:t>
      </w:r>
      <w:r>
        <w:rPr>
          <w:rFonts w:asciiTheme="majorBidi" w:hAnsiTheme="majorBidi" w:cstheme="majorBidi"/>
          <w:szCs w:val="22"/>
        </w:rPr>
        <w:t xml:space="preserve">has </w:t>
      </w:r>
      <w:r w:rsidRPr="0004280C">
        <w:rPr>
          <w:rFonts w:asciiTheme="majorBidi" w:hAnsiTheme="majorBidi" w:cstheme="majorBidi"/>
          <w:szCs w:val="22"/>
        </w:rPr>
        <w:t>investigated the non-visual effects of light</w:t>
      </w:r>
      <w:r>
        <w:rPr>
          <w:rFonts w:asciiTheme="majorBidi" w:hAnsiTheme="majorBidi" w:cstheme="majorBidi"/>
          <w:szCs w:val="22"/>
        </w:rPr>
        <w:t xml:space="preserve"> </w:t>
      </w:r>
      <w:r w:rsidRPr="0004280C">
        <w:rPr>
          <w:rFonts w:asciiTheme="majorBidi" w:hAnsiTheme="majorBidi" w:cstheme="majorBidi"/>
          <w:szCs w:val="22"/>
        </w:rPr>
        <w:t>in Nordic climates</w:t>
      </w:r>
      <w:r w:rsidR="00B11DA6">
        <w:rPr>
          <w:rFonts w:asciiTheme="majorBidi" w:hAnsiTheme="majorBidi" w:cstheme="majorBidi"/>
          <w:szCs w:val="22"/>
        </w:rPr>
        <w:t>.</w:t>
      </w:r>
    </w:p>
    <w:p w14:paraId="1BB9F553" w14:textId="77777777" w:rsidR="0080250B" w:rsidRDefault="0080250B" w:rsidP="00DF0FA3">
      <w:pPr>
        <w:jc w:val="both"/>
        <w:rPr>
          <w:rFonts w:asciiTheme="majorBidi" w:hAnsiTheme="majorBidi" w:cstheme="majorBidi"/>
          <w:szCs w:val="22"/>
        </w:rPr>
      </w:pPr>
      <w:r>
        <w:rPr>
          <w:rFonts w:asciiTheme="majorBidi" w:hAnsiTheme="majorBidi" w:cstheme="majorBidi"/>
          <w:szCs w:val="22"/>
        </w:rPr>
        <w:t>The aim of this thesis is to assess</w:t>
      </w:r>
      <w:r w:rsidRPr="0004280C">
        <w:rPr>
          <w:rFonts w:asciiTheme="majorBidi" w:hAnsiTheme="majorBidi" w:cstheme="majorBidi"/>
          <w:szCs w:val="22"/>
        </w:rPr>
        <w:t xml:space="preserve"> the effect of changing the building configuration on the average Biological Light Response (BLR) that would also translate to </w:t>
      </w:r>
      <w:r>
        <w:rPr>
          <w:rFonts w:asciiTheme="majorBidi" w:hAnsiTheme="majorBidi" w:cstheme="majorBidi"/>
          <w:szCs w:val="22"/>
        </w:rPr>
        <w:t>a proxy for</w:t>
      </w:r>
      <w:r w:rsidRPr="0004280C">
        <w:rPr>
          <w:rFonts w:asciiTheme="majorBidi" w:hAnsiTheme="majorBidi" w:cstheme="majorBidi"/>
          <w:szCs w:val="22"/>
        </w:rPr>
        <w:t xml:space="preserve"> alertness. </w:t>
      </w:r>
      <w:r>
        <w:rPr>
          <w:rFonts w:asciiTheme="majorBidi" w:hAnsiTheme="majorBidi" w:cstheme="majorBidi"/>
          <w:szCs w:val="22"/>
        </w:rPr>
        <w:t xml:space="preserve">This research </w:t>
      </w:r>
      <w:r w:rsidR="00B11DA6">
        <w:rPr>
          <w:rFonts w:asciiTheme="majorBidi" w:hAnsiTheme="majorBidi" w:cstheme="majorBidi"/>
          <w:szCs w:val="22"/>
        </w:rPr>
        <w:t>implements</w:t>
      </w:r>
      <w:r>
        <w:rPr>
          <w:rFonts w:asciiTheme="majorBidi" w:hAnsiTheme="majorBidi" w:cstheme="majorBidi"/>
          <w:szCs w:val="22"/>
        </w:rPr>
        <w:t xml:space="preserve"> a simulation methodology to </w:t>
      </w:r>
      <w:r w:rsidR="00B11DA6">
        <w:rPr>
          <w:rFonts w:asciiTheme="majorBidi" w:hAnsiTheme="majorBidi" w:cstheme="majorBidi"/>
          <w:szCs w:val="22"/>
        </w:rPr>
        <w:t>simulate</w:t>
      </w:r>
      <w:r>
        <w:rPr>
          <w:rFonts w:asciiTheme="majorBidi" w:hAnsiTheme="majorBidi" w:cstheme="majorBidi"/>
          <w:szCs w:val="22"/>
        </w:rPr>
        <w:t xml:space="preserve"> the BLR </w:t>
      </w:r>
      <w:r w:rsidR="00B11DA6">
        <w:rPr>
          <w:rFonts w:asciiTheme="majorBidi" w:hAnsiTheme="majorBidi" w:cstheme="majorBidi"/>
          <w:szCs w:val="22"/>
        </w:rPr>
        <w:t>on a</w:t>
      </w:r>
      <w:r>
        <w:rPr>
          <w:rFonts w:asciiTheme="majorBidi" w:hAnsiTheme="majorBidi" w:cstheme="majorBidi"/>
          <w:szCs w:val="22"/>
        </w:rPr>
        <w:t xml:space="preserve"> residential building located </w:t>
      </w:r>
      <w:r w:rsidRPr="0004280C">
        <w:rPr>
          <w:rFonts w:asciiTheme="majorBidi" w:hAnsiTheme="majorBidi" w:cstheme="majorBidi"/>
          <w:szCs w:val="22"/>
        </w:rPr>
        <w:t xml:space="preserve">in Malmö Sweden. The building was parametrically modelled using </w:t>
      </w:r>
      <w:r w:rsidR="00AA1B17">
        <w:rPr>
          <w:rFonts w:asciiTheme="majorBidi" w:hAnsiTheme="majorBidi" w:cstheme="majorBidi"/>
          <w:szCs w:val="22"/>
        </w:rPr>
        <w:t>Grasshopper</w:t>
      </w:r>
      <w:r w:rsidRPr="0004280C">
        <w:rPr>
          <w:rFonts w:asciiTheme="majorBidi" w:hAnsiTheme="majorBidi" w:cstheme="majorBidi"/>
          <w:szCs w:val="22"/>
        </w:rPr>
        <w:t xml:space="preserve"> plugin in Rhino, while Honeybee, Ladybug, and Lark plugins</w:t>
      </w:r>
      <w:r>
        <w:rPr>
          <w:rFonts w:asciiTheme="majorBidi" w:hAnsiTheme="majorBidi" w:cstheme="majorBidi"/>
          <w:szCs w:val="22"/>
        </w:rPr>
        <w:t xml:space="preserve"> </w:t>
      </w:r>
      <w:r w:rsidRPr="0004280C">
        <w:rPr>
          <w:rFonts w:asciiTheme="majorBidi" w:hAnsiTheme="majorBidi" w:cstheme="majorBidi"/>
          <w:szCs w:val="22"/>
        </w:rPr>
        <w:t xml:space="preserve">for </w:t>
      </w:r>
      <w:r w:rsidR="00AA1B17">
        <w:rPr>
          <w:rFonts w:asciiTheme="majorBidi" w:hAnsiTheme="majorBidi" w:cstheme="majorBidi"/>
          <w:szCs w:val="22"/>
        </w:rPr>
        <w:t>Grasshopper</w:t>
      </w:r>
      <w:r w:rsidRPr="0004280C">
        <w:rPr>
          <w:rFonts w:asciiTheme="majorBidi" w:hAnsiTheme="majorBidi" w:cstheme="majorBidi"/>
          <w:szCs w:val="22"/>
        </w:rPr>
        <w:t xml:space="preserve"> were used to develop the BLR simulation workflow. </w:t>
      </w:r>
    </w:p>
    <w:p w14:paraId="48052873" w14:textId="77777777" w:rsidR="0080250B" w:rsidRDefault="004D3A0D" w:rsidP="001872BE">
      <w:pPr>
        <w:jc w:val="both"/>
        <w:rPr>
          <w:rFonts w:asciiTheme="majorBidi" w:hAnsiTheme="majorBidi" w:cstheme="majorBidi"/>
          <w:szCs w:val="22"/>
        </w:rPr>
      </w:pPr>
      <w:r>
        <w:rPr>
          <w:rFonts w:asciiTheme="majorBidi" w:hAnsiTheme="majorBidi" w:cstheme="majorBidi"/>
          <w:szCs w:val="22"/>
        </w:rPr>
        <w:t>In the</w:t>
      </w:r>
      <w:r w:rsidR="0080250B" w:rsidRPr="0004280C">
        <w:rPr>
          <w:rFonts w:asciiTheme="majorBidi" w:hAnsiTheme="majorBidi" w:cstheme="majorBidi"/>
          <w:szCs w:val="22"/>
        </w:rPr>
        <w:t xml:space="preserve"> BLR simulation method</w:t>
      </w:r>
      <w:r w:rsidR="00B11DA6">
        <w:rPr>
          <w:rFonts w:asciiTheme="majorBidi" w:hAnsiTheme="majorBidi" w:cstheme="majorBidi"/>
          <w:szCs w:val="22"/>
        </w:rPr>
        <w:t>, f</w:t>
      </w:r>
      <w:r w:rsidR="0080250B" w:rsidRPr="0004280C">
        <w:rPr>
          <w:rFonts w:asciiTheme="majorBidi" w:hAnsiTheme="majorBidi" w:cstheme="majorBidi"/>
          <w:szCs w:val="22"/>
        </w:rPr>
        <w:t>our days (tw</w:t>
      </w:r>
      <w:r w:rsidR="0080250B">
        <w:rPr>
          <w:rFonts w:asciiTheme="majorBidi" w:hAnsiTheme="majorBidi" w:cstheme="majorBidi"/>
          <w:szCs w:val="22"/>
        </w:rPr>
        <w:t xml:space="preserve">o equinoxes and solstices) were </w:t>
      </w:r>
      <w:r w:rsidR="0080250B" w:rsidRPr="0004280C">
        <w:rPr>
          <w:rFonts w:asciiTheme="majorBidi" w:hAnsiTheme="majorBidi" w:cstheme="majorBidi"/>
          <w:szCs w:val="22"/>
        </w:rPr>
        <w:t>simulated with their respective sky conditions for an ea</w:t>
      </w:r>
      <w:r w:rsidR="0080250B">
        <w:rPr>
          <w:rFonts w:asciiTheme="majorBidi" w:hAnsiTheme="majorBidi" w:cstheme="majorBidi"/>
          <w:szCs w:val="22"/>
        </w:rPr>
        <w:t>st- and a west-facing apartment. The simulation considered three CIE sky conditions (overcast, intermediate, and clear)</w:t>
      </w:r>
      <w:r w:rsidR="00B11DA6">
        <w:rPr>
          <w:rFonts w:asciiTheme="majorBidi" w:hAnsiTheme="majorBidi" w:cstheme="majorBidi"/>
          <w:szCs w:val="22"/>
        </w:rPr>
        <w:t xml:space="preserve"> </w:t>
      </w:r>
      <w:r w:rsidR="00B11DA6" w:rsidRPr="0004280C">
        <w:rPr>
          <w:rFonts w:asciiTheme="majorBidi" w:hAnsiTheme="majorBidi" w:cstheme="majorBidi"/>
          <w:szCs w:val="22"/>
        </w:rPr>
        <w:t>with their</w:t>
      </w:r>
      <w:r w:rsidR="00B11DA6">
        <w:rPr>
          <w:rFonts w:asciiTheme="majorBidi" w:hAnsiTheme="majorBidi" w:cstheme="majorBidi"/>
          <w:szCs w:val="22"/>
        </w:rPr>
        <w:t xml:space="preserve"> </w:t>
      </w:r>
      <w:r w:rsidR="00B11DA6" w:rsidRPr="0004280C">
        <w:rPr>
          <w:rFonts w:asciiTheme="majorBidi" w:hAnsiTheme="majorBidi" w:cstheme="majorBidi"/>
          <w:szCs w:val="22"/>
        </w:rPr>
        <w:t xml:space="preserve">corresponding </w:t>
      </w:r>
      <w:r w:rsidR="00B11DA6">
        <w:rPr>
          <w:rFonts w:asciiTheme="majorBidi" w:hAnsiTheme="majorBidi" w:cstheme="majorBidi"/>
          <w:szCs w:val="22"/>
        </w:rPr>
        <w:t>C</w:t>
      </w:r>
      <w:r w:rsidR="00B11DA6" w:rsidRPr="0004280C">
        <w:rPr>
          <w:rFonts w:asciiTheme="majorBidi" w:hAnsiTheme="majorBidi" w:cstheme="majorBidi"/>
          <w:szCs w:val="22"/>
        </w:rPr>
        <w:t xml:space="preserve">orrelated </w:t>
      </w:r>
      <w:r w:rsidR="00B11DA6">
        <w:rPr>
          <w:rFonts w:asciiTheme="majorBidi" w:hAnsiTheme="majorBidi" w:cstheme="majorBidi"/>
          <w:szCs w:val="22"/>
        </w:rPr>
        <w:t>C</w:t>
      </w:r>
      <w:r w:rsidR="00B11DA6" w:rsidRPr="0004280C">
        <w:rPr>
          <w:rFonts w:asciiTheme="majorBidi" w:hAnsiTheme="majorBidi" w:cstheme="majorBidi"/>
          <w:szCs w:val="22"/>
        </w:rPr>
        <w:t>olour</w:t>
      </w:r>
      <w:r w:rsidR="00B11DA6">
        <w:rPr>
          <w:rFonts w:asciiTheme="majorBidi" w:hAnsiTheme="majorBidi" w:cstheme="majorBidi"/>
          <w:szCs w:val="22"/>
        </w:rPr>
        <w:t xml:space="preserve"> T</w:t>
      </w:r>
      <w:r w:rsidR="00B11DA6" w:rsidRPr="0004280C">
        <w:rPr>
          <w:rFonts w:asciiTheme="majorBidi" w:hAnsiTheme="majorBidi" w:cstheme="majorBidi"/>
          <w:szCs w:val="22"/>
        </w:rPr>
        <w:t>emperature</w:t>
      </w:r>
      <w:r w:rsidR="00B11DA6">
        <w:rPr>
          <w:rFonts w:asciiTheme="majorBidi" w:hAnsiTheme="majorBidi" w:cstheme="majorBidi"/>
          <w:szCs w:val="22"/>
        </w:rPr>
        <w:t xml:space="preserve"> (CCT)</w:t>
      </w:r>
      <w:r w:rsidR="00B11DA6" w:rsidRPr="0004280C">
        <w:rPr>
          <w:rFonts w:asciiTheme="majorBidi" w:hAnsiTheme="majorBidi" w:cstheme="majorBidi"/>
          <w:szCs w:val="22"/>
        </w:rPr>
        <w:t>.</w:t>
      </w:r>
    </w:p>
    <w:p w14:paraId="08ED9F91" w14:textId="77777777" w:rsidR="0080250B" w:rsidRPr="0004280C" w:rsidRDefault="0080250B" w:rsidP="001872BE">
      <w:pPr>
        <w:jc w:val="both"/>
        <w:rPr>
          <w:rFonts w:asciiTheme="majorBidi" w:hAnsiTheme="majorBidi" w:cstheme="majorBidi"/>
          <w:szCs w:val="22"/>
        </w:rPr>
      </w:pPr>
      <w:r>
        <w:rPr>
          <w:rFonts w:asciiTheme="majorBidi" w:hAnsiTheme="majorBidi" w:cstheme="majorBidi"/>
          <w:szCs w:val="22"/>
        </w:rPr>
        <w:t xml:space="preserve">The results of the simulation in circadian illuminance were compared to minimum and maximum thresholds, indicating the required illuminance to reach 0% and 100% BLR respectively. The BLR percentage was then calculated indicating the average alertness level reached in the space. </w:t>
      </w:r>
    </w:p>
    <w:p w14:paraId="1F0F44B6" w14:textId="77777777" w:rsidR="0080250B" w:rsidRPr="0004280C" w:rsidRDefault="0080250B" w:rsidP="001872BE">
      <w:pPr>
        <w:jc w:val="both"/>
        <w:rPr>
          <w:rFonts w:asciiTheme="majorBidi" w:hAnsiTheme="majorBidi" w:cstheme="majorBidi"/>
          <w:szCs w:val="22"/>
        </w:rPr>
      </w:pPr>
      <w:r w:rsidRPr="0004280C">
        <w:rPr>
          <w:rFonts w:asciiTheme="majorBidi" w:hAnsiTheme="majorBidi" w:cstheme="majorBidi"/>
          <w:szCs w:val="22"/>
        </w:rPr>
        <w:t xml:space="preserve">The simulation results of the base case showed that only March and June </w:t>
      </w:r>
      <w:r>
        <w:rPr>
          <w:rFonts w:asciiTheme="majorBidi" w:hAnsiTheme="majorBidi" w:cstheme="majorBidi"/>
          <w:szCs w:val="22"/>
        </w:rPr>
        <w:t xml:space="preserve">days </w:t>
      </w:r>
      <w:r w:rsidR="00B11DA6">
        <w:rPr>
          <w:rFonts w:asciiTheme="majorBidi" w:hAnsiTheme="majorBidi" w:cstheme="majorBidi"/>
          <w:szCs w:val="22"/>
        </w:rPr>
        <w:t>reached</w:t>
      </w:r>
      <w:r w:rsidRPr="0004280C">
        <w:rPr>
          <w:rFonts w:asciiTheme="majorBidi" w:hAnsiTheme="majorBidi" w:cstheme="majorBidi"/>
          <w:szCs w:val="22"/>
        </w:rPr>
        <w:t xml:space="preserve"> an average BLR near </w:t>
      </w:r>
      <w:r>
        <w:rPr>
          <w:rFonts w:asciiTheme="majorBidi" w:hAnsiTheme="majorBidi" w:cstheme="majorBidi"/>
          <w:szCs w:val="22"/>
        </w:rPr>
        <w:t>the set threshold (</w:t>
      </w:r>
      <w:r w:rsidRPr="0004280C">
        <w:rPr>
          <w:rFonts w:asciiTheme="majorBidi" w:hAnsiTheme="majorBidi" w:cstheme="majorBidi"/>
          <w:szCs w:val="22"/>
        </w:rPr>
        <w:t>75%</w:t>
      </w:r>
      <w:r>
        <w:rPr>
          <w:rFonts w:asciiTheme="majorBidi" w:hAnsiTheme="majorBidi" w:cstheme="majorBidi"/>
          <w:szCs w:val="22"/>
        </w:rPr>
        <w:t xml:space="preserve"> in this case based on previous research). The</w:t>
      </w:r>
      <w:r w:rsidRPr="0004280C">
        <w:rPr>
          <w:rFonts w:asciiTheme="majorBidi" w:hAnsiTheme="majorBidi" w:cstheme="majorBidi"/>
          <w:szCs w:val="22"/>
        </w:rPr>
        <w:t xml:space="preserve"> total average of the four days was approximately 50%. To improve the BLR of current building design, several parameters in the building were </w:t>
      </w:r>
      <w:r>
        <w:rPr>
          <w:rFonts w:asciiTheme="majorBidi" w:hAnsiTheme="majorBidi" w:cstheme="majorBidi"/>
          <w:szCs w:val="22"/>
        </w:rPr>
        <w:t>varied</w:t>
      </w:r>
      <w:r w:rsidR="00B11DA6">
        <w:rPr>
          <w:rFonts w:asciiTheme="majorBidi" w:hAnsiTheme="majorBidi" w:cstheme="majorBidi"/>
          <w:szCs w:val="22"/>
        </w:rPr>
        <w:t>, and t</w:t>
      </w:r>
      <w:r w:rsidRPr="0004280C">
        <w:rPr>
          <w:rFonts w:asciiTheme="majorBidi" w:hAnsiTheme="majorBidi" w:cstheme="majorBidi"/>
          <w:szCs w:val="22"/>
        </w:rPr>
        <w:t xml:space="preserve">he best configurations were the ones without the balcony and sunspace, as </w:t>
      </w:r>
      <w:r>
        <w:rPr>
          <w:rFonts w:asciiTheme="majorBidi" w:hAnsiTheme="majorBidi" w:cstheme="majorBidi"/>
          <w:szCs w:val="22"/>
        </w:rPr>
        <w:t>these elements</w:t>
      </w:r>
      <w:r w:rsidRPr="0004280C">
        <w:rPr>
          <w:rFonts w:asciiTheme="majorBidi" w:hAnsiTheme="majorBidi" w:cstheme="majorBidi"/>
          <w:szCs w:val="22"/>
        </w:rPr>
        <w:t xml:space="preserve"> obstruct glazing areas. </w:t>
      </w:r>
    </w:p>
    <w:p w14:paraId="27CBB516" w14:textId="77777777" w:rsidR="0080250B" w:rsidRPr="0080250B" w:rsidRDefault="0080250B" w:rsidP="001872BE">
      <w:pPr>
        <w:pStyle w:val="Body"/>
        <w:rPr>
          <w:rFonts w:asciiTheme="majorBidi" w:hAnsiTheme="majorBidi" w:cstheme="majorBidi"/>
          <w:i/>
          <w:sz w:val="22"/>
          <w:szCs w:val="22"/>
        </w:rPr>
      </w:pPr>
      <w:r w:rsidRPr="0080250B">
        <w:rPr>
          <w:rFonts w:asciiTheme="majorBidi" w:hAnsiTheme="majorBidi" w:cstheme="majorBidi"/>
          <w:sz w:val="22"/>
          <w:szCs w:val="24"/>
        </w:rPr>
        <w:t>In conclusion, the BLR simulation workflow enabled a sound evaluation of the non-visual effects of daylight, paving the way for architects to consider the wellbeing aspect related to daylight during the early design stages.</w:t>
      </w:r>
    </w:p>
    <w:p w14:paraId="4CEEE4F5" w14:textId="77777777" w:rsidR="00E93645" w:rsidRDefault="00E93645" w:rsidP="001872BE">
      <w:pPr>
        <w:spacing w:after="200" w:line="276" w:lineRule="auto"/>
        <w:jc w:val="both"/>
      </w:pPr>
      <w:r>
        <w:br w:type="page"/>
      </w:r>
    </w:p>
    <w:p w14:paraId="03D26E4A" w14:textId="77777777" w:rsidR="00E93645" w:rsidRPr="00863098" w:rsidRDefault="00E93645" w:rsidP="001872BE">
      <w:pPr>
        <w:pStyle w:val="Heading1"/>
        <w:numPr>
          <w:ilvl w:val="0"/>
          <w:numId w:val="0"/>
        </w:numPr>
        <w:tabs>
          <w:tab w:val="left" w:pos="0"/>
          <w:tab w:val="left" w:pos="540"/>
        </w:tabs>
        <w:jc w:val="both"/>
        <w:rPr>
          <w:b w:val="0"/>
          <w:bCs w:val="0"/>
        </w:rPr>
      </w:pPr>
      <w:bookmarkStart w:id="6" w:name="_Toc471038954"/>
      <w:bookmarkStart w:id="7" w:name="_Toc471054635"/>
      <w:bookmarkStart w:id="8" w:name="_Toc472846352"/>
      <w:bookmarkStart w:id="9" w:name="_Toc475199574"/>
      <w:r w:rsidRPr="00863098">
        <w:rPr>
          <w:rStyle w:val="Heading1Char"/>
          <w:b/>
          <w:bCs/>
        </w:rPr>
        <w:lastRenderedPageBreak/>
        <w:t>Acknowledgements</w:t>
      </w:r>
      <w:bookmarkEnd w:id="6"/>
      <w:bookmarkEnd w:id="7"/>
      <w:bookmarkEnd w:id="8"/>
      <w:bookmarkEnd w:id="9"/>
    </w:p>
    <w:p w14:paraId="3ADDB3D9" w14:textId="77777777" w:rsidR="00E93645" w:rsidRDefault="00E93645" w:rsidP="001872BE">
      <w:pPr>
        <w:tabs>
          <w:tab w:val="left" w:pos="0"/>
          <w:tab w:val="left" w:pos="540"/>
        </w:tabs>
        <w:jc w:val="both"/>
      </w:pPr>
      <w:r>
        <w:t>I would like to thank the Swedish Institute for granting me a schol</w:t>
      </w:r>
      <w:r w:rsidR="000274BF">
        <w:t>ar</w:t>
      </w:r>
      <w:r>
        <w:t xml:space="preserve">ship to study my masters degree in Sweden. </w:t>
      </w:r>
    </w:p>
    <w:p w14:paraId="664950B0" w14:textId="77777777" w:rsidR="00E93645" w:rsidRDefault="00E93645" w:rsidP="001872BE">
      <w:pPr>
        <w:tabs>
          <w:tab w:val="left" w:pos="0"/>
          <w:tab w:val="left" w:pos="540"/>
        </w:tabs>
        <w:jc w:val="both"/>
      </w:pPr>
      <w:r>
        <w:t xml:space="preserve">Thanks to Sarith </w:t>
      </w:r>
      <w:r w:rsidRPr="008D5CEB">
        <w:rPr>
          <w:rFonts w:cstheme="majorBidi"/>
        </w:rPr>
        <w:t>Subramaniam</w:t>
      </w:r>
      <w:r>
        <w:t xml:space="preserve">, </w:t>
      </w:r>
      <w:r w:rsidR="00AA1B17">
        <w:t xml:space="preserve">PhD </w:t>
      </w:r>
      <w:r>
        <w:t xml:space="preserve">student at Penn state university for his constant support in the thesis in the </w:t>
      </w:r>
      <w:r w:rsidR="00AA1B17">
        <w:t>Grasshopper</w:t>
      </w:r>
      <w:r>
        <w:t xml:space="preserve"> section for providing a </w:t>
      </w:r>
      <w:r w:rsidR="00AA1B17">
        <w:t>Grasshopper</w:t>
      </w:r>
      <w:r>
        <w:t xml:space="preserve"> script for the sky clearance index based on the research paper </w:t>
      </w:r>
      <w:sdt>
        <w:sdtPr>
          <w:id w:val="-915867706"/>
          <w:citation/>
        </w:sdtPr>
        <w:sdtContent>
          <w:r>
            <w:fldChar w:fldCharType="begin"/>
          </w:r>
          <w:r>
            <w:instrText xml:space="preserve"> CITATION Per90 \l 1033 </w:instrText>
          </w:r>
          <w:r>
            <w:fldChar w:fldCharType="separate"/>
          </w:r>
          <w:r w:rsidR="004318D4">
            <w:rPr>
              <w:noProof/>
            </w:rPr>
            <w:t>(Perez, et al., 1990)</w:t>
          </w:r>
          <w:r>
            <w:fldChar w:fldCharType="end"/>
          </w:r>
        </w:sdtContent>
      </w:sdt>
      <w:r>
        <w:t>.</w:t>
      </w:r>
    </w:p>
    <w:p w14:paraId="25A96D5F" w14:textId="77777777" w:rsidR="000274BF" w:rsidRDefault="000274BF" w:rsidP="001872BE">
      <w:pPr>
        <w:tabs>
          <w:tab w:val="left" w:pos="0"/>
          <w:tab w:val="left" w:pos="540"/>
        </w:tabs>
        <w:jc w:val="both"/>
      </w:pPr>
      <w:r>
        <w:t>I would also like to thank my supervisor, Marie-Claude Dubois for her constant support in the entire master program, and Ayman Wagdy as assistant supervisor for his support during the thesis.</w:t>
      </w:r>
    </w:p>
    <w:p w14:paraId="6FD58B88" w14:textId="77777777" w:rsidR="009E51AE" w:rsidRDefault="009E51AE" w:rsidP="001872BE">
      <w:pPr>
        <w:tabs>
          <w:tab w:val="left" w:pos="0"/>
          <w:tab w:val="left" w:pos="540"/>
        </w:tabs>
        <w:jc w:val="both"/>
      </w:pPr>
      <w:r>
        <w:t>To my family, my dad, my mom, my sister and my brother</w:t>
      </w:r>
      <w:r w:rsidR="009773C6">
        <w:t>, thank you for always pushing me, and getting out the best in me.</w:t>
      </w:r>
    </w:p>
    <w:p w14:paraId="6E56DF2F" w14:textId="77777777" w:rsidR="000274BF" w:rsidRPr="007060C8" w:rsidRDefault="000274BF" w:rsidP="001872BE">
      <w:pPr>
        <w:tabs>
          <w:tab w:val="left" w:pos="0"/>
          <w:tab w:val="left" w:pos="540"/>
        </w:tabs>
        <w:jc w:val="both"/>
      </w:pPr>
    </w:p>
    <w:p w14:paraId="15BCF4CE" w14:textId="77777777" w:rsidR="00E93645" w:rsidRDefault="00E93645" w:rsidP="001872BE">
      <w:pPr>
        <w:jc w:val="both"/>
      </w:pPr>
    </w:p>
    <w:p w14:paraId="0D083784" w14:textId="77777777" w:rsidR="00E93645" w:rsidRDefault="00E93645" w:rsidP="001872BE">
      <w:pPr>
        <w:spacing w:after="200" w:line="276" w:lineRule="auto"/>
        <w:jc w:val="both"/>
      </w:pPr>
      <w:r>
        <w:br w:type="page"/>
      </w:r>
    </w:p>
    <w:p w14:paraId="0F466AAB" w14:textId="77777777" w:rsidR="00E93645" w:rsidRDefault="00E93645" w:rsidP="001872BE">
      <w:pPr>
        <w:pStyle w:val="Heading1"/>
        <w:numPr>
          <w:ilvl w:val="0"/>
          <w:numId w:val="0"/>
        </w:numPr>
        <w:tabs>
          <w:tab w:val="left" w:pos="0"/>
          <w:tab w:val="left" w:pos="540"/>
        </w:tabs>
        <w:ind w:left="431" w:hanging="431"/>
        <w:jc w:val="both"/>
      </w:pPr>
      <w:bookmarkStart w:id="10" w:name="_Toc471038955"/>
      <w:bookmarkStart w:id="11" w:name="_Toc471054636"/>
      <w:bookmarkStart w:id="12" w:name="_Toc472846353"/>
      <w:bookmarkStart w:id="13" w:name="_Toc475199575"/>
      <w:r>
        <w:lastRenderedPageBreak/>
        <w:t>Terminology</w:t>
      </w:r>
      <w:bookmarkEnd w:id="10"/>
      <w:bookmarkEnd w:id="11"/>
      <w:bookmarkEnd w:id="12"/>
      <w:bookmarkEnd w:id="13"/>
    </w:p>
    <w:p w14:paraId="1B76DFF1" w14:textId="77777777" w:rsidR="00961D75" w:rsidRDefault="00961D75" w:rsidP="001872BE">
      <w:pPr>
        <w:tabs>
          <w:tab w:val="left" w:pos="0"/>
          <w:tab w:val="left" w:pos="540"/>
        </w:tabs>
        <w:jc w:val="both"/>
      </w:pPr>
      <w:r>
        <w:t xml:space="preserve">Scotopic: </w:t>
      </w:r>
      <w:r w:rsidR="00A673DA">
        <w:t>Related to vision in dim light with dark-adapted eyes which involves only the retinal rods as light receptors.</w:t>
      </w:r>
    </w:p>
    <w:p w14:paraId="3A79CE68" w14:textId="77777777" w:rsidR="00CE3A0F" w:rsidRPr="00CE3A0F" w:rsidRDefault="00CE3A0F" w:rsidP="001872BE">
      <w:pPr>
        <w:tabs>
          <w:tab w:val="left" w:pos="0"/>
          <w:tab w:val="left" w:pos="540"/>
        </w:tabs>
        <w:jc w:val="both"/>
        <w:rPr>
          <w:color w:val="000000" w:themeColor="text1"/>
        </w:rPr>
      </w:pPr>
      <w:r w:rsidRPr="00863098">
        <w:rPr>
          <w:color w:val="000000" w:themeColor="text1"/>
        </w:rPr>
        <w:t xml:space="preserve">Daysim: </w:t>
      </w:r>
      <w:r w:rsidR="00C86D7D">
        <w:rPr>
          <w:color w:val="000000" w:themeColor="text1"/>
        </w:rPr>
        <w:t>V</w:t>
      </w:r>
      <w:r w:rsidRPr="00863098">
        <w:rPr>
          <w:color w:val="000000" w:themeColor="text1"/>
        </w:rPr>
        <w:t>alidated, </w:t>
      </w:r>
      <w:hyperlink r:id="rId12" w:tgtFrame="_blank" w:history="1">
        <w:r w:rsidRPr="00863098">
          <w:rPr>
            <w:rStyle w:val="Hyperlink"/>
            <w:color w:val="000000" w:themeColor="text1"/>
            <w:u w:val="none"/>
          </w:rPr>
          <w:t>RADIANCE-based</w:t>
        </w:r>
      </w:hyperlink>
      <w:r w:rsidRPr="00863098">
        <w:rPr>
          <w:color w:val="000000" w:themeColor="text1"/>
        </w:rPr>
        <w:t xml:space="preserve"> daylighting analysis software that models the annual amount of d</w:t>
      </w:r>
      <w:r w:rsidR="00C86D7D">
        <w:rPr>
          <w:color w:val="000000" w:themeColor="text1"/>
        </w:rPr>
        <w:t>aylight in and around buildings</w:t>
      </w:r>
      <w:r w:rsidRPr="00863098">
        <w:rPr>
          <w:color w:val="000000" w:themeColor="text1"/>
        </w:rPr>
        <w:t xml:space="preserve">. </w:t>
      </w:r>
      <w:sdt>
        <w:sdtPr>
          <w:rPr>
            <w:color w:val="000000" w:themeColor="text1"/>
          </w:rPr>
          <w:id w:val="1021671702"/>
          <w:citation/>
        </w:sdtPr>
        <w:sdtContent>
          <w:r w:rsidRPr="00863098">
            <w:rPr>
              <w:color w:val="000000" w:themeColor="text1"/>
            </w:rPr>
            <w:fldChar w:fldCharType="begin"/>
          </w:r>
          <w:r w:rsidRPr="00863098">
            <w:rPr>
              <w:color w:val="000000" w:themeColor="text1"/>
            </w:rPr>
            <w:instrText xml:space="preserve"> CITATION Day16 \l 1033 </w:instrText>
          </w:r>
          <w:r w:rsidRPr="00863098">
            <w:rPr>
              <w:color w:val="000000" w:themeColor="text1"/>
            </w:rPr>
            <w:fldChar w:fldCharType="separate"/>
          </w:r>
          <w:r w:rsidR="004318D4" w:rsidRPr="004318D4">
            <w:rPr>
              <w:noProof/>
              <w:color w:val="000000" w:themeColor="text1"/>
            </w:rPr>
            <w:t>(Daysim, 2016)</w:t>
          </w:r>
          <w:r w:rsidRPr="00863098">
            <w:rPr>
              <w:color w:val="000000" w:themeColor="text1"/>
            </w:rPr>
            <w:fldChar w:fldCharType="end"/>
          </w:r>
        </w:sdtContent>
      </w:sdt>
    </w:p>
    <w:p w14:paraId="6DF04BE9" w14:textId="77777777" w:rsidR="00F720C1" w:rsidRDefault="00F720C1" w:rsidP="001872BE">
      <w:pPr>
        <w:tabs>
          <w:tab w:val="left" w:pos="0"/>
          <w:tab w:val="left" w:pos="540"/>
        </w:tabs>
        <w:jc w:val="both"/>
      </w:pPr>
      <w:r>
        <w:t>Luminous flux:</w:t>
      </w:r>
      <w:r w:rsidR="00C86D7D">
        <w:t xml:space="preserve"> E</w:t>
      </w:r>
      <w:r w:rsidR="00212B8E">
        <w:t xml:space="preserve">nergy per unit time (dQ/dt) that is radiated from a source </w:t>
      </w:r>
      <w:r w:rsidR="00C86D7D">
        <w:t>in the</w:t>
      </w:r>
      <w:r w:rsidR="00212B8E">
        <w:t xml:space="preserve"> visible wavelengths. The unit for measurement </w:t>
      </w:r>
      <w:r w:rsidR="00C86D7D">
        <w:t xml:space="preserve">of </w:t>
      </w:r>
      <w:r w:rsidR="00AA1B17">
        <w:t xml:space="preserve">luminous </w:t>
      </w:r>
      <w:r w:rsidR="00C86D7D">
        <w:t xml:space="preserve">flux </w:t>
      </w:r>
      <w:r w:rsidR="00212B8E">
        <w:t xml:space="preserve">is </w:t>
      </w:r>
      <w:r w:rsidR="00AA1B17">
        <w:t>l</w:t>
      </w:r>
      <w:r w:rsidR="00212B8E">
        <w:t xml:space="preserve">umen. </w:t>
      </w:r>
      <w:sdt>
        <w:sdtPr>
          <w:id w:val="-1285414088"/>
          <w:citation/>
        </w:sdtPr>
        <w:sdtContent>
          <w:r w:rsidR="00212B8E">
            <w:fldChar w:fldCharType="begin"/>
          </w:r>
          <w:r w:rsidR="00212B8E">
            <w:instrText xml:space="preserve"> CITATION CRN16 \l 1033 </w:instrText>
          </w:r>
          <w:r w:rsidR="00212B8E">
            <w:fldChar w:fldCharType="separate"/>
          </w:r>
          <w:r w:rsidR="004318D4">
            <w:rPr>
              <w:noProof/>
            </w:rPr>
            <w:t>(C.R.Nave, 2016)</w:t>
          </w:r>
          <w:r w:rsidR="00212B8E">
            <w:fldChar w:fldCharType="end"/>
          </w:r>
        </w:sdtContent>
      </w:sdt>
    </w:p>
    <w:p w14:paraId="369D2B92" w14:textId="77777777" w:rsidR="00F720C1" w:rsidRDefault="00F720C1" w:rsidP="001872BE">
      <w:pPr>
        <w:tabs>
          <w:tab w:val="left" w:pos="0"/>
          <w:tab w:val="left" w:pos="540"/>
        </w:tabs>
        <w:jc w:val="both"/>
      </w:pPr>
      <w:r>
        <w:t>Luminous efficiency function:</w:t>
      </w:r>
      <w:r w:rsidR="00212B8E">
        <w:t xml:space="preserve"> </w:t>
      </w:r>
      <w:r w:rsidR="00C86D7D">
        <w:t>E</w:t>
      </w:r>
      <w:r w:rsidR="00212B8E">
        <w:t xml:space="preserve">ye sensitivity to different wavelengths of the visible part of the spectrum. The Photopic Luminous efficiency function was a standard </w:t>
      </w:r>
      <w:r w:rsidR="00270C9D">
        <w:t xml:space="preserve">curve set by the CIE. </w:t>
      </w:r>
      <w:sdt>
        <w:sdtPr>
          <w:id w:val="1151099270"/>
          <w:citation/>
        </w:sdtPr>
        <w:sdtContent>
          <w:r w:rsidR="00270C9D">
            <w:fldChar w:fldCharType="begin"/>
          </w:r>
          <w:r w:rsidR="00270C9D">
            <w:instrText xml:space="preserve"> CITATION Rea13 \l 1033 </w:instrText>
          </w:r>
          <w:r w:rsidR="00270C9D">
            <w:fldChar w:fldCharType="separate"/>
          </w:r>
          <w:r w:rsidR="004318D4">
            <w:rPr>
              <w:noProof/>
            </w:rPr>
            <w:t>(Rea, 2013)</w:t>
          </w:r>
          <w:r w:rsidR="00270C9D">
            <w:fldChar w:fldCharType="end"/>
          </w:r>
        </w:sdtContent>
      </w:sdt>
    </w:p>
    <w:p w14:paraId="469D58AE" w14:textId="77777777" w:rsidR="00F720C1" w:rsidRDefault="00F720C1" w:rsidP="001872BE">
      <w:pPr>
        <w:tabs>
          <w:tab w:val="left" w:pos="0"/>
          <w:tab w:val="left" w:pos="540"/>
        </w:tabs>
        <w:jc w:val="both"/>
      </w:pPr>
      <w:r>
        <w:t>Luminous efficacy:</w:t>
      </w:r>
      <w:r w:rsidR="00C07FBC">
        <w:t xml:space="preserve"> </w:t>
      </w:r>
      <w:r w:rsidR="00C86D7D">
        <w:t>L</w:t>
      </w:r>
      <w:r w:rsidR="00C07FBC">
        <w:t xml:space="preserve">ight source’s lumen value against </w:t>
      </w:r>
      <w:r w:rsidR="00C86D7D">
        <w:t xml:space="preserve">its </w:t>
      </w:r>
      <w:r w:rsidR="00C07FBC">
        <w:t>energy consumption.</w:t>
      </w:r>
      <w:r w:rsidR="00212B8E">
        <w:t xml:space="preserve"> It is a measure of how good a light source produces light in comparison to its energy consumption. </w:t>
      </w:r>
      <w:sdt>
        <w:sdtPr>
          <w:id w:val="949275636"/>
          <w:citation/>
        </w:sdtPr>
        <w:sdtContent>
          <w:r w:rsidR="00212B8E">
            <w:fldChar w:fldCharType="begin"/>
          </w:r>
          <w:r w:rsidR="00212B8E">
            <w:instrText xml:space="preserve"> CITATION Gla16 \l 1033 </w:instrText>
          </w:r>
          <w:r w:rsidR="00212B8E">
            <w:fldChar w:fldCharType="separate"/>
          </w:r>
          <w:r w:rsidR="004318D4">
            <w:rPr>
              <w:noProof/>
            </w:rPr>
            <w:t>(Glamox, 2016)</w:t>
          </w:r>
          <w:r w:rsidR="00212B8E">
            <w:fldChar w:fldCharType="end"/>
          </w:r>
        </w:sdtContent>
      </w:sdt>
    </w:p>
    <w:p w14:paraId="1D5FE07B" w14:textId="77777777" w:rsidR="00E93645" w:rsidRPr="00863098" w:rsidRDefault="00E93645" w:rsidP="001872BE">
      <w:pPr>
        <w:tabs>
          <w:tab w:val="left" w:pos="0"/>
          <w:tab w:val="left" w:pos="540"/>
        </w:tabs>
        <w:jc w:val="both"/>
        <w:rPr>
          <w:color w:val="000000" w:themeColor="text1"/>
        </w:rPr>
      </w:pPr>
      <w:r w:rsidRPr="00863098">
        <w:rPr>
          <w:color w:val="000000" w:themeColor="text1"/>
        </w:rPr>
        <w:t xml:space="preserve">Non imaging optics: </w:t>
      </w:r>
      <w:r w:rsidR="00C86D7D">
        <w:rPr>
          <w:color w:val="000000" w:themeColor="text1"/>
        </w:rPr>
        <w:t>B</w:t>
      </w:r>
      <w:r w:rsidRPr="00863098">
        <w:rPr>
          <w:color w:val="000000" w:themeColor="text1"/>
        </w:rPr>
        <w:t xml:space="preserve">ranch of </w:t>
      </w:r>
      <w:hyperlink r:id="rId13" w:tooltip="Optics" w:history="1">
        <w:r w:rsidRPr="00863098">
          <w:rPr>
            <w:rStyle w:val="Hyperlink"/>
            <w:color w:val="000000" w:themeColor="text1"/>
            <w:u w:val="none"/>
          </w:rPr>
          <w:t>optics</w:t>
        </w:r>
      </w:hyperlink>
      <w:r w:rsidRPr="00863098">
        <w:rPr>
          <w:color w:val="000000" w:themeColor="text1"/>
        </w:rPr>
        <w:t xml:space="preserve"> concerned with the optimal transfer of </w:t>
      </w:r>
      <w:hyperlink r:id="rId14" w:tooltip="Light" w:history="1">
        <w:r w:rsidRPr="00863098">
          <w:rPr>
            <w:rStyle w:val="Hyperlink"/>
            <w:color w:val="000000" w:themeColor="text1"/>
            <w:u w:val="none"/>
          </w:rPr>
          <w:t>light</w:t>
        </w:r>
      </w:hyperlink>
      <w:r w:rsidRPr="00863098">
        <w:rPr>
          <w:color w:val="000000" w:themeColor="text1"/>
        </w:rPr>
        <w:t xml:space="preserve"> radiation between a source and a target.</w:t>
      </w:r>
    </w:p>
    <w:p w14:paraId="02339D4A" w14:textId="77777777" w:rsidR="0088648B" w:rsidRDefault="0088648B" w:rsidP="00A8046A">
      <w:pPr>
        <w:jc w:val="both"/>
      </w:pPr>
    </w:p>
    <w:p w14:paraId="1125C1C1" w14:textId="77777777" w:rsidR="001E393A" w:rsidRDefault="0088648B" w:rsidP="001E393A">
      <w:pPr>
        <w:spacing w:after="200" w:line="276" w:lineRule="auto"/>
      </w:pPr>
      <w:r>
        <w:br w:type="page"/>
      </w:r>
    </w:p>
    <w:sdt>
      <w:sdtPr>
        <w:rPr>
          <w:rFonts w:ascii="Times New Roman" w:eastAsia="Times New Roman" w:hAnsi="Times New Roman" w:cs="Times New Roman"/>
          <w:b w:val="0"/>
          <w:sz w:val="22"/>
          <w:szCs w:val="24"/>
          <w:lang w:eastAsia="sv-SE"/>
        </w:rPr>
        <w:id w:val="202141088"/>
        <w:docPartObj>
          <w:docPartGallery w:val="Table of Contents"/>
          <w:docPartUnique/>
        </w:docPartObj>
      </w:sdtPr>
      <w:sdtEndPr>
        <w:rPr>
          <w:bCs/>
          <w:noProof/>
        </w:rPr>
      </w:sdtEndPr>
      <w:sdtContent>
        <w:p w14:paraId="7086C07C" w14:textId="77777777" w:rsidR="001E393A" w:rsidRDefault="00AD50D1" w:rsidP="00AD50D1">
          <w:pPr>
            <w:pStyle w:val="TOCHeading"/>
          </w:pPr>
          <w:r>
            <w:t>Table of contents</w:t>
          </w:r>
        </w:p>
        <w:p w14:paraId="054E1A3D" w14:textId="77777777" w:rsidR="004318D4" w:rsidRDefault="00FF5B8A">
          <w:pPr>
            <w:pStyle w:val="TOC1"/>
            <w:rPr>
              <w:rFonts w:asciiTheme="minorHAnsi" w:eastAsiaTheme="minorEastAsia" w:hAnsiTheme="minorHAnsi" w:cstheme="minorBidi"/>
              <w:b w:val="0"/>
              <w:bCs w:val="0"/>
              <w:noProof/>
              <w:sz w:val="22"/>
              <w:szCs w:val="22"/>
              <w:lang w:eastAsia="en-US"/>
            </w:rPr>
          </w:pPr>
          <w:r>
            <w:rPr>
              <w:rFonts w:asciiTheme="minorHAnsi" w:hAnsiTheme="minorHAnsi"/>
              <w:b w:val="0"/>
              <w:bCs w:val="0"/>
              <w:sz w:val="20"/>
            </w:rPr>
            <w:fldChar w:fldCharType="begin"/>
          </w:r>
          <w:r>
            <w:rPr>
              <w:rFonts w:asciiTheme="minorHAnsi" w:hAnsiTheme="minorHAnsi"/>
              <w:b w:val="0"/>
              <w:bCs w:val="0"/>
              <w:sz w:val="20"/>
            </w:rPr>
            <w:instrText xml:space="preserve"> TOC \o "1-3" \h \z \u </w:instrText>
          </w:r>
          <w:r>
            <w:rPr>
              <w:rFonts w:asciiTheme="minorHAnsi" w:hAnsiTheme="minorHAnsi"/>
              <w:b w:val="0"/>
              <w:bCs w:val="0"/>
              <w:sz w:val="20"/>
            </w:rPr>
            <w:fldChar w:fldCharType="separate"/>
          </w:r>
          <w:hyperlink w:anchor="_Toc475199573" w:history="1">
            <w:r w:rsidR="004318D4" w:rsidRPr="000A54A7">
              <w:rPr>
                <w:rStyle w:val="Hyperlink"/>
                <w:noProof/>
              </w:rPr>
              <w:t>Abstract</w:t>
            </w:r>
            <w:r w:rsidR="004318D4">
              <w:rPr>
                <w:noProof/>
                <w:webHidden/>
              </w:rPr>
              <w:tab/>
            </w:r>
            <w:r w:rsidR="004318D4">
              <w:rPr>
                <w:noProof/>
                <w:webHidden/>
              </w:rPr>
              <w:fldChar w:fldCharType="begin"/>
            </w:r>
            <w:r w:rsidR="004318D4">
              <w:rPr>
                <w:noProof/>
                <w:webHidden/>
              </w:rPr>
              <w:instrText xml:space="preserve"> PAGEREF _Toc475199573 \h </w:instrText>
            </w:r>
            <w:r w:rsidR="004318D4">
              <w:rPr>
                <w:noProof/>
                <w:webHidden/>
              </w:rPr>
            </w:r>
            <w:r w:rsidR="004318D4">
              <w:rPr>
                <w:noProof/>
                <w:webHidden/>
              </w:rPr>
              <w:fldChar w:fldCharType="separate"/>
            </w:r>
            <w:r w:rsidR="004318D4">
              <w:rPr>
                <w:noProof/>
                <w:webHidden/>
              </w:rPr>
              <w:t>3</w:t>
            </w:r>
            <w:r w:rsidR="004318D4">
              <w:rPr>
                <w:noProof/>
                <w:webHidden/>
              </w:rPr>
              <w:fldChar w:fldCharType="end"/>
            </w:r>
          </w:hyperlink>
        </w:p>
        <w:p w14:paraId="20513662" w14:textId="77777777" w:rsidR="004318D4" w:rsidRDefault="004318D4">
          <w:pPr>
            <w:pStyle w:val="TOC1"/>
            <w:rPr>
              <w:rFonts w:asciiTheme="minorHAnsi" w:eastAsiaTheme="minorEastAsia" w:hAnsiTheme="minorHAnsi" w:cstheme="minorBidi"/>
              <w:b w:val="0"/>
              <w:bCs w:val="0"/>
              <w:noProof/>
              <w:sz w:val="22"/>
              <w:szCs w:val="22"/>
              <w:lang w:eastAsia="en-US"/>
            </w:rPr>
          </w:pPr>
          <w:hyperlink w:anchor="_Toc475199574" w:history="1">
            <w:r w:rsidRPr="000A54A7">
              <w:rPr>
                <w:rStyle w:val="Hyperlink"/>
                <w:noProof/>
              </w:rPr>
              <w:t>Acknowledgements</w:t>
            </w:r>
            <w:r>
              <w:rPr>
                <w:noProof/>
                <w:webHidden/>
              </w:rPr>
              <w:tab/>
            </w:r>
            <w:r>
              <w:rPr>
                <w:noProof/>
                <w:webHidden/>
              </w:rPr>
              <w:fldChar w:fldCharType="begin"/>
            </w:r>
            <w:r>
              <w:rPr>
                <w:noProof/>
                <w:webHidden/>
              </w:rPr>
              <w:instrText xml:space="preserve"> PAGEREF _Toc475199574 \h </w:instrText>
            </w:r>
            <w:r>
              <w:rPr>
                <w:noProof/>
                <w:webHidden/>
              </w:rPr>
            </w:r>
            <w:r>
              <w:rPr>
                <w:noProof/>
                <w:webHidden/>
              </w:rPr>
              <w:fldChar w:fldCharType="separate"/>
            </w:r>
            <w:r>
              <w:rPr>
                <w:noProof/>
                <w:webHidden/>
              </w:rPr>
              <w:t>4</w:t>
            </w:r>
            <w:r>
              <w:rPr>
                <w:noProof/>
                <w:webHidden/>
              </w:rPr>
              <w:fldChar w:fldCharType="end"/>
            </w:r>
          </w:hyperlink>
        </w:p>
        <w:p w14:paraId="66A0051F" w14:textId="77777777" w:rsidR="004318D4" w:rsidRDefault="004318D4">
          <w:pPr>
            <w:pStyle w:val="TOC1"/>
            <w:rPr>
              <w:rFonts w:asciiTheme="minorHAnsi" w:eastAsiaTheme="minorEastAsia" w:hAnsiTheme="minorHAnsi" w:cstheme="minorBidi"/>
              <w:b w:val="0"/>
              <w:bCs w:val="0"/>
              <w:noProof/>
              <w:sz w:val="22"/>
              <w:szCs w:val="22"/>
              <w:lang w:eastAsia="en-US"/>
            </w:rPr>
          </w:pPr>
          <w:hyperlink w:anchor="_Toc475199575" w:history="1">
            <w:r w:rsidRPr="000A54A7">
              <w:rPr>
                <w:rStyle w:val="Hyperlink"/>
                <w:noProof/>
              </w:rPr>
              <w:t>Terminology</w:t>
            </w:r>
            <w:r>
              <w:rPr>
                <w:noProof/>
                <w:webHidden/>
              </w:rPr>
              <w:tab/>
            </w:r>
            <w:r>
              <w:rPr>
                <w:noProof/>
                <w:webHidden/>
              </w:rPr>
              <w:fldChar w:fldCharType="begin"/>
            </w:r>
            <w:r>
              <w:rPr>
                <w:noProof/>
                <w:webHidden/>
              </w:rPr>
              <w:instrText xml:space="preserve"> PAGEREF _Toc475199575 \h </w:instrText>
            </w:r>
            <w:r>
              <w:rPr>
                <w:noProof/>
                <w:webHidden/>
              </w:rPr>
            </w:r>
            <w:r>
              <w:rPr>
                <w:noProof/>
                <w:webHidden/>
              </w:rPr>
              <w:fldChar w:fldCharType="separate"/>
            </w:r>
            <w:r>
              <w:rPr>
                <w:noProof/>
                <w:webHidden/>
              </w:rPr>
              <w:t>5</w:t>
            </w:r>
            <w:r>
              <w:rPr>
                <w:noProof/>
                <w:webHidden/>
              </w:rPr>
              <w:fldChar w:fldCharType="end"/>
            </w:r>
          </w:hyperlink>
        </w:p>
        <w:p w14:paraId="23F166F5" w14:textId="77777777" w:rsidR="004318D4" w:rsidRDefault="004318D4">
          <w:pPr>
            <w:pStyle w:val="TOC1"/>
            <w:rPr>
              <w:rFonts w:asciiTheme="minorHAnsi" w:eastAsiaTheme="minorEastAsia" w:hAnsiTheme="minorHAnsi" w:cstheme="minorBidi"/>
              <w:b w:val="0"/>
              <w:bCs w:val="0"/>
              <w:noProof/>
              <w:sz w:val="22"/>
              <w:szCs w:val="22"/>
              <w:lang w:eastAsia="en-US"/>
            </w:rPr>
          </w:pPr>
          <w:hyperlink w:anchor="_Toc475199576" w:history="1">
            <w:r w:rsidRPr="000A54A7">
              <w:rPr>
                <w:rStyle w:val="Hyperlink"/>
                <w:noProof/>
              </w:rPr>
              <w:t>1.</w:t>
            </w:r>
            <w:r>
              <w:rPr>
                <w:rFonts w:asciiTheme="minorHAnsi" w:eastAsiaTheme="minorEastAsia" w:hAnsiTheme="minorHAnsi" w:cstheme="minorBidi"/>
                <w:b w:val="0"/>
                <w:bCs w:val="0"/>
                <w:noProof/>
                <w:sz w:val="22"/>
                <w:szCs w:val="22"/>
                <w:lang w:eastAsia="en-US"/>
              </w:rPr>
              <w:tab/>
            </w:r>
            <w:r w:rsidRPr="000A54A7">
              <w:rPr>
                <w:rStyle w:val="Hyperlink"/>
                <w:noProof/>
              </w:rPr>
              <w:t>Introduction</w:t>
            </w:r>
            <w:r>
              <w:rPr>
                <w:noProof/>
                <w:webHidden/>
              </w:rPr>
              <w:tab/>
            </w:r>
            <w:r>
              <w:rPr>
                <w:noProof/>
                <w:webHidden/>
              </w:rPr>
              <w:fldChar w:fldCharType="begin"/>
            </w:r>
            <w:r>
              <w:rPr>
                <w:noProof/>
                <w:webHidden/>
              </w:rPr>
              <w:instrText xml:space="preserve"> PAGEREF _Toc475199576 \h </w:instrText>
            </w:r>
            <w:r>
              <w:rPr>
                <w:noProof/>
                <w:webHidden/>
              </w:rPr>
            </w:r>
            <w:r>
              <w:rPr>
                <w:noProof/>
                <w:webHidden/>
              </w:rPr>
              <w:fldChar w:fldCharType="separate"/>
            </w:r>
            <w:r>
              <w:rPr>
                <w:noProof/>
                <w:webHidden/>
              </w:rPr>
              <w:t>10</w:t>
            </w:r>
            <w:r>
              <w:rPr>
                <w:noProof/>
                <w:webHidden/>
              </w:rPr>
              <w:fldChar w:fldCharType="end"/>
            </w:r>
          </w:hyperlink>
        </w:p>
        <w:p w14:paraId="7F077FAB" w14:textId="77777777" w:rsidR="004318D4" w:rsidRDefault="004318D4">
          <w:pPr>
            <w:pStyle w:val="TOC2"/>
            <w:rPr>
              <w:rFonts w:asciiTheme="minorHAnsi" w:eastAsiaTheme="minorEastAsia" w:hAnsiTheme="minorHAnsi" w:cstheme="minorBidi"/>
              <w:iCs w:val="0"/>
              <w:noProof/>
              <w:szCs w:val="22"/>
              <w:lang w:eastAsia="en-US"/>
            </w:rPr>
          </w:pPr>
          <w:hyperlink w:anchor="_Toc475199577" w:history="1">
            <w:r w:rsidRPr="000A54A7">
              <w:rPr>
                <w:rStyle w:val="Hyperlink"/>
                <w:noProof/>
              </w:rPr>
              <w:t>1.1</w:t>
            </w:r>
            <w:r>
              <w:rPr>
                <w:rFonts w:asciiTheme="minorHAnsi" w:eastAsiaTheme="minorEastAsia" w:hAnsiTheme="minorHAnsi" w:cstheme="minorBidi"/>
                <w:iCs w:val="0"/>
                <w:noProof/>
                <w:szCs w:val="22"/>
                <w:lang w:eastAsia="en-US"/>
              </w:rPr>
              <w:tab/>
            </w:r>
            <w:r w:rsidRPr="000A54A7">
              <w:rPr>
                <w:rStyle w:val="Hyperlink"/>
                <w:noProof/>
              </w:rPr>
              <w:t>Aims and Objectives:</w:t>
            </w:r>
            <w:r>
              <w:rPr>
                <w:noProof/>
                <w:webHidden/>
              </w:rPr>
              <w:tab/>
            </w:r>
            <w:r>
              <w:rPr>
                <w:noProof/>
                <w:webHidden/>
              </w:rPr>
              <w:fldChar w:fldCharType="begin"/>
            </w:r>
            <w:r>
              <w:rPr>
                <w:noProof/>
                <w:webHidden/>
              </w:rPr>
              <w:instrText xml:space="preserve"> PAGEREF _Toc475199577 \h </w:instrText>
            </w:r>
            <w:r>
              <w:rPr>
                <w:noProof/>
                <w:webHidden/>
              </w:rPr>
            </w:r>
            <w:r>
              <w:rPr>
                <w:noProof/>
                <w:webHidden/>
              </w:rPr>
              <w:fldChar w:fldCharType="separate"/>
            </w:r>
            <w:r>
              <w:rPr>
                <w:noProof/>
                <w:webHidden/>
              </w:rPr>
              <w:t>11</w:t>
            </w:r>
            <w:r>
              <w:rPr>
                <w:noProof/>
                <w:webHidden/>
              </w:rPr>
              <w:fldChar w:fldCharType="end"/>
            </w:r>
          </w:hyperlink>
        </w:p>
        <w:p w14:paraId="5DB9CBF0" w14:textId="77777777" w:rsidR="004318D4" w:rsidRDefault="004318D4">
          <w:pPr>
            <w:pStyle w:val="TOC1"/>
            <w:rPr>
              <w:rFonts w:asciiTheme="minorHAnsi" w:eastAsiaTheme="minorEastAsia" w:hAnsiTheme="minorHAnsi" w:cstheme="minorBidi"/>
              <w:b w:val="0"/>
              <w:bCs w:val="0"/>
              <w:noProof/>
              <w:sz w:val="22"/>
              <w:szCs w:val="22"/>
              <w:lang w:eastAsia="en-US"/>
            </w:rPr>
          </w:pPr>
          <w:hyperlink w:anchor="_Toc475199578" w:history="1">
            <w:r w:rsidRPr="000A54A7">
              <w:rPr>
                <w:rStyle w:val="Hyperlink"/>
                <w:noProof/>
              </w:rPr>
              <w:t>2</w:t>
            </w:r>
            <w:r>
              <w:rPr>
                <w:rFonts w:asciiTheme="minorHAnsi" w:eastAsiaTheme="minorEastAsia" w:hAnsiTheme="minorHAnsi" w:cstheme="minorBidi"/>
                <w:b w:val="0"/>
                <w:bCs w:val="0"/>
                <w:noProof/>
                <w:sz w:val="22"/>
                <w:szCs w:val="22"/>
                <w:lang w:eastAsia="en-US"/>
              </w:rPr>
              <w:tab/>
            </w:r>
            <w:r w:rsidRPr="000A54A7">
              <w:rPr>
                <w:rStyle w:val="Hyperlink"/>
                <w:noProof/>
              </w:rPr>
              <w:t>Literature review</w:t>
            </w:r>
            <w:r>
              <w:rPr>
                <w:noProof/>
                <w:webHidden/>
              </w:rPr>
              <w:tab/>
            </w:r>
            <w:r>
              <w:rPr>
                <w:noProof/>
                <w:webHidden/>
              </w:rPr>
              <w:fldChar w:fldCharType="begin"/>
            </w:r>
            <w:r>
              <w:rPr>
                <w:noProof/>
                <w:webHidden/>
              </w:rPr>
              <w:instrText xml:space="preserve"> PAGEREF _Toc475199578 \h </w:instrText>
            </w:r>
            <w:r>
              <w:rPr>
                <w:noProof/>
                <w:webHidden/>
              </w:rPr>
            </w:r>
            <w:r>
              <w:rPr>
                <w:noProof/>
                <w:webHidden/>
              </w:rPr>
              <w:fldChar w:fldCharType="separate"/>
            </w:r>
            <w:r>
              <w:rPr>
                <w:noProof/>
                <w:webHidden/>
              </w:rPr>
              <w:t>12</w:t>
            </w:r>
            <w:r>
              <w:rPr>
                <w:noProof/>
                <w:webHidden/>
              </w:rPr>
              <w:fldChar w:fldCharType="end"/>
            </w:r>
          </w:hyperlink>
        </w:p>
        <w:p w14:paraId="3BD1AA1A" w14:textId="77777777" w:rsidR="004318D4" w:rsidRDefault="004318D4">
          <w:pPr>
            <w:pStyle w:val="TOC2"/>
            <w:rPr>
              <w:rFonts w:asciiTheme="minorHAnsi" w:eastAsiaTheme="minorEastAsia" w:hAnsiTheme="minorHAnsi" w:cstheme="minorBidi"/>
              <w:iCs w:val="0"/>
              <w:noProof/>
              <w:szCs w:val="22"/>
              <w:lang w:eastAsia="en-US"/>
            </w:rPr>
          </w:pPr>
          <w:hyperlink w:anchor="_Toc475199579" w:history="1">
            <w:r w:rsidRPr="000A54A7">
              <w:rPr>
                <w:rStyle w:val="Hyperlink"/>
                <w:noProof/>
              </w:rPr>
              <w:t>2.1</w:t>
            </w:r>
            <w:r>
              <w:rPr>
                <w:rFonts w:asciiTheme="minorHAnsi" w:eastAsiaTheme="minorEastAsia" w:hAnsiTheme="minorHAnsi" w:cstheme="minorBidi"/>
                <w:iCs w:val="0"/>
                <w:noProof/>
                <w:szCs w:val="22"/>
                <w:lang w:eastAsia="en-US"/>
              </w:rPr>
              <w:tab/>
            </w:r>
            <w:r w:rsidRPr="000A54A7">
              <w:rPr>
                <w:rStyle w:val="Hyperlink"/>
                <w:noProof/>
              </w:rPr>
              <w:t>Photobiology, and daylight in architecture</w:t>
            </w:r>
            <w:r>
              <w:rPr>
                <w:noProof/>
                <w:webHidden/>
              </w:rPr>
              <w:tab/>
            </w:r>
            <w:r>
              <w:rPr>
                <w:noProof/>
                <w:webHidden/>
              </w:rPr>
              <w:fldChar w:fldCharType="begin"/>
            </w:r>
            <w:r>
              <w:rPr>
                <w:noProof/>
                <w:webHidden/>
              </w:rPr>
              <w:instrText xml:space="preserve"> PAGEREF _Toc475199579 \h </w:instrText>
            </w:r>
            <w:r>
              <w:rPr>
                <w:noProof/>
                <w:webHidden/>
              </w:rPr>
            </w:r>
            <w:r>
              <w:rPr>
                <w:noProof/>
                <w:webHidden/>
              </w:rPr>
              <w:fldChar w:fldCharType="separate"/>
            </w:r>
            <w:r>
              <w:rPr>
                <w:noProof/>
                <w:webHidden/>
              </w:rPr>
              <w:t>12</w:t>
            </w:r>
            <w:r>
              <w:rPr>
                <w:noProof/>
                <w:webHidden/>
              </w:rPr>
              <w:fldChar w:fldCharType="end"/>
            </w:r>
          </w:hyperlink>
        </w:p>
        <w:p w14:paraId="75778135" w14:textId="77777777" w:rsidR="004318D4" w:rsidRDefault="004318D4">
          <w:pPr>
            <w:pStyle w:val="TOC3"/>
            <w:rPr>
              <w:rFonts w:asciiTheme="minorHAnsi" w:eastAsiaTheme="minorEastAsia" w:hAnsiTheme="minorHAnsi" w:cstheme="minorBidi"/>
              <w:noProof/>
              <w:szCs w:val="22"/>
              <w:lang w:eastAsia="en-US"/>
            </w:rPr>
          </w:pPr>
          <w:hyperlink w:anchor="_Toc475199580" w:history="1">
            <w:r w:rsidRPr="000A54A7">
              <w:rPr>
                <w:rStyle w:val="Hyperlink"/>
                <w:noProof/>
              </w:rPr>
              <w:t>2.1.1</w:t>
            </w:r>
            <w:r>
              <w:rPr>
                <w:rFonts w:asciiTheme="minorHAnsi" w:eastAsiaTheme="minorEastAsia" w:hAnsiTheme="minorHAnsi" w:cstheme="minorBidi"/>
                <w:noProof/>
                <w:szCs w:val="22"/>
                <w:lang w:eastAsia="en-US"/>
              </w:rPr>
              <w:tab/>
            </w:r>
            <w:r w:rsidRPr="000A54A7">
              <w:rPr>
                <w:rStyle w:val="Hyperlink"/>
                <w:noProof/>
              </w:rPr>
              <w:t>Circadian rhythm and its effect on human health (Biological Light Response)</w:t>
            </w:r>
            <w:r>
              <w:rPr>
                <w:noProof/>
                <w:webHidden/>
              </w:rPr>
              <w:tab/>
            </w:r>
            <w:r>
              <w:rPr>
                <w:noProof/>
                <w:webHidden/>
              </w:rPr>
              <w:fldChar w:fldCharType="begin"/>
            </w:r>
            <w:r>
              <w:rPr>
                <w:noProof/>
                <w:webHidden/>
              </w:rPr>
              <w:instrText xml:space="preserve"> PAGEREF _Toc475199580 \h </w:instrText>
            </w:r>
            <w:r>
              <w:rPr>
                <w:noProof/>
                <w:webHidden/>
              </w:rPr>
            </w:r>
            <w:r>
              <w:rPr>
                <w:noProof/>
                <w:webHidden/>
              </w:rPr>
              <w:fldChar w:fldCharType="separate"/>
            </w:r>
            <w:r>
              <w:rPr>
                <w:noProof/>
                <w:webHidden/>
              </w:rPr>
              <w:t>13</w:t>
            </w:r>
            <w:r>
              <w:rPr>
                <w:noProof/>
                <w:webHidden/>
              </w:rPr>
              <w:fldChar w:fldCharType="end"/>
            </w:r>
          </w:hyperlink>
        </w:p>
        <w:p w14:paraId="04A4BF53" w14:textId="77777777" w:rsidR="004318D4" w:rsidRDefault="004318D4">
          <w:pPr>
            <w:pStyle w:val="TOC3"/>
            <w:rPr>
              <w:rFonts w:asciiTheme="minorHAnsi" w:eastAsiaTheme="minorEastAsia" w:hAnsiTheme="minorHAnsi" w:cstheme="minorBidi"/>
              <w:noProof/>
              <w:szCs w:val="22"/>
              <w:lang w:eastAsia="en-US"/>
            </w:rPr>
          </w:pPr>
          <w:hyperlink w:anchor="_Toc475199581" w:history="1">
            <w:r w:rsidRPr="000A54A7">
              <w:rPr>
                <w:rStyle w:val="Hyperlink"/>
                <w:noProof/>
              </w:rPr>
              <w:t>2.1.2</w:t>
            </w:r>
            <w:r>
              <w:rPr>
                <w:rFonts w:asciiTheme="minorHAnsi" w:eastAsiaTheme="minorEastAsia" w:hAnsiTheme="minorHAnsi" w:cstheme="minorBidi"/>
                <w:noProof/>
                <w:szCs w:val="22"/>
                <w:lang w:eastAsia="en-US"/>
              </w:rPr>
              <w:tab/>
            </w:r>
            <w:r w:rsidRPr="000A54A7">
              <w:rPr>
                <w:rStyle w:val="Hyperlink"/>
                <w:noProof/>
              </w:rPr>
              <w:t>Findings from photobiology</w:t>
            </w:r>
            <w:r>
              <w:rPr>
                <w:noProof/>
                <w:webHidden/>
              </w:rPr>
              <w:tab/>
            </w:r>
            <w:r>
              <w:rPr>
                <w:noProof/>
                <w:webHidden/>
              </w:rPr>
              <w:fldChar w:fldCharType="begin"/>
            </w:r>
            <w:r>
              <w:rPr>
                <w:noProof/>
                <w:webHidden/>
              </w:rPr>
              <w:instrText xml:space="preserve"> PAGEREF _Toc475199581 \h </w:instrText>
            </w:r>
            <w:r>
              <w:rPr>
                <w:noProof/>
                <w:webHidden/>
              </w:rPr>
            </w:r>
            <w:r>
              <w:rPr>
                <w:noProof/>
                <w:webHidden/>
              </w:rPr>
              <w:fldChar w:fldCharType="separate"/>
            </w:r>
            <w:r>
              <w:rPr>
                <w:noProof/>
                <w:webHidden/>
              </w:rPr>
              <w:t>15</w:t>
            </w:r>
            <w:r>
              <w:rPr>
                <w:noProof/>
                <w:webHidden/>
              </w:rPr>
              <w:fldChar w:fldCharType="end"/>
            </w:r>
          </w:hyperlink>
        </w:p>
        <w:p w14:paraId="3F4C8A60" w14:textId="77777777" w:rsidR="004318D4" w:rsidRDefault="004318D4">
          <w:pPr>
            <w:pStyle w:val="TOC2"/>
            <w:rPr>
              <w:rFonts w:asciiTheme="minorHAnsi" w:eastAsiaTheme="minorEastAsia" w:hAnsiTheme="minorHAnsi" w:cstheme="minorBidi"/>
              <w:iCs w:val="0"/>
              <w:noProof/>
              <w:szCs w:val="22"/>
              <w:lang w:eastAsia="en-US"/>
            </w:rPr>
          </w:pPr>
          <w:hyperlink w:anchor="_Toc475199582" w:history="1">
            <w:r w:rsidRPr="000A54A7">
              <w:rPr>
                <w:rStyle w:val="Hyperlink"/>
                <w:noProof/>
              </w:rPr>
              <w:t>2.2</w:t>
            </w:r>
            <w:r>
              <w:rPr>
                <w:rFonts w:asciiTheme="minorHAnsi" w:eastAsiaTheme="minorEastAsia" w:hAnsiTheme="minorHAnsi" w:cstheme="minorBidi"/>
                <w:iCs w:val="0"/>
                <w:noProof/>
                <w:szCs w:val="22"/>
                <w:lang w:eastAsia="en-US"/>
              </w:rPr>
              <w:tab/>
            </w:r>
            <w:r w:rsidRPr="000A54A7">
              <w:rPr>
                <w:rStyle w:val="Hyperlink"/>
                <w:noProof/>
              </w:rPr>
              <w:t>Methods examining non-visual effect of light</w:t>
            </w:r>
            <w:r>
              <w:rPr>
                <w:noProof/>
                <w:webHidden/>
              </w:rPr>
              <w:tab/>
            </w:r>
            <w:r>
              <w:rPr>
                <w:noProof/>
                <w:webHidden/>
              </w:rPr>
              <w:fldChar w:fldCharType="begin"/>
            </w:r>
            <w:r>
              <w:rPr>
                <w:noProof/>
                <w:webHidden/>
              </w:rPr>
              <w:instrText xml:space="preserve"> PAGEREF _Toc475199582 \h </w:instrText>
            </w:r>
            <w:r>
              <w:rPr>
                <w:noProof/>
                <w:webHidden/>
              </w:rPr>
            </w:r>
            <w:r>
              <w:rPr>
                <w:noProof/>
                <w:webHidden/>
              </w:rPr>
              <w:fldChar w:fldCharType="separate"/>
            </w:r>
            <w:r>
              <w:rPr>
                <w:noProof/>
                <w:webHidden/>
              </w:rPr>
              <w:t>21</w:t>
            </w:r>
            <w:r>
              <w:rPr>
                <w:noProof/>
                <w:webHidden/>
              </w:rPr>
              <w:fldChar w:fldCharType="end"/>
            </w:r>
          </w:hyperlink>
        </w:p>
        <w:p w14:paraId="766559B1" w14:textId="77777777" w:rsidR="004318D4" w:rsidRDefault="004318D4">
          <w:pPr>
            <w:pStyle w:val="TOC2"/>
            <w:rPr>
              <w:rFonts w:asciiTheme="minorHAnsi" w:eastAsiaTheme="minorEastAsia" w:hAnsiTheme="minorHAnsi" w:cstheme="minorBidi"/>
              <w:iCs w:val="0"/>
              <w:noProof/>
              <w:szCs w:val="22"/>
              <w:lang w:eastAsia="en-US"/>
            </w:rPr>
          </w:pPr>
          <w:hyperlink w:anchor="_Toc475199583" w:history="1">
            <w:r w:rsidRPr="000A54A7">
              <w:rPr>
                <w:rStyle w:val="Hyperlink"/>
                <w:noProof/>
              </w:rPr>
              <w:t>2.3</w:t>
            </w:r>
            <w:r>
              <w:rPr>
                <w:rFonts w:asciiTheme="minorHAnsi" w:eastAsiaTheme="minorEastAsia" w:hAnsiTheme="minorHAnsi" w:cstheme="minorBidi"/>
                <w:iCs w:val="0"/>
                <w:noProof/>
                <w:szCs w:val="22"/>
                <w:lang w:eastAsia="en-US"/>
              </w:rPr>
              <w:tab/>
            </w:r>
            <w:r w:rsidRPr="000A54A7">
              <w:rPr>
                <w:rStyle w:val="Hyperlink"/>
                <w:noProof/>
              </w:rPr>
              <w:t>Modelling circadian illuminance</w:t>
            </w:r>
            <w:r>
              <w:rPr>
                <w:noProof/>
                <w:webHidden/>
              </w:rPr>
              <w:tab/>
            </w:r>
            <w:r>
              <w:rPr>
                <w:noProof/>
                <w:webHidden/>
              </w:rPr>
              <w:fldChar w:fldCharType="begin"/>
            </w:r>
            <w:r>
              <w:rPr>
                <w:noProof/>
                <w:webHidden/>
              </w:rPr>
              <w:instrText xml:space="preserve"> PAGEREF _Toc475199583 \h </w:instrText>
            </w:r>
            <w:r>
              <w:rPr>
                <w:noProof/>
                <w:webHidden/>
              </w:rPr>
            </w:r>
            <w:r>
              <w:rPr>
                <w:noProof/>
                <w:webHidden/>
              </w:rPr>
              <w:fldChar w:fldCharType="separate"/>
            </w:r>
            <w:r>
              <w:rPr>
                <w:noProof/>
                <w:webHidden/>
              </w:rPr>
              <w:t>24</w:t>
            </w:r>
            <w:r>
              <w:rPr>
                <w:noProof/>
                <w:webHidden/>
              </w:rPr>
              <w:fldChar w:fldCharType="end"/>
            </w:r>
          </w:hyperlink>
        </w:p>
        <w:p w14:paraId="292ECCD2" w14:textId="77777777" w:rsidR="004318D4" w:rsidRDefault="004318D4">
          <w:pPr>
            <w:pStyle w:val="TOC3"/>
            <w:rPr>
              <w:rFonts w:asciiTheme="minorHAnsi" w:eastAsiaTheme="minorEastAsia" w:hAnsiTheme="minorHAnsi" w:cstheme="minorBidi"/>
              <w:noProof/>
              <w:szCs w:val="22"/>
              <w:lang w:eastAsia="en-US"/>
            </w:rPr>
          </w:pPr>
          <w:hyperlink w:anchor="_Toc475199584" w:history="1">
            <w:r w:rsidRPr="000A54A7">
              <w:rPr>
                <w:rStyle w:val="Hyperlink"/>
                <w:noProof/>
              </w:rPr>
              <w:t>2.3.1</w:t>
            </w:r>
            <w:r>
              <w:rPr>
                <w:rFonts w:asciiTheme="minorHAnsi" w:eastAsiaTheme="minorEastAsia" w:hAnsiTheme="minorHAnsi" w:cstheme="minorBidi"/>
                <w:noProof/>
                <w:szCs w:val="22"/>
                <w:lang w:eastAsia="en-US"/>
              </w:rPr>
              <w:tab/>
            </w:r>
            <w:r w:rsidRPr="000A54A7">
              <w:rPr>
                <w:rStyle w:val="Hyperlink"/>
                <w:noProof/>
              </w:rPr>
              <w:t>Current software for daylight simulation</w:t>
            </w:r>
            <w:r>
              <w:rPr>
                <w:noProof/>
                <w:webHidden/>
              </w:rPr>
              <w:tab/>
            </w:r>
            <w:r>
              <w:rPr>
                <w:noProof/>
                <w:webHidden/>
              </w:rPr>
              <w:fldChar w:fldCharType="begin"/>
            </w:r>
            <w:r>
              <w:rPr>
                <w:noProof/>
                <w:webHidden/>
              </w:rPr>
              <w:instrText xml:space="preserve"> PAGEREF _Toc475199584 \h </w:instrText>
            </w:r>
            <w:r>
              <w:rPr>
                <w:noProof/>
                <w:webHidden/>
              </w:rPr>
            </w:r>
            <w:r>
              <w:rPr>
                <w:noProof/>
                <w:webHidden/>
              </w:rPr>
              <w:fldChar w:fldCharType="separate"/>
            </w:r>
            <w:r>
              <w:rPr>
                <w:noProof/>
                <w:webHidden/>
              </w:rPr>
              <w:t>24</w:t>
            </w:r>
            <w:r>
              <w:rPr>
                <w:noProof/>
                <w:webHidden/>
              </w:rPr>
              <w:fldChar w:fldCharType="end"/>
            </w:r>
          </w:hyperlink>
        </w:p>
        <w:p w14:paraId="03744EF6" w14:textId="77777777" w:rsidR="004318D4" w:rsidRDefault="004318D4">
          <w:pPr>
            <w:pStyle w:val="TOC3"/>
            <w:rPr>
              <w:rFonts w:asciiTheme="minorHAnsi" w:eastAsiaTheme="minorEastAsia" w:hAnsiTheme="minorHAnsi" w:cstheme="minorBidi"/>
              <w:noProof/>
              <w:szCs w:val="22"/>
              <w:lang w:eastAsia="en-US"/>
            </w:rPr>
          </w:pPr>
          <w:hyperlink w:anchor="_Toc475199585" w:history="1">
            <w:r w:rsidRPr="000A54A7">
              <w:rPr>
                <w:rStyle w:val="Hyperlink"/>
                <w:noProof/>
              </w:rPr>
              <w:t>2.3.2</w:t>
            </w:r>
            <w:r>
              <w:rPr>
                <w:rFonts w:asciiTheme="minorHAnsi" w:eastAsiaTheme="minorEastAsia" w:hAnsiTheme="minorHAnsi" w:cstheme="minorBidi"/>
                <w:noProof/>
                <w:szCs w:val="22"/>
                <w:lang w:eastAsia="en-US"/>
              </w:rPr>
              <w:tab/>
            </w:r>
            <w:r w:rsidRPr="000A54A7">
              <w:rPr>
                <w:rStyle w:val="Hyperlink"/>
                <w:noProof/>
              </w:rPr>
              <w:t>Limitations of current software</w:t>
            </w:r>
            <w:r>
              <w:rPr>
                <w:noProof/>
                <w:webHidden/>
              </w:rPr>
              <w:tab/>
            </w:r>
            <w:r>
              <w:rPr>
                <w:noProof/>
                <w:webHidden/>
              </w:rPr>
              <w:fldChar w:fldCharType="begin"/>
            </w:r>
            <w:r>
              <w:rPr>
                <w:noProof/>
                <w:webHidden/>
              </w:rPr>
              <w:instrText xml:space="preserve"> PAGEREF _Toc475199585 \h </w:instrText>
            </w:r>
            <w:r>
              <w:rPr>
                <w:noProof/>
                <w:webHidden/>
              </w:rPr>
            </w:r>
            <w:r>
              <w:rPr>
                <w:noProof/>
                <w:webHidden/>
              </w:rPr>
              <w:fldChar w:fldCharType="separate"/>
            </w:r>
            <w:r>
              <w:rPr>
                <w:noProof/>
                <w:webHidden/>
              </w:rPr>
              <w:t>26</w:t>
            </w:r>
            <w:r>
              <w:rPr>
                <w:noProof/>
                <w:webHidden/>
              </w:rPr>
              <w:fldChar w:fldCharType="end"/>
            </w:r>
          </w:hyperlink>
        </w:p>
        <w:p w14:paraId="2005EF76" w14:textId="77777777" w:rsidR="004318D4" w:rsidRDefault="004318D4">
          <w:pPr>
            <w:pStyle w:val="TOC1"/>
            <w:rPr>
              <w:rFonts w:asciiTheme="minorHAnsi" w:eastAsiaTheme="minorEastAsia" w:hAnsiTheme="minorHAnsi" w:cstheme="minorBidi"/>
              <w:b w:val="0"/>
              <w:bCs w:val="0"/>
              <w:noProof/>
              <w:sz w:val="22"/>
              <w:szCs w:val="22"/>
              <w:lang w:eastAsia="en-US"/>
            </w:rPr>
          </w:pPr>
          <w:hyperlink w:anchor="_Toc475199586" w:history="1">
            <w:r w:rsidRPr="000A54A7">
              <w:rPr>
                <w:rStyle w:val="Hyperlink"/>
                <w:noProof/>
              </w:rPr>
              <w:t>3</w:t>
            </w:r>
            <w:r>
              <w:rPr>
                <w:rFonts w:asciiTheme="minorHAnsi" w:eastAsiaTheme="minorEastAsia" w:hAnsiTheme="minorHAnsi" w:cstheme="minorBidi"/>
                <w:b w:val="0"/>
                <w:bCs w:val="0"/>
                <w:noProof/>
                <w:sz w:val="22"/>
                <w:szCs w:val="22"/>
                <w:lang w:eastAsia="en-US"/>
              </w:rPr>
              <w:tab/>
            </w:r>
            <w:r w:rsidRPr="000A54A7">
              <w:rPr>
                <w:rStyle w:val="Hyperlink"/>
                <w:noProof/>
              </w:rPr>
              <w:t>Method</w:t>
            </w:r>
            <w:r>
              <w:rPr>
                <w:noProof/>
                <w:webHidden/>
              </w:rPr>
              <w:tab/>
            </w:r>
            <w:r>
              <w:rPr>
                <w:noProof/>
                <w:webHidden/>
              </w:rPr>
              <w:fldChar w:fldCharType="begin"/>
            </w:r>
            <w:r>
              <w:rPr>
                <w:noProof/>
                <w:webHidden/>
              </w:rPr>
              <w:instrText xml:space="preserve"> PAGEREF _Toc475199586 \h </w:instrText>
            </w:r>
            <w:r>
              <w:rPr>
                <w:noProof/>
                <w:webHidden/>
              </w:rPr>
            </w:r>
            <w:r>
              <w:rPr>
                <w:noProof/>
                <w:webHidden/>
              </w:rPr>
              <w:fldChar w:fldCharType="separate"/>
            </w:r>
            <w:r>
              <w:rPr>
                <w:noProof/>
                <w:webHidden/>
              </w:rPr>
              <w:t>27</w:t>
            </w:r>
            <w:r>
              <w:rPr>
                <w:noProof/>
                <w:webHidden/>
              </w:rPr>
              <w:fldChar w:fldCharType="end"/>
            </w:r>
          </w:hyperlink>
        </w:p>
        <w:p w14:paraId="1EC04F45" w14:textId="77777777" w:rsidR="004318D4" w:rsidRDefault="004318D4">
          <w:pPr>
            <w:pStyle w:val="TOC2"/>
            <w:rPr>
              <w:rFonts w:asciiTheme="minorHAnsi" w:eastAsiaTheme="minorEastAsia" w:hAnsiTheme="minorHAnsi" w:cstheme="minorBidi"/>
              <w:iCs w:val="0"/>
              <w:noProof/>
              <w:szCs w:val="22"/>
              <w:lang w:eastAsia="en-US"/>
            </w:rPr>
          </w:pPr>
          <w:hyperlink w:anchor="_Toc475199587" w:history="1">
            <w:r w:rsidRPr="000A54A7">
              <w:rPr>
                <w:rStyle w:val="Hyperlink"/>
                <w:noProof/>
              </w:rPr>
              <w:t>3.1</w:t>
            </w:r>
            <w:r>
              <w:rPr>
                <w:rFonts w:asciiTheme="minorHAnsi" w:eastAsiaTheme="minorEastAsia" w:hAnsiTheme="minorHAnsi" w:cstheme="minorBidi"/>
                <w:iCs w:val="0"/>
                <w:noProof/>
                <w:szCs w:val="22"/>
                <w:lang w:eastAsia="en-US"/>
              </w:rPr>
              <w:tab/>
            </w:r>
            <w:r w:rsidRPr="000A54A7">
              <w:rPr>
                <w:rStyle w:val="Hyperlink"/>
                <w:noProof/>
              </w:rPr>
              <w:t>Context</w:t>
            </w:r>
            <w:r>
              <w:rPr>
                <w:noProof/>
                <w:webHidden/>
              </w:rPr>
              <w:tab/>
            </w:r>
            <w:r>
              <w:rPr>
                <w:noProof/>
                <w:webHidden/>
              </w:rPr>
              <w:fldChar w:fldCharType="begin"/>
            </w:r>
            <w:r>
              <w:rPr>
                <w:noProof/>
                <w:webHidden/>
              </w:rPr>
              <w:instrText xml:space="preserve"> PAGEREF _Toc475199587 \h </w:instrText>
            </w:r>
            <w:r>
              <w:rPr>
                <w:noProof/>
                <w:webHidden/>
              </w:rPr>
            </w:r>
            <w:r>
              <w:rPr>
                <w:noProof/>
                <w:webHidden/>
              </w:rPr>
              <w:fldChar w:fldCharType="separate"/>
            </w:r>
            <w:r>
              <w:rPr>
                <w:noProof/>
                <w:webHidden/>
              </w:rPr>
              <w:t>27</w:t>
            </w:r>
            <w:r>
              <w:rPr>
                <w:noProof/>
                <w:webHidden/>
              </w:rPr>
              <w:fldChar w:fldCharType="end"/>
            </w:r>
          </w:hyperlink>
        </w:p>
        <w:p w14:paraId="52ADD5E5" w14:textId="77777777" w:rsidR="004318D4" w:rsidRDefault="004318D4">
          <w:pPr>
            <w:pStyle w:val="TOC2"/>
            <w:rPr>
              <w:rFonts w:asciiTheme="minorHAnsi" w:eastAsiaTheme="minorEastAsia" w:hAnsiTheme="minorHAnsi" w:cstheme="minorBidi"/>
              <w:iCs w:val="0"/>
              <w:noProof/>
              <w:szCs w:val="22"/>
              <w:lang w:eastAsia="en-US"/>
            </w:rPr>
          </w:pPr>
          <w:hyperlink w:anchor="_Toc475199588" w:history="1">
            <w:r w:rsidRPr="000A54A7">
              <w:rPr>
                <w:rStyle w:val="Hyperlink"/>
                <w:noProof/>
              </w:rPr>
              <w:t>3.2</w:t>
            </w:r>
            <w:r>
              <w:rPr>
                <w:rFonts w:asciiTheme="minorHAnsi" w:eastAsiaTheme="minorEastAsia" w:hAnsiTheme="minorHAnsi" w:cstheme="minorBidi"/>
                <w:iCs w:val="0"/>
                <w:noProof/>
                <w:szCs w:val="22"/>
                <w:lang w:eastAsia="en-US"/>
              </w:rPr>
              <w:tab/>
            </w:r>
            <w:r w:rsidRPr="000A54A7">
              <w:rPr>
                <w:rStyle w:val="Hyperlink"/>
                <w:noProof/>
              </w:rPr>
              <w:t>Building information</w:t>
            </w:r>
            <w:r>
              <w:rPr>
                <w:noProof/>
                <w:webHidden/>
              </w:rPr>
              <w:tab/>
            </w:r>
            <w:r>
              <w:rPr>
                <w:noProof/>
                <w:webHidden/>
              </w:rPr>
              <w:fldChar w:fldCharType="begin"/>
            </w:r>
            <w:r>
              <w:rPr>
                <w:noProof/>
                <w:webHidden/>
              </w:rPr>
              <w:instrText xml:space="preserve"> PAGEREF _Toc475199588 \h </w:instrText>
            </w:r>
            <w:r>
              <w:rPr>
                <w:noProof/>
                <w:webHidden/>
              </w:rPr>
            </w:r>
            <w:r>
              <w:rPr>
                <w:noProof/>
                <w:webHidden/>
              </w:rPr>
              <w:fldChar w:fldCharType="separate"/>
            </w:r>
            <w:r>
              <w:rPr>
                <w:noProof/>
                <w:webHidden/>
              </w:rPr>
              <w:t>27</w:t>
            </w:r>
            <w:r>
              <w:rPr>
                <w:noProof/>
                <w:webHidden/>
              </w:rPr>
              <w:fldChar w:fldCharType="end"/>
            </w:r>
          </w:hyperlink>
        </w:p>
        <w:p w14:paraId="71F38522" w14:textId="77777777" w:rsidR="004318D4" w:rsidRDefault="004318D4">
          <w:pPr>
            <w:pStyle w:val="TOC2"/>
            <w:rPr>
              <w:rFonts w:asciiTheme="minorHAnsi" w:eastAsiaTheme="minorEastAsia" w:hAnsiTheme="minorHAnsi" w:cstheme="minorBidi"/>
              <w:iCs w:val="0"/>
              <w:noProof/>
              <w:szCs w:val="22"/>
              <w:lang w:eastAsia="en-US"/>
            </w:rPr>
          </w:pPr>
          <w:hyperlink w:anchor="_Toc475199589" w:history="1">
            <w:r w:rsidRPr="000A54A7">
              <w:rPr>
                <w:rStyle w:val="Hyperlink"/>
                <w:noProof/>
              </w:rPr>
              <w:t>3.3</w:t>
            </w:r>
            <w:r>
              <w:rPr>
                <w:rFonts w:asciiTheme="minorHAnsi" w:eastAsiaTheme="minorEastAsia" w:hAnsiTheme="minorHAnsi" w:cstheme="minorBidi"/>
                <w:iCs w:val="0"/>
                <w:noProof/>
                <w:szCs w:val="22"/>
                <w:lang w:eastAsia="en-US"/>
              </w:rPr>
              <w:tab/>
            </w:r>
            <w:r w:rsidRPr="000A54A7">
              <w:rPr>
                <w:rStyle w:val="Hyperlink"/>
                <w:noProof/>
              </w:rPr>
              <w:t>Building plan</w:t>
            </w:r>
            <w:r>
              <w:rPr>
                <w:noProof/>
                <w:webHidden/>
              </w:rPr>
              <w:tab/>
            </w:r>
            <w:r>
              <w:rPr>
                <w:noProof/>
                <w:webHidden/>
              </w:rPr>
              <w:fldChar w:fldCharType="begin"/>
            </w:r>
            <w:r>
              <w:rPr>
                <w:noProof/>
                <w:webHidden/>
              </w:rPr>
              <w:instrText xml:space="preserve"> PAGEREF _Toc475199589 \h </w:instrText>
            </w:r>
            <w:r>
              <w:rPr>
                <w:noProof/>
                <w:webHidden/>
              </w:rPr>
            </w:r>
            <w:r>
              <w:rPr>
                <w:noProof/>
                <w:webHidden/>
              </w:rPr>
              <w:fldChar w:fldCharType="separate"/>
            </w:r>
            <w:r>
              <w:rPr>
                <w:noProof/>
                <w:webHidden/>
              </w:rPr>
              <w:t>28</w:t>
            </w:r>
            <w:r>
              <w:rPr>
                <w:noProof/>
                <w:webHidden/>
              </w:rPr>
              <w:fldChar w:fldCharType="end"/>
            </w:r>
          </w:hyperlink>
        </w:p>
        <w:p w14:paraId="26476C7A" w14:textId="77777777" w:rsidR="004318D4" w:rsidRDefault="004318D4">
          <w:pPr>
            <w:pStyle w:val="TOC2"/>
            <w:rPr>
              <w:rFonts w:asciiTheme="minorHAnsi" w:eastAsiaTheme="minorEastAsia" w:hAnsiTheme="minorHAnsi" w:cstheme="minorBidi"/>
              <w:iCs w:val="0"/>
              <w:noProof/>
              <w:szCs w:val="22"/>
              <w:lang w:eastAsia="en-US"/>
            </w:rPr>
          </w:pPr>
          <w:hyperlink w:anchor="_Toc475199590" w:history="1">
            <w:r w:rsidRPr="000A54A7">
              <w:rPr>
                <w:rStyle w:val="Hyperlink"/>
                <w:noProof/>
              </w:rPr>
              <w:t>3.4</w:t>
            </w:r>
            <w:r>
              <w:rPr>
                <w:rFonts w:asciiTheme="minorHAnsi" w:eastAsiaTheme="minorEastAsia" w:hAnsiTheme="minorHAnsi" w:cstheme="minorBidi"/>
                <w:iCs w:val="0"/>
                <w:noProof/>
                <w:szCs w:val="22"/>
                <w:lang w:eastAsia="en-US"/>
              </w:rPr>
              <w:tab/>
            </w:r>
            <w:r w:rsidRPr="000A54A7">
              <w:rPr>
                <w:rStyle w:val="Hyperlink"/>
                <w:noProof/>
              </w:rPr>
              <w:t>Analyzed spaces</w:t>
            </w:r>
            <w:r>
              <w:rPr>
                <w:noProof/>
                <w:webHidden/>
              </w:rPr>
              <w:tab/>
            </w:r>
            <w:r>
              <w:rPr>
                <w:noProof/>
                <w:webHidden/>
              </w:rPr>
              <w:fldChar w:fldCharType="begin"/>
            </w:r>
            <w:r>
              <w:rPr>
                <w:noProof/>
                <w:webHidden/>
              </w:rPr>
              <w:instrText xml:space="preserve"> PAGEREF _Toc475199590 \h </w:instrText>
            </w:r>
            <w:r>
              <w:rPr>
                <w:noProof/>
                <w:webHidden/>
              </w:rPr>
            </w:r>
            <w:r>
              <w:rPr>
                <w:noProof/>
                <w:webHidden/>
              </w:rPr>
              <w:fldChar w:fldCharType="separate"/>
            </w:r>
            <w:r>
              <w:rPr>
                <w:noProof/>
                <w:webHidden/>
              </w:rPr>
              <w:t>29</w:t>
            </w:r>
            <w:r>
              <w:rPr>
                <w:noProof/>
                <w:webHidden/>
              </w:rPr>
              <w:fldChar w:fldCharType="end"/>
            </w:r>
          </w:hyperlink>
        </w:p>
        <w:p w14:paraId="1D19595E" w14:textId="77777777" w:rsidR="004318D4" w:rsidRDefault="004318D4">
          <w:pPr>
            <w:pStyle w:val="TOC2"/>
            <w:rPr>
              <w:rFonts w:asciiTheme="minorHAnsi" w:eastAsiaTheme="minorEastAsia" w:hAnsiTheme="minorHAnsi" w:cstheme="minorBidi"/>
              <w:iCs w:val="0"/>
              <w:noProof/>
              <w:szCs w:val="22"/>
              <w:lang w:eastAsia="en-US"/>
            </w:rPr>
          </w:pPr>
          <w:hyperlink w:anchor="_Toc475199591" w:history="1">
            <w:r w:rsidRPr="000A54A7">
              <w:rPr>
                <w:rStyle w:val="Hyperlink"/>
                <w:noProof/>
              </w:rPr>
              <w:t>3.5</w:t>
            </w:r>
            <w:r>
              <w:rPr>
                <w:rFonts w:asciiTheme="minorHAnsi" w:eastAsiaTheme="minorEastAsia" w:hAnsiTheme="minorHAnsi" w:cstheme="minorBidi"/>
                <w:iCs w:val="0"/>
                <w:noProof/>
                <w:szCs w:val="22"/>
                <w:lang w:eastAsia="en-US"/>
              </w:rPr>
              <w:tab/>
            </w:r>
            <w:r w:rsidRPr="000A54A7">
              <w:rPr>
                <w:rStyle w:val="Hyperlink"/>
                <w:noProof/>
              </w:rPr>
              <w:t>Computer simulations method</w:t>
            </w:r>
            <w:r>
              <w:rPr>
                <w:noProof/>
                <w:webHidden/>
              </w:rPr>
              <w:tab/>
            </w:r>
            <w:r>
              <w:rPr>
                <w:noProof/>
                <w:webHidden/>
              </w:rPr>
              <w:fldChar w:fldCharType="begin"/>
            </w:r>
            <w:r>
              <w:rPr>
                <w:noProof/>
                <w:webHidden/>
              </w:rPr>
              <w:instrText xml:space="preserve"> PAGEREF _Toc475199591 \h </w:instrText>
            </w:r>
            <w:r>
              <w:rPr>
                <w:noProof/>
                <w:webHidden/>
              </w:rPr>
            </w:r>
            <w:r>
              <w:rPr>
                <w:noProof/>
                <w:webHidden/>
              </w:rPr>
              <w:fldChar w:fldCharType="separate"/>
            </w:r>
            <w:r>
              <w:rPr>
                <w:noProof/>
                <w:webHidden/>
              </w:rPr>
              <w:t>30</w:t>
            </w:r>
            <w:r>
              <w:rPr>
                <w:noProof/>
                <w:webHidden/>
              </w:rPr>
              <w:fldChar w:fldCharType="end"/>
            </w:r>
          </w:hyperlink>
        </w:p>
        <w:p w14:paraId="708624D7" w14:textId="77777777" w:rsidR="004318D4" w:rsidRDefault="004318D4">
          <w:pPr>
            <w:pStyle w:val="TOC3"/>
            <w:rPr>
              <w:rFonts w:asciiTheme="minorHAnsi" w:eastAsiaTheme="minorEastAsia" w:hAnsiTheme="minorHAnsi" w:cstheme="minorBidi"/>
              <w:noProof/>
              <w:szCs w:val="22"/>
              <w:lang w:eastAsia="en-US"/>
            </w:rPr>
          </w:pPr>
          <w:hyperlink w:anchor="_Toc475199592" w:history="1">
            <w:r w:rsidRPr="000A54A7">
              <w:rPr>
                <w:rStyle w:val="Hyperlink"/>
                <w:noProof/>
              </w:rPr>
              <w:t>3.5.1</w:t>
            </w:r>
            <w:r>
              <w:rPr>
                <w:rFonts w:asciiTheme="minorHAnsi" w:eastAsiaTheme="minorEastAsia" w:hAnsiTheme="minorHAnsi" w:cstheme="minorBidi"/>
                <w:noProof/>
                <w:szCs w:val="22"/>
                <w:lang w:eastAsia="en-US"/>
              </w:rPr>
              <w:tab/>
            </w:r>
            <w:r w:rsidRPr="000A54A7">
              <w:rPr>
                <w:rStyle w:val="Hyperlink"/>
                <w:noProof/>
              </w:rPr>
              <w:t>Introducing Lark and its link with Ladybug and Honeybee</w:t>
            </w:r>
            <w:r>
              <w:rPr>
                <w:noProof/>
                <w:webHidden/>
              </w:rPr>
              <w:tab/>
            </w:r>
            <w:r>
              <w:rPr>
                <w:noProof/>
                <w:webHidden/>
              </w:rPr>
              <w:fldChar w:fldCharType="begin"/>
            </w:r>
            <w:r>
              <w:rPr>
                <w:noProof/>
                <w:webHidden/>
              </w:rPr>
              <w:instrText xml:space="preserve"> PAGEREF _Toc475199592 \h </w:instrText>
            </w:r>
            <w:r>
              <w:rPr>
                <w:noProof/>
                <w:webHidden/>
              </w:rPr>
            </w:r>
            <w:r>
              <w:rPr>
                <w:noProof/>
                <w:webHidden/>
              </w:rPr>
              <w:fldChar w:fldCharType="separate"/>
            </w:r>
            <w:r>
              <w:rPr>
                <w:noProof/>
                <w:webHidden/>
              </w:rPr>
              <w:t>30</w:t>
            </w:r>
            <w:r>
              <w:rPr>
                <w:noProof/>
                <w:webHidden/>
              </w:rPr>
              <w:fldChar w:fldCharType="end"/>
            </w:r>
          </w:hyperlink>
        </w:p>
        <w:p w14:paraId="65404710" w14:textId="77777777" w:rsidR="004318D4" w:rsidRDefault="004318D4">
          <w:pPr>
            <w:pStyle w:val="TOC3"/>
            <w:rPr>
              <w:rFonts w:asciiTheme="minorHAnsi" w:eastAsiaTheme="minorEastAsia" w:hAnsiTheme="minorHAnsi" w:cstheme="minorBidi"/>
              <w:noProof/>
              <w:szCs w:val="22"/>
              <w:lang w:eastAsia="en-US"/>
            </w:rPr>
          </w:pPr>
          <w:hyperlink w:anchor="_Toc475199593" w:history="1">
            <w:r w:rsidRPr="000A54A7">
              <w:rPr>
                <w:rStyle w:val="Hyperlink"/>
                <w:noProof/>
              </w:rPr>
              <w:t>3.5.2</w:t>
            </w:r>
            <w:r>
              <w:rPr>
                <w:rFonts w:asciiTheme="minorHAnsi" w:eastAsiaTheme="minorEastAsia" w:hAnsiTheme="minorHAnsi" w:cstheme="minorBidi"/>
                <w:noProof/>
                <w:szCs w:val="22"/>
                <w:lang w:eastAsia="en-US"/>
              </w:rPr>
              <w:tab/>
            </w:r>
            <w:r w:rsidRPr="000A54A7">
              <w:rPr>
                <w:rStyle w:val="Hyperlink"/>
                <w:noProof/>
              </w:rPr>
              <w:t>Simulation input</w:t>
            </w:r>
            <w:r>
              <w:rPr>
                <w:noProof/>
                <w:webHidden/>
              </w:rPr>
              <w:tab/>
            </w:r>
            <w:r>
              <w:rPr>
                <w:noProof/>
                <w:webHidden/>
              </w:rPr>
              <w:fldChar w:fldCharType="begin"/>
            </w:r>
            <w:r>
              <w:rPr>
                <w:noProof/>
                <w:webHidden/>
              </w:rPr>
              <w:instrText xml:space="preserve"> PAGEREF _Toc475199593 \h </w:instrText>
            </w:r>
            <w:r>
              <w:rPr>
                <w:noProof/>
                <w:webHidden/>
              </w:rPr>
            </w:r>
            <w:r>
              <w:rPr>
                <w:noProof/>
                <w:webHidden/>
              </w:rPr>
              <w:fldChar w:fldCharType="separate"/>
            </w:r>
            <w:r>
              <w:rPr>
                <w:noProof/>
                <w:webHidden/>
              </w:rPr>
              <w:t>34</w:t>
            </w:r>
            <w:r>
              <w:rPr>
                <w:noProof/>
                <w:webHidden/>
              </w:rPr>
              <w:fldChar w:fldCharType="end"/>
            </w:r>
          </w:hyperlink>
        </w:p>
        <w:p w14:paraId="6DF30D7F" w14:textId="77777777" w:rsidR="004318D4" w:rsidRDefault="004318D4">
          <w:pPr>
            <w:pStyle w:val="TOC3"/>
            <w:rPr>
              <w:rFonts w:asciiTheme="minorHAnsi" w:eastAsiaTheme="minorEastAsia" w:hAnsiTheme="minorHAnsi" w:cstheme="minorBidi"/>
              <w:noProof/>
              <w:szCs w:val="22"/>
              <w:lang w:eastAsia="en-US"/>
            </w:rPr>
          </w:pPr>
          <w:hyperlink w:anchor="_Toc475199594" w:history="1">
            <w:r w:rsidRPr="000A54A7">
              <w:rPr>
                <w:rStyle w:val="Hyperlink"/>
                <w:noProof/>
              </w:rPr>
              <w:t>3.5.3</w:t>
            </w:r>
            <w:r>
              <w:rPr>
                <w:rFonts w:asciiTheme="minorHAnsi" w:eastAsiaTheme="minorEastAsia" w:hAnsiTheme="minorHAnsi" w:cstheme="minorBidi"/>
                <w:noProof/>
                <w:szCs w:val="22"/>
                <w:lang w:eastAsia="en-US"/>
              </w:rPr>
              <w:tab/>
            </w:r>
            <w:r w:rsidRPr="000A54A7">
              <w:rPr>
                <w:rStyle w:val="Hyperlink"/>
                <w:noProof/>
              </w:rPr>
              <w:t>Running simulations, and documenting output</w:t>
            </w:r>
            <w:r>
              <w:rPr>
                <w:noProof/>
                <w:webHidden/>
              </w:rPr>
              <w:tab/>
            </w:r>
            <w:r>
              <w:rPr>
                <w:noProof/>
                <w:webHidden/>
              </w:rPr>
              <w:fldChar w:fldCharType="begin"/>
            </w:r>
            <w:r>
              <w:rPr>
                <w:noProof/>
                <w:webHidden/>
              </w:rPr>
              <w:instrText xml:space="preserve"> PAGEREF _Toc475199594 \h </w:instrText>
            </w:r>
            <w:r>
              <w:rPr>
                <w:noProof/>
                <w:webHidden/>
              </w:rPr>
            </w:r>
            <w:r>
              <w:rPr>
                <w:noProof/>
                <w:webHidden/>
              </w:rPr>
              <w:fldChar w:fldCharType="separate"/>
            </w:r>
            <w:r>
              <w:rPr>
                <w:noProof/>
                <w:webHidden/>
              </w:rPr>
              <w:t>40</w:t>
            </w:r>
            <w:r>
              <w:rPr>
                <w:noProof/>
                <w:webHidden/>
              </w:rPr>
              <w:fldChar w:fldCharType="end"/>
            </w:r>
          </w:hyperlink>
        </w:p>
        <w:p w14:paraId="2059B56D" w14:textId="77777777" w:rsidR="004318D4" w:rsidRDefault="004318D4">
          <w:pPr>
            <w:pStyle w:val="TOC3"/>
            <w:rPr>
              <w:rFonts w:asciiTheme="minorHAnsi" w:eastAsiaTheme="minorEastAsia" w:hAnsiTheme="minorHAnsi" w:cstheme="minorBidi"/>
              <w:noProof/>
              <w:szCs w:val="22"/>
              <w:lang w:eastAsia="en-US"/>
            </w:rPr>
          </w:pPr>
          <w:hyperlink w:anchor="_Toc475199595" w:history="1">
            <w:r w:rsidRPr="000A54A7">
              <w:rPr>
                <w:rStyle w:val="Hyperlink"/>
                <w:noProof/>
              </w:rPr>
              <w:t>3.5.4</w:t>
            </w:r>
            <w:r>
              <w:rPr>
                <w:rFonts w:asciiTheme="minorHAnsi" w:eastAsiaTheme="minorEastAsia" w:hAnsiTheme="minorHAnsi" w:cstheme="minorBidi"/>
                <w:noProof/>
                <w:szCs w:val="22"/>
                <w:lang w:eastAsia="en-US"/>
              </w:rPr>
              <w:tab/>
            </w:r>
            <w:r w:rsidRPr="000A54A7">
              <w:rPr>
                <w:rStyle w:val="Hyperlink"/>
                <w:noProof/>
              </w:rPr>
              <w:t>Parametric simulation</w:t>
            </w:r>
            <w:r>
              <w:rPr>
                <w:noProof/>
                <w:webHidden/>
              </w:rPr>
              <w:tab/>
            </w:r>
            <w:r>
              <w:rPr>
                <w:noProof/>
                <w:webHidden/>
              </w:rPr>
              <w:fldChar w:fldCharType="begin"/>
            </w:r>
            <w:r>
              <w:rPr>
                <w:noProof/>
                <w:webHidden/>
              </w:rPr>
              <w:instrText xml:space="preserve"> PAGEREF _Toc475199595 \h </w:instrText>
            </w:r>
            <w:r>
              <w:rPr>
                <w:noProof/>
                <w:webHidden/>
              </w:rPr>
            </w:r>
            <w:r>
              <w:rPr>
                <w:noProof/>
                <w:webHidden/>
              </w:rPr>
              <w:fldChar w:fldCharType="separate"/>
            </w:r>
            <w:r>
              <w:rPr>
                <w:noProof/>
                <w:webHidden/>
              </w:rPr>
              <w:t>43</w:t>
            </w:r>
            <w:r>
              <w:rPr>
                <w:noProof/>
                <w:webHidden/>
              </w:rPr>
              <w:fldChar w:fldCharType="end"/>
            </w:r>
          </w:hyperlink>
        </w:p>
        <w:p w14:paraId="2C91ECD7" w14:textId="77777777" w:rsidR="004318D4" w:rsidRDefault="004318D4">
          <w:pPr>
            <w:pStyle w:val="TOC3"/>
            <w:rPr>
              <w:rFonts w:asciiTheme="minorHAnsi" w:eastAsiaTheme="minorEastAsia" w:hAnsiTheme="minorHAnsi" w:cstheme="minorBidi"/>
              <w:noProof/>
              <w:szCs w:val="22"/>
              <w:lang w:eastAsia="en-US"/>
            </w:rPr>
          </w:pPr>
          <w:hyperlink w:anchor="_Toc475199596" w:history="1">
            <w:r w:rsidRPr="000A54A7">
              <w:rPr>
                <w:rStyle w:val="Hyperlink"/>
                <w:noProof/>
              </w:rPr>
              <w:t>3.5.5</w:t>
            </w:r>
            <w:r>
              <w:rPr>
                <w:rFonts w:asciiTheme="minorHAnsi" w:eastAsiaTheme="minorEastAsia" w:hAnsiTheme="minorHAnsi" w:cstheme="minorBidi"/>
                <w:noProof/>
                <w:szCs w:val="22"/>
                <w:lang w:eastAsia="en-US"/>
              </w:rPr>
              <w:tab/>
            </w:r>
            <w:r w:rsidRPr="000A54A7">
              <w:rPr>
                <w:rStyle w:val="Hyperlink"/>
                <w:noProof/>
              </w:rPr>
              <w:t>Calculating the Biological Light response</w:t>
            </w:r>
            <w:r>
              <w:rPr>
                <w:noProof/>
                <w:webHidden/>
              </w:rPr>
              <w:tab/>
            </w:r>
            <w:r>
              <w:rPr>
                <w:noProof/>
                <w:webHidden/>
              </w:rPr>
              <w:fldChar w:fldCharType="begin"/>
            </w:r>
            <w:r>
              <w:rPr>
                <w:noProof/>
                <w:webHidden/>
              </w:rPr>
              <w:instrText xml:space="preserve"> PAGEREF _Toc475199596 \h </w:instrText>
            </w:r>
            <w:r>
              <w:rPr>
                <w:noProof/>
                <w:webHidden/>
              </w:rPr>
            </w:r>
            <w:r>
              <w:rPr>
                <w:noProof/>
                <w:webHidden/>
              </w:rPr>
              <w:fldChar w:fldCharType="separate"/>
            </w:r>
            <w:r>
              <w:rPr>
                <w:noProof/>
                <w:webHidden/>
              </w:rPr>
              <w:t>47</w:t>
            </w:r>
            <w:r>
              <w:rPr>
                <w:noProof/>
                <w:webHidden/>
              </w:rPr>
              <w:fldChar w:fldCharType="end"/>
            </w:r>
          </w:hyperlink>
        </w:p>
        <w:p w14:paraId="7537D090" w14:textId="77777777" w:rsidR="004318D4" w:rsidRDefault="004318D4">
          <w:pPr>
            <w:pStyle w:val="TOC3"/>
            <w:rPr>
              <w:rFonts w:asciiTheme="minorHAnsi" w:eastAsiaTheme="minorEastAsia" w:hAnsiTheme="minorHAnsi" w:cstheme="minorBidi"/>
              <w:noProof/>
              <w:szCs w:val="22"/>
              <w:lang w:eastAsia="en-US"/>
            </w:rPr>
          </w:pPr>
          <w:hyperlink w:anchor="_Toc475199597" w:history="1">
            <w:r w:rsidRPr="000A54A7">
              <w:rPr>
                <w:rStyle w:val="Hyperlink"/>
                <w:noProof/>
              </w:rPr>
              <w:t>3.5.6</w:t>
            </w:r>
            <w:r>
              <w:rPr>
                <w:rFonts w:asciiTheme="minorHAnsi" w:eastAsiaTheme="minorEastAsia" w:hAnsiTheme="minorHAnsi" w:cstheme="minorBidi"/>
                <w:noProof/>
                <w:szCs w:val="22"/>
                <w:lang w:eastAsia="en-US"/>
              </w:rPr>
              <w:tab/>
            </w:r>
            <w:r w:rsidRPr="000A54A7">
              <w:rPr>
                <w:rStyle w:val="Hyperlink"/>
                <w:noProof/>
              </w:rPr>
              <w:t>Reading the output</w:t>
            </w:r>
            <w:r>
              <w:rPr>
                <w:noProof/>
                <w:webHidden/>
              </w:rPr>
              <w:tab/>
            </w:r>
            <w:r>
              <w:rPr>
                <w:noProof/>
                <w:webHidden/>
              </w:rPr>
              <w:fldChar w:fldCharType="begin"/>
            </w:r>
            <w:r>
              <w:rPr>
                <w:noProof/>
                <w:webHidden/>
              </w:rPr>
              <w:instrText xml:space="preserve"> PAGEREF _Toc475199597 \h </w:instrText>
            </w:r>
            <w:r>
              <w:rPr>
                <w:noProof/>
                <w:webHidden/>
              </w:rPr>
            </w:r>
            <w:r>
              <w:rPr>
                <w:noProof/>
                <w:webHidden/>
              </w:rPr>
              <w:fldChar w:fldCharType="separate"/>
            </w:r>
            <w:r>
              <w:rPr>
                <w:noProof/>
                <w:webHidden/>
              </w:rPr>
              <w:t>50</w:t>
            </w:r>
            <w:r>
              <w:rPr>
                <w:noProof/>
                <w:webHidden/>
              </w:rPr>
              <w:fldChar w:fldCharType="end"/>
            </w:r>
          </w:hyperlink>
        </w:p>
        <w:p w14:paraId="79492A0E" w14:textId="77777777" w:rsidR="004318D4" w:rsidRDefault="004318D4">
          <w:pPr>
            <w:pStyle w:val="TOC3"/>
            <w:rPr>
              <w:rFonts w:asciiTheme="minorHAnsi" w:eastAsiaTheme="minorEastAsia" w:hAnsiTheme="minorHAnsi" w:cstheme="minorBidi"/>
              <w:noProof/>
              <w:szCs w:val="22"/>
              <w:lang w:eastAsia="en-US"/>
            </w:rPr>
          </w:pPr>
          <w:hyperlink w:anchor="_Toc475199598" w:history="1">
            <w:r w:rsidRPr="000A54A7">
              <w:rPr>
                <w:rStyle w:val="Hyperlink"/>
                <w:noProof/>
              </w:rPr>
              <w:t>3.5.7</w:t>
            </w:r>
            <w:r>
              <w:rPr>
                <w:rFonts w:asciiTheme="minorHAnsi" w:eastAsiaTheme="minorEastAsia" w:hAnsiTheme="minorHAnsi" w:cstheme="minorBidi"/>
                <w:noProof/>
                <w:szCs w:val="22"/>
                <w:lang w:eastAsia="en-US"/>
              </w:rPr>
              <w:tab/>
            </w:r>
            <w:r w:rsidRPr="000A54A7">
              <w:rPr>
                <w:rStyle w:val="Hyperlink"/>
                <w:noProof/>
              </w:rPr>
              <w:t>Results representation in plan</w:t>
            </w:r>
            <w:r>
              <w:rPr>
                <w:noProof/>
                <w:webHidden/>
              </w:rPr>
              <w:tab/>
            </w:r>
            <w:r>
              <w:rPr>
                <w:noProof/>
                <w:webHidden/>
              </w:rPr>
              <w:fldChar w:fldCharType="begin"/>
            </w:r>
            <w:r>
              <w:rPr>
                <w:noProof/>
                <w:webHidden/>
              </w:rPr>
              <w:instrText xml:space="preserve"> PAGEREF _Toc475199598 \h </w:instrText>
            </w:r>
            <w:r>
              <w:rPr>
                <w:noProof/>
                <w:webHidden/>
              </w:rPr>
            </w:r>
            <w:r>
              <w:rPr>
                <w:noProof/>
                <w:webHidden/>
              </w:rPr>
              <w:fldChar w:fldCharType="separate"/>
            </w:r>
            <w:r>
              <w:rPr>
                <w:noProof/>
                <w:webHidden/>
              </w:rPr>
              <w:t>50</w:t>
            </w:r>
            <w:r>
              <w:rPr>
                <w:noProof/>
                <w:webHidden/>
              </w:rPr>
              <w:fldChar w:fldCharType="end"/>
            </w:r>
          </w:hyperlink>
        </w:p>
        <w:p w14:paraId="06DF6422" w14:textId="77777777" w:rsidR="004318D4" w:rsidRDefault="004318D4">
          <w:pPr>
            <w:pStyle w:val="TOC1"/>
            <w:rPr>
              <w:rFonts w:asciiTheme="minorHAnsi" w:eastAsiaTheme="minorEastAsia" w:hAnsiTheme="minorHAnsi" w:cstheme="minorBidi"/>
              <w:b w:val="0"/>
              <w:bCs w:val="0"/>
              <w:noProof/>
              <w:sz w:val="22"/>
              <w:szCs w:val="22"/>
              <w:lang w:eastAsia="en-US"/>
            </w:rPr>
          </w:pPr>
          <w:hyperlink w:anchor="_Toc475199599" w:history="1">
            <w:r w:rsidRPr="000A54A7">
              <w:rPr>
                <w:rStyle w:val="Hyperlink"/>
                <w:noProof/>
              </w:rPr>
              <w:t>4</w:t>
            </w:r>
            <w:r>
              <w:rPr>
                <w:rFonts w:asciiTheme="minorHAnsi" w:eastAsiaTheme="minorEastAsia" w:hAnsiTheme="minorHAnsi" w:cstheme="minorBidi"/>
                <w:b w:val="0"/>
                <w:bCs w:val="0"/>
                <w:noProof/>
                <w:sz w:val="22"/>
                <w:szCs w:val="22"/>
                <w:lang w:eastAsia="en-US"/>
              </w:rPr>
              <w:tab/>
            </w:r>
            <w:r w:rsidRPr="000A54A7">
              <w:rPr>
                <w:rStyle w:val="Hyperlink"/>
                <w:noProof/>
              </w:rPr>
              <w:t>Results</w:t>
            </w:r>
            <w:r>
              <w:rPr>
                <w:noProof/>
                <w:webHidden/>
              </w:rPr>
              <w:tab/>
            </w:r>
            <w:r>
              <w:rPr>
                <w:noProof/>
                <w:webHidden/>
              </w:rPr>
              <w:fldChar w:fldCharType="begin"/>
            </w:r>
            <w:r>
              <w:rPr>
                <w:noProof/>
                <w:webHidden/>
              </w:rPr>
              <w:instrText xml:space="preserve"> PAGEREF _Toc475199599 \h </w:instrText>
            </w:r>
            <w:r>
              <w:rPr>
                <w:noProof/>
                <w:webHidden/>
              </w:rPr>
            </w:r>
            <w:r>
              <w:rPr>
                <w:noProof/>
                <w:webHidden/>
              </w:rPr>
              <w:fldChar w:fldCharType="separate"/>
            </w:r>
            <w:r>
              <w:rPr>
                <w:noProof/>
                <w:webHidden/>
              </w:rPr>
              <w:t>52</w:t>
            </w:r>
            <w:r>
              <w:rPr>
                <w:noProof/>
                <w:webHidden/>
              </w:rPr>
              <w:fldChar w:fldCharType="end"/>
            </w:r>
          </w:hyperlink>
        </w:p>
        <w:p w14:paraId="4311285F" w14:textId="77777777" w:rsidR="004318D4" w:rsidRDefault="004318D4">
          <w:pPr>
            <w:pStyle w:val="TOC2"/>
            <w:rPr>
              <w:rFonts w:asciiTheme="minorHAnsi" w:eastAsiaTheme="minorEastAsia" w:hAnsiTheme="minorHAnsi" w:cstheme="minorBidi"/>
              <w:iCs w:val="0"/>
              <w:noProof/>
              <w:szCs w:val="22"/>
              <w:lang w:eastAsia="en-US"/>
            </w:rPr>
          </w:pPr>
          <w:hyperlink w:anchor="_Toc475199600" w:history="1">
            <w:r w:rsidRPr="000A54A7">
              <w:rPr>
                <w:rStyle w:val="Hyperlink"/>
                <w:noProof/>
              </w:rPr>
              <w:t>4.1</w:t>
            </w:r>
            <w:r>
              <w:rPr>
                <w:rFonts w:asciiTheme="minorHAnsi" w:eastAsiaTheme="minorEastAsia" w:hAnsiTheme="minorHAnsi" w:cstheme="minorBidi"/>
                <w:iCs w:val="0"/>
                <w:noProof/>
                <w:szCs w:val="22"/>
                <w:lang w:eastAsia="en-US"/>
              </w:rPr>
              <w:tab/>
            </w:r>
            <w:r w:rsidRPr="000A54A7">
              <w:rPr>
                <w:rStyle w:val="Hyperlink"/>
                <w:noProof/>
              </w:rPr>
              <w:t>Base case</w:t>
            </w:r>
            <w:r>
              <w:rPr>
                <w:noProof/>
                <w:webHidden/>
              </w:rPr>
              <w:tab/>
            </w:r>
            <w:r>
              <w:rPr>
                <w:noProof/>
                <w:webHidden/>
              </w:rPr>
              <w:fldChar w:fldCharType="begin"/>
            </w:r>
            <w:r>
              <w:rPr>
                <w:noProof/>
                <w:webHidden/>
              </w:rPr>
              <w:instrText xml:space="preserve"> PAGEREF _Toc475199600 \h </w:instrText>
            </w:r>
            <w:r>
              <w:rPr>
                <w:noProof/>
                <w:webHidden/>
              </w:rPr>
            </w:r>
            <w:r>
              <w:rPr>
                <w:noProof/>
                <w:webHidden/>
              </w:rPr>
              <w:fldChar w:fldCharType="separate"/>
            </w:r>
            <w:r>
              <w:rPr>
                <w:noProof/>
                <w:webHidden/>
              </w:rPr>
              <w:t>52</w:t>
            </w:r>
            <w:r>
              <w:rPr>
                <w:noProof/>
                <w:webHidden/>
              </w:rPr>
              <w:fldChar w:fldCharType="end"/>
            </w:r>
          </w:hyperlink>
        </w:p>
        <w:p w14:paraId="04468AF3" w14:textId="77777777" w:rsidR="004318D4" w:rsidRDefault="004318D4">
          <w:pPr>
            <w:pStyle w:val="TOC2"/>
            <w:rPr>
              <w:rFonts w:asciiTheme="minorHAnsi" w:eastAsiaTheme="minorEastAsia" w:hAnsiTheme="minorHAnsi" w:cstheme="minorBidi"/>
              <w:iCs w:val="0"/>
              <w:noProof/>
              <w:szCs w:val="22"/>
              <w:lang w:eastAsia="en-US"/>
            </w:rPr>
          </w:pPr>
          <w:hyperlink w:anchor="_Toc475199601" w:history="1">
            <w:r w:rsidRPr="000A54A7">
              <w:rPr>
                <w:rStyle w:val="Hyperlink"/>
                <w:noProof/>
              </w:rPr>
              <w:t>4.2</w:t>
            </w:r>
            <w:r>
              <w:rPr>
                <w:rFonts w:asciiTheme="minorHAnsi" w:eastAsiaTheme="minorEastAsia" w:hAnsiTheme="minorHAnsi" w:cstheme="minorBidi"/>
                <w:iCs w:val="0"/>
                <w:noProof/>
                <w:szCs w:val="22"/>
                <w:lang w:eastAsia="en-US"/>
              </w:rPr>
              <w:tab/>
            </w:r>
            <w:r w:rsidRPr="000A54A7">
              <w:rPr>
                <w:rStyle w:val="Hyperlink"/>
                <w:noProof/>
              </w:rPr>
              <w:t>Parametric simulations</w:t>
            </w:r>
            <w:r>
              <w:rPr>
                <w:noProof/>
                <w:webHidden/>
              </w:rPr>
              <w:tab/>
            </w:r>
            <w:r>
              <w:rPr>
                <w:noProof/>
                <w:webHidden/>
              </w:rPr>
              <w:fldChar w:fldCharType="begin"/>
            </w:r>
            <w:r>
              <w:rPr>
                <w:noProof/>
                <w:webHidden/>
              </w:rPr>
              <w:instrText xml:space="preserve"> PAGEREF _Toc475199601 \h </w:instrText>
            </w:r>
            <w:r>
              <w:rPr>
                <w:noProof/>
                <w:webHidden/>
              </w:rPr>
            </w:r>
            <w:r>
              <w:rPr>
                <w:noProof/>
                <w:webHidden/>
              </w:rPr>
              <w:fldChar w:fldCharType="separate"/>
            </w:r>
            <w:r>
              <w:rPr>
                <w:noProof/>
                <w:webHidden/>
              </w:rPr>
              <w:t>63</w:t>
            </w:r>
            <w:r>
              <w:rPr>
                <w:noProof/>
                <w:webHidden/>
              </w:rPr>
              <w:fldChar w:fldCharType="end"/>
            </w:r>
          </w:hyperlink>
        </w:p>
        <w:p w14:paraId="214D35DD" w14:textId="77777777" w:rsidR="004318D4" w:rsidRDefault="004318D4">
          <w:pPr>
            <w:pStyle w:val="TOC3"/>
            <w:rPr>
              <w:rFonts w:asciiTheme="minorHAnsi" w:eastAsiaTheme="minorEastAsia" w:hAnsiTheme="minorHAnsi" w:cstheme="minorBidi"/>
              <w:noProof/>
              <w:szCs w:val="22"/>
              <w:lang w:eastAsia="en-US"/>
            </w:rPr>
          </w:pPr>
          <w:hyperlink w:anchor="_Toc475199602" w:history="1">
            <w:r w:rsidRPr="000A54A7">
              <w:rPr>
                <w:rStyle w:val="Hyperlink"/>
                <w:noProof/>
              </w:rPr>
              <w:t>4.2.1</w:t>
            </w:r>
            <w:r>
              <w:rPr>
                <w:rFonts w:asciiTheme="minorHAnsi" w:eastAsiaTheme="minorEastAsia" w:hAnsiTheme="minorHAnsi" w:cstheme="minorBidi"/>
                <w:noProof/>
                <w:szCs w:val="22"/>
                <w:lang w:eastAsia="en-US"/>
              </w:rPr>
              <w:tab/>
            </w:r>
            <w:r w:rsidRPr="000A54A7">
              <w:rPr>
                <w:rStyle w:val="Hyperlink"/>
                <w:noProof/>
              </w:rPr>
              <w:t>Part1</w:t>
            </w:r>
            <w:r>
              <w:rPr>
                <w:noProof/>
                <w:webHidden/>
              </w:rPr>
              <w:tab/>
            </w:r>
            <w:r>
              <w:rPr>
                <w:noProof/>
                <w:webHidden/>
              </w:rPr>
              <w:fldChar w:fldCharType="begin"/>
            </w:r>
            <w:r>
              <w:rPr>
                <w:noProof/>
                <w:webHidden/>
              </w:rPr>
              <w:instrText xml:space="preserve"> PAGEREF _Toc475199602 \h </w:instrText>
            </w:r>
            <w:r>
              <w:rPr>
                <w:noProof/>
                <w:webHidden/>
              </w:rPr>
            </w:r>
            <w:r>
              <w:rPr>
                <w:noProof/>
                <w:webHidden/>
              </w:rPr>
              <w:fldChar w:fldCharType="separate"/>
            </w:r>
            <w:r>
              <w:rPr>
                <w:noProof/>
                <w:webHidden/>
              </w:rPr>
              <w:t>63</w:t>
            </w:r>
            <w:r>
              <w:rPr>
                <w:noProof/>
                <w:webHidden/>
              </w:rPr>
              <w:fldChar w:fldCharType="end"/>
            </w:r>
          </w:hyperlink>
        </w:p>
        <w:p w14:paraId="2A1831DC" w14:textId="77777777" w:rsidR="004318D4" w:rsidRDefault="004318D4">
          <w:pPr>
            <w:pStyle w:val="TOC3"/>
            <w:rPr>
              <w:rFonts w:asciiTheme="minorHAnsi" w:eastAsiaTheme="minorEastAsia" w:hAnsiTheme="minorHAnsi" w:cstheme="minorBidi"/>
              <w:noProof/>
              <w:szCs w:val="22"/>
              <w:lang w:eastAsia="en-US"/>
            </w:rPr>
          </w:pPr>
          <w:hyperlink w:anchor="_Toc475199603" w:history="1">
            <w:r w:rsidRPr="000A54A7">
              <w:rPr>
                <w:rStyle w:val="Hyperlink"/>
                <w:noProof/>
              </w:rPr>
              <w:t>4.2.2</w:t>
            </w:r>
            <w:r>
              <w:rPr>
                <w:rFonts w:asciiTheme="minorHAnsi" w:eastAsiaTheme="minorEastAsia" w:hAnsiTheme="minorHAnsi" w:cstheme="minorBidi"/>
                <w:noProof/>
                <w:szCs w:val="22"/>
                <w:lang w:eastAsia="en-US"/>
              </w:rPr>
              <w:tab/>
            </w:r>
            <w:r w:rsidRPr="000A54A7">
              <w:rPr>
                <w:rStyle w:val="Hyperlink"/>
                <w:noProof/>
              </w:rPr>
              <w:t>Part 2</w:t>
            </w:r>
            <w:r>
              <w:rPr>
                <w:noProof/>
                <w:webHidden/>
              </w:rPr>
              <w:tab/>
            </w:r>
            <w:r>
              <w:rPr>
                <w:noProof/>
                <w:webHidden/>
              </w:rPr>
              <w:fldChar w:fldCharType="begin"/>
            </w:r>
            <w:r>
              <w:rPr>
                <w:noProof/>
                <w:webHidden/>
              </w:rPr>
              <w:instrText xml:space="preserve"> PAGEREF _Toc475199603 \h </w:instrText>
            </w:r>
            <w:r>
              <w:rPr>
                <w:noProof/>
                <w:webHidden/>
              </w:rPr>
            </w:r>
            <w:r>
              <w:rPr>
                <w:noProof/>
                <w:webHidden/>
              </w:rPr>
              <w:fldChar w:fldCharType="separate"/>
            </w:r>
            <w:r>
              <w:rPr>
                <w:noProof/>
                <w:webHidden/>
              </w:rPr>
              <w:t>64</w:t>
            </w:r>
            <w:r>
              <w:rPr>
                <w:noProof/>
                <w:webHidden/>
              </w:rPr>
              <w:fldChar w:fldCharType="end"/>
            </w:r>
          </w:hyperlink>
        </w:p>
        <w:p w14:paraId="7D3D7ED7" w14:textId="77777777" w:rsidR="004318D4" w:rsidRDefault="004318D4">
          <w:pPr>
            <w:pStyle w:val="TOC3"/>
            <w:rPr>
              <w:rFonts w:asciiTheme="minorHAnsi" w:eastAsiaTheme="minorEastAsia" w:hAnsiTheme="minorHAnsi" w:cstheme="minorBidi"/>
              <w:noProof/>
              <w:szCs w:val="22"/>
              <w:lang w:eastAsia="en-US"/>
            </w:rPr>
          </w:pPr>
          <w:hyperlink w:anchor="_Toc475199604" w:history="1">
            <w:r w:rsidRPr="000A54A7">
              <w:rPr>
                <w:rStyle w:val="Hyperlink"/>
                <w:noProof/>
              </w:rPr>
              <w:t>4.2.3</w:t>
            </w:r>
            <w:r>
              <w:rPr>
                <w:rFonts w:asciiTheme="minorHAnsi" w:eastAsiaTheme="minorEastAsia" w:hAnsiTheme="minorHAnsi" w:cstheme="minorBidi"/>
                <w:noProof/>
                <w:szCs w:val="22"/>
                <w:lang w:eastAsia="en-US"/>
              </w:rPr>
              <w:tab/>
            </w:r>
            <w:r w:rsidRPr="000A54A7">
              <w:rPr>
                <w:rStyle w:val="Hyperlink"/>
                <w:noProof/>
              </w:rPr>
              <w:t>Part 3</w:t>
            </w:r>
            <w:r>
              <w:rPr>
                <w:noProof/>
                <w:webHidden/>
              </w:rPr>
              <w:tab/>
            </w:r>
            <w:r>
              <w:rPr>
                <w:noProof/>
                <w:webHidden/>
              </w:rPr>
              <w:fldChar w:fldCharType="begin"/>
            </w:r>
            <w:r>
              <w:rPr>
                <w:noProof/>
                <w:webHidden/>
              </w:rPr>
              <w:instrText xml:space="preserve"> PAGEREF _Toc475199604 \h </w:instrText>
            </w:r>
            <w:r>
              <w:rPr>
                <w:noProof/>
                <w:webHidden/>
              </w:rPr>
            </w:r>
            <w:r>
              <w:rPr>
                <w:noProof/>
                <w:webHidden/>
              </w:rPr>
              <w:fldChar w:fldCharType="separate"/>
            </w:r>
            <w:r>
              <w:rPr>
                <w:noProof/>
                <w:webHidden/>
              </w:rPr>
              <w:t>67</w:t>
            </w:r>
            <w:r>
              <w:rPr>
                <w:noProof/>
                <w:webHidden/>
              </w:rPr>
              <w:fldChar w:fldCharType="end"/>
            </w:r>
          </w:hyperlink>
        </w:p>
        <w:p w14:paraId="3B37E79B" w14:textId="77777777" w:rsidR="004318D4" w:rsidRDefault="004318D4">
          <w:pPr>
            <w:pStyle w:val="TOC1"/>
            <w:rPr>
              <w:rFonts w:asciiTheme="minorHAnsi" w:eastAsiaTheme="minorEastAsia" w:hAnsiTheme="minorHAnsi" w:cstheme="minorBidi"/>
              <w:b w:val="0"/>
              <w:bCs w:val="0"/>
              <w:noProof/>
              <w:sz w:val="22"/>
              <w:szCs w:val="22"/>
              <w:lang w:eastAsia="en-US"/>
            </w:rPr>
          </w:pPr>
          <w:hyperlink w:anchor="_Toc475199605" w:history="1">
            <w:r w:rsidRPr="000A54A7">
              <w:rPr>
                <w:rStyle w:val="Hyperlink"/>
                <w:noProof/>
              </w:rPr>
              <w:t>5</w:t>
            </w:r>
            <w:r>
              <w:rPr>
                <w:rFonts w:asciiTheme="minorHAnsi" w:eastAsiaTheme="minorEastAsia" w:hAnsiTheme="minorHAnsi" w:cstheme="minorBidi"/>
                <w:b w:val="0"/>
                <w:bCs w:val="0"/>
                <w:noProof/>
                <w:sz w:val="22"/>
                <w:szCs w:val="22"/>
                <w:lang w:eastAsia="en-US"/>
              </w:rPr>
              <w:tab/>
            </w:r>
            <w:r w:rsidRPr="000A54A7">
              <w:rPr>
                <w:rStyle w:val="Hyperlink"/>
                <w:noProof/>
              </w:rPr>
              <w:t>Discussion</w:t>
            </w:r>
            <w:r>
              <w:rPr>
                <w:noProof/>
                <w:webHidden/>
              </w:rPr>
              <w:tab/>
            </w:r>
            <w:r>
              <w:rPr>
                <w:noProof/>
                <w:webHidden/>
              </w:rPr>
              <w:fldChar w:fldCharType="begin"/>
            </w:r>
            <w:r>
              <w:rPr>
                <w:noProof/>
                <w:webHidden/>
              </w:rPr>
              <w:instrText xml:space="preserve"> PAGEREF _Toc475199605 \h </w:instrText>
            </w:r>
            <w:r>
              <w:rPr>
                <w:noProof/>
                <w:webHidden/>
              </w:rPr>
            </w:r>
            <w:r>
              <w:rPr>
                <w:noProof/>
                <w:webHidden/>
              </w:rPr>
              <w:fldChar w:fldCharType="separate"/>
            </w:r>
            <w:r>
              <w:rPr>
                <w:noProof/>
                <w:webHidden/>
              </w:rPr>
              <w:t>70</w:t>
            </w:r>
            <w:r>
              <w:rPr>
                <w:noProof/>
                <w:webHidden/>
              </w:rPr>
              <w:fldChar w:fldCharType="end"/>
            </w:r>
          </w:hyperlink>
        </w:p>
        <w:p w14:paraId="6ABCF58E" w14:textId="77777777" w:rsidR="004318D4" w:rsidRDefault="004318D4">
          <w:pPr>
            <w:pStyle w:val="TOC2"/>
            <w:rPr>
              <w:rFonts w:asciiTheme="minorHAnsi" w:eastAsiaTheme="minorEastAsia" w:hAnsiTheme="minorHAnsi" w:cstheme="minorBidi"/>
              <w:iCs w:val="0"/>
              <w:noProof/>
              <w:szCs w:val="22"/>
              <w:lang w:eastAsia="en-US"/>
            </w:rPr>
          </w:pPr>
          <w:hyperlink w:anchor="_Toc475199606" w:history="1">
            <w:r w:rsidRPr="000A54A7">
              <w:rPr>
                <w:rStyle w:val="Hyperlink"/>
                <w:noProof/>
              </w:rPr>
              <w:t>5.1</w:t>
            </w:r>
            <w:r>
              <w:rPr>
                <w:rFonts w:asciiTheme="minorHAnsi" w:eastAsiaTheme="minorEastAsia" w:hAnsiTheme="minorHAnsi" w:cstheme="minorBidi"/>
                <w:iCs w:val="0"/>
                <w:noProof/>
                <w:szCs w:val="22"/>
                <w:lang w:eastAsia="en-US"/>
              </w:rPr>
              <w:tab/>
            </w:r>
            <w:r w:rsidRPr="000A54A7">
              <w:rPr>
                <w:rStyle w:val="Hyperlink"/>
                <w:noProof/>
              </w:rPr>
              <w:t>Base case</w:t>
            </w:r>
            <w:r>
              <w:rPr>
                <w:noProof/>
                <w:webHidden/>
              </w:rPr>
              <w:tab/>
            </w:r>
            <w:r>
              <w:rPr>
                <w:noProof/>
                <w:webHidden/>
              </w:rPr>
              <w:fldChar w:fldCharType="begin"/>
            </w:r>
            <w:r>
              <w:rPr>
                <w:noProof/>
                <w:webHidden/>
              </w:rPr>
              <w:instrText xml:space="preserve"> PAGEREF _Toc475199606 \h </w:instrText>
            </w:r>
            <w:r>
              <w:rPr>
                <w:noProof/>
                <w:webHidden/>
              </w:rPr>
            </w:r>
            <w:r>
              <w:rPr>
                <w:noProof/>
                <w:webHidden/>
              </w:rPr>
              <w:fldChar w:fldCharType="separate"/>
            </w:r>
            <w:r>
              <w:rPr>
                <w:noProof/>
                <w:webHidden/>
              </w:rPr>
              <w:t>70</w:t>
            </w:r>
            <w:r>
              <w:rPr>
                <w:noProof/>
                <w:webHidden/>
              </w:rPr>
              <w:fldChar w:fldCharType="end"/>
            </w:r>
          </w:hyperlink>
        </w:p>
        <w:p w14:paraId="6E253707" w14:textId="77777777" w:rsidR="004318D4" w:rsidRDefault="004318D4">
          <w:pPr>
            <w:pStyle w:val="TOC2"/>
            <w:rPr>
              <w:rFonts w:asciiTheme="minorHAnsi" w:eastAsiaTheme="minorEastAsia" w:hAnsiTheme="minorHAnsi" w:cstheme="minorBidi"/>
              <w:iCs w:val="0"/>
              <w:noProof/>
              <w:szCs w:val="22"/>
              <w:lang w:eastAsia="en-US"/>
            </w:rPr>
          </w:pPr>
          <w:hyperlink w:anchor="_Toc475199607" w:history="1">
            <w:r w:rsidRPr="000A54A7">
              <w:rPr>
                <w:rStyle w:val="Hyperlink"/>
                <w:noProof/>
              </w:rPr>
              <w:t>5.2</w:t>
            </w:r>
            <w:r>
              <w:rPr>
                <w:rFonts w:asciiTheme="minorHAnsi" w:eastAsiaTheme="minorEastAsia" w:hAnsiTheme="minorHAnsi" w:cstheme="minorBidi"/>
                <w:iCs w:val="0"/>
                <w:noProof/>
                <w:szCs w:val="22"/>
                <w:lang w:eastAsia="en-US"/>
              </w:rPr>
              <w:tab/>
            </w:r>
            <w:r w:rsidRPr="000A54A7">
              <w:rPr>
                <w:rStyle w:val="Hyperlink"/>
                <w:noProof/>
              </w:rPr>
              <w:t>Parametric simulations</w:t>
            </w:r>
            <w:r>
              <w:rPr>
                <w:noProof/>
                <w:webHidden/>
              </w:rPr>
              <w:tab/>
            </w:r>
            <w:r>
              <w:rPr>
                <w:noProof/>
                <w:webHidden/>
              </w:rPr>
              <w:fldChar w:fldCharType="begin"/>
            </w:r>
            <w:r>
              <w:rPr>
                <w:noProof/>
                <w:webHidden/>
              </w:rPr>
              <w:instrText xml:space="preserve"> PAGEREF _Toc475199607 \h </w:instrText>
            </w:r>
            <w:r>
              <w:rPr>
                <w:noProof/>
                <w:webHidden/>
              </w:rPr>
            </w:r>
            <w:r>
              <w:rPr>
                <w:noProof/>
                <w:webHidden/>
              </w:rPr>
              <w:fldChar w:fldCharType="separate"/>
            </w:r>
            <w:r>
              <w:rPr>
                <w:noProof/>
                <w:webHidden/>
              </w:rPr>
              <w:t>71</w:t>
            </w:r>
            <w:r>
              <w:rPr>
                <w:noProof/>
                <w:webHidden/>
              </w:rPr>
              <w:fldChar w:fldCharType="end"/>
            </w:r>
          </w:hyperlink>
        </w:p>
        <w:p w14:paraId="24BCFDB5" w14:textId="77777777" w:rsidR="004318D4" w:rsidRDefault="004318D4">
          <w:pPr>
            <w:pStyle w:val="TOC3"/>
            <w:rPr>
              <w:rFonts w:asciiTheme="minorHAnsi" w:eastAsiaTheme="minorEastAsia" w:hAnsiTheme="minorHAnsi" w:cstheme="minorBidi"/>
              <w:noProof/>
              <w:szCs w:val="22"/>
              <w:lang w:eastAsia="en-US"/>
            </w:rPr>
          </w:pPr>
          <w:hyperlink w:anchor="_Toc475199608" w:history="1">
            <w:r w:rsidRPr="000A54A7">
              <w:rPr>
                <w:rStyle w:val="Hyperlink"/>
                <w:noProof/>
              </w:rPr>
              <w:t>5.2.1</w:t>
            </w:r>
            <w:r>
              <w:rPr>
                <w:rFonts w:asciiTheme="minorHAnsi" w:eastAsiaTheme="minorEastAsia" w:hAnsiTheme="minorHAnsi" w:cstheme="minorBidi"/>
                <w:noProof/>
                <w:szCs w:val="22"/>
                <w:lang w:eastAsia="en-US"/>
              </w:rPr>
              <w:tab/>
            </w:r>
            <w:r w:rsidRPr="000A54A7">
              <w:rPr>
                <w:rStyle w:val="Hyperlink"/>
                <w:noProof/>
              </w:rPr>
              <w:t>Part 1</w:t>
            </w:r>
            <w:r>
              <w:rPr>
                <w:noProof/>
                <w:webHidden/>
              </w:rPr>
              <w:tab/>
            </w:r>
            <w:r>
              <w:rPr>
                <w:noProof/>
                <w:webHidden/>
              </w:rPr>
              <w:fldChar w:fldCharType="begin"/>
            </w:r>
            <w:r>
              <w:rPr>
                <w:noProof/>
                <w:webHidden/>
              </w:rPr>
              <w:instrText xml:space="preserve"> PAGEREF _Toc475199608 \h </w:instrText>
            </w:r>
            <w:r>
              <w:rPr>
                <w:noProof/>
                <w:webHidden/>
              </w:rPr>
            </w:r>
            <w:r>
              <w:rPr>
                <w:noProof/>
                <w:webHidden/>
              </w:rPr>
              <w:fldChar w:fldCharType="separate"/>
            </w:r>
            <w:r>
              <w:rPr>
                <w:noProof/>
                <w:webHidden/>
              </w:rPr>
              <w:t>71</w:t>
            </w:r>
            <w:r>
              <w:rPr>
                <w:noProof/>
                <w:webHidden/>
              </w:rPr>
              <w:fldChar w:fldCharType="end"/>
            </w:r>
          </w:hyperlink>
        </w:p>
        <w:p w14:paraId="015DCD78" w14:textId="77777777" w:rsidR="004318D4" w:rsidRDefault="004318D4">
          <w:pPr>
            <w:pStyle w:val="TOC3"/>
            <w:rPr>
              <w:rFonts w:asciiTheme="minorHAnsi" w:eastAsiaTheme="minorEastAsia" w:hAnsiTheme="minorHAnsi" w:cstheme="minorBidi"/>
              <w:noProof/>
              <w:szCs w:val="22"/>
              <w:lang w:eastAsia="en-US"/>
            </w:rPr>
          </w:pPr>
          <w:hyperlink w:anchor="_Toc475199609" w:history="1">
            <w:r w:rsidRPr="000A54A7">
              <w:rPr>
                <w:rStyle w:val="Hyperlink"/>
                <w:noProof/>
              </w:rPr>
              <w:t>5.2.2</w:t>
            </w:r>
            <w:r>
              <w:rPr>
                <w:rFonts w:asciiTheme="minorHAnsi" w:eastAsiaTheme="minorEastAsia" w:hAnsiTheme="minorHAnsi" w:cstheme="minorBidi"/>
                <w:noProof/>
                <w:szCs w:val="22"/>
                <w:lang w:eastAsia="en-US"/>
              </w:rPr>
              <w:tab/>
            </w:r>
            <w:r w:rsidRPr="000A54A7">
              <w:rPr>
                <w:rStyle w:val="Hyperlink"/>
                <w:noProof/>
              </w:rPr>
              <w:t>Part 2</w:t>
            </w:r>
            <w:r>
              <w:rPr>
                <w:noProof/>
                <w:webHidden/>
              </w:rPr>
              <w:tab/>
            </w:r>
            <w:r>
              <w:rPr>
                <w:noProof/>
                <w:webHidden/>
              </w:rPr>
              <w:fldChar w:fldCharType="begin"/>
            </w:r>
            <w:r>
              <w:rPr>
                <w:noProof/>
                <w:webHidden/>
              </w:rPr>
              <w:instrText xml:space="preserve"> PAGEREF _Toc475199609 \h </w:instrText>
            </w:r>
            <w:r>
              <w:rPr>
                <w:noProof/>
                <w:webHidden/>
              </w:rPr>
            </w:r>
            <w:r>
              <w:rPr>
                <w:noProof/>
                <w:webHidden/>
              </w:rPr>
              <w:fldChar w:fldCharType="separate"/>
            </w:r>
            <w:r>
              <w:rPr>
                <w:noProof/>
                <w:webHidden/>
              </w:rPr>
              <w:t>71</w:t>
            </w:r>
            <w:r>
              <w:rPr>
                <w:noProof/>
                <w:webHidden/>
              </w:rPr>
              <w:fldChar w:fldCharType="end"/>
            </w:r>
          </w:hyperlink>
        </w:p>
        <w:p w14:paraId="06A0175D" w14:textId="77777777" w:rsidR="004318D4" w:rsidRDefault="004318D4">
          <w:pPr>
            <w:pStyle w:val="TOC3"/>
            <w:rPr>
              <w:rFonts w:asciiTheme="minorHAnsi" w:eastAsiaTheme="minorEastAsia" w:hAnsiTheme="minorHAnsi" w:cstheme="minorBidi"/>
              <w:noProof/>
              <w:szCs w:val="22"/>
              <w:lang w:eastAsia="en-US"/>
            </w:rPr>
          </w:pPr>
          <w:hyperlink w:anchor="_Toc475199610" w:history="1">
            <w:r w:rsidRPr="000A54A7">
              <w:rPr>
                <w:rStyle w:val="Hyperlink"/>
                <w:noProof/>
              </w:rPr>
              <w:t>5.2.3</w:t>
            </w:r>
            <w:r>
              <w:rPr>
                <w:rFonts w:asciiTheme="minorHAnsi" w:eastAsiaTheme="minorEastAsia" w:hAnsiTheme="minorHAnsi" w:cstheme="minorBidi"/>
                <w:noProof/>
                <w:szCs w:val="22"/>
                <w:lang w:eastAsia="en-US"/>
              </w:rPr>
              <w:tab/>
            </w:r>
            <w:r w:rsidRPr="000A54A7">
              <w:rPr>
                <w:rStyle w:val="Hyperlink"/>
                <w:noProof/>
              </w:rPr>
              <w:t>Part 3</w:t>
            </w:r>
            <w:r>
              <w:rPr>
                <w:noProof/>
                <w:webHidden/>
              </w:rPr>
              <w:tab/>
            </w:r>
            <w:r>
              <w:rPr>
                <w:noProof/>
                <w:webHidden/>
              </w:rPr>
              <w:fldChar w:fldCharType="begin"/>
            </w:r>
            <w:r>
              <w:rPr>
                <w:noProof/>
                <w:webHidden/>
              </w:rPr>
              <w:instrText xml:space="preserve"> PAGEREF _Toc475199610 \h </w:instrText>
            </w:r>
            <w:r>
              <w:rPr>
                <w:noProof/>
                <w:webHidden/>
              </w:rPr>
            </w:r>
            <w:r>
              <w:rPr>
                <w:noProof/>
                <w:webHidden/>
              </w:rPr>
              <w:fldChar w:fldCharType="separate"/>
            </w:r>
            <w:r>
              <w:rPr>
                <w:noProof/>
                <w:webHidden/>
              </w:rPr>
              <w:t>71</w:t>
            </w:r>
            <w:r>
              <w:rPr>
                <w:noProof/>
                <w:webHidden/>
              </w:rPr>
              <w:fldChar w:fldCharType="end"/>
            </w:r>
          </w:hyperlink>
        </w:p>
        <w:p w14:paraId="46AD090D" w14:textId="77777777" w:rsidR="004318D4" w:rsidRDefault="004318D4">
          <w:pPr>
            <w:pStyle w:val="TOC1"/>
            <w:rPr>
              <w:rFonts w:asciiTheme="minorHAnsi" w:eastAsiaTheme="minorEastAsia" w:hAnsiTheme="minorHAnsi" w:cstheme="minorBidi"/>
              <w:b w:val="0"/>
              <w:bCs w:val="0"/>
              <w:noProof/>
              <w:sz w:val="22"/>
              <w:szCs w:val="22"/>
              <w:lang w:eastAsia="en-US"/>
            </w:rPr>
          </w:pPr>
          <w:hyperlink w:anchor="_Toc475199611" w:history="1">
            <w:r w:rsidRPr="000A54A7">
              <w:rPr>
                <w:rStyle w:val="Hyperlink"/>
                <w:noProof/>
              </w:rPr>
              <w:t>6</w:t>
            </w:r>
            <w:r>
              <w:rPr>
                <w:rFonts w:asciiTheme="minorHAnsi" w:eastAsiaTheme="minorEastAsia" w:hAnsiTheme="minorHAnsi" w:cstheme="minorBidi"/>
                <w:b w:val="0"/>
                <w:bCs w:val="0"/>
                <w:noProof/>
                <w:sz w:val="22"/>
                <w:szCs w:val="22"/>
                <w:lang w:eastAsia="en-US"/>
              </w:rPr>
              <w:tab/>
            </w:r>
            <w:r w:rsidRPr="000A54A7">
              <w:rPr>
                <w:rStyle w:val="Hyperlink"/>
                <w:noProof/>
              </w:rPr>
              <w:t>Conclusion</w:t>
            </w:r>
            <w:r>
              <w:rPr>
                <w:noProof/>
                <w:webHidden/>
              </w:rPr>
              <w:tab/>
            </w:r>
            <w:r>
              <w:rPr>
                <w:noProof/>
                <w:webHidden/>
              </w:rPr>
              <w:fldChar w:fldCharType="begin"/>
            </w:r>
            <w:r>
              <w:rPr>
                <w:noProof/>
                <w:webHidden/>
              </w:rPr>
              <w:instrText xml:space="preserve"> PAGEREF _Toc475199611 \h </w:instrText>
            </w:r>
            <w:r>
              <w:rPr>
                <w:noProof/>
                <w:webHidden/>
              </w:rPr>
            </w:r>
            <w:r>
              <w:rPr>
                <w:noProof/>
                <w:webHidden/>
              </w:rPr>
              <w:fldChar w:fldCharType="separate"/>
            </w:r>
            <w:r>
              <w:rPr>
                <w:noProof/>
                <w:webHidden/>
              </w:rPr>
              <w:t>73</w:t>
            </w:r>
            <w:r>
              <w:rPr>
                <w:noProof/>
                <w:webHidden/>
              </w:rPr>
              <w:fldChar w:fldCharType="end"/>
            </w:r>
          </w:hyperlink>
        </w:p>
        <w:p w14:paraId="77411AE2" w14:textId="77777777" w:rsidR="004318D4" w:rsidRDefault="004318D4">
          <w:pPr>
            <w:pStyle w:val="TOC1"/>
            <w:rPr>
              <w:rFonts w:asciiTheme="minorHAnsi" w:eastAsiaTheme="minorEastAsia" w:hAnsiTheme="minorHAnsi" w:cstheme="minorBidi"/>
              <w:b w:val="0"/>
              <w:bCs w:val="0"/>
              <w:noProof/>
              <w:sz w:val="22"/>
              <w:szCs w:val="22"/>
              <w:lang w:eastAsia="en-US"/>
            </w:rPr>
          </w:pPr>
          <w:hyperlink w:anchor="_Toc475199612" w:history="1">
            <w:r w:rsidRPr="000A54A7">
              <w:rPr>
                <w:rStyle w:val="Hyperlink"/>
                <w:noProof/>
              </w:rPr>
              <w:t>7</w:t>
            </w:r>
            <w:r>
              <w:rPr>
                <w:rFonts w:asciiTheme="minorHAnsi" w:eastAsiaTheme="minorEastAsia" w:hAnsiTheme="minorHAnsi" w:cstheme="minorBidi"/>
                <w:b w:val="0"/>
                <w:bCs w:val="0"/>
                <w:noProof/>
                <w:sz w:val="22"/>
                <w:szCs w:val="22"/>
                <w:lang w:eastAsia="en-US"/>
              </w:rPr>
              <w:tab/>
            </w:r>
            <w:r w:rsidRPr="000A54A7">
              <w:rPr>
                <w:rStyle w:val="Hyperlink"/>
                <w:noProof/>
              </w:rPr>
              <w:t>Summary</w:t>
            </w:r>
            <w:r>
              <w:rPr>
                <w:noProof/>
                <w:webHidden/>
              </w:rPr>
              <w:tab/>
            </w:r>
            <w:r>
              <w:rPr>
                <w:noProof/>
                <w:webHidden/>
              </w:rPr>
              <w:fldChar w:fldCharType="begin"/>
            </w:r>
            <w:r>
              <w:rPr>
                <w:noProof/>
                <w:webHidden/>
              </w:rPr>
              <w:instrText xml:space="preserve"> PAGEREF _Toc475199612 \h </w:instrText>
            </w:r>
            <w:r>
              <w:rPr>
                <w:noProof/>
                <w:webHidden/>
              </w:rPr>
            </w:r>
            <w:r>
              <w:rPr>
                <w:noProof/>
                <w:webHidden/>
              </w:rPr>
              <w:fldChar w:fldCharType="separate"/>
            </w:r>
            <w:r>
              <w:rPr>
                <w:noProof/>
                <w:webHidden/>
              </w:rPr>
              <w:t>75</w:t>
            </w:r>
            <w:r>
              <w:rPr>
                <w:noProof/>
                <w:webHidden/>
              </w:rPr>
              <w:fldChar w:fldCharType="end"/>
            </w:r>
          </w:hyperlink>
        </w:p>
        <w:p w14:paraId="17B144EB" w14:textId="77777777" w:rsidR="004318D4" w:rsidRDefault="004318D4">
          <w:pPr>
            <w:pStyle w:val="TOC1"/>
            <w:rPr>
              <w:rFonts w:asciiTheme="minorHAnsi" w:eastAsiaTheme="minorEastAsia" w:hAnsiTheme="minorHAnsi" w:cstheme="minorBidi"/>
              <w:b w:val="0"/>
              <w:bCs w:val="0"/>
              <w:noProof/>
              <w:sz w:val="22"/>
              <w:szCs w:val="22"/>
              <w:lang w:eastAsia="en-US"/>
            </w:rPr>
          </w:pPr>
          <w:hyperlink w:anchor="_Toc475199613" w:history="1">
            <w:r w:rsidRPr="000A54A7">
              <w:rPr>
                <w:rStyle w:val="Hyperlink"/>
                <w:noProof/>
              </w:rPr>
              <w:t>8</w:t>
            </w:r>
            <w:r>
              <w:rPr>
                <w:rFonts w:asciiTheme="minorHAnsi" w:eastAsiaTheme="minorEastAsia" w:hAnsiTheme="minorHAnsi" w:cstheme="minorBidi"/>
                <w:b w:val="0"/>
                <w:bCs w:val="0"/>
                <w:noProof/>
                <w:sz w:val="22"/>
                <w:szCs w:val="22"/>
                <w:lang w:eastAsia="en-US"/>
              </w:rPr>
              <w:tab/>
            </w:r>
            <w:r w:rsidRPr="000A54A7">
              <w:rPr>
                <w:rStyle w:val="Hyperlink"/>
                <w:noProof/>
              </w:rPr>
              <w:t>References</w:t>
            </w:r>
            <w:r>
              <w:rPr>
                <w:noProof/>
                <w:webHidden/>
              </w:rPr>
              <w:tab/>
            </w:r>
            <w:r>
              <w:rPr>
                <w:noProof/>
                <w:webHidden/>
              </w:rPr>
              <w:fldChar w:fldCharType="begin"/>
            </w:r>
            <w:r>
              <w:rPr>
                <w:noProof/>
                <w:webHidden/>
              </w:rPr>
              <w:instrText xml:space="preserve"> PAGEREF _Toc475199613 \h </w:instrText>
            </w:r>
            <w:r>
              <w:rPr>
                <w:noProof/>
                <w:webHidden/>
              </w:rPr>
            </w:r>
            <w:r>
              <w:rPr>
                <w:noProof/>
                <w:webHidden/>
              </w:rPr>
              <w:fldChar w:fldCharType="separate"/>
            </w:r>
            <w:r>
              <w:rPr>
                <w:noProof/>
                <w:webHidden/>
              </w:rPr>
              <w:t>76</w:t>
            </w:r>
            <w:r>
              <w:rPr>
                <w:noProof/>
                <w:webHidden/>
              </w:rPr>
              <w:fldChar w:fldCharType="end"/>
            </w:r>
          </w:hyperlink>
        </w:p>
        <w:p w14:paraId="06ADA5BE" w14:textId="77777777" w:rsidR="004318D4" w:rsidRDefault="004318D4">
          <w:pPr>
            <w:pStyle w:val="TOC1"/>
            <w:rPr>
              <w:rFonts w:asciiTheme="minorHAnsi" w:eastAsiaTheme="minorEastAsia" w:hAnsiTheme="minorHAnsi" w:cstheme="minorBidi"/>
              <w:b w:val="0"/>
              <w:bCs w:val="0"/>
              <w:noProof/>
              <w:sz w:val="22"/>
              <w:szCs w:val="22"/>
              <w:lang w:eastAsia="en-US"/>
            </w:rPr>
          </w:pPr>
          <w:hyperlink w:anchor="_Toc475199614" w:history="1">
            <w:r w:rsidRPr="000A54A7">
              <w:rPr>
                <w:rStyle w:val="Hyperlink"/>
                <w:noProof/>
              </w:rPr>
              <w:t>9</w:t>
            </w:r>
            <w:r>
              <w:rPr>
                <w:rFonts w:asciiTheme="minorHAnsi" w:eastAsiaTheme="minorEastAsia" w:hAnsiTheme="minorHAnsi" w:cstheme="minorBidi"/>
                <w:b w:val="0"/>
                <w:bCs w:val="0"/>
                <w:noProof/>
                <w:sz w:val="22"/>
                <w:szCs w:val="22"/>
                <w:lang w:eastAsia="en-US"/>
              </w:rPr>
              <w:tab/>
            </w:r>
            <w:r w:rsidRPr="000A54A7">
              <w:rPr>
                <w:rStyle w:val="Hyperlink"/>
                <w:noProof/>
              </w:rPr>
              <w:t>Appendix A</w:t>
            </w:r>
            <w:r>
              <w:rPr>
                <w:noProof/>
                <w:webHidden/>
              </w:rPr>
              <w:tab/>
            </w:r>
            <w:r>
              <w:rPr>
                <w:noProof/>
                <w:webHidden/>
              </w:rPr>
              <w:fldChar w:fldCharType="begin"/>
            </w:r>
            <w:r>
              <w:rPr>
                <w:noProof/>
                <w:webHidden/>
              </w:rPr>
              <w:instrText xml:space="preserve"> PAGEREF _Toc475199614 \h </w:instrText>
            </w:r>
            <w:r>
              <w:rPr>
                <w:noProof/>
                <w:webHidden/>
              </w:rPr>
            </w:r>
            <w:r>
              <w:rPr>
                <w:noProof/>
                <w:webHidden/>
              </w:rPr>
              <w:fldChar w:fldCharType="separate"/>
            </w:r>
            <w:r>
              <w:rPr>
                <w:noProof/>
                <w:webHidden/>
              </w:rPr>
              <w:t>81</w:t>
            </w:r>
            <w:r>
              <w:rPr>
                <w:noProof/>
                <w:webHidden/>
              </w:rPr>
              <w:fldChar w:fldCharType="end"/>
            </w:r>
          </w:hyperlink>
        </w:p>
        <w:p w14:paraId="4EBC309B" w14:textId="77777777" w:rsidR="004318D4" w:rsidRDefault="004318D4">
          <w:pPr>
            <w:pStyle w:val="TOC1"/>
            <w:rPr>
              <w:rFonts w:asciiTheme="minorHAnsi" w:eastAsiaTheme="minorEastAsia" w:hAnsiTheme="minorHAnsi" w:cstheme="minorBidi"/>
              <w:b w:val="0"/>
              <w:bCs w:val="0"/>
              <w:noProof/>
              <w:sz w:val="22"/>
              <w:szCs w:val="22"/>
              <w:lang w:eastAsia="en-US"/>
            </w:rPr>
          </w:pPr>
          <w:hyperlink w:anchor="_Toc475199615" w:history="1">
            <w:r w:rsidRPr="000A54A7">
              <w:rPr>
                <w:rStyle w:val="Hyperlink"/>
                <w:noProof/>
              </w:rPr>
              <w:t>10</w:t>
            </w:r>
            <w:r>
              <w:rPr>
                <w:rFonts w:asciiTheme="minorHAnsi" w:eastAsiaTheme="minorEastAsia" w:hAnsiTheme="minorHAnsi" w:cstheme="minorBidi"/>
                <w:b w:val="0"/>
                <w:bCs w:val="0"/>
                <w:noProof/>
                <w:sz w:val="22"/>
                <w:szCs w:val="22"/>
                <w:lang w:eastAsia="en-US"/>
              </w:rPr>
              <w:tab/>
            </w:r>
            <w:r w:rsidRPr="000A54A7">
              <w:rPr>
                <w:rStyle w:val="Hyperlink"/>
                <w:noProof/>
              </w:rPr>
              <w:t>Appendix B</w:t>
            </w:r>
            <w:r>
              <w:rPr>
                <w:noProof/>
                <w:webHidden/>
              </w:rPr>
              <w:tab/>
            </w:r>
            <w:r>
              <w:rPr>
                <w:noProof/>
                <w:webHidden/>
              </w:rPr>
              <w:fldChar w:fldCharType="begin"/>
            </w:r>
            <w:r>
              <w:rPr>
                <w:noProof/>
                <w:webHidden/>
              </w:rPr>
              <w:instrText xml:space="preserve"> PAGEREF _Toc475199615 \h </w:instrText>
            </w:r>
            <w:r>
              <w:rPr>
                <w:noProof/>
                <w:webHidden/>
              </w:rPr>
            </w:r>
            <w:r>
              <w:rPr>
                <w:noProof/>
                <w:webHidden/>
              </w:rPr>
              <w:fldChar w:fldCharType="separate"/>
            </w:r>
            <w:r>
              <w:rPr>
                <w:noProof/>
                <w:webHidden/>
              </w:rPr>
              <w:t>82</w:t>
            </w:r>
            <w:r>
              <w:rPr>
                <w:noProof/>
                <w:webHidden/>
              </w:rPr>
              <w:fldChar w:fldCharType="end"/>
            </w:r>
          </w:hyperlink>
        </w:p>
        <w:p w14:paraId="24A18832" w14:textId="77777777" w:rsidR="004318D4" w:rsidRDefault="004318D4">
          <w:pPr>
            <w:pStyle w:val="TOC1"/>
            <w:rPr>
              <w:rFonts w:asciiTheme="minorHAnsi" w:eastAsiaTheme="minorEastAsia" w:hAnsiTheme="minorHAnsi" w:cstheme="minorBidi"/>
              <w:b w:val="0"/>
              <w:bCs w:val="0"/>
              <w:noProof/>
              <w:sz w:val="22"/>
              <w:szCs w:val="22"/>
              <w:lang w:eastAsia="en-US"/>
            </w:rPr>
          </w:pPr>
          <w:hyperlink w:anchor="_Toc475199616" w:history="1">
            <w:r w:rsidRPr="000A54A7">
              <w:rPr>
                <w:rStyle w:val="Hyperlink"/>
                <w:noProof/>
              </w:rPr>
              <w:t>11</w:t>
            </w:r>
            <w:r>
              <w:rPr>
                <w:rFonts w:asciiTheme="minorHAnsi" w:eastAsiaTheme="minorEastAsia" w:hAnsiTheme="minorHAnsi" w:cstheme="minorBidi"/>
                <w:b w:val="0"/>
                <w:bCs w:val="0"/>
                <w:noProof/>
                <w:sz w:val="22"/>
                <w:szCs w:val="22"/>
                <w:lang w:eastAsia="en-US"/>
              </w:rPr>
              <w:tab/>
            </w:r>
            <w:r w:rsidRPr="000A54A7">
              <w:rPr>
                <w:rStyle w:val="Hyperlink"/>
                <w:noProof/>
              </w:rPr>
              <w:t>Appendix C</w:t>
            </w:r>
            <w:r>
              <w:rPr>
                <w:noProof/>
                <w:webHidden/>
              </w:rPr>
              <w:tab/>
            </w:r>
            <w:r>
              <w:rPr>
                <w:noProof/>
                <w:webHidden/>
              </w:rPr>
              <w:fldChar w:fldCharType="begin"/>
            </w:r>
            <w:r>
              <w:rPr>
                <w:noProof/>
                <w:webHidden/>
              </w:rPr>
              <w:instrText xml:space="preserve"> PAGEREF _Toc475199616 \h </w:instrText>
            </w:r>
            <w:r>
              <w:rPr>
                <w:noProof/>
                <w:webHidden/>
              </w:rPr>
            </w:r>
            <w:r>
              <w:rPr>
                <w:noProof/>
                <w:webHidden/>
              </w:rPr>
              <w:fldChar w:fldCharType="separate"/>
            </w:r>
            <w:r>
              <w:rPr>
                <w:noProof/>
                <w:webHidden/>
              </w:rPr>
              <w:t>86</w:t>
            </w:r>
            <w:r>
              <w:rPr>
                <w:noProof/>
                <w:webHidden/>
              </w:rPr>
              <w:fldChar w:fldCharType="end"/>
            </w:r>
          </w:hyperlink>
        </w:p>
        <w:p w14:paraId="63F2B07E" w14:textId="77777777" w:rsidR="004318D4" w:rsidRDefault="004318D4">
          <w:pPr>
            <w:pStyle w:val="TOC1"/>
            <w:rPr>
              <w:rFonts w:asciiTheme="minorHAnsi" w:eastAsiaTheme="minorEastAsia" w:hAnsiTheme="minorHAnsi" w:cstheme="minorBidi"/>
              <w:b w:val="0"/>
              <w:bCs w:val="0"/>
              <w:noProof/>
              <w:sz w:val="22"/>
              <w:szCs w:val="22"/>
              <w:lang w:eastAsia="en-US"/>
            </w:rPr>
          </w:pPr>
          <w:hyperlink w:anchor="_Toc475199617" w:history="1">
            <w:r w:rsidRPr="000A54A7">
              <w:rPr>
                <w:rStyle w:val="Hyperlink"/>
                <w:noProof/>
              </w:rPr>
              <w:t>12</w:t>
            </w:r>
            <w:r>
              <w:rPr>
                <w:rFonts w:asciiTheme="minorHAnsi" w:eastAsiaTheme="minorEastAsia" w:hAnsiTheme="minorHAnsi" w:cstheme="minorBidi"/>
                <w:b w:val="0"/>
                <w:bCs w:val="0"/>
                <w:noProof/>
                <w:sz w:val="22"/>
                <w:szCs w:val="22"/>
                <w:lang w:eastAsia="en-US"/>
              </w:rPr>
              <w:tab/>
            </w:r>
            <w:r w:rsidRPr="000A54A7">
              <w:rPr>
                <w:rStyle w:val="Hyperlink"/>
                <w:noProof/>
              </w:rPr>
              <w:t>Appendix D</w:t>
            </w:r>
            <w:r>
              <w:rPr>
                <w:noProof/>
                <w:webHidden/>
              </w:rPr>
              <w:tab/>
            </w:r>
            <w:r>
              <w:rPr>
                <w:noProof/>
                <w:webHidden/>
              </w:rPr>
              <w:fldChar w:fldCharType="begin"/>
            </w:r>
            <w:r>
              <w:rPr>
                <w:noProof/>
                <w:webHidden/>
              </w:rPr>
              <w:instrText xml:space="preserve"> PAGEREF _Toc475199617 \h </w:instrText>
            </w:r>
            <w:r>
              <w:rPr>
                <w:noProof/>
                <w:webHidden/>
              </w:rPr>
            </w:r>
            <w:r>
              <w:rPr>
                <w:noProof/>
                <w:webHidden/>
              </w:rPr>
              <w:fldChar w:fldCharType="separate"/>
            </w:r>
            <w:r>
              <w:rPr>
                <w:noProof/>
                <w:webHidden/>
              </w:rPr>
              <w:t>87</w:t>
            </w:r>
            <w:r>
              <w:rPr>
                <w:noProof/>
                <w:webHidden/>
              </w:rPr>
              <w:fldChar w:fldCharType="end"/>
            </w:r>
          </w:hyperlink>
        </w:p>
        <w:p w14:paraId="41D79505" w14:textId="77777777" w:rsidR="001E393A" w:rsidRDefault="00FF5B8A" w:rsidP="001E393A">
          <w:pPr>
            <w:rPr>
              <w:b/>
              <w:bCs/>
              <w:noProof/>
            </w:rPr>
          </w:pPr>
          <w:r>
            <w:rPr>
              <w:rFonts w:asciiTheme="minorHAnsi" w:hAnsiTheme="minorHAnsi"/>
              <w:b/>
              <w:bCs/>
              <w:sz w:val="20"/>
            </w:rPr>
            <w:fldChar w:fldCharType="end"/>
          </w:r>
        </w:p>
      </w:sdtContent>
    </w:sdt>
    <w:p w14:paraId="067CB018" w14:textId="77777777" w:rsidR="0088648B" w:rsidRDefault="0088648B"/>
    <w:p w14:paraId="787C42EF" w14:textId="77777777" w:rsidR="00E93645" w:rsidRPr="00A8046A" w:rsidRDefault="00E93645" w:rsidP="00A8046A">
      <w:pPr>
        <w:jc w:val="both"/>
        <w:rPr>
          <w:rFonts w:cs="Arial"/>
          <w:kern w:val="32"/>
          <w:sz w:val="32"/>
          <w:szCs w:val="32"/>
        </w:rPr>
      </w:pPr>
      <w:r>
        <w:br w:type="page"/>
      </w:r>
    </w:p>
    <w:p w14:paraId="5220D032" w14:textId="77777777" w:rsidR="00E93645" w:rsidRPr="00E93645" w:rsidRDefault="00E93645" w:rsidP="001872BE">
      <w:pPr>
        <w:pStyle w:val="TableofFigures"/>
        <w:tabs>
          <w:tab w:val="right" w:leader="dot" w:pos="8154"/>
        </w:tabs>
        <w:jc w:val="both"/>
        <w:rPr>
          <w:rFonts w:asciiTheme="majorBidi" w:eastAsiaTheme="majorEastAsia" w:hAnsiTheme="majorBidi" w:cstheme="majorBidi"/>
          <w:b/>
          <w:bCs/>
          <w:color w:val="000000" w:themeColor="text1"/>
          <w:sz w:val="32"/>
          <w:szCs w:val="32"/>
          <w:lang w:eastAsia="en-US"/>
        </w:rPr>
      </w:pPr>
      <w:r w:rsidRPr="00E93645">
        <w:rPr>
          <w:rFonts w:asciiTheme="majorBidi" w:eastAsiaTheme="majorEastAsia" w:hAnsiTheme="majorBidi" w:cstheme="majorBidi"/>
          <w:b/>
          <w:bCs/>
          <w:color w:val="000000" w:themeColor="text1"/>
          <w:sz w:val="32"/>
          <w:szCs w:val="32"/>
          <w:lang w:eastAsia="en-US"/>
        </w:rPr>
        <w:lastRenderedPageBreak/>
        <w:t>Table of Figures</w:t>
      </w:r>
    </w:p>
    <w:p w14:paraId="262092F8" w14:textId="77777777" w:rsidR="004318D4" w:rsidRDefault="00E93645">
      <w:pPr>
        <w:pStyle w:val="TableofFigures"/>
        <w:tabs>
          <w:tab w:val="right" w:leader="dot" w:pos="8154"/>
        </w:tabs>
        <w:rPr>
          <w:rFonts w:asciiTheme="minorHAnsi" w:eastAsiaTheme="minorEastAsia" w:hAnsiTheme="minorHAnsi" w:cstheme="minorBidi"/>
          <w:noProof/>
          <w:szCs w:val="22"/>
          <w:lang w:eastAsia="en-US"/>
        </w:rPr>
      </w:pPr>
      <w:r>
        <w:fldChar w:fldCharType="begin"/>
      </w:r>
      <w:r>
        <w:instrText xml:space="preserve"> TOC \h \z \c "Figure" </w:instrText>
      </w:r>
      <w:r>
        <w:fldChar w:fldCharType="separate"/>
      </w:r>
      <w:hyperlink w:anchor="_Toc475199618" w:history="1">
        <w:r w:rsidR="004318D4" w:rsidRPr="0009215A">
          <w:rPr>
            <w:rStyle w:val="Hyperlink"/>
            <w:noProof/>
          </w:rPr>
          <w:t>Figure 1Brain centers for visual and non-visual responses</w:t>
        </w:r>
        <w:r w:rsidR="004318D4">
          <w:rPr>
            <w:noProof/>
            <w:webHidden/>
          </w:rPr>
          <w:tab/>
        </w:r>
        <w:r w:rsidR="004318D4">
          <w:rPr>
            <w:noProof/>
            <w:webHidden/>
          </w:rPr>
          <w:fldChar w:fldCharType="begin"/>
        </w:r>
        <w:r w:rsidR="004318D4">
          <w:rPr>
            <w:noProof/>
            <w:webHidden/>
          </w:rPr>
          <w:instrText xml:space="preserve"> PAGEREF _Toc475199618 \h </w:instrText>
        </w:r>
        <w:r w:rsidR="004318D4">
          <w:rPr>
            <w:noProof/>
            <w:webHidden/>
          </w:rPr>
        </w:r>
        <w:r w:rsidR="004318D4">
          <w:rPr>
            <w:noProof/>
            <w:webHidden/>
          </w:rPr>
          <w:fldChar w:fldCharType="separate"/>
        </w:r>
        <w:r w:rsidR="004318D4">
          <w:rPr>
            <w:noProof/>
            <w:webHidden/>
          </w:rPr>
          <w:t>14</w:t>
        </w:r>
        <w:r w:rsidR="004318D4">
          <w:rPr>
            <w:noProof/>
            <w:webHidden/>
          </w:rPr>
          <w:fldChar w:fldCharType="end"/>
        </w:r>
      </w:hyperlink>
    </w:p>
    <w:p w14:paraId="4AB30B89"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19" w:history="1">
        <w:r w:rsidRPr="0009215A">
          <w:rPr>
            <w:rStyle w:val="Hyperlink"/>
            <w:noProof/>
          </w:rPr>
          <w:t>Figure 2 Daily hormonal cycle (Volf, 2013)</w:t>
        </w:r>
        <w:r>
          <w:rPr>
            <w:noProof/>
            <w:webHidden/>
          </w:rPr>
          <w:tab/>
        </w:r>
        <w:r>
          <w:rPr>
            <w:noProof/>
            <w:webHidden/>
          </w:rPr>
          <w:fldChar w:fldCharType="begin"/>
        </w:r>
        <w:r>
          <w:rPr>
            <w:noProof/>
            <w:webHidden/>
          </w:rPr>
          <w:instrText xml:space="preserve"> PAGEREF _Toc475199619 \h </w:instrText>
        </w:r>
        <w:r>
          <w:rPr>
            <w:noProof/>
            <w:webHidden/>
          </w:rPr>
        </w:r>
        <w:r>
          <w:rPr>
            <w:noProof/>
            <w:webHidden/>
          </w:rPr>
          <w:fldChar w:fldCharType="separate"/>
        </w:r>
        <w:r>
          <w:rPr>
            <w:noProof/>
            <w:webHidden/>
          </w:rPr>
          <w:t>15</w:t>
        </w:r>
        <w:r>
          <w:rPr>
            <w:noProof/>
            <w:webHidden/>
          </w:rPr>
          <w:fldChar w:fldCharType="end"/>
        </w:r>
      </w:hyperlink>
    </w:p>
    <w:p w14:paraId="51CE5FA2"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20" w:history="1">
        <w:r w:rsidRPr="0009215A">
          <w:rPr>
            <w:rStyle w:val="Hyperlink"/>
            <w:noProof/>
          </w:rPr>
          <w:t>Figure 3 Photopic (V(</w:t>
        </w:r>
        <w:r w:rsidRPr="0009215A">
          <w:rPr>
            <w:rStyle w:val="Hyperlink"/>
            <w:rFonts w:cstheme="majorBidi"/>
            <w:noProof/>
          </w:rPr>
          <w:t>λ</w:t>
        </w:r>
        <w:r w:rsidRPr="0009215A">
          <w:rPr>
            <w:rStyle w:val="Hyperlink"/>
            <w:noProof/>
          </w:rPr>
          <w:t>)), &amp; circadian (C(</w:t>
        </w:r>
        <w:r w:rsidRPr="0009215A">
          <w:rPr>
            <w:rStyle w:val="Hyperlink"/>
            <w:rFonts w:cstheme="majorBidi"/>
            <w:noProof/>
          </w:rPr>
          <w:t>λ</w:t>
        </w:r>
        <w:r w:rsidRPr="0009215A">
          <w:rPr>
            <w:rStyle w:val="Hyperlink"/>
            <w:noProof/>
          </w:rPr>
          <w:t>)) luminous efficiency function, &amp; SPD of different CIE illuminants</w:t>
        </w:r>
        <w:r>
          <w:rPr>
            <w:noProof/>
            <w:webHidden/>
          </w:rPr>
          <w:tab/>
        </w:r>
        <w:r>
          <w:rPr>
            <w:noProof/>
            <w:webHidden/>
          </w:rPr>
          <w:fldChar w:fldCharType="begin"/>
        </w:r>
        <w:r>
          <w:rPr>
            <w:noProof/>
            <w:webHidden/>
          </w:rPr>
          <w:instrText xml:space="preserve"> PAGEREF _Toc475199620 \h </w:instrText>
        </w:r>
        <w:r>
          <w:rPr>
            <w:noProof/>
            <w:webHidden/>
          </w:rPr>
        </w:r>
        <w:r>
          <w:rPr>
            <w:noProof/>
            <w:webHidden/>
          </w:rPr>
          <w:fldChar w:fldCharType="separate"/>
        </w:r>
        <w:r>
          <w:rPr>
            <w:noProof/>
            <w:webHidden/>
          </w:rPr>
          <w:t>16</w:t>
        </w:r>
        <w:r>
          <w:rPr>
            <w:noProof/>
            <w:webHidden/>
          </w:rPr>
          <w:fldChar w:fldCharType="end"/>
        </w:r>
      </w:hyperlink>
    </w:p>
    <w:p w14:paraId="7537B406"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21" w:history="1">
        <w:r w:rsidRPr="0009215A">
          <w:rPr>
            <w:rStyle w:val="Hyperlink"/>
            <w:noProof/>
          </w:rPr>
          <w:t>Figure 4 Photopic and circadian luminous efficacy (lm/Watt)</w:t>
        </w:r>
        <w:r>
          <w:rPr>
            <w:noProof/>
            <w:webHidden/>
          </w:rPr>
          <w:tab/>
        </w:r>
        <w:r>
          <w:rPr>
            <w:noProof/>
            <w:webHidden/>
          </w:rPr>
          <w:fldChar w:fldCharType="begin"/>
        </w:r>
        <w:r>
          <w:rPr>
            <w:noProof/>
            <w:webHidden/>
          </w:rPr>
          <w:instrText xml:space="preserve"> PAGEREF _Toc475199621 \h </w:instrText>
        </w:r>
        <w:r>
          <w:rPr>
            <w:noProof/>
            <w:webHidden/>
          </w:rPr>
        </w:r>
        <w:r>
          <w:rPr>
            <w:noProof/>
            <w:webHidden/>
          </w:rPr>
          <w:fldChar w:fldCharType="separate"/>
        </w:r>
        <w:r>
          <w:rPr>
            <w:noProof/>
            <w:webHidden/>
          </w:rPr>
          <w:t>17</w:t>
        </w:r>
        <w:r>
          <w:rPr>
            <w:noProof/>
            <w:webHidden/>
          </w:rPr>
          <w:fldChar w:fldCharType="end"/>
        </w:r>
      </w:hyperlink>
    </w:p>
    <w:p w14:paraId="750232C7"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22" w:history="1">
        <w:r w:rsidRPr="0009215A">
          <w:rPr>
            <w:rStyle w:val="Hyperlink"/>
            <w:noProof/>
          </w:rPr>
          <w:t>Figure 5 Relative sensitivity of Photopic and circadian luminous efficiency functions</w:t>
        </w:r>
        <w:r>
          <w:rPr>
            <w:noProof/>
            <w:webHidden/>
          </w:rPr>
          <w:tab/>
        </w:r>
        <w:r>
          <w:rPr>
            <w:noProof/>
            <w:webHidden/>
          </w:rPr>
          <w:fldChar w:fldCharType="begin"/>
        </w:r>
        <w:r>
          <w:rPr>
            <w:noProof/>
            <w:webHidden/>
          </w:rPr>
          <w:instrText xml:space="preserve"> PAGEREF _Toc475199622 \h </w:instrText>
        </w:r>
        <w:r>
          <w:rPr>
            <w:noProof/>
            <w:webHidden/>
          </w:rPr>
        </w:r>
        <w:r>
          <w:rPr>
            <w:noProof/>
            <w:webHidden/>
          </w:rPr>
          <w:fldChar w:fldCharType="separate"/>
        </w:r>
        <w:r>
          <w:rPr>
            <w:noProof/>
            <w:webHidden/>
          </w:rPr>
          <w:t>18</w:t>
        </w:r>
        <w:r>
          <w:rPr>
            <w:noProof/>
            <w:webHidden/>
          </w:rPr>
          <w:fldChar w:fldCharType="end"/>
        </w:r>
      </w:hyperlink>
    </w:p>
    <w:p w14:paraId="7062EC02"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23" w:history="1">
        <w:r w:rsidRPr="0009215A">
          <w:rPr>
            <w:rStyle w:val="Hyperlink"/>
            <w:noProof/>
          </w:rPr>
          <w:t>Figure 6 The photopic and the three cones luminous efficiency functions</w:t>
        </w:r>
        <w:r>
          <w:rPr>
            <w:noProof/>
            <w:webHidden/>
          </w:rPr>
          <w:tab/>
        </w:r>
        <w:r>
          <w:rPr>
            <w:noProof/>
            <w:webHidden/>
          </w:rPr>
          <w:fldChar w:fldCharType="begin"/>
        </w:r>
        <w:r>
          <w:rPr>
            <w:noProof/>
            <w:webHidden/>
          </w:rPr>
          <w:instrText xml:space="preserve"> PAGEREF _Toc475199623 \h </w:instrText>
        </w:r>
        <w:r>
          <w:rPr>
            <w:noProof/>
            <w:webHidden/>
          </w:rPr>
        </w:r>
        <w:r>
          <w:rPr>
            <w:noProof/>
            <w:webHidden/>
          </w:rPr>
          <w:fldChar w:fldCharType="separate"/>
        </w:r>
        <w:r>
          <w:rPr>
            <w:noProof/>
            <w:webHidden/>
          </w:rPr>
          <w:t>18</w:t>
        </w:r>
        <w:r>
          <w:rPr>
            <w:noProof/>
            <w:webHidden/>
          </w:rPr>
          <w:fldChar w:fldCharType="end"/>
        </w:r>
      </w:hyperlink>
    </w:p>
    <w:p w14:paraId="1E050256"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24" w:history="1">
        <w:r w:rsidRPr="0009215A">
          <w:rPr>
            <w:rStyle w:val="Hyperlink"/>
            <w:noProof/>
          </w:rPr>
          <w:t>Figure 7 Different circadian luminous efficiency functions</w:t>
        </w:r>
        <w:r>
          <w:rPr>
            <w:noProof/>
            <w:webHidden/>
          </w:rPr>
          <w:tab/>
        </w:r>
        <w:r>
          <w:rPr>
            <w:noProof/>
            <w:webHidden/>
          </w:rPr>
          <w:fldChar w:fldCharType="begin"/>
        </w:r>
        <w:r>
          <w:rPr>
            <w:noProof/>
            <w:webHidden/>
          </w:rPr>
          <w:instrText xml:space="preserve"> PAGEREF _Toc475199624 \h </w:instrText>
        </w:r>
        <w:r>
          <w:rPr>
            <w:noProof/>
            <w:webHidden/>
          </w:rPr>
        </w:r>
        <w:r>
          <w:rPr>
            <w:noProof/>
            <w:webHidden/>
          </w:rPr>
          <w:fldChar w:fldCharType="separate"/>
        </w:r>
        <w:r>
          <w:rPr>
            <w:noProof/>
            <w:webHidden/>
          </w:rPr>
          <w:t>19</w:t>
        </w:r>
        <w:r>
          <w:rPr>
            <w:noProof/>
            <w:webHidden/>
          </w:rPr>
          <w:fldChar w:fldCharType="end"/>
        </w:r>
      </w:hyperlink>
    </w:p>
    <w:p w14:paraId="41376F97"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25" w:history="1">
        <w:r w:rsidRPr="0009215A">
          <w:rPr>
            <w:rStyle w:val="Hyperlink"/>
            <w:noProof/>
          </w:rPr>
          <w:t>Figure 8 ‘Gall’ function (left) &amp; ‘Rea’ function (right)</w:t>
        </w:r>
        <w:r>
          <w:rPr>
            <w:noProof/>
            <w:webHidden/>
          </w:rPr>
          <w:tab/>
        </w:r>
        <w:r>
          <w:rPr>
            <w:noProof/>
            <w:webHidden/>
          </w:rPr>
          <w:fldChar w:fldCharType="begin"/>
        </w:r>
        <w:r>
          <w:rPr>
            <w:noProof/>
            <w:webHidden/>
          </w:rPr>
          <w:instrText xml:space="preserve"> PAGEREF _Toc475199625 \h </w:instrText>
        </w:r>
        <w:r>
          <w:rPr>
            <w:noProof/>
            <w:webHidden/>
          </w:rPr>
        </w:r>
        <w:r>
          <w:rPr>
            <w:noProof/>
            <w:webHidden/>
          </w:rPr>
          <w:fldChar w:fldCharType="separate"/>
        </w:r>
        <w:r>
          <w:rPr>
            <w:noProof/>
            <w:webHidden/>
          </w:rPr>
          <w:t>20</w:t>
        </w:r>
        <w:r>
          <w:rPr>
            <w:noProof/>
            <w:webHidden/>
          </w:rPr>
          <w:fldChar w:fldCharType="end"/>
        </w:r>
      </w:hyperlink>
    </w:p>
    <w:p w14:paraId="06C0BF3D"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26" w:history="1">
        <w:r w:rsidRPr="0009215A">
          <w:rPr>
            <w:rStyle w:val="Hyperlink"/>
            <w:noProof/>
          </w:rPr>
          <w:t>Figure 9 Monochromatic and polychromatic functions by Rea</w:t>
        </w:r>
        <w:r>
          <w:rPr>
            <w:noProof/>
            <w:webHidden/>
          </w:rPr>
          <w:tab/>
        </w:r>
        <w:r>
          <w:rPr>
            <w:noProof/>
            <w:webHidden/>
          </w:rPr>
          <w:fldChar w:fldCharType="begin"/>
        </w:r>
        <w:r>
          <w:rPr>
            <w:noProof/>
            <w:webHidden/>
          </w:rPr>
          <w:instrText xml:space="preserve"> PAGEREF _Toc475199626 \h </w:instrText>
        </w:r>
        <w:r>
          <w:rPr>
            <w:noProof/>
            <w:webHidden/>
          </w:rPr>
        </w:r>
        <w:r>
          <w:rPr>
            <w:noProof/>
            <w:webHidden/>
          </w:rPr>
          <w:fldChar w:fldCharType="separate"/>
        </w:r>
        <w:r>
          <w:rPr>
            <w:noProof/>
            <w:webHidden/>
          </w:rPr>
          <w:t>20</w:t>
        </w:r>
        <w:r>
          <w:rPr>
            <w:noProof/>
            <w:webHidden/>
          </w:rPr>
          <w:fldChar w:fldCharType="end"/>
        </w:r>
      </w:hyperlink>
    </w:p>
    <w:p w14:paraId="2B75304C"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27" w:history="1">
        <w:r w:rsidRPr="0009215A">
          <w:rPr>
            <w:rStyle w:val="Hyperlink"/>
            <w:noProof/>
          </w:rPr>
          <w:t>Figure 10 Daylight coefficient method</w:t>
        </w:r>
        <w:r>
          <w:rPr>
            <w:noProof/>
            <w:webHidden/>
          </w:rPr>
          <w:tab/>
        </w:r>
        <w:r>
          <w:rPr>
            <w:noProof/>
            <w:webHidden/>
          </w:rPr>
          <w:fldChar w:fldCharType="begin"/>
        </w:r>
        <w:r>
          <w:rPr>
            <w:noProof/>
            <w:webHidden/>
          </w:rPr>
          <w:instrText xml:space="preserve"> PAGEREF _Toc475199627 \h </w:instrText>
        </w:r>
        <w:r>
          <w:rPr>
            <w:noProof/>
            <w:webHidden/>
          </w:rPr>
        </w:r>
        <w:r>
          <w:rPr>
            <w:noProof/>
            <w:webHidden/>
          </w:rPr>
          <w:fldChar w:fldCharType="separate"/>
        </w:r>
        <w:r>
          <w:rPr>
            <w:noProof/>
            <w:webHidden/>
          </w:rPr>
          <w:t>24</w:t>
        </w:r>
        <w:r>
          <w:rPr>
            <w:noProof/>
            <w:webHidden/>
          </w:rPr>
          <w:fldChar w:fldCharType="end"/>
        </w:r>
      </w:hyperlink>
    </w:p>
    <w:p w14:paraId="49CAA2BC"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28" w:history="1">
        <w:r w:rsidRPr="0009215A">
          <w:rPr>
            <w:rStyle w:val="Hyperlink"/>
            <w:noProof/>
          </w:rPr>
          <w:t>Figure 11 backward raytracing technique</w:t>
        </w:r>
        <w:r>
          <w:rPr>
            <w:noProof/>
            <w:webHidden/>
          </w:rPr>
          <w:tab/>
        </w:r>
        <w:r>
          <w:rPr>
            <w:noProof/>
            <w:webHidden/>
          </w:rPr>
          <w:fldChar w:fldCharType="begin"/>
        </w:r>
        <w:r>
          <w:rPr>
            <w:noProof/>
            <w:webHidden/>
          </w:rPr>
          <w:instrText xml:space="preserve"> PAGEREF _Toc475199628 \h </w:instrText>
        </w:r>
        <w:r>
          <w:rPr>
            <w:noProof/>
            <w:webHidden/>
          </w:rPr>
        </w:r>
        <w:r>
          <w:rPr>
            <w:noProof/>
            <w:webHidden/>
          </w:rPr>
          <w:fldChar w:fldCharType="separate"/>
        </w:r>
        <w:r>
          <w:rPr>
            <w:noProof/>
            <w:webHidden/>
          </w:rPr>
          <w:t>25</w:t>
        </w:r>
        <w:r>
          <w:rPr>
            <w:noProof/>
            <w:webHidden/>
          </w:rPr>
          <w:fldChar w:fldCharType="end"/>
        </w:r>
      </w:hyperlink>
    </w:p>
    <w:p w14:paraId="7DD1D8F0"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29" w:history="1">
        <w:r w:rsidRPr="0009215A">
          <w:rPr>
            <w:rStyle w:val="Hyperlink"/>
            <w:noProof/>
          </w:rPr>
          <w:t>Figure 12 Link between different software and simulation engines</w:t>
        </w:r>
        <w:r>
          <w:rPr>
            <w:noProof/>
            <w:webHidden/>
          </w:rPr>
          <w:tab/>
        </w:r>
        <w:r>
          <w:rPr>
            <w:noProof/>
            <w:webHidden/>
          </w:rPr>
          <w:fldChar w:fldCharType="begin"/>
        </w:r>
        <w:r>
          <w:rPr>
            <w:noProof/>
            <w:webHidden/>
          </w:rPr>
          <w:instrText xml:space="preserve"> PAGEREF _Toc475199629 \h </w:instrText>
        </w:r>
        <w:r>
          <w:rPr>
            <w:noProof/>
            <w:webHidden/>
          </w:rPr>
        </w:r>
        <w:r>
          <w:rPr>
            <w:noProof/>
            <w:webHidden/>
          </w:rPr>
          <w:fldChar w:fldCharType="separate"/>
        </w:r>
        <w:r>
          <w:rPr>
            <w:noProof/>
            <w:webHidden/>
          </w:rPr>
          <w:t>26</w:t>
        </w:r>
        <w:r>
          <w:rPr>
            <w:noProof/>
            <w:webHidden/>
          </w:rPr>
          <w:fldChar w:fldCharType="end"/>
        </w:r>
      </w:hyperlink>
    </w:p>
    <w:p w14:paraId="767C7CCD"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30" w:history="1">
        <w:r w:rsidRPr="0009215A">
          <w:rPr>
            <w:rStyle w:val="Hyperlink"/>
            <w:noProof/>
          </w:rPr>
          <w:t>Figure 13 Building with surrounding context</w:t>
        </w:r>
        <w:r>
          <w:rPr>
            <w:noProof/>
            <w:webHidden/>
          </w:rPr>
          <w:tab/>
        </w:r>
        <w:r>
          <w:rPr>
            <w:noProof/>
            <w:webHidden/>
          </w:rPr>
          <w:fldChar w:fldCharType="begin"/>
        </w:r>
        <w:r>
          <w:rPr>
            <w:noProof/>
            <w:webHidden/>
          </w:rPr>
          <w:instrText xml:space="preserve"> PAGEREF _Toc475199630 \h </w:instrText>
        </w:r>
        <w:r>
          <w:rPr>
            <w:noProof/>
            <w:webHidden/>
          </w:rPr>
        </w:r>
        <w:r>
          <w:rPr>
            <w:noProof/>
            <w:webHidden/>
          </w:rPr>
          <w:fldChar w:fldCharType="separate"/>
        </w:r>
        <w:r>
          <w:rPr>
            <w:noProof/>
            <w:webHidden/>
          </w:rPr>
          <w:t>27</w:t>
        </w:r>
        <w:r>
          <w:rPr>
            <w:noProof/>
            <w:webHidden/>
          </w:rPr>
          <w:fldChar w:fldCharType="end"/>
        </w:r>
      </w:hyperlink>
    </w:p>
    <w:p w14:paraId="20CCAA01"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31" w:history="1">
        <w:r w:rsidRPr="0009215A">
          <w:rPr>
            <w:rStyle w:val="Hyperlink"/>
            <w:noProof/>
          </w:rPr>
          <w:t>Figure 14 Analyzed floors in multistory building</w:t>
        </w:r>
        <w:r>
          <w:rPr>
            <w:noProof/>
            <w:webHidden/>
          </w:rPr>
          <w:tab/>
        </w:r>
        <w:r>
          <w:rPr>
            <w:noProof/>
            <w:webHidden/>
          </w:rPr>
          <w:fldChar w:fldCharType="begin"/>
        </w:r>
        <w:r>
          <w:rPr>
            <w:noProof/>
            <w:webHidden/>
          </w:rPr>
          <w:instrText xml:space="preserve"> PAGEREF _Toc475199631 \h </w:instrText>
        </w:r>
        <w:r>
          <w:rPr>
            <w:noProof/>
            <w:webHidden/>
          </w:rPr>
        </w:r>
        <w:r>
          <w:rPr>
            <w:noProof/>
            <w:webHidden/>
          </w:rPr>
          <w:fldChar w:fldCharType="separate"/>
        </w:r>
        <w:r>
          <w:rPr>
            <w:noProof/>
            <w:webHidden/>
          </w:rPr>
          <w:t>28</w:t>
        </w:r>
        <w:r>
          <w:rPr>
            <w:noProof/>
            <w:webHidden/>
          </w:rPr>
          <w:fldChar w:fldCharType="end"/>
        </w:r>
      </w:hyperlink>
    </w:p>
    <w:p w14:paraId="66A2A0A2"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32" w:history="1">
        <w:r w:rsidRPr="0009215A">
          <w:rPr>
            <w:rStyle w:val="Hyperlink"/>
            <w:noProof/>
          </w:rPr>
          <w:t>Figure 15 East, west and south apartments</w:t>
        </w:r>
        <w:r>
          <w:rPr>
            <w:noProof/>
            <w:webHidden/>
          </w:rPr>
          <w:tab/>
        </w:r>
        <w:r>
          <w:rPr>
            <w:noProof/>
            <w:webHidden/>
          </w:rPr>
          <w:fldChar w:fldCharType="begin"/>
        </w:r>
        <w:r>
          <w:rPr>
            <w:noProof/>
            <w:webHidden/>
          </w:rPr>
          <w:instrText xml:space="preserve"> PAGEREF _Toc475199632 \h </w:instrText>
        </w:r>
        <w:r>
          <w:rPr>
            <w:noProof/>
            <w:webHidden/>
          </w:rPr>
        </w:r>
        <w:r>
          <w:rPr>
            <w:noProof/>
            <w:webHidden/>
          </w:rPr>
          <w:fldChar w:fldCharType="separate"/>
        </w:r>
        <w:r>
          <w:rPr>
            <w:noProof/>
            <w:webHidden/>
          </w:rPr>
          <w:t>28</w:t>
        </w:r>
        <w:r>
          <w:rPr>
            <w:noProof/>
            <w:webHidden/>
          </w:rPr>
          <w:fldChar w:fldCharType="end"/>
        </w:r>
      </w:hyperlink>
    </w:p>
    <w:p w14:paraId="07F95081"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33" w:history="1">
        <w:r w:rsidRPr="0009215A">
          <w:rPr>
            <w:rStyle w:val="Hyperlink"/>
            <w:noProof/>
          </w:rPr>
          <w:t>Figure 16 Analyzed spaces in the west apartment (left), full apartment plan (right)</w:t>
        </w:r>
        <w:r>
          <w:rPr>
            <w:noProof/>
            <w:webHidden/>
          </w:rPr>
          <w:tab/>
        </w:r>
        <w:r>
          <w:rPr>
            <w:noProof/>
            <w:webHidden/>
          </w:rPr>
          <w:fldChar w:fldCharType="begin"/>
        </w:r>
        <w:r>
          <w:rPr>
            <w:noProof/>
            <w:webHidden/>
          </w:rPr>
          <w:instrText xml:space="preserve"> PAGEREF _Toc475199633 \h </w:instrText>
        </w:r>
        <w:r>
          <w:rPr>
            <w:noProof/>
            <w:webHidden/>
          </w:rPr>
        </w:r>
        <w:r>
          <w:rPr>
            <w:noProof/>
            <w:webHidden/>
          </w:rPr>
          <w:fldChar w:fldCharType="separate"/>
        </w:r>
        <w:r>
          <w:rPr>
            <w:noProof/>
            <w:webHidden/>
          </w:rPr>
          <w:t>29</w:t>
        </w:r>
        <w:r>
          <w:rPr>
            <w:noProof/>
            <w:webHidden/>
          </w:rPr>
          <w:fldChar w:fldCharType="end"/>
        </w:r>
      </w:hyperlink>
    </w:p>
    <w:p w14:paraId="02921CB0"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34" w:history="1">
        <w:r w:rsidRPr="0009215A">
          <w:rPr>
            <w:rStyle w:val="Hyperlink"/>
            <w:noProof/>
          </w:rPr>
          <w:t>Figure 17 Complete method</w:t>
        </w:r>
        <w:r>
          <w:rPr>
            <w:noProof/>
            <w:webHidden/>
          </w:rPr>
          <w:tab/>
        </w:r>
        <w:r>
          <w:rPr>
            <w:noProof/>
            <w:webHidden/>
          </w:rPr>
          <w:fldChar w:fldCharType="begin"/>
        </w:r>
        <w:r>
          <w:rPr>
            <w:noProof/>
            <w:webHidden/>
          </w:rPr>
          <w:instrText xml:space="preserve"> PAGEREF _Toc475199634 \h </w:instrText>
        </w:r>
        <w:r>
          <w:rPr>
            <w:noProof/>
            <w:webHidden/>
          </w:rPr>
        </w:r>
        <w:r>
          <w:rPr>
            <w:noProof/>
            <w:webHidden/>
          </w:rPr>
          <w:fldChar w:fldCharType="separate"/>
        </w:r>
        <w:r>
          <w:rPr>
            <w:noProof/>
            <w:webHidden/>
          </w:rPr>
          <w:t>30</w:t>
        </w:r>
        <w:r>
          <w:rPr>
            <w:noProof/>
            <w:webHidden/>
          </w:rPr>
          <w:fldChar w:fldCharType="end"/>
        </w:r>
      </w:hyperlink>
    </w:p>
    <w:p w14:paraId="3A634BC7"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35" w:history="1">
        <w:r w:rsidRPr="0009215A">
          <w:rPr>
            <w:rStyle w:val="Hyperlink"/>
            <w:noProof/>
          </w:rPr>
          <w:t>Figure 18 Sky file without (top) and with (bottom) color information</w:t>
        </w:r>
        <w:r>
          <w:rPr>
            <w:noProof/>
            <w:webHidden/>
          </w:rPr>
          <w:tab/>
        </w:r>
        <w:r>
          <w:rPr>
            <w:noProof/>
            <w:webHidden/>
          </w:rPr>
          <w:fldChar w:fldCharType="begin"/>
        </w:r>
        <w:r>
          <w:rPr>
            <w:noProof/>
            <w:webHidden/>
          </w:rPr>
          <w:instrText xml:space="preserve"> PAGEREF _Toc475199635 \h </w:instrText>
        </w:r>
        <w:r>
          <w:rPr>
            <w:noProof/>
            <w:webHidden/>
          </w:rPr>
        </w:r>
        <w:r>
          <w:rPr>
            <w:noProof/>
            <w:webHidden/>
          </w:rPr>
          <w:fldChar w:fldCharType="separate"/>
        </w:r>
        <w:r>
          <w:rPr>
            <w:noProof/>
            <w:webHidden/>
          </w:rPr>
          <w:t>31</w:t>
        </w:r>
        <w:r>
          <w:rPr>
            <w:noProof/>
            <w:webHidden/>
          </w:rPr>
          <w:fldChar w:fldCharType="end"/>
        </w:r>
      </w:hyperlink>
    </w:p>
    <w:p w14:paraId="0E5EE1D9"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36" w:history="1">
        <w:r w:rsidRPr="0009215A">
          <w:rPr>
            <w:rStyle w:val="Hyperlink"/>
            <w:noProof/>
          </w:rPr>
          <w:t>Figure 19 Ladybug, Honeybee, &amp; Lark</w:t>
        </w:r>
        <w:r>
          <w:rPr>
            <w:noProof/>
            <w:webHidden/>
          </w:rPr>
          <w:tab/>
        </w:r>
        <w:r>
          <w:rPr>
            <w:noProof/>
            <w:webHidden/>
          </w:rPr>
          <w:fldChar w:fldCharType="begin"/>
        </w:r>
        <w:r>
          <w:rPr>
            <w:noProof/>
            <w:webHidden/>
          </w:rPr>
          <w:instrText xml:space="preserve"> PAGEREF _Toc475199636 \h </w:instrText>
        </w:r>
        <w:r>
          <w:rPr>
            <w:noProof/>
            <w:webHidden/>
          </w:rPr>
        </w:r>
        <w:r>
          <w:rPr>
            <w:noProof/>
            <w:webHidden/>
          </w:rPr>
          <w:fldChar w:fldCharType="separate"/>
        </w:r>
        <w:r>
          <w:rPr>
            <w:noProof/>
            <w:webHidden/>
          </w:rPr>
          <w:t>32</w:t>
        </w:r>
        <w:r>
          <w:rPr>
            <w:noProof/>
            <w:webHidden/>
          </w:rPr>
          <w:fldChar w:fldCharType="end"/>
        </w:r>
      </w:hyperlink>
    </w:p>
    <w:p w14:paraId="690AF010"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37" w:history="1">
        <w:r w:rsidRPr="0009215A">
          <w:rPr>
            <w:rStyle w:val="Hyperlink"/>
            <w:noProof/>
          </w:rPr>
          <w:t>Figure 20 Deriving R,G,B components from V(</w:t>
        </w:r>
        <w:r w:rsidRPr="0009215A">
          <w:rPr>
            <w:rStyle w:val="Hyperlink"/>
            <w:rFonts w:cstheme="majorBidi"/>
            <w:noProof/>
          </w:rPr>
          <w:t>λ</w:t>
        </w:r>
        <w:r w:rsidRPr="0009215A">
          <w:rPr>
            <w:rStyle w:val="Hyperlink"/>
            <w:noProof/>
          </w:rPr>
          <w:t>)</w:t>
        </w:r>
        <w:r>
          <w:rPr>
            <w:noProof/>
            <w:webHidden/>
          </w:rPr>
          <w:tab/>
        </w:r>
        <w:r>
          <w:rPr>
            <w:noProof/>
            <w:webHidden/>
          </w:rPr>
          <w:fldChar w:fldCharType="begin"/>
        </w:r>
        <w:r>
          <w:rPr>
            <w:noProof/>
            <w:webHidden/>
          </w:rPr>
          <w:instrText xml:space="preserve"> PAGEREF _Toc475199637 \h </w:instrText>
        </w:r>
        <w:r>
          <w:rPr>
            <w:noProof/>
            <w:webHidden/>
          </w:rPr>
        </w:r>
        <w:r>
          <w:rPr>
            <w:noProof/>
            <w:webHidden/>
          </w:rPr>
          <w:fldChar w:fldCharType="separate"/>
        </w:r>
        <w:r>
          <w:rPr>
            <w:noProof/>
            <w:webHidden/>
          </w:rPr>
          <w:t>33</w:t>
        </w:r>
        <w:r>
          <w:rPr>
            <w:noProof/>
            <w:webHidden/>
          </w:rPr>
          <w:fldChar w:fldCharType="end"/>
        </w:r>
      </w:hyperlink>
    </w:p>
    <w:p w14:paraId="63A8726C"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38" w:history="1">
        <w:r w:rsidRPr="0009215A">
          <w:rPr>
            <w:rStyle w:val="Hyperlink"/>
            <w:noProof/>
          </w:rPr>
          <w:t>Figure 21Deriving the intermediate and clear sky clearance index</w:t>
        </w:r>
        <w:r>
          <w:rPr>
            <w:noProof/>
            <w:webHidden/>
          </w:rPr>
          <w:tab/>
        </w:r>
        <w:r>
          <w:rPr>
            <w:noProof/>
            <w:webHidden/>
          </w:rPr>
          <w:fldChar w:fldCharType="begin"/>
        </w:r>
        <w:r>
          <w:rPr>
            <w:noProof/>
            <w:webHidden/>
          </w:rPr>
          <w:instrText xml:space="preserve"> PAGEREF _Toc475199638 \h </w:instrText>
        </w:r>
        <w:r>
          <w:rPr>
            <w:noProof/>
            <w:webHidden/>
          </w:rPr>
        </w:r>
        <w:r>
          <w:rPr>
            <w:noProof/>
            <w:webHidden/>
          </w:rPr>
          <w:fldChar w:fldCharType="separate"/>
        </w:r>
        <w:r>
          <w:rPr>
            <w:noProof/>
            <w:webHidden/>
          </w:rPr>
          <w:t>35</w:t>
        </w:r>
        <w:r>
          <w:rPr>
            <w:noProof/>
            <w:webHidden/>
          </w:rPr>
          <w:fldChar w:fldCharType="end"/>
        </w:r>
      </w:hyperlink>
    </w:p>
    <w:p w14:paraId="503A868E"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39" w:history="1">
        <w:r w:rsidRPr="0009215A">
          <w:rPr>
            <w:rStyle w:val="Hyperlink"/>
            <w:noProof/>
          </w:rPr>
          <w:t>Figure 22 Sky condition for the four months</w:t>
        </w:r>
        <w:r>
          <w:rPr>
            <w:noProof/>
            <w:webHidden/>
          </w:rPr>
          <w:tab/>
        </w:r>
        <w:r>
          <w:rPr>
            <w:noProof/>
            <w:webHidden/>
          </w:rPr>
          <w:fldChar w:fldCharType="begin"/>
        </w:r>
        <w:r>
          <w:rPr>
            <w:noProof/>
            <w:webHidden/>
          </w:rPr>
          <w:instrText xml:space="preserve"> PAGEREF _Toc475199639 \h </w:instrText>
        </w:r>
        <w:r>
          <w:rPr>
            <w:noProof/>
            <w:webHidden/>
          </w:rPr>
        </w:r>
        <w:r>
          <w:rPr>
            <w:noProof/>
            <w:webHidden/>
          </w:rPr>
          <w:fldChar w:fldCharType="separate"/>
        </w:r>
        <w:r>
          <w:rPr>
            <w:noProof/>
            <w:webHidden/>
          </w:rPr>
          <w:t>36</w:t>
        </w:r>
        <w:r>
          <w:rPr>
            <w:noProof/>
            <w:webHidden/>
          </w:rPr>
          <w:fldChar w:fldCharType="end"/>
        </w:r>
      </w:hyperlink>
    </w:p>
    <w:p w14:paraId="7048CFF2"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40" w:history="1">
        <w:r w:rsidRPr="0009215A">
          <w:rPr>
            <w:rStyle w:val="Hyperlink"/>
            <w:noProof/>
          </w:rPr>
          <w:t>Figure 23 Sky spectral power distribution for clear skies (top) intermediate (middle), and  overcast (bottom),</w:t>
        </w:r>
        <w:r>
          <w:rPr>
            <w:noProof/>
            <w:webHidden/>
          </w:rPr>
          <w:tab/>
        </w:r>
        <w:r>
          <w:rPr>
            <w:noProof/>
            <w:webHidden/>
          </w:rPr>
          <w:fldChar w:fldCharType="begin"/>
        </w:r>
        <w:r>
          <w:rPr>
            <w:noProof/>
            <w:webHidden/>
          </w:rPr>
          <w:instrText xml:space="preserve"> PAGEREF _Toc475199640 \h </w:instrText>
        </w:r>
        <w:r>
          <w:rPr>
            <w:noProof/>
            <w:webHidden/>
          </w:rPr>
        </w:r>
        <w:r>
          <w:rPr>
            <w:noProof/>
            <w:webHidden/>
          </w:rPr>
          <w:fldChar w:fldCharType="separate"/>
        </w:r>
        <w:r>
          <w:rPr>
            <w:noProof/>
            <w:webHidden/>
          </w:rPr>
          <w:t>37</w:t>
        </w:r>
        <w:r>
          <w:rPr>
            <w:noProof/>
            <w:webHidden/>
          </w:rPr>
          <w:fldChar w:fldCharType="end"/>
        </w:r>
      </w:hyperlink>
    </w:p>
    <w:p w14:paraId="345E795E"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41" w:history="1">
        <w:r w:rsidRPr="0009215A">
          <w:rPr>
            <w:rStyle w:val="Hyperlink"/>
            <w:noProof/>
          </w:rPr>
          <w:t>Figure 24 Overcast sky at 5 am (left) Intermediate sky at 12 am (middle) Clear sky at 7 pm (right) with color</w:t>
        </w:r>
        <w:r>
          <w:rPr>
            <w:noProof/>
            <w:webHidden/>
          </w:rPr>
          <w:tab/>
        </w:r>
        <w:r>
          <w:rPr>
            <w:noProof/>
            <w:webHidden/>
          </w:rPr>
          <w:fldChar w:fldCharType="begin"/>
        </w:r>
        <w:r>
          <w:rPr>
            <w:noProof/>
            <w:webHidden/>
          </w:rPr>
          <w:instrText xml:space="preserve"> PAGEREF _Toc475199641 \h </w:instrText>
        </w:r>
        <w:r>
          <w:rPr>
            <w:noProof/>
            <w:webHidden/>
          </w:rPr>
        </w:r>
        <w:r>
          <w:rPr>
            <w:noProof/>
            <w:webHidden/>
          </w:rPr>
          <w:fldChar w:fldCharType="separate"/>
        </w:r>
        <w:r>
          <w:rPr>
            <w:noProof/>
            <w:webHidden/>
          </w:rPr>
          <w:t>38</w:t>
        </w:r>
        <w:r>
          <w:rPr>
            <w:noProof/>
            <w:webHidden/>
          </w:rPr>
          <w:fldChar w:fldCharType="end"/>
        </w:r>
      </w:hyperlink>
    </w:p>
    <w:p w14:paraId="2762C7C4"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42" w:history="1">
        <w:r w:rsidRPr="0009215A">
          <w:rPr>
            <w:rStyle w:val="Hyperlink"/>
            <w:noProof/>
          </w:rPr>
          <w:t>Figure 25 Overcast sky at 5 am (left) Intermediate sky at 12 am (middle) Clear sky at 7 pm (right) greyscale</w:t>
        </w:r>
        <w:r>
          <w:rPr>
            <w:noProof/>
            <w:webHidden/>
          </w:rPr>
          <w:tab/>
        </w:r>
        <w:r>
          <w:rPr>
            <w:noProof/>
            <w:webHidden/>
          </w:rPr>
          <w:fldChar w:fldCharType="begin"/>
        </w:r>
        <w:r>
          <w:rPr>
            <w:noProof/>
            <w:webHidden/>
          </w:rPr>
          <w:instrText xml:space="preserve"> PAGEREF _Toc475199642 \h </w:instrText>
        </w:r>
        <w:r>
          <w:rPr>
            <w:noProof/>
            <w:webHidden/>
          </w:rPr>
        </w:r>
        <w:r>
          <w:rPr>
            <w:noProof/>
            <w:webHidden/>
          </w:rPr>
          <w:fldChar w:fldCharType="separate"/>
        </w:r>
        <w:r>
          <w:rPr>
            <w:noProof/>
            <w:webHidden/>
          </w:rPr>
          <w:t>38</w:t>
        </w:r>
        <w:r>
          <w:rPr>
            <w:noProof/>
            <w:webHidden/>
          </w:rPr>
          <w:fldChar w:fldCharType="end"/>
        </w:r>
      </w:hyperlink>
    </w:p>
    <w:p w14:paraId="13968206"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43" w:history="1">
        <w:r w:rsidRPr="0009215A">
          <w:rPr>
            <w:rStyle w:val="Hyperlink"/>
            <w:noProof/>
          </w:rPr>
          <w:t>Figure 26 Position points and analysis directions</w:t>
        </w:r>
        <w:r>
          <w:rPr>
            <w:noProof/>
            <w:webHidden/>
          </w:rPr>
          <w:tab/>
        </w:r>
        <w:r>
          <w:rPr>
            <w:noProof/>
            <w:webHidden/>
          </w:rPr>
          <w:fldChar w:fldCharType="begin"/>
        </w:r>
        <w:r>
          <w:rPr>
            <w:noProof/>
            <w:webHidden/>
          </w:rPr>
          <w:instrText xml:space="preserve"> PAGEREF _Toc475199643 \h </w:instrText>
        </w:r>
        <w:r>
          <w:rPr>
            <w:noProof/>
            <w:webHidden/>
          </w:rPr>
        </w:r>
        <w:r>
          <w:rPr>
            <w:noProof/>
            <w:webHidden/>
          </w:rPr>
          <w:fldChar w:fldCharType="separate"/>
        </w:r>
        <w:r>
          <w:rPr>
            <w:noProof/>
            <w:webHidden/>
          </w:rPr>
          <w:t>39</w:t>
        </w:r>
        <w:r>
          <w:rPr>
            <w:noProof/>
            <w:webHidden/>
          </w:rPr>
          <w:fldChar w:fldCharType="end"/>
        </w:r>
      </w:hyperlink>
    </w:p>
    <w:p w14:paraId="1006CF2A"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44" w:history="1">
        <w:r w:rsidRPr="0009215A">
          <w:rPr>
            <w:rStyle w:val="Hyperlink"/>
            <w:noProof/>
          </w:rPr>
          <w:t>Figure 27 animating the simulation process in Grasshopper</w:t>
        </w:r>
        <w:r>
          <w:rPr>
            <w:noProof/>
            <w:webHidden/>
          </w:rPr>
          <w:tab/>
        </w:r>
        <w:r>
          <w:rPr>
            <w:noProof/>
            <w:webHidden/>
          </w:rPr>
          <w:fldChar w:fldCharType="begin"/>
        </w:r>
        <w:r>
          <w:rPr>
            <w:noProof/>
            <w:webHidden/>
          </w:rPr>
          <w:instrText xml:space="preserve"> PAGEREF _Toc475199644 \h </w:instrText>
        </w:r>
        <w:r>
          <w:rPr>
            <w:noProof/>
            <w:webHidden/>
          </w:rPr>
        </w:r>
        <w:r>
          <w:rPr>
            <w:noProof/>
            <w:webHidden/>
          </w:rPr>
          <w:fldChar w:fldCharType="separate"/>
        </w:r>
        <w:r>
          <w:rPr>
            <w:noProof/>
            <w:webHidden/>
          </w:rPr>
          <w:t>42</w:t>
        </w:r>
        <w:r>
          <w:rPr>
            <w:noProof/>
            <w:webHidden/>
          </w:rPr>
          <w:fldChar w:fldCharType="end"/>
        </w:r>
      </w:hyperlink>
    </w:p>
    <w:p w14:paraId="70462D76"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45" w:history="1">
        <w:r w:rsidRPr="0009215A">
          <w:rPr>
            <w:rStyle w:val="Hyperlink"/>
            <w:noProof/>
          </w:rPr>
          <w:t>Figure 28 Method for parametric simulations</w:t>
        </w:r>
        <w:r>
          <w:rPr>
            <w:noProof/>
            <w:webHidden/>
          </w:rPr>
          <w:tab/>
        </w:r>
        <w:r>
          <w:rPr>
            <w:noProof/>
            <w:webHidden/>
          </w:rPr>
          <w:fldChar w:fldCharType="begin"/>
        </w:r>
        <w:r>
          <w:rPr>
            <w:noProof/>
            <w:webHidden/>
          </w:rPr>
          <w:instrText xml:space="preserve"> PAGEREF _Toc475199645 \h </w:instrText>
        </w:r>
        <w:r>
          <w:rPr>
            <w:noProof/>
            <w:webHidden/>
          </w:rPr>
        </w:r>
        <w:r>
          <w:rPr>
            <w:noProof/>
            <w:webHidden/>
          </w:rPr>
          <w:fldChar w:fldCharType="separate"/>
        </w:r>
        <w:r>
          <w:rPr>
            <w:noProof/>
            <w:webHidden/>
          </w:rPr>
          <w:t>43</w:t>
        </w:r>
        <w:r>
          <w:rPr>
            <w:noProof/>
            <w:webHidden/>
          </w:rPr>
          <w:fldChar w:fldCharType="end"/>
        </w:r>
      </w:hyperlink>
    </w:p>
    <w:p w14:paraId="4F4AF257"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46" w:history="1">
        <w:r w:rsidRPr="0009215A">
          <w:rPr>
            <w:rStyle w:val="Hyperlink"/>
            <w:noProof/>
          </w:rPr>
          <w:t>Figure 29 Part1 in details</w:t>
        </w:r>
        <w:r>
          <w:rPr>
            <w:noProof/>
            <w:webHidden/>
          </w:rPr>
          <w:tab/>
        </w:r>
        <w:r>
          <w:rPr>
            <w:noProof/>
            <w:webHidden/>
          </w:rPr>
          <w:fldChar w:fldCharType="begin"/>
        </w:r>
        <w:r>
          <w:rPr>
            <w:noProof/>
            <w:webHidden/>
          </w:rPr>
          <w:instrText xml:space="preserve"> PAGEREF _Toc475199646 \h </w:instrText>
        </w:r>
        <w:r>
          <w:rPr>
            <w:noProof/>
            <w:webHidden/>
          </w:rPr>
        </w:r>
        <w:r>
          <w:rPr>
            <w:noProof/>
            <w:webHidden/>
          </w:rPr>
          <w:fldChar w:fldCharType="separate"/>
        </w:r>
        <w:r>
          <w:rPr>
            <w:noProof/>
            <w:webHidden/>
          </w:rPr>
          <w:t>44</w:t>
        </w:r>
        <w:r>
          <w:rPr>
            <w:noProof/>
            <w:webHidden/>
          </w:rPr>
          <w:fldChar w:fldCharType="end"/>
        </w:r>
      </w:hyperlink>
    </w:p>
    <w:p w14:paraId="093FD1CB"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47" w:history="1">
        <w:r w:rsidRPr="0009215A">
          <w:rPr>
            <w:rStyle w:val="Hyperlink"/>
            <w:noProof/>
          </w:rPr>
          <w:t>Figure 30 Part 2 in details</w:t>
        </w:r>
        <w:r>
          <w:rPr>
            <w:noProof/>
            <w:webHidden/>
          </w:rPr>
          <w:tab/>
        </w:r>
        <w:r>
          <w:rPr>
            <w:noProof/>
            <w:webHidden/>
          </w:rPr>
          <w:fldChar w:fldCharType="begin"/>
        </w:r>
        <w:r>
          <w:rPr>
            <w:noProof/>
            <w:webHidden/>
          </w:rPr>
          <w:instrText xml:space="preserve"> PAGEREF _Toc475199647 \h </w:instrText>
        </w:r>
        <w:r>
          <w:rPr>
            <w:noProof/>
            <w:webHidden/>
          </w:rPr>
        </w:r>
        <w:r>
          <w:rPr>
            <w:noProof/>
            <w:webHidden/>
          </w:rPr>
          <w:fldChar w:fldCharType="separate"/>
        </w:r>
        <w:r>
          <w:rPr>
            <w:noProof/>
            <w:webHidden/>
          </w:rPr>
          <w:t>45</w:t>
        </w:r>
        <w:r>
          <w:rPr>
            <w:noProof/>
            <w:webHidden/>
          </w:rPr>
          <w:fldChar w:fldCharType="end"/>
        </w:r>
      </w:hyperlink>
    </w:p>
    <w:p w14:paraId="70601895"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48" w:history="1">
        <w:r w:rsidRPr="0009215A">
          <w:rPr>
            <w:rStyle w:val="Hyperlink"/>
            <w:noProof/>
          </w:rPr>
          <w:t>Figure 31 part 2 in details (continue)</w:t>
        </w:r>
        <w:r>
          <w:rPr>
            <w:noProof/>
            <w:webHidden/>
          </w:rPr>
          <w:tab/>
        </w:r>
        <w:r>
          <w:rPr>
            <w:noProof/>
            <w:webHidden/>
          </w:rPr>
          <w:fldChar w:fldCharType="begin"/>
        </w:r>
        <w:r>
          <w:rPr>
            <w:noProof/>
            <w:webHidden/>
          </w:rPr>
          <w:instrText xml:space="preserve"> PAGEREF _Toc475199648 \h </w:instrText>
        </w:r>
        <w:r>
          <w:rPr>
            <w:noProof/>
            <w:webHidden/>
          </w:rPr>
        </w:r>
        <w:r>
          <w:rPr>
            <w:noProof/>
            <w:webHidden/>
          </w:rPr>
          <w:fldChar w:fldCharType="separate"/>
        </w:r>
        <w:r>
          <w:rPr>
            <w:noProof/>
            <w:webHidden/>
          </w:rPr>
          <w:t>46</w:t>
        </w:r>
        <w:r>
          <w:rPr>
            <w:noProof/>
            <w:webHidden/>
          </w:rPr>
          <w:fldChar w:fldCharType="end"/>
        </w:r>
      </w:hyperlink>
    </w:p>
    <w:p w14:paraId="319C030B"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49" w:history="1">
        <w:r w:rsidRPr="0009215A">
          <w:rPr>
            <w:rStyle w:val="Hyperlink"/>
            <w:noProof/>
          </w:rPr>
          <w:t>Figure 32 Ramp-function for likelihood of non-visual effect for overcast sky (D55)</w:t>
        </w:r>
        <w:r>
          <w:rPr>
            <w:noProof/>
            <w:webHidden/>
          </w:rPr>
          <w:tab/>
        </w:r>
        <w:r>
          <w:rPr>
            <w:noProof/>
            <w:webHidden/>
          </w:rPr>
          <w:fldChar w:fldCharType="begin"/>
        </w:r>
        <w:r>
          <w:rPr>
            <w:noProof/>
            <w:webHidden/>
          </w:rPr>
          <w:instrText xml:space="preserve"> PAGEREF _Toc475199649 \h </w:instrText>
        </w:r>
        <w:r>
          <w:rPr>
            <w:noProof/>
            <w:webHidden/>
          </w:rPr>
        </w:r>
        <w:r>
          <w:rPr>
            <w:noProof/>
            <w:webHidden/>
          </w:rPr>
          <w:fldChar w:fldCharType="separate"/>
        </w:r>
        <w:r>
          <w:rPr>
            <w:noProof/>
            <w:webHidden/>
          </w:rPr>
          <w:t>48</w:t>
        </w:r>
        <w:r>
          <w:rPr>
            <w:noProof/>
            <w:webHidden/>
          </w:rPr>
          <w:fldChar w:fldCharType="end"/>
        </w:r>
      </w:hyperlink>
    </w:p>
    <w:p w14:paraId="492D7AA9"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50" w:history="1">
        <w:r w:rsidRPr="0009215A">
          <w:rPr>
            <w:rStyle w:val="Hyperlink"/>
            <w:noProof/>
          </w:rPr>
          <w:t>Figure 33 Calculating the circadian threshold</w:t>
        </w:r>
        <w:r>
          <w:rPr>
            <w:noProof/>
            <w:webHidden/>
          </w:rPr>
          <w:tab/>
        </w:r>
        <w:r>
          <w:rPr>
            <w:noProof/>
            <w:webHidden/>
          </w:rPr>
          <w:fldChar w:fldCharType="begin"/>
        </w:r>
        <w:r>
          <w:rPr>
            <w:noProof/>
            <w:webHidden/>
          </w:rPr>
          <w:instrText xml:space="preserve"> PAGEREF _Toc475199650 \h </w:instrText>
        </w:r>
        <w:r>
          <w:rPr>
            <w:noProof/>
            <w:webHidden/>
          </w:rPr>
        </w:r>
        <w:r>
          <w:rPr>
            <w:noProof/>
            <w:webHidden/>
          </w:rPr>
          <w:fldChar w:fldCharType="separate"/>
        </w:r>
        <w:r>
          <w:rPr>
            <w:noProof/>
            <w:webHidden/>
          </w:rPr>
          <w:t>48</w:t>
        </w:r>
        <w:r>
          <w:rPr>
            <w:noProof/>
            <w:webHidden/>
          </w:rPr>
          <w:fldChar w:fldCharType="end"/>
        </w:r>
      </w:hyperlink>
    </w:p>
    <w:p w14:paraId="70C7920A"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51" w:history="1">
        <w:r w:rsidRPr="0009215A">
          <w:rPr>
            <w:rStyle w:val="Hyperlink"/>
            <w:noProof/>
          </w:rPr>
          <w:t>Figure 34 Circadian threshold for overcast, intermediate, and clear skies</w:t>
        </w:r>
        <w:r>
          <w:rPr>
            <w:noProof/>
            <w:webHidden/>
          </w:rPr>
          <w:tab/>
        </w:r>
        <w:r>
          <w:rPr>
            <w:noProof/>
            <w:webHidden/>
          </w:rPr>
          <w:fldChar w:fldCharType="begin"/>
        </w:r>
        <w:r>
          <w:rPr>
            <w:noProof/>
            <w:webHidden/>
          </w:rPr>
          <w:instrText xml:space="preserve"> PAGEREF _Toc475199651 \h </w:instrText>
        </w:r>
        <w:r>
          <w:rPr>
            <w:noProof/>
            <w:webHidden/>
          </w:rPr>
        </w:r>
        <w:r>
          <w:rPr>
            <w:noProof/>
            <w:webHidden/>
          </w:rPr>
          <w:fldChar w:fldCharType="separate"/>
        </w:r>
        <w:r>
          <w:rPr>
            <w:noProof/>
            <w:webHidden/>
          </w:rPr>
          <w:t>49</w:t>
        </w:r>
        <w:r>
          <w:rPr>
            <w:noProof/>
            <w:webHidden/>
          </w:rPr>
          <w:fldChar w:fldCharType="end"/>
        </w:r>
      </w:hyperlink>
    </w:p>
    <w:p w14:paraId="333A7202"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52" w:history="1">
        <w:r w:rsidRPr="0009215A">
          <w:rPr>
            <w:rStyle w:val="Hyperlink"/>
            <w:noProof/>
          </w:rPr>
          <w:t>Figure 35 Hourly circadian threshold</w:t>
        </w:r>
        <w:r>
          <w:rPr>
            <w:noProof/>
            <w:webHidden/>
          </w:rPr>
          <w:tab/>
        </w:r>
        <w:r>
          <w:rPr>
            <w:noProof/>
            <w:webHidden/>
          </w:rPr>
          <w:fldChar w:fldCharType="begin"/>
        </w:r>
        <w:r>
          <w:rPr>
            <w:noProof/>
            <w:webHidden/>
          </w:rPr>
          <w:instrText xml:space="preserve"> PAGEREF _Toc475199652 \h </w:instrText>
        </w:r>
        <w:r>
          <w:rPr>
            <w:noProof/>
            <w:webHidden/>
          </w:rPr>
        </w:r>
        <w:r>
          <w:rPr>
            <w:noProof/>
            <w:webHidden/>
          </w:rPr>
          <w:fldChar w:fldCharType="separate"/>
        </w:r>
        <w:r>
          <w:rPr>
            <w:noProof/>
            <w:webHidden/>
          </w:rPr>
          <w:t>50</w:t>
        </w:r>
        <w:r>
          <w:rPr>
            <w:noProof/>
            <w:webHidden/>
          </w:rPr>
          <w:fldChar w:fldCharType="end"/>
        </w:r>
      </w:hyperlink>
    </w:p>
    <w:p w14:paraId="6434919D"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53" w:history="1">
        <w:r w:rsidRPr="0009215A">
          <w:rPr>
            <w:rStyle w:val="Hyperlink"/>
            <w:noProof/>
          </w:rPr>
          <w:t>Figure 36 Example of a sombrero plot</w:t>
        </w:r>
        <w:r>
          <w:rPr>
            <w:noProof/>
            <w:webHidden/>
          </w:rPr>
          <w:tab/>
        </w:r>
        <w:r>
          <w:rPr>
            <w:noProof/>
            <w:webHidden/>
          </w:rPr>
          <w:fldChar w:fldCharType="begin"/>
        </w:r>
        <w:r>
          <w:rPr>
            <w:noProof/>
            <w:webHidden/>
          </w:rPr>
          <w:instrText xml:space="preserve"> PAGEREF _Toc475199653 \h </w:instrText>
        </w:r>
        <w:r>
          <w:rPr>
            <w:noProof/>
            <w:webHidden/>
          </w:rPr>
        </w:r>
        <w:r>
          <w:rPr>
            <w:noProof/>
            <w:webHidden/>
          </w:rPr>
          <w:fldChar w:fldCharType="separate"/>
        </w:r>
        <w:r>
          <w:rPr>
            <w:noProof/>
            <w:webHidden/>
          </w:rPr>
          <w:t>51</w:t>
        </w:r>
        <w:r>
          <w:rPr>
            <w:noProof/>
            <w:webHidden/>
          </w:rPr>
          <w:fldChar w:fldCharType="end"/>
        </w:r>
      </w:hyperlink>
    </w:p>
    <w:p w14:paraId="4FC31A89"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54" w:history="1">
        <w:r w:rsidRPr="0009215A">
          <w:rPr>
            <w:rStyle w:val="Hyperlink"/>
            <w:noProof/>
          </w:rPr>
          <w:t>Figure 37 March and June hourly results for Top west apartment</w:t>
        </w:r>
        <w:r>
          <w:rPr>
            <w:noProof/>
            <w:webHidden/>
          </w:rPr>
          <w:tab/>
        </w:r>
        <w:r>
          <w:rPr>
            <w:noProof/>
            <w:webHidden/>
          </w:rPr>
          <w:fldChar w:fldCharType="begin"/>
        </w:r>
        <w:r>
          <w:rPr>
            <w:noProof/>
            <w:webHidden/>
          </w:rPr>
          <w:instrText xml:space="preserve"> PAGEREF _Toc475199654 \h </w:instrText>
        </w:r>
        <w:r>
          <w:rPr>
            <w:noProof/>
            <w:webHidden/>
          </w:rPr>
        </w:r>
        <w:r>
          <w:rPr>
            <w:noProof/>
            <w:webHidden/>
          </w:rPr>
          <w:fldChar w:fldCharType="separate"/>
        </w:r>
        <w:r>
          <w:rPr>
            <w:noProof/>
            <w:webHidden/>
          </w:rPr>
          <w:t>55</w:t>
        </w:r>
        <w:r>
          <w:rPr>
            <w:noProof/>
            <w:webHidden/>
          </w:rPr>
          <w:fldChar w:fldCharType="end"/>
        </w:r>
      </w:hyperlink>
    </w:p>
    <w:p w14:paraId="0ADDE632"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55" w:history="1">
        <w:r w:rsidRPr="0009215A">
          <w:rPr>
            <w:rStyle w:val="Hyperlink"/>
            <w:noProof/>
          </w:rPr>
          <w:t>Figure 38 September and December hourly results for top west apartment</w:t>
        </w:r>
        <w:r>
          <w:rPr>
            <w:noProof/>
            <w:webHidden/>
          </w:rPr>
          <w:tab/>
        </w:r>
        <w:r>
          <w:rPr>
            <w:noProof/>
            <w:webHidden/>
          </w:rPr>
          <w:fldChar w:fldCharType="begin"/>
        </w:r>
        <w:r>
          <w:rPr>
            <w:noProof/>
            <w:webHidden/>
          </w:rPr>
          <w:instrText xml:space="preserve"> PAGEREF _Toc475199655 \h </w:instrText>
        </w:r>
        <w:r>
          <w:rPr>
            <w:noProof/>
            <w:webHidden/>
          </w:rPr>
        </w:r>
        <w:r>
          <w:rPr>
            <w:noProof/>
            <w:webHidden/>
          </w:rPr>
          <w:fldChar w:fldCharType="separate"/>
        </w:r>
        <w:r>
          <w:rPr>
            <w:noProof/>
            <w:webHidden/>
          </w:rPr>
          <w:t>56</w:t>
        </w:r>
        <w:r>
          <w:rPr>
            <w:noProof/>
            <w:webHidden/>
          </w:rPr>
          <w:fldChar w:fldCharType="end"/>
        </w:r>
      </w:hyperlink>
    </w:p>
    <w:p w14:paraId="7DD4B944"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56" w:history="1">
        <w:r w:rsidRPr="0009215A">
          <w:rPr>
            <w:rStyle w:val="Hyperlink"/>
            <w:noProof/>
          </w:rPr>
          <w:t>Figure 39 March and June hourly results for top east apartment</w:t>
        </w:r>
        <w:r>
          <w:rPr>
            <w:noProof/>
            <w:webHidden/>
          </w:rPr>
          <w:tab/>
        </w:r>
        <w:r>
          <w:rPr>
            <w:noProof/>
            <w:webHidden/>
          </w:rPr>
          <w:fldChar w:fldCharType="begin"/>
        </w:r>
        <w:r>
          <w:rPr>
            <w:noProof/>
            <w:webHidden/>
          </w:rPr>
          <w:instrText xml:space="preserve"> PAGEREF _Toc475199656 \h </w:instrText>
        </w:r>
        <w:r>
          <w:rPr>
            <w:noProof/>
            <w:webHidden/>
          </w:rPr>
        </w:r>
        <w:r>
          <w:rPr>
            <w:noProof/>
            <w:webHidden/>
          </w:rPr>
          <w:fldChar w:fldCharType="separate"/>
        </w:r>
        <w:r>
          <w:rPr>
            <w:noProof/>
            <w:webHidden/>
          </w:rPr>
          <w:t>57</w:t>
        </w:r>
        <w:r>
          <w:rPr>
            <w:noProof/>
            <w:webHidden/>
          </w:rPr>
          <w:fldChar w:fldCharType="end"/>
        </w:r>
      </w:hyperlink>
    </w:p>
    <w:p w14:paraId="64D4733E"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57" w:history="1">
        <w:r w:rsidRPr="0009215A">
          <w:rPr>
            <w:rStyle w:val="Hyperlink"/>
            <w:noProof/>
          </w:rPr>
          <w:t>Figure 40 September and December hourly results for top east apartment</w:t>
        </w:r>
        <w:r>
          <w:rPr>
            <w:noProof/>
            <w:webHidden/>
          </w:rPr>
          <w:tab/>
        </w:r>
        <w:r>
          <w:rPr>
            <w:noProof/>
            <w:webHidden/>
          </w:rPr>
          <w:fldChar w:fldCharType="begin"/>
        </w:r>
        <w:r>
          <w:rPr>
            <w:noProof/>
            <w:webHidden/>
          </w:rPr>
          <w:instrText xml:space="preserve"> PAGEREF _Toc475199657 \h </w:instrText>
        </w:r>
        <w:r>
          <w:rPr>
            <w:noProof/>
            <w:webHidden/>
          </w:rPr>
        </w:r>
        <w:r>
          <w:rPr>
            <w:noProof/>
            <w:webHidden/>
          </w:rPr>
          <w:fldChar w:fldCharType="separate"/>
        </w:r>
        <w:r>
          <w:rPr>
            <w:noProof/>
            <w:webHidden/>
          </w:rPr>
          <w:t>58</w:t>
        </w:r>
        <w:r>
          <w:rPr>
            <w:noProof/>
            <w:webHidden/>
          </w:rPr>
          <w:fldChar w:fldCharType="end"/>
        </w:r>
      </w:hyperlink>
    </w:p>
    <w:p w14:paraId="4555F002"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58" w:history="1">
        <w:r w:rsidRPr="0009215A">
          <w:rPr>
            <w:rStyle w:val="Hyperlink"/>
            <w:noProof/>
          </w:rPr>
          <w:t>Figure 41 Comparison between the east and west apartments</w:t>
        </w:r>
        <w:r>
          <w:rPr>
            <w:noProof/>
            <w:webHidden/>
          </w:rPr>
          <w:tab/>
        </w:r>
        <w:r>
          <w:rPr>
            <w:noProof/>
            <w:webHidden/>
          </w:rPr>
          <w:fldChar w:fldCharType="begin"/>
        </w:r>
        <w:r>
          <w:rPr>
            <w:noProof/>
            <w:webHidden/>
          </w:rPr>
          <w:instrText xml:space="preserve"> PAGEREF _Toc475199658 \h </w:instrText>
        </w:r>
        <w:r>
          <w:rPr>
            <w:noProof/>
            <w:webHidden/>
          </w:rPr>
        </w:r>
        <w:r>
          <w:rPr>
            <w:noProof/>
            <w:webHidden/>
          </w:rPr>
          <w:fldChar w:fldCharType="separate"/>
        </w:r>
        <w:r>
          <w:rPr>
            <w:noProof/>
            <w:webHidden/>
          </w:rPr>
          <w:t>59</w:t>
        </w:r>
        <w:r>
          <w:rPr>
            <w:noProof/>
            <w:webHidden/>
          </w:rPr>
          <w:fldChar w:fldCharType="end"/>
        </w:r>
      </w:hyperlink>
    </w:p>
    <w:p w14:paraId="0CE55871"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59" w:history="1">
        <w:r w:rsidRPr="0009215A">
          <w:rPr>
            <w:rStyle w:val="Hyperlink"/>
            <w:noProof/>
          </w:rPr>
          <w:t>Figure 42 average circadian illuminance</w:t>
        </w:r>
        <w:r>
          <w:rPr>
            <w:noProof/>
            <w:webHidden/>
          </w:rPr>
          <w:tab/>
        </w:r>
        <w:r>
          <w:rPr>
            <w:noProof/>
            <w:webHidden/>
          </w:rPr>
          <w:fldChar w:fldCharType="begin"/>
        </w:r>
        <w:r>
          <w:rPr>
            <w:noProof/>
            <w:webHidden/>
          </w:rPr>
          <w:instrText xml:space="preserve"> PAGEREF _Toc475199659 \h </w:instrText>
        </w:r>
        <w:r>
          <w:rPr>
            <w:noProof/>
            <w:webHidden/>
          </w:rPr>
        </w:r>
        <w:r>
          <w:rPr>
            <w:noProof/>
            <w:webHidden/>
          </w:rPr>
          <w:fldChar w:fldCharType="separate"/>
        </w:r>
        <w:r>
          <w:rPr>
            <w:noProof/>
            <w:webHidden/>
          </w:rPr>
          <w:t>60</w:t>
        </w:r>
        <w:r>
          <w:rPr>
            <w:noProof/>
            <w:webHidden/>
          </w:rPr>
          <w:fldChar w:fldCharType="end"/>
        </w:r>
      </w:hyperlink>
    </w:p>
    <w:p w14:paraId="557EA71D"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60" w:history="1">
        <w:r w:rsidRPr="0009215A">
          <w:rPr>
            <w:rStyle w:val="Hyperlink"/>
            <w:noProof/>
          </w:rPr>
          <w:t>Figure 43 average non-visual effect for bottom apartment</w:t>
        </w:r>
        <w:r>
          <w:rPr>
            <w:noProof/>
            <w:webHidden/>
          </w:rPr>
          <w:tab/>
        </w:r>
        <w:r>
          <w:rPr>
            <w:noProof/>
            <w:webHidden/>
          </w:rPr>
          <w:fldChar w:fldCharType="begin"/>
        </w:r>
        <w:r>
          <w:rPr>
            <w:noProof/>
            <w:webHidden/>
          </w:rPr>
          <w:instrText xml:space="preserve"> PAGEREF _Toc475199660 \h </w:instrText>
        </w:r>
        <w:r>
          <w:rPr>
            <w:noProof/>
            <w:webHidden/>
          </w:rPr>
        </w:r>
        <w:r>
          <w:rPr>
            <w:noProof/>
            <w:webHidden/>
          </w:rPr>
          <w:fldChar w:fldCharType="separate"/>
        </w:r>
        <w:r>
          <w:rPr>
            <w:noProof/>
            <w:webHidden/>
          </w:rPr>
          <w:t>61</w:t>
        </w:r>
        <w:r>
          <w:rPr>
            <w:noProof/>
            <w:webHidden/>
          </w:rPr>
          <w:fldChar w:fldCharType="end"/>
        </w:r>
      </w:hyperlink>
    </w:p>
    <w:p w14:paraId="76DDE8FC"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61" w:history="1">
        <w:r w:rsidRPr="0009215A">
          <w:rPr>
            <w:rStyle w:val="Hyperlink"/>
            <w:noProof/>
          </w:rPr>
          <w:t>Figure 44 average non-visual effect for the top apartment</w:t>
        </w:r>
        <w:r>
          <w:rPr>
            <w:noProof/>
            <w:webHidden/>
          </w:rPr>
          <w:tab/>
        </w:r>
        <w:r>
          <w:rPr>
            <w:noProof/>
            <w:webHidden/>
          </w:rPr>
          <w:fldChar w:fldCharType="begin"/>
        </w:r>
        <w:r>
          <w:rPr>
            <w:noProof/>
            <w:webHidden/>
          </w:rPr>
          <w:instrText xml:space="preserve"> PAGEREF _Toc475199661 \h </w:instrText>
        </w:r>
        <w:r>
          <w:rPr>
            <w:noProof/>
            <w:webHidden/>
          </w:rPr>
        </w:r>
        <w:r>
          <w:rPr>
            <w:noProof/>
            <w:webHidden/>
          </w:rPr>
          <w:fldChar w:fldCharType="separate"/>
        </w:r>
        <w:r>
          <w:rPr>
            <w:noProof/>
            <w:webHidden/>
          </w:rPr>
          <w:t>61</w:t>
        </w:r>
        <w:r>
          <w:rPr>
            <w:noProof/>
            <w:webHidden/>
          </w:rPr>
          <w:fldChar w:fldCharType="end"/>
        </w:r>
      </w:hyperlink>
    </w:p>
    <w:p w14:paraId="3A400981"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62" w:history="1">
        <w:r w:rsidRPr="0009215A">
          <w:rPr>
            <w:rStyle w:val="Hyperlink"/>
            <w:noProof/>
          </w:rPr>
          <w:t>Figure 45 Percentage of BLR for each month separately</w:t>
        </w:r>
        <w:r>
          <w:rPr>
            <w:noProof/>
            <w:webHidden/>
          </w:rPr>
          <w:tab/>
        </w:r>
        <w:r>
          <w:rPr>
            <w:noProof/>
            <w:webHidden/>
          </w:rPr>
          <w:fldChar w:fldCharType="begin"/>
        </w:r>
        <w:r>
          <w:rPr>
            <w:noProof/>
            <w:webHidden/>
          </w:rPr>
          <w:instrText xml:space="preserve"> PAGEREF _Toc475199662 \h </w:instrText>
        </w:r>
        <w:r>
          <w:rPr>
            <w:noProof/>
            <w:webHidden/>
          </w:rPr>
        </w:r>
        <w:r>
          <w:rPr>
            <w:noProof/>
            <w:webHidden/>
          </w:rPr>
          <w:fldChar w:fldCharType="separate"/>
        </w:r>
        <w:r>
          <w:rPr>
            <w:noProof/>
            <w:webHidden/>
          </w:rPr>
          <w:t>62</w:t>
        </w:r>
        <w:r>
          <w:rPr>
            <w:noProof/>
            <w:webHidden/>
          </w:rPr>
          <w:fldChar w:fldCharType="end"/>
        </w:r>
      </w:hyperlink>
    </w:p>
    <w:p w14:paraId="45B95A60"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63" w:history="1">
        <w:r w:rsidRPr="0009215A">
          <w:rPr>
            <w:rStyle w:val="Hyperlink"/>
            <w:noProof/>
          </w:rPr>
          <w:t>Figure 46 Different sky conditions in December</w:t>
        </w:r>
        <w:r>
          <w:rPr>
            <w:noProof/>
            <w:webHidden/>
          </w:rPr>
          <w:tab/>
        </w:r>
        <w:r>
          <w:rPr>
            <w:noProof/>
            <w:webHidden/>
          </w:rPr>
          <w:fldChar w:fldCharType="begin"/>
        </w:r>
        <w:r>
          <w:rPr>
            <w:noProof/>
            <w:webHidden/>
          </w:rPr>
          <w:instrText xml:space="preserve"> PAGEREF _Toc475199663 \h </w:instrText>
        </w:r>
        <w:r>
          <w:rPr>
            <w:noProof/>
            <w:webHidden/>
          </w:rPr>
        </w:r>
        <w:r>
          <w:rPr>
            <w:noProof/>
            <w:webHidden/>
          </w:rPr>
          <w:fldChar w:fldCharType="separate"/>
        </w:r>
        <w:r>
          <w:rPr>
            <w:noProof/>
            <w:webHidden/>
          </w:rPr>
          <w:t>63</w:t>
        </w:r>
        <w:r>
          <w:rPr>
            <w:noProof/>
            <w:webHidden/>
          </w:rPr>
          <w:fldChar w:fldCharType="end"/>
        </w:r>
      </w:hyperlink>
    </w:p>
    <w:p w14:paraId="72CCFDC6"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64" w:history="1">
        <w:r w:rsidRPr="0009215A">
          <w:rPr>
            <w:rStyle w:val="Hyperlink"/>
            <w:noProof/>
          </w:rPr>
          <w:t>Figure 47 Average BLR for December in top apartments</w:t>
        </w:r>
        <w:r>
          <w:rPr>
            <w:noProof/>
            <w:webHidden/>
          </w:rPr>
          <w:tab/>
        </w:r>
        <w:r>
          <w:rPr>
            <w:noProof/>
            <w:webHidden/>
          </w:rPr>
          <w:fldChar w:fldCharType="begin"/>
        </w:r>
        <w:r>
          <w:rPr>
            <w:noProof/>
            <w:webHidden/>
          </w:rPr>
          <w:instrText xml:space="preserve"> PAGEREF _Toc475199664 \h </w:instrText>
        </w:r>
        <w:r>
          <w:rPr>
            <w:noProof/>
            <w:webHidden/>
          </w:rPr>
        </w:r>
        <w:r>
          <w:rPr>
            <w:noProof/>
            <w:webHidden/>
          </w:rPr>
          <w:fldChar w:fldCharType="separate"/>
        </w:r>
        <w:r>
          <w:rPr>
            <w:noProof/>
            <w:webHidden/>
          </w:rPr>
          <w:t>64</w:t>
        </w:r>
        <w:r>
          <w:rPr>
            <w:noProof/>
            <w:webHidden/>
          </w:rPr>
          <w:fldChar w:fldCharType="end"/>
        </w:r>
      </w:hyperlink>
    </w:p>
    <w:p w14:paraId="3D307A29"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65" w:history="1">
        <w:r w:rsidRPr="0009215A">
          <w:rPr>
            <w:rStyle w:val="Hyperlink"/>
            <w:noProof/>
          </w:rPr>
          <w:t>Figure 48 Detailed results for part 2 with and without December</w:t>
        </w:r>
        <w:r>
          <w:rPr>
            <w:noProof/>
            <w:webHidden/>
          </w:rPr>
          <w:tab/>
        </w:r>
        <w:r>
          <w:rPr>
            <w:noProof/>
            <w:webHidden/>
          </w:rPr>
          <w:fldChar w:fldCharType="begin"/>
        </w:r>
        <w:r>
          <w:rPr>
            <w:noProof/>
            <w:webHidden/>
          </w:rPr>
          <w:instrText xml:space="preserve"> PAGEREF _Toc475199665 \h </w:instrText>
        </w:r>
        <w:r>
          <w:rPr>
            <w:noProof/>
            <w:webHidden/>
          </w:rPr>
        </w:r>
        <w:r>
          <w:rPr>
            <w:noProof/>
            <w:webHidden/>
          </w:rPr>
          <w:fldChar w:fldCharType="separate"/>
        </w:r>
        <w:r>
          <w:rPr>
            <w:noProof/>
            <w:webHidden/>
          </w:rPr>
          <w:t>65</w:t>
        </w:r>
        <w:r>
          <w:rPr>
            <w:noProof/>
            <w:webHidden/>
          </w:rPr>
          <w:fldChar w:fldCharType="end"/>
        </w:r>
      </w:hyperlink>
    </w:p>
    <w:p w14:paraId="07CB39A9"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66" w:history="1">
        <w:r w:rsidRPr="0009215A">
          <w:rPr>
            <w:rStyle w:val="Hyperlink"/>
            <w:noProof/>
          </w:rPr>
          <w:t>Figure 49 Average of west and east apartments with and without December</w:t>
        </w:r>
        <w:r>
          <w:rPr>
            <w:noProof/>
            <w:webHidden/>
          </w:rPr>
          <w:tab/>
        </w:r>
        <w:r>
          <w:rPr>
            <w:noProof/>
            <w:webHidden/>
          </w:rPr>
          <w:fldChar w:fldCharType="begin"/>
        </w:r>
        <w:r>
          <w:rPr>
            <w:noProof/>
            <w:webHidden/>
          </w:rPr>
          <w:instrText xml:space="preserve"> PAGEREF _Toc475199666 \h </w:instrText>
        </w:r>
        <w:r>
          <w:rPr>
            <w:noProof/>
            <w:webHidden/>
          </w:rPr>
        </w:r>
        <w:r>
          <w:rPr>
            <w:noProof/>
            <w:webHidden/>
          </w:rPr>
          <w:fldChar w:fldCharType="separate"/>
        </w:r>
        <w:r>
          <w:rPr>
            <w:noProof/>
            <w:webHidden/>
          </w:rPr>
          <w:t>66</w:t>
        </w:r>
        <w:r>
          <w:rPr>
            <w:noProof/>
            <w:webHidden/>
          </w:rPr>
          <w:fldChar w:fldCharType="end"/>
        </w:r>
      </w:hyperlink>
    </w:p>
    <w:p w14:paraId="1A6FB5CE"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67" w:history="1">
        <w:r w:rsidRPr="0009215A">
          <w:rPr>
            <w:rStyle w:val="Hyperlink"/>
            <w:noProof/>
          </w:rPr>
          <w:t>Figure 50 Comparing the West, east and south apartments</w:t>
        </w:r>
        <w:r>
          <w:rPr>
            <w:noProof/>
            <w:webHidden/>
          </w:rPr>
          <w:tab/>
        </w:r>
        <w:r>
          <w:rPr>
            <w:noProof/>
            <w:webHidden/>
          </w:rPr>
          <w:fldChar w:fldCharType="begin"/>
        </w:r>
        <w:r>
          <w:rPr>
            <w:noProof/>
            <w:webHidden/>
          </w:rPr>
          <w:instrText xml:space="preserve"> PAGEREF _Toc475199667 \h </w:instrText>
        </w:r>
        <w:r>
          <w:rPr>
            <w:noProof/>
            <w:webHidden/>
          </w:rPr>
        </w:r>
        <w:r>
          <w:rPr>
            <w:noProof/>
            <w:webHidden/>
          </w:rPr>
          <w:fldChar w:fldCharType="separate"/>
        </w:r>
        <w:r>
          <w:rPr>
            <w:noProof/>
            <w:webHidden/>
          </w:rPr>
          <w:t>66</w:t>
        </w:r>
        <w:r>
          <w:rPr>
            <w:noProof/>
            <w:webHidden/>
          </w:rPr>
          <w:fldChar w:fldCharType="end"/>
        </w:r>
      </w:hyperlink>
    </w:p>
    <w:p w14:paraId="4A9E5629"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68" w:history="1">
        <w:r w:rsidRPr="0009215A">
          <w:rPr>
            <w:rStyle w:val="Hyperlink"/>
            <w:noProof/>
          </w:rPr>
          <w:t>Figure 51 part 3 simulation results with and without December</w:t>
        </w:r>
        <w:r>
          <w:rPr>
            <w:noProof/>
            <w:webHidden/>
          </w:rPr>
          <w:tab/>
        </w:r>
        <w:r>
          <w:rPr>
            <w:noProof/>
            <w:webHidden/>
          </w:rPr>
          <w:fldChar w:fldCharType="begin"/>
        </w:r>
        <w:r>
          <w:rPr>
            <w:noProof/>
            <w:webHidden/>
          </w:rPr>
          <w:instrText xml:space="preserve"> PAGEREF _Toc475199668 \h </w:instrText>
        </w:r>
        <w:r>
          <w:rPr>
            <w:noProof/>
            <w:webHidden/>
          </w:rPr>
        </w:r>
        <w:r>
          <w:rPr>
            <w:noProof/>
            <w:webHidden/>
          </w:rPr>
          <w:fldChar w:fldCharType="separate"/>
        </w:r>
        <w:r>
          <w:rPr>
            <w:noProof/>
            <w:webHidden/>
          </w:rPr>
          <w:t>67</w:t>
        </w:r>
        <w:r>
          <w:rPr>
            <w:noProof/>
            <w:webHidden/>
          </w:rPr>
          <w:fldChar w:fldCharType="end"/>
        </w:r>
      </w:hyperlink>
    </w:p>
    <w:p w14:paraId="375C30D2"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69" w:history="1">
        <w:r w:rsidRPr="0009215A">
          <w:rPr>
            <w:rStyle w:val="Hyperlink"/>
            <w:noProof/>
          </w:rPr>
          <w:t>Figure 52 Average BLR of part 3 with and without December</w:t>
        </w:r>
        <w:r>
          <w:rPr>
            <w:noProof/>
            <w:webHidden/>
          </w:rPr>
          <w:tab/>
        </w:r>
        <w:r>
          <w:rPr>
            <w:noProof/>
            <w:webHidden/>
          </w:rPr>
          <w:fldChar w:fldCharType="begin"/>
        </w:r>
        <w:r>
          <w:rPr>
            <w:noProof/>
            <w:webHidden/>
          </w:rPr>
          <w:instrText xml:space="preserve"> PAGEREF _Toc475199669 \h </w:instrText>
        </w:r>
        <w:r>
          <w:rPr>
            <w:noProof/>
            <w:webHidden/>
          </w:rPr>
        </w:r>
        <w:r>
          <w:rPr>
            <w:noProof/>
            <w:webHidden/>
          </w:rPr>
          <w:fldChar w:fldCharType="separate"/>
        </w:r>
        <w:r>
          <w:rPr>
            <w:noProof/>
            <w:webHidden/>
          </w:rPr>
          <w:t>68</w:t>
        </w:r>
        <w:r>
          <w:rPr>
            <w:noProof/>
            <w:webHidden/>
          </w:rPr>
          <w:fldChar w:fldCharType="end"/>
        </w:r>
      </w:hyperlink>
    </w:p>
    <w:p w14:paraId="66C9BE88"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70" w:history="1">
        <w:r w:rsidRPr="0009215A">
          <w:rPr>
            <w:rStyle w:val="Hyperlink"/>
            <w:noProof/>
          </w:rPr>
          <w:t>Figure 53Final average BLR</w:t>
        </w:r>
        <w:r>
          <w:rPr>
            <w:noProof/>
            <w:webHidden/>
          </w:rPr>
          <w:tab/>
        </w:r>
        <w:r>
          <w:rPr>
            <w:noProof/>
            <w:webHidden/>
          </w:rPr>
          <w:fldChar w:fldCharType="begin"/>
        </w:r>
        <w:r>
          <w:rPr>
            <w:noProof/>
            <w:webHidden/>
          </w:rPr>
          <w:instrText xml:space="preserve"> PAGEREF _Toc475199670 \h </w:instrText>
        </w:r>
        <w:r>
          <w:rPr>
            <w:noProof/>
            <w:webHidden/>
          </w:rPr>
        </w:r>
        <w:r>
          <w:rPr>
            <w:noProof/>
            <w:webHidden/>
          </w:rPr>
          <w:fldChar w:fldCharType="separate"/>
        </w:r>
        <w:r>
          <w:rPr>
            <w:noProof/>
            <w:webHidden/>
          </w:rPr>
          <w:t>69</w:t>
        </w:r>
        <w:r>
          <w:rPr>
            <w:noProof/>
            <w:webHidden/>
          </w:rPr>
          <w:fldChar w:fldCharType="end"/>
        </w:r>
      </w:hyperlink>
    </w:p>
    <w:p w14:paraId="649F43DE"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71" w:history="1">
        <w:r w:rsidRPr="0009215A">
          <w:rPr>
            <w:rStyle w:val="Hyperlink"/>
            <w:noProof/>
          </w:rPr>
          <w:t>Figure 54 March and June Hourly results for bottom west apartment</w:t>
        </w:r>
        <w:r>
          <w:rPr>
            <w:noProof/>
            <w:webHidden/>
          </w:rPr>
          <w:tab/>
        </w:r>
        <w:r>
          <w:rPr>
            <w:noProof/>
            <w:webHidden/>
          </w:rPr>
          <w:fldChar w:fldCharType="begin"/>
        </w:r>
        <w:r>
          <w:rPr>
            <w:noProof/>
            <w:webHidden/>
          </w:rPr>
          <w:instrText xml:space="preserve"> PAGEREF _Toc475199671 \h </w:instrText>
        </w:r>
        <w:r>
          <w:rPr>
            <w:noProof/>
            <w:webHidden/>
          </w:rPr>
        </w:r>
        <w:r>
          <w:rPr>
            <w:noProof/>
            <w:webHidden/>
          </w:rPr>
          <w:fldChar w:fldCharType="separate"/>
        </w:r>
        <w:r>
          <w:rPr>
            <w:noProof/>
            <w:webHidden/>
          </w:rPr>
          <w:t>82</w:t>
        </w:r>
        <w:r>
          <w:rPr>
            <w:noProof/>
            <w:webHidden/>
          </w:rPr>
          <w:fldChar w:fldCharType="end"/>
        </w:r>
      </w:hyperlink>
    </w:p>
    <w:p w14:paraId="4CFB7B08"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72" w:history="1">
        <w:r w:rsidRPr="0009215A">
          <w:rPr>
            <w:rStyle w:val="Hyperlink"/>
            <w:noProof/>
          </w:rPr>
          <w:t>Figure 55 September and December Hourly results for bottom west apartment</w:t>
        </w:r>
        <w:r>
          <w:rPr>
            <w:noProof/>
            <w:webHidden/>
          </w:rPr>
          <w:tab/>
        </w:r>
        <w:r>
          <w:rPr>
            <w:noProof/>
            <w:webHidden/>
          </w:rPr>
          <w:fldChar w:fldCharType="begin"/>
        </w:r>
        <w:r>
          <w:rPr>
            <w:noProof/>
            <w:webHidden/>
          </w:rPr>
          <w:instrText xml:space="preserve"> PAGEREF _Toc475199672 \h </w:instrText>
        </w:r>
        <w:r>
          <w:rPr>
            <w:noProof/>
            <w:webHidden/>
          </w:rPr>
        </w:r>
        <w:r>
          <w:rPr>
            <w:noProof/>
            <w:webHidden/>
          </w:rPr>
          <w:fldChar w:fldCharType="separate"/>
        </w:r>
        <w:r>
          <w:rPr>
            <w:noProof/>
            <w:webHidden/>
          </w:rPr>
          <w:t>83</w:t>
        </w:r>
        <w:r>
          <w:rPr>
            <w:noProof/>
            <w:webHidden/>
          </w:rPr>
          <w:fldChar w:fldCharType="end"/>
        </w:r>
      </w:hyperlink>
    </w:p>
    <w:p w14:paraId="66ABC483"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73" w:history="1">
        <w:r w:rsidRPr="0009215A">
          <w:rPr>
            <w:rStyle w:val="Hyperlink"/>
            <w:noProof/>
          </w:rPr>
          <w:t>Figure 56 March and June Hourly results for bottom east apartment</w:t>
        </w:r>
        <w:r>
          <w:rPr>
            <w:noProof/>
            <w:webHidden/>
          </w:rPr>
          <w:tab/>
        </w:r>
        <w:r>
          <w:rPr>
            <w:noProof/>
            <w:webHidden/>
          </w:rPr>
          <w:fldChar w:fldCharType="begin"/>
        </w:r>
        <w:r>
          <w:rPr>
            <w:noProof/>
            <w:webHidden/>
          </w:rPr>
          <w:instrText xml:space="preserve"> PAGEREF _Toc475199673 \h </w:instrText>
        </w:r>
        <w:r>
          <w:rPr>
            <w:noProof/>
            <w:webHidden/>
          </w:rPr>
        </w:r>
        <w:r>
          <w:rPr>
            <w:noProof/>
            <w:webHidden/>
          </w:rPr>
          <w:fldChar w:fldCharType="separate"/>
        </w:r>
        <w:r>
          <w:rPr>
            <w:noProof/>
            <w:webHidden/>
          </w:rPr>
          <w:t>84</w:t>
        </w:r>
        <w:r>
          <w:rPr>
            <w:noProof/>
            <w:webHidden/>
          </w:rPr>
          <w:fldChar w:fldCharType="end"/>
        </w:r>
      </w:hyperlink>
    </w:p>
    <w:p w14:paraId="669EB0ED"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74" w:history="1">
        <w:r w:rsidRPr="0009215A">
          <w:rPr>
            <w:rStyle w:val="Hyperlink"/>
            <w:noProof/>
          </w:rPr>
          <w:t>Figure 57 September and December Hourly results for bottom east apartment</w:t>
        </w:r>
        <w:r>
          <w:rPr>
            <w:noProof/>
            <w:webHidden/>
          </w:rPr>
          <w:tab/>
        </w:r>
        <w:r>
          <w:rPr>
            <w:noProof/>
            <w:webHidden/>
          </w:rPr>
          <w:fldChar w:fldCharType="begin"/>
        </w:r>
        <w:r>
          <w:rPr>
            <w:noProof/>
            <w:webHidden/>
          </w:rPr>
          <w:instrText xml:space="preserve"> PAGEREF _Toc475199674 \h </w:instrText>
        </w:r>
        <w:r>
          <w:rPr>
            <w:noProof/>
            <w:webHidden/>
          </w:rPr>
        </w:r>
        <w:r>
          <w:rPr>
            <w:noProof/>
            <w:webHidden/>
          </w:rPr>
          <w:fldChar w:fldCharType="separate"/>
        </w:r>
        <w:r>
          <w:rPr>
            <w:noProof/>
            <w:webHidden/>
          </w:rPr>
          <w:t>85</w:t>
        </w:r>
        <w:r>
          <w:rPr>
            <w:noProof/>
            <w:webHidden/>
          </w:rPr>
          <w:fldChar w:fldCharType="end"/>
        </w:r>
      </w:hyperlink>
    </w:p>
    <w:p w14:paraId="70F65E0B"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75" w:history="1">
        <w:r w:rsidRPr="0009215A">
          <w:rPr>
            <w:rStyle w:val="Hyperlink"/>
            <w:noProof/>
          </w:rPr>
          <w:t>Figure 58 Sequence of saving the results</w:t>
        </w:r>
        <w:r>
          <w:rPr>
            <w:noProof/>
            <w:webHidden/>
          </w:rPr>
          <w:tab/>
        </w:r>
        <w:r>
          <w:rPr>
            <w:noProof/>
            <w:webHidden/>
          </w:rPr>
          <w:fldChar w:fldCharType="begin"/>
        </w:r>
        <w:r>
          <w:rPr>
            <w:noProof/>
            <w:webHidden/>
          </w:rPr>
          <w:instrText xml:space="preserve"> PAGEREF _Toc475199675 \h </w:instrText>
        </w:r>
        <w:r>
          <w:rPr>
            <w:noProof/>
            <w:webHidden/>
          </w:rPr>
        </w:r>
        <w:r>
          <w:rPr>
            <w:noProof/>
            <w:webHidden/>
          </w:rPr>
          <w:fldChar w:fldCharType="separate"/>
        </w:r>
        <w:r>
          <w:rPr>
            <w:noProof/>
            <w:webHidden/>
          </w:rPr>
          <w:t>87</w:t>
        </w:r>
        <w:r>
          <w:rPr>
            <w:noProof/>
            <w:webHidden/>
          </w:rPr>
          <w:fldChar w:fldCharType="end"/>
        </w:r>
      </w:hyperlink>
    </w:p>
    <w:p w14:paraId="3682C60E"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76" w:history="1">
        <w:r w:rsidRPr="0009215A">
          <w:rPr>
            <w:rStyle w:val="Hyperlink"/>
            <w:noProof/>
          </w:rPr>
          <w:t>Figure 59 Data tree structure</w:t>
        </w:r>
        <w:r>
          <w:rPr>
            <w:noProof/>
            <w:webHidden/>
          </w:rPr>
          <w:tab/>
        </w:r>
        <w:r>
          <w:rPr>
            <w:noProof/>
            <w:webHidden/>
          </w:rPr>
          <w:fldChar w:fldCharType="begin"/>
        </w:r>
        <w:r>
          <w:rPr>
            <w:noProof/>
            <w:webHidden/>
          </w:rPr>
          <w:instrText xml:space="preserve"> PAGEREF _Toc475199676 \h </w:instrText>
        </w:r>
        <w:r>
          <w:rPr>
            <w:noProof/>
            <w:webHidden/>
          </w:rPr>
        </w:r>
        <w:r>
          <w:rPr>
            <w:noProof/>
            <w:webHidden/>
          </w:rPr>
          <w:fldChar w:fldCharType="separate"/>
        </w:r>
        <w:r>
          <w:rPr>
            <w:noProof/>
            <w:webHidden/>
          </w:rPr>
          <w:t>88</w:t>
        </w:r>
        <w:r>
          <w:rPr>
            <w:noProof/>
            <w:webHidden/>
          </w:rPr>
          <w:fldChar w:fldCharType="end"/>
        </w:r>
      </w:hyperlink>
    </w:p>
    <w:p w14:paraId="51F4DCE1"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677" w:history="1">
        <w:r w:rsidRPr="0009215A">
          <w:rPr>
            <w:rStyle w:val="Hyperlink"/>
            <w:noProof/>
          </w:rPr>
          <w:t>Figure 60 split tree component in Grasshopper</w:t>
        </w:r>
        <w:r>
          <w:rPr>
            <w:noProof/>
            <w:webHidden/>
          </w:rPr>
          <w:tab/>
        </w:r>
        <w:r>
          <w:rPr>
            <w:noProof/>
            <w:webHidden/>
          </w:rPr>
          <w:fldChar w:fldCharType="begin"/>
        </w:r>
        <w:r>
          <w:rPr>
            <w:noProof/>
            <w:webHidden/>
          </w:rPr>
          <w:instrText xml:space="preserve"> PAGEREF _Toc475199677 \h </w:instrText>
        </w:r>
        <w:r>
          <w:rPr>
            <w:noProof/>
            <w:webHidden/>
          </w:rPr>
        </w:r>
        <w:r>
          <w:rPr>
            <w:noProof/>
            <w:webHidden/>
          </w:rPr>
          <w:fldChar w:fldCharType="separate"/>
        </w:r>
        <w:r>
          <w:rPr>
            <w:noProof/>
            <w:webHidden/>
          </w:rPr>
          <w:t>88</w:t>
        </w:r>
        <w:r>
          <w:rPr>
            <w:noProof/>
            <w:webHidden/>
          </w:rPr>
          <w:fldChar w:fldCharType="end"/>
        </w:r>
      </w:hyperlink>
    </w:p>
    <w:p w14:paraId="5FA44A9C" w14:textId="77777777" w:rsidR="00E93645" w:rsidRDefault="00E93645" w:rsidP="001872BE">
      <w:pPr>
        <w:tabs>
          <w:tab w:val="left" w:pos="0"/>
          <w:tab w:val="left" w:pos="540"/>
        </w:tabs>
        <w:jc w:val="both"/>
      </w:pPr>
      <w:r>
        <w:fldChar w:fldCharType="end"/>
      </w:r>
    </w:p>
    <w:p w14:paraId="3CCF304B" w14:textId="77777777" w:rsidR="00E93645" w:rsidRPr="00E93645" w:rsidRDefault="00E93645" w:rsidP="001872BE">
      <w:pPr>
        <w:pStyle w:val="TableofFigures"/>
        <w:tabs>
          <w:tab w:val="right" w:leader="dot" w:pos="8154"/>
        </w:tabs>
        <w:jc w:val="both"/>
        <w:rPr>
          <w:rFonts w:asciiTheme="majorBidi" w:eastAsiaTheme="majorEastAsia" w:hAnsiTheme="majorBidi" w:cstheme="majorBidi"/>
          <w:b/>
          <w:bCs/>
          <w:color w:val="000000" w:themeColor="text1"/>
          <w:sz w:val="32"/>
          <w:szCs w:val="32"/>
          <w:lang w:eastAsia="en-US"/>
        </w:rPr>
      </w:pPr>
      <w:r>
        <w:rPr>
          <w:rFonts w:asciiTheme="majorBidi" w:eastAsiaTheme="majorEastAsia" w:hAnsiTheme="majorBidi" w:cstheme="majorBidi"/>
          <w:b/>
          <w:bCs/>
          <w:color w:val="000000" w:themeColor="text1"/>
          <w:sz w:val="32"/>
          <w:szCs w:val="32"/>
          <w:lang w:eastAsia="en-US"/>
        </w:rPr>
        <w:t>List of tables</w:t>
      </w:r>
    </w:p>
    <w:p w14:paraId="2EA68C5E" w14:textId="77777777" w:rsidR="004318D4" w:rsidRDefault="00E93645">
      <w:pPr>
        <w:pStyle w:val="TableofFigures"/>
        <w:tabs>
          <w:tab w:val="right" w:leader="dot" w:pos="8154"/>
        </w:tabs>
        <w:rPr>
          <w:rFonts w:asciiTheme="minorHAnsi" w:eastAsiaTheme="minorEastAsia" w:hAnsiTheme="minorHAnsi" w:cstheme="minorBidi"/>
          <w:noProof/>
          <w:szCs w:val="22"/>
          <w:lang w:eastAsia="en-US"/>
        </w:rPr>
      </w:pPr>
      <w:r>
        <w:fldChar w:fldCharType="begin"/>
      </w:r>
      <w:r>
        <w:instrText xml:space="preserve"> TOC \h \z \c "Table" </w:instrText>
      </w:r>
      <w:r>
        <w:fldChar w:fldCharType="separate"/>
      </w:r>
      <w:hyperlink w:anchor="_Toc475199567" w:history="1">
        <w:r w:rsidR="004318D4" w:rsidRPr="001D1EDA">
          <w:rPr>
            <w:rStyle w:val="Hyperlink"/>
            <w:noProof/>
          </w:rPr>
          <w:t>Table 1 Common photometric units used</w:t>
        </w:r>
        <w:r w:rsidR="004318D4">
          <w:rPr>
            <w:noProof/>
            <w:webHidden/>
          </w:rPr>
          <w:tab/>
        </w:r>
        <w:r w:rsidR="004318D4">
          <w:rPr>
            <w:noProof/>
            <w:webHidden/>
          </w:rPr>
          <w:fldChar w:fldCharType="begin"/>
        </w:r>
        <w:r w:rsidR="004318D4">
          <w:rPr>
            <w:noProof/>
            <w:webHidden/>
          </w:rPr>
          <w:instrText xml:space="preserve"> PAGEREF _Toc475199567 \h </w:instrText>
        </w:r>
        <w:r w:rsidR="004318D4">
          <w:rPr>
            <w:noProof/>
            <w:webHidden/>
          </w:rPr>
        </w:r>
        <w:r w:rsidR="004318D4">
          <w:rPr>
            <w:noProof/>
            <w:webHidden/>
          </w:rPr>
          <w:fldChar w:fldCharType="separate"/>
        </w:r>
        <w:r w:rsidR="004318D4">
          <w:rPr>
            <w:noProof/>
            <w:webHidden/>
          </w:rPr>
          <w:t>17</w:t>
        </w:r>
        <w:r w:rsidR="004318D4">
          <w:rPr>
            <w:noProof/>
            <w:webHidden/>
          </w:rPr>
          <w:fldChar w:fldCharType="end"/>
        </w:r>
      </w:hyperlink>
    </w:p>
    <w:p w14:paraId="4663C1DF"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568" w:history="1">
        <w:r w:rsidRPr="001D1EDA">
          <w:rPr>
            <w:rStyle w:val="Hyperlink"/>
            <w:noProof/>
          </w:rPr>
          <w:t>Table 2 Summary of research papers examining non-visual effects of light</w:t>
        </w:r>
        <w:r>
          <w:rPr>
            <w:noProof/>
            <w:webHidden/>
          </w:rPr>
          <w:tab/>
        </w:r>
        <w:r>
          <w:rPr>
            <w:noProof/>
            <w:webHidden/>
          </w:rPr>
          <w:fldChar w:fldCharType="begin"/>
        </w:r>
        <w:r>
          <w:rPr>
            <w:noProof/>
            <w:webHidden/>
          </w:rPr>
          <w:instrText xml:space="preserve"> PAGEREF _Toc475199568 \h </w:instrText>
        </w:r>
        <w:r>
          <w:rPr>
            <w:noProof/>
            <w:webHidden/>
          </w:rPr>
        </w:r>
        <w:r>
          <w:rPr>
            <w:noProof/>
            <w:webHidden/>
          </w:rPr>
          <w:fldChar w:fldCharType="separate"/>
        </w:r>
        <w:r>
          <w:rPr>
            <w:noProof/>
            <w:webHidden/>
          </w:rPr>
          <w:t>22</w:t>
        </w:r>
        <w:r>
          <w:rPr>
            <w:noProof/>
            <w:webHidden/>
          </w:rPr>
          <w:fldChar w:fldCharType="end"/>
        </w:r>
      </w:hyperlink>
    </w:p>
    <w:p w14:paraId="7C116C0A"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569" w:history="1">
        <w:r w:rsidRPr="001D1EDA">
          <w:rPr>
            <w:rStyle w:val="Hyperlink"/>
            <w:noProof/>
          </w:rPr>
          <w:t>Table 3 Summary of research papers examining non-visual effects of light (Cont.)</w:t>
        </w:r>
        <w:r>
          <w:rPr>
            <w:noProof/>
            <w:webHidden/>
          </w:rPr>
          <w:tab/>
        </w:r>
        <w:r>
          <w:rPr>
            <w:noProof/>
            <w:webHidden/>
          </w:rPr>
          <w:fldChar w:fldCharType="begin"/>
        </w:r>
        <w:r>
          <w:rPr>
            <w:noProof/>
            <w:webHidden/>
          </w:rPr>
          <w:instrText xml:space="preserve"> PAGEREF _Toc475199569 \h </w:instrText>
        </w:r>
        <w:r>
          <w:rPr>
            <w:noProof/>
            <w:webHidden/>
          </w:rPr>
        </w:r>
        <w:r>
          <w:rPr>
            <w:noProof/>
            <w:webHidden/>
          </w:rPr>
          <w:fldChar w:fldCharType="separate"/>
        </w:r>
        <w:r>
          <w:rPr>
            <w:noProof/>
            <w:webHidden/>
          </w:rPr>
          <w:t>23</w:t>
        </w:r>
        <w:r>
          <w:rPr>
            <w:noProof/>
            <w:webHidden/>
          </w:rPr>
          <w:fldChar w:fldCharType="end"/>
        </w:r>
      </w:hyperlink>
    </w:p>
    <w:p w14:paraId="436AA847"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570" w:history="1">
        <w:r w:rsidRPr="001D1EDA">
          <w:rPr>
            <w:rStyle w:val="Hyperlink"/>
            <w:noProof/>
          </w:rPr>
          <w:t>Table 4 Daylight hours in each month</w:t>
        </w:r>
        <w:r>
          <w:rPr>
            <w:noProof/>
            <w:webHidden/>
          </w:rPr>
          <w:tab/>
        </w:r>
        <w:r>
          <w:rPr>
            <w:noProof/>
            <w:webHidden/>
          </w:rPr>
          <w:fldChar w:fldCharType="begin"/>
        </w:r>
        <w:r>
          <w:rPr>
            <w:noProof/>
            <w:webHidden/>
          </w:rPr>
          <w:instrText xml:space="preserve"> PAGEREF _Toc475199570 \h </w:instrText>
        </w:r>
        <w:r>
          <w:rPr>
            <w:noProof/>
            <w:webHidden/>
          </w:rPr>
        </w:r>
        <w:r>
          <w:rPr>
            <w:noProof/>
            <w:webHidden/>
          </w:rPr>
          <w:fldChar w:fldCharType="separate"/>
        </w:r>
        <w:r>
          <w:rPr>
            <w:noProof/>
            <w:webHidden/>
          </w:rPr>
          <w:t>34</w:t>
        </w:r>
        <w:r>
          <w:rPr>
            <w:noProof/>
            <w:webHidden/>
          </w:rPr>
          <w:fldChar w:fldCharType="end"/>
        </w:r>
      </w:hyperlink>
    </w:p>
    <w:p w14:paraId="6DC69451"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571" w:history="1">
        <w:r w:rsidRPr="001D1EDA">
          <w:rPr>
            <w:rStyle w:val="Hyperlink"/>
            <w:noProof/>
          </w:rPr>
          <w:t>Table 5 Used material reflectance and transmittance</w:t>
        </w:r>
        <w:r>
          <w:rPr>
            <w:noProof/>
            <w:webHidden/>
          </w:rPr>
          <w:tab/>
        </w:r>
        <w:r>
          <w:rPr>
            <w:noProof/>
            <w:webHidden/>
          </w:rPr>
          <w:fldChar w:fldCharType="begin"/>
        </w:r>
        <w:r>
          <w:rPr>
            <w:noProof/>
            <w:webHidden/>
          </w:rPr>
          <w:instrText xml:space="preserve"> PAGEREF _Toc475199571 \h </w:instrText>
        </w:r>
        <w:r>
          <w:rPr>
            <w:noProof/>
            <w:webHidden/>
          </w:rPr>
        </w:r>
        <w:r>
          <w:rPr>
            <w:noProof/>
            <w:webHidden/>
          </w:rPr>
          <w:fldChar w:fldCharType="separate"/>
        </w:r>
        <w:r>
          <w:rPr>
            <w:noProof/>
            <w:webHidden/>
          </w:rPr>
          <w:t>40</w:t>
        </w:r>
        <w:r>
          <w:rPr>
            <w:noProof/>
            <w:webHidden/>
          </w:rPr>
          <w:fldChar w:fldCharType="end"/>
        </w:r>
      </w:hyperlink>
    </w:p>
    <w:p w14:paraId="7634D02C" w14:textId="77777777" w:rsidR="004318D4" w:rsidRDefault="004318D4">
      <w:pPr>
        <w:pStyle w:val="TableofFigures"/>
        <w:tabs>
          <w:tab w:val="right" w:leader="dot" w:pos="8154"/>
        </w:tabs>
        <w:rPr>
          <w:rFonts w:asciiTheme="minorHAnsi" w:eastAsiaTheme="minorEastAsia" w:hAnsiTheme="minorHAnsi" w:cstheme="minorBidi"/>
          <w:noProof/>
          <w:szCs w:val="22"/>
          <w:lang w:eastAsia="en-US"/>
        </w:rPr>
      </w:pPr>
      <w:hyperlink w:anchor="_Toc475199572" w:history="1">
        <w:r w:rsidRPr="001D1EDA">
          <w:rPr>
            <w:rStyle w:val="Hyperlink"/>
            <w:noProof/>
          </w:rPr>
          <w:t>Table 6 The simulations in part 3</w:t>
        </w:r>
        <w:r>
          <w:rPr>
            <w:noProof/>
            <w:webHidden/>
          </w:rPr>
          <w:tab/>
        </w:r>
        <w:r>
          <w:rPr>
            <w:noProof/>
            <w:webHidden/>
          </w:rPr>
          <w:fldChar w:fldCharType="begin"/>
        </w:r>
        <w:r>
          <w:rPr>
            <w:noProof/>
            <w:webHidden/>
          </w:rPr>
          <w:instrText xml:space="preserve"> PAGEREF _Toc475199572 \h </w:instrText>
        </w:r>
        <w:r>
          <w:rPr>
            <w:noProof/>
            <w:webHidden/>
          </w:rPr>
        </w:r>
        <w:r>
          <w:rPr>
            <w:noProof/>
            <w:webHidden/>
          </w:rPr>
          <w:fldChar w:fldCharType="separate"/>
        </w:r>
        <w:r>
          <w:rPr>
            <w:noProof/>
            <w:webHidden/>
          </w:rPr>
          <w:t>47</w:t>
        </w:r>
        <w:r>
          <w:rPr>
            <w:noProof/>
            <w:webHidden/>
          </w:rPr>
          <w:fldChar w:fldCharType="end"/>
        </w:r>
      </w:hyperlink>
    </w:p>
    <w:p w14:paraId="6C051C5E" w14:textId="77777777" w:rsidR="00E93645" w:rsidRDefault="00E93645" w:rsidP="001872BE">
      <w:pPr>
        <w:tabs>
          <w:tab w:val="left" w:pos="0"/>
          <w:tab w:val="left" w:pos="540"/>
        </w:tabs>
        <w:jc w:val="both"/>
      </w:pPr>
      <w:r>
        <w:fldChar w:fldCharType="end"/>
      </w:r>
    </w:p>
    <w:p w14:paraId="1B1E3817" w14:textId="77777777" w:rsidR="00E93645" w:rsidRDefault="00E93645" w:rsidP="001872BE">
      <w:pPr>
        <w:tabs>
          <w:tab w:val="left" w:pos="0"/>
          <w:tab w:val="left" w:pos="540"/>
        </w:tabs>
        <w:jc w:val="both"/>
      </w:pPr>
      <w:r>
        <w:br w:type="page"/>
      </w:r>
    </w:p>
    <w:p w14:paraId="715A7A3B" w14:textId="77777777" w:rsidR="003D60BE" w:rsidRPr="00F86653" w:rsidRDefault="003D60BE" w:rsidP="001872BE">
      <w:pPr>
        <w:tabs>
          <w:tab w:val="left" w:pos="0"/>
          <w:tab w:val="left" w:pos="540"/>
        </w:tabs>
        <w:jc w:val="both"/>
        <w:rPr>
          <w:rFonts w:eastAsiaTheme="majorEastAsia" w:cstheme="majorBidi"/>
          <w:color w:val="365F91" w:themeColor="accent1" w:themeShade="BF"/>
          <w:sz w:val="28"/>
          <w:szCs w:val="32"/>
        </w:rPr>
      </w:pPr>
    </w:p>
    <w:p w14:paraId="37102C42" w14:textId="77777777" w:rsidR="003D60BE" w:rsidRPr="00ED614A" w:rsidRDefault="003D60BE" w:rsidP="001872BE">
      <w:pPr>
        <w:pStyle w:val="Heading1"/>
        <w:keepLines/>
        <w:numPr>
          <w:ilvl w:val="0"/>
          <w:numId w:val="26"/>
        </w:numPr>
        <w:tabs>
          <w:tab w:val="left" w:pos="0"/>
          <w:tab w:val="left" w:pos="540"/>
        </w:tabs>
        <w:spacing w:before="240" w:after="0" w:line="259" w:lineRule="auto"/>
        <w:ind w:left="0" w:firstLine="0"/>
        <w:jc w:val="both"/>
      </w:pPr>
      <w:bookmarkStart w:id="14" w:name="_Toc471038956"/>
      <w:bookmarkStart w:id="15" w:name="_Toc471054637"/>
      <w:bookmarkStart w:id="16" w:name="_Toc472846354"/>
      <w:bookmarkStart w:id="17" w:name="_Toc475199576"/>
      <w:r>
        <w:t>Introduction</w:t>
      </w:r>
      <w:bookmarkEnd w:id="14"/>
      <w:bookmarkEnd w:id="15"/>
      <w:bookmarkEnd w:id="16"/>
      <w:bookmarkEnd w:id="17"/>
    </w:p>
    <w:p w14:paraId="027EBF84" w14:textId="77777777" w:rsidR="00E15779" w:rsidRDefault="00356684" w:rsidP="001872BE">
      <w:pPr>
        <w:tabs>
          <w:tab w:val="left" w:pos="0"/>
          <w:tab w:val="left" w:pos="540"/>
        </w:tabs>
        <w:jc w:val="both"/>
        <w:rPr>
          <w:rFonts w:cstheme="majorBidi"/>
          <w:lang w:val="en-GB"/>
        </w:rPr>
      </w:pPr>
      <w:r>
        <w:rPr>
          <w:rFonts w:cstheme="majorBidi"/>
        </w:rPr>
        <w:t xml:space="preserve">Buildings </w:t>
      </w:r>
      <w:r w:rsidR="00AA1B17">
        <w:rPr>
          <w:rFonts w:cstheme="majorBidi"/>
        </w:rPr>
        <w:t>are important in</w:t>
      </w:r>
      <w:r>
        <w:rPr>
          <w:rFonts w:cstheme="majorBidi"/>
        </w:rPr>
        <w:t xml:space="preserve"> people’s life, as approximately 50% of people now live in cities, </w:t>
      </w:r>
      <w:r w:rsidR="001F7220">
        <w:rPr>
          <w:rFonts w:cstheme="majorBidi"/>
        </w:rPr>
        <w:t>and</w:t>
      </w:r>
      <w:r>
        <w:rPr>
          <w:rFonts w:cstheme="majorBidi"/>
        </w:rPr>
        <w:t xml:space="preserve"> 90% of the time is spent indoors</w:t>
      </w:r>
      <w:r w:rsidR="00996BA1">
        <w:rPr>
          <w:rFonts w:cstheme="majorBidi"/>
        </w:rPr>
        <w:t xml:space="preserve"> </w:t>
      </w:r>
      <w:sdt>
        <w:sdtPr>
          <w:rPr>
            <w:rFonts w:cstheme="majorBidi"/>
          </w:rPr>
          <w:id w:val="1700209613"/>
          <w:citation/>
        </w:sdtPr>
        <w:sdtContent>
          <w:r w:rsidR="00996BA1">
            <w:rPr>
              <w:rFonts w:cstheme="majorBidi"/>
            </w:rPr>
            <w:fldChar w:fldCharType="begin"/>
          </w:r>
          <w:r w:rsidR="00996BA1">
            <w:rPr>
              <w:rFonts w:cstheme="majorBidi"/>
            </w:rPr>
            <w:instrText xml:space="preserve"> CITATION Eur03 \l 1033 </w:instrText>
          </w:r>
          <w:r w:rsidR="00996BA1">
            <w:rPr>
              <w:rFonts w:cstheme="majorBidi"/>
            </w:rPr>
            <w:fldChar w:fldCharType="separate"/>
          </w:r>
          <w:r w:rsidR="004318D4" w:rsidRPr="004318D4">
            <w:rPr>
              <w:rFonts w:cstheme="majorBidi"/>
              <w:noProof/>
            </w:rPr>
            <w:t>(European Commission, 2003)</w:t>
          </w:r>
          <w:r w:rsidR="00996BA1">
            <w:rPr>
              <w:rFonts w:cstheme="majorBidi"/>
            </w:rPr>
            <w:fldChar w:fldCharType="end"/>
          </w:r>
        </w:sdtContent>
      </w:sdt>
      <w:r>
        <w:rPr>
          <w:rFonts w:cstheme="majorBidi"/>
        </w:rPr>
        <w:t xml:space="preserve">. Reaching </w:t>
      </w:r>
      <w:r w:rsidR="00AE40BB">
        <w:rPr>
          <w:rFonts w:cstheme="majorBidi"/>
        </w:rPr>
        <w:t>comfortable</w:t>
      </w:r>
      <w:r>
        <w:rPr>
          <w:rFonts w:cstheme="majorBidi"/>
        </w:rPr>
        <w:t xml:space="preserve"> levels in the building interior is </w:t>
      </w:r>
      <w:r w:rsidR="00AE40BB">
        <w:rPr>
          <w:rFonts w:cstheme="majorBidi"/>
        </w:rPr>
        <w:t>affected</w:t>
      </w:r>
      <w:r>
        <w:rPr>
          <w:rFonts w:cstheme="majorBidi"/>
        </w:rPr>
        <w:t xml:space="preserve"> by many factors</w:t>
      </w:r>
      <w:r w:rsidR="003329F1">
        <w:rPr>
          <w:rFonts w:cstheme="majorBidi"/>
        </w:rPr>
        <w:t xml:space="preserve"> that are</w:t>
      </w:r>
      <w:r>
        <w:rPr>
          <w:rFonts w:cstheme="majorBidi"/>
        </w:rPr>
        <w:t xml:space="preserve"> both physical and psychological. One of these factors is the daylight level. With the general </w:t>
      </w:r>
      <w:r w:rsidR="00AE40BB">
        <w:rPr>
          <w:rFonts w:cstheme="majorBidi"/>
        </w:rPr>
        <w:t>awareness</w:t>
      </w:r>
      <w:r>
        <w:rPr>
          <w:rFonts w:cstheme="majorBidi"/>
        </w:rPr>
        <w:t xml:space="preserve"> of the benefits of daylight, </w:t>
      </w:r>
      <w:r w:rsidR="003329F1">
        <w:rPr>
          <w:rFonts w:cstheme="majorBidi"/>
          <w:lang w:val="en-GB"/>
        </w:rPr>
        <w:t>integrating daylight in buildings</w:t>
      </w:r>
      <w:r w:rsidR="00E15779">
        <w:rPr>
          <w:rFonts w:cstheme="majorBidi"/>
          <w:lang w:val="en-GB"/>
        </w:rPr>
        <w:t xml:space="preserve"> </w:t>
      </w:r>
      <w:r w:rsidR="000B1AEB">
        <w:rPr>
          <w:rFonts w:cstheme="majorBidi"/>
          <w:lang w:val="en-GB"/>
        </w:rPr>
        <w:t>is becoming a key design par</w:t>
      </w:r>
      <w:r>
        <w:rPr>
          <w:rFonts w:cstheme="majorBidi"/>
          <w:lang w:val="en-GB"/>
        </w:rPr>
        <w:t xml:space="preserve">ameter that is constantly </w:t>
      </w:r>
      <w:r w:rsidR="003329F1">
        <w:rPr>
          <w:rFonts w:cstheme="majorBidi"/>
          <w:lang w:val="en-GB"/>
        </w:rPr>
        <w:t>considered</w:t>
      </w:r>
      <w:r>
        <w:rPr>
          <w:rFonts w:cstheme="majorBidi"/>
          <w:lang w:val="en-GB"/>
        </w:rPr>
        <w:t xml:space="preserve"> in the design process</w:t>
      </w:r>
      <w:r w:rsidR="009933AF">
        <w:rPr>
          <w:rFonts w:cstheme="majorBidi"/>
          <w:lang w:val="en-GB"/>
        </w:rPr>
        <w:t xml:space="preserve"> and in different disciplines</w:t>
      </w:r>
      <w:r>
        <w:rPr>
          <w:rFonts w:cstheme="majorBidi"/>
          <w:lang w:val="en-GB"/>
        </w:rPr>
        <w:t>. This includes early design stages where daylig</w:t>
      </w:r>
      <w:r w:rsidR="003329F1">
        <w:rPr>
          <w:rFonts w:cstheme="majorBidi"/>
          <w:lang w:val="en-GB"/>
        </w:rPr>
        <w:t>ht access to buildings is studied, to very detailed analysis stages</w:t>
      </w:r>
      <w:r w:rsidR="00AF4998">
        <w:rPr>
          <w:rFonts w:cstheme="majorBidi"/>
          <w:lang w:val="en-GB"/>
        </w:rPr>
        <w:t xml:space="preserve"> at the room level</w:t>
      </w:r>
      <w:r w:rsidR="003329F1">
        <w:rPr>
          <w:rFonts w:cstheme="majorBidi"/>
          <w:lang w:val="en-GB"/>
        </w:rPr>
        <w:t xml:space="preserve">. </w:t>
      </w:r>
      <w:r w:rsidR="002008E7">
        <w:rPr>
          <w:rFonts w:cstheme="majorBidi"/>
          <w:lang w:val="en-GB"/>
        </w:rPr>
        <w:t>Evaluating daylight in building</w:t>
      </w:r>
      <w:r w:rsidR="00AF4998">
        <w:rPr>
          <w:rFonts w:cstheme="majorBidi"/>
          <w:lang w:val="en-GB"/>
        </w:rPr>
        <w:t>s</w:t>
      </w:r>
      <w:r w:rsidR="002008E7">
        <w:rPr>
          <w:rFonts w:cstheme="majorBidi"/>
          <w:lang w:val="en-GB"/>
        </w:rPr>
        <w:t xml:space="preserve"> thus differs throughout the different design stages, and is also affected by the building function that is being analysed.</w:t>
      </w:r>
      <w:r w:rsidR="009933AF">
        <w:rPr>
          <w:rFonts w:cstheme="majorBidi"/>
          <w:lang w:val="en-GB"/>
        </w:rPr>
        <w:t xml:space="preserve"> The evaluation is usually in reference to set thresholds specified in many building certification systems, and daylight standards. The criteria of evaluation is different from one system to another, but the goal is always the same, which is to provide enough light for comfortable visual conditions.</w:t>
      </w:r>
    </w:p>
    <w:p w14:paraId="5385CEC5" w14:textId="77777777" w:rsidR="004A7786" w:rsidRDefault="004A7786" w:rsidP="001872BE">
      <w:pPr>
        <w:tabs>
          <w:tab w:val="left" w:pos="0"/>
          <w:tab w:val="left" w:pos="540"/>
        </w:tabs>
        <w:jc w:val="both"/>
      </w:pPr>
      <w:r>
        <w:t xml:space="preserve">The link between architecture, daylighting in buildings, and their psycho-physiological effect on individuals </w:t>
      </w:r>
      <w:r w:rsidR="00AE40BB">
        <w:t>has been explored</w:t>
      </w:r>
      <w:r>
        <w:t xml:space="preserve"> in various research a</w:t>
      </w:r>
      <w:r w:rsidR="00AE40BB">
        <w:t>rticles</w:t>
      </w:r>
      <w:r>
        <w:t xml:space="preserve">. The </w:t>
      </w:r>
      <w:r w:rsidR="00AE40BB">
        <w:t>subject</w:t>
      </w:r>
      <w:r>
        <w:t xml:space="preserve"> brings together many disciplines</w:t>
      </w:r>
      <w:r w:rsidR="00AE40BB">
        <w:t xml:space="preserve"> namely architecture, neuroscience, environmental psychology, etc.</w:t>
      </w:r>
      <w:r>
        <w:t xml:space="preserve">, especially when focusing on well-being, human physiology and behavior. </w:t>
      </w:r>
      <w:r w:rsidR="00AE40BB">
        <w:t>R</w:t>
      </w:r>
      <w:r w:rsidR="000B1A2B">
        <w:t>esearch</w:t>
      </w:r>
      <w:r>
        <w:t xml:space="preserve"> </w:t>
      </w:r>
      <w:r w:rsidR="00AE40BB">
        <w:t xml:space="preserve">on the biological effects of light is addressing many </w:t>
      </w:r>
      <w:r>
        <w:t xml:space="preserve">variables that architects should </w:t>
      </w:r>
      <w:r w:rsidR="00AE40BB">
        <w:t>consider</w:t>
      </w:r>
      <w:r>
        <w:t xml:space="preserve"> to be able to design healthy buildings for individuals.</w:t>
      </w:r>
    </w:p>
    <w:p w14:paraId="4F5A2EAA" w14:textId="77777777" w:rsidR="004A7786" w:rsidRDefault="004A7786" w:rsidP="001872BE">
      <w:pPr>
        <w:tabs>
          <w:tab w:val="left" w:pos="0"/>
          <w:tab w:val="left" w:pos="540"/>
        </w:tabs>
        <w:jc w:val="both"/>
      </w:pPr>
      <w:r>
        <w:t>As research advances,</w:t>
      </w:r>
      <w:r w:rsidR="009933AF">
        <w:t xml:space="preserve"> </w:t>
      </w:r>
      <w:r w:rsidR="006B740E">
        <w:t xml:space="preserve">the </w:t>
      </w:r>
      <w:r>
        <w:t xml:space="preserve">complexities </w:t>
      </w:r>
      <w:r w:rsidR="00F64E14">
        <w:t xml:space="preserve">of studying the effects of several variables </w:t>
      </w:r>
      <w:r>
        <w:t xml:space="preserve">are overcome </w:t>
      </w:r>
      <w:r w:rsidR="00AE40BB">
        <w:t>through developments in the</w:t>
      </w:r>
      <w:r w:rsidR="000B1A2B">
        <w:t xml:space="preserve"> digital world including</w:t>
      </w:r>
      <w:r>
        <w:t xml:space="preserve"> various methods for evaluating daylight levels in buildings to mimic the daylight occurrence from the real environment to the virtual (simulated) environment. </w:t>
      </w:r>
      <w:r w:rsidRPr="00E15779">
        <w:t>This includes daylight</w:t>
      </w:r>
      <w:r w:rsidRPr="00566F32">
        <w:rPr>
          <w:color w:val="FF0000"/>
        </w:rPr>
        <w:t xml:space="preserve"> </w:t>
      </w:r>
      <w:r>
        <w:t>metrics, such as the daylight autonomy, and u</w:t>
      </w:r>
      <w:r w:rsidR="009933AF">
        <w:t>seful daylight illuminance, etc.</w:t>
      </w:r>
      <w:r>
        <w:t xml:space="preserve"> </w:t>
      </w:r>
      <w:r w:rsidR="00D22183">
        <w:t>and</w:t>
      </w:r>
      <w:r>
        <w:t xml:space="preserve"> simulation software such as Diva, </w:t>
      </w:r>
      <w:r w:rsidR="00AA1B17">
        <w:t>L</w:t>
      </w:r>
      <w:r>
        <w:t xml:space="preserve">adybug and Honeybee, and Lightsolve. These methods were first </w:t>
      </w:r>
      <w:r w:rsidR="00D22183">
        <w:t xml:space="preserve">developed </w:t>
      </w:r>
      <w:r>
        <w:t>to evaluate the daylight quantity</w:t>
      </w:r>
      <w:r w:rsidR="00D22183">
        <w:t xml:space="preserve"> </w:t>
      </w:r>
      <w:r>
        <w:t xml:space="preserve">in buildings, as the architects’ primary aim was to achieve set illuminance values or visual comfort according to building performance criteria. </w:t>
      </w:r>
      <w:r w:rsidR="00D22183">
        <w:t>More</w:t>
      </w:r>
      <w:r>
        <w:t xml:space="preserve"> recent research </w:t>
      </w:r>
      <w:r w:rsidR="00D22183">
        <w:t xml:space="preserve">focus on </w:t>
      </w:r>
      <w:r w:rsidR="009933AF">
        <w:t>the daylight quality instead</w:t>
      </w:r>
      <w:r>
        <w:t xml:space="preserve"> </w:t>
      </w:r>
      <w:r w:rsidR="00D22183">
        <w:t>thus taking</w:t>
      </w:r>
      <w:r>
        <w:t xml:space="preserve"> visual delight</w:t>
      </w:r>
      <w:r w:rsidR="00D22183">
        <w:t xml:space="preserve"> into consideration</w:t>
      </w:r>
      <w:r>
        <w:t xml:space="preserve">. </w:t>
      </w:r>
      <w:r w:rsidR="00D22183">
        <w:t xml:space="preserve">Other ongoing research is considering evaluation methods for quantifying </w:t>
      </w:r>
      <w:r w:rsidR="00F64E14">
        <w:t xml:space="preserve">‘circadian </w:t>
      </w:r>
      <w:r w:rsidR="00D22183">
        <w:t>daylight</w:t>
      </w:r>
      <w:r w:rsidR="00F64E14">
        <w:t>’</w:t>
      </w:r>
      <w:r w:rsidR="00D22183">
        <w:t xml:space="preserve"> and its respective effect on the human health and non-visual effects. </w:t>
      </w:r>
      <w:r>
        <w:t xml:space="preserve">The </w:t>
      </w:r>
      <w:r w:rsidR="000B1A2B">
        <w:t xml:space="preserve">three </w:t>
      </w:r>
      <w:r>
        <w:t>approaches complement each other, and the need to focus on one of them primarily depends on the building function</w:t>
      </w:r>
      <w:r w:rsidR="000B1A2B">
        <w:t xml:space="preserve"> and ambition of the design team</w:t>
      </w:r>
      <w:r>
        <w:t xml:space="preserve">. </w:t>
      </w:r>
    </w:p>
    <w:p w14:paraId="51BD0B18" w14:textId="77777777" w:rsidR="003D60BE" w:rsidRDefault="00142454" w:rsidP="001872BE">
      <w:pPr>
        <w:tabs>
          <w:tab w:val="left" w:pos="0"/>
          <w:tab w:val="left" w:pos="540"/>
        </w:tabs>
        <w:jc w:val="both"/>
        <w:rPr>
          <w:rFonts w:cstheme="majorBidi"/>
          <w:lang w:val="en-GB"/>
        </w:rPr>
      </w:pPr>
      <w:r>
        <w:rPr>
          <w:rFonts w:cstheme="majorBidi"/>
          <w:lang w:val="en-GB"/>
        </w:rPr>
        <w:t>Attempting to quantify ‘circadian light’</w:t>
      </w:r>
      <w:r w:rsidR="003D60BE" w:rsidRPr="00ED614A">
        <w:rPr>
          <w:rFonts w:cstheme="majorBidi"/>
          <w:lang w:val="en-GB"/>
        </w:rPr>
        <w:t xml:space="preserve"> </w:t>
      </w:r>
      <w:r w:rsidR="004A7786">
        <w:rPr>
          <w:rFonts w:cstheme="majorBidi"/>
          <w:lang w:val="en-GB"/>
        </w:rPr>
        <w:t xml:space="preserve">and its associated </w:t>
      </w:r>
      <w:r w:rsidR="003D60BE" w:rsidRPr="00026C7B">
        <w:rPr>
          <w:rFonts w:cstheme="majorBidi"/>
        </w:rPr>
        <w:t>neuroendocrine an</w:t>
      </w:r>
      <w:r w:rsidR="003D60BE">
        <w:rPr>
          <w:rFonts w:cstheme="majorBidi"/>
        </w:rPr>
        <w:t xml:space="preserve">d </w:t>
      </w:r>
      <w:r w:rsidR="003D60BE" w:rsidRPr="00026C7B">
        <w:rPr>
          <w:rFonts w:cstheme="majorBidi"/>
        </w:rPr>
        <w:t>neurobehavioral</w:t>
      </w:r>
      <w:r w:rsidR="003D60BE">
        <w:rPr>
          <w:rFonts w:cstheme="majorBidi"/>
        </w:rPr>
        <w:t xml:space="preserve"> </w:t>
      </w:r>
      <w:r w:rsidR="003D60BE" w:rsidRPr="00ED614A">
        <w:rPr>
          <w:rFonts w:cstheme="majorBidi"/>
          <w:lang w:val="en-GB"/>
        </w:rPr>
        <w:t>effect</w:t>
      </w:r>
      <w:r w:rsidR="00C7086F">
        <w:rPr>
          <w:rFonts w:cstheme="majorBidi"/>
          <w:lang w:val="en-GB"/>
        </w:rPr>
        <w:t xml:space="preserve">; </w:t>
      </w:r>
      <w:r w:rsidR="00C7086F">
        <w:rPr>
          <w:rFonts w:cstheme="majorBidi"/>
          <w:u w:val="single"/>
          <w:lang w:val="en-GB"/>
        </w:rPr>
        <w:t>Biological light response,</w:t>
      </w:r>
      <w:r>
        <w:rPr>
          <w:rFonts w:cstheme="majorBidi"/>
          <w:lang w:val="en-GB"/>
        </w:rPr>
        <w:t xml:space="preserve"> is a research area that is widely exploited</w:t>
      </w:r>
      <w:r w:rsidR="003D60BE" w:rsidRPr="00ED614A">
        <w:rPr>
          <w:rFonts w:cstheme="majorBidi"/>
          <w:lang w:val="en-GB"/>
        </w:rPr>
        <w:t>.</w:t>
      </w:r>
      <w:r w:rsidR="003D60BE">
        <w:rPr>
          <w:rFonts w:cstheme="majorBidi"/>
          <w:lang w:val="en-GB"/>
        </w:rPr>
        <w:t xml:space="preserve"> This includes </w:t>
      </w:r>
      <w:r w:rsidR="009933AF">
        <w:t>resetting and shifting the circadian clock which regulates important physiological and behavioral rhythms, such as the sleep-wake cycle, alertness and performance patterns, and core body temperature</w:t>
      </w:r>
      <w:r w:rsidR="004A7786">
        <w:rPr>
          <w:rFonts w:cstheme="majorBidi"/>
          <w:lang w:val="en-GB"/>
        </w:rPr>
        <w:t>,</w:t>
      </w:r>
      <w:r w:rsidR="003D60BE">
        <w:rPr>
          <w:rFonts w:cstheme="majorBidi"/>
          <w:lang w:val="en-GB"/>
        </w:rPr>
        <w:t xml:space="preserve"> thus affecting the daily circadian rhythm</w:t>
      </w:r>
      <w:r w:rsidR="00624654">
        <w:rPr>
          <w:rFonts w:cstheme="majorBidi"/>
          <w:lang w:val="en-GB"/>
        </w:rPr>
        <w:t xml:space="preserve"> of building occupants</w:t>
      </w:r>
      <w:r w:rsidR="003D60BE">
        <w:rPr>
          <w:rFonts w:cstheme="majorBidi"/>
          <w:lang w:val="en-GB"/>
        </w:rPr>
        <w:t>.</w:t>
      </w:r>
      <w:r w:rsidR="003D60BE" w:rsidRPr="00ED614A">
        <w:rPr>
          <w:rFonts w:cstheme="majorBidi"/>
          <w:lang w:val="en-GB"/>
        </w:rPr>
        <w:t xml:space="preserve"> Since many factors affect the circadian rhythm, a clear and simplified simulation method is needed to aid designers in evaluating their designs. </w:t>
      </w:r>
      <w:r w:rsidR="003D60BE">
        <w:rPr>
          <w:rFonts w:cstheme="majorBidi"/>
          <w:lang w:val="en-GB"/>
        </w:rPr>
        <w:t>Many methods were proposed by researches tackling different factors such as the light spectrum, intensity, duration, timing, and history</w:t>
      </w:r>
      <w:r w:rsidR="00624654">
        <w:rPr>
          <w:rFonts w:cstheme="majorBidi"/>
          <w:lang w:val="en-GB"/>
        </w:rPr>
        <w:t xml:space="preserve"> of light</w:t>
      </w:r>
      <w:r w:rsidR="003D60BE">
        <w:rPr>
          <w:rFonts w:cstheme="majorBidi"/>
          <w:lang w:val="en-GB"/>
        </w:rPr>
        <w:t>. These factors are interconnected, and they are hard to be simulated easily by designers. A simpl</w:t>
      </w:r>
      <w:r w:rsidR="00F8070A">
        <w:rPr>
          <w:rFonts w:cstheme="majorBidi"/>
          <w:lang w:val="en-GB"/>
        </w:rPr>
        <w:t>e</w:t>
      </w:r>
      <w:r w:rsidR="003D60BE">
        <w:rPr>
          <w:rFonts w:cstheme="majorBidi"/>
          <w:lang w:val="en-GB"/>
        </w:rPr>
        <w:t xml:space="preserve"> method should </w:t>
      </w:r>
      <w:r w:rsidR="00F8070A">
        <w:rPr>
          <w:rFonts w:cstheme="majorBidi"/>
          <w:lang w:val="en-GB"/>
        </w:rPr>
        <w:t>be thus integrated</w:t>
      </w:r>
      <w:r w:rsidR="003D60BE">
        <w:rPr>
          <w:rFonts w:cstheme="majorBidi"/>
          <w:lang w:val="en-GB"/>
        </w:rPr>
        <w:t xml:space="preserve"> so that the non-</w:t>
      </w:r>
      <w:r w:rsidR="003D60BE">
        <w:rPr>
          <w:rFonts w:cstheme="majorBidi"/>
          <w:lang w:val="en-GB"/>
        </w:rPr>
        <w:lastRenderedPageBreak/>
        <w:t xml:space="preserve">visual effects of light become one of the factors that </w:t>
      </w:r>
      <w:r w:rsidR="00624654">
        <w:rPr>
          <w:rFonts w:cstheme="majorBidi"/>
          <w:lang w:val="en-GB"/>
        </w:rPr>
        <w:t>are</w:t>
      </w:r>
      <w:r w:rsidR="003D60BE">
        <w:rPr>
          <w:rFonts w:cstheme="majorBidi"/>
          <w:lang w:val="en-GB"/>
        </w:rPr>
        <w:t xml:space="preserve"> considered during the buildings’ design stage.</w:t>
      </w:r>
    </w:p>
    <w:p w14:paraId="5C5F81AA" w14:textId="77777777" w:rsidR="00540D28" w:rsidRDefault="00E15779" w:rsidP="001872BE">
      <w:pPr>
        <w:tabs>
          <w:tab w:val="left" w:pos="0"/>
          <w:tab w:val="left" w:pos="540"/>
        </w:tabs>
        <w:jc w:val="both"/>
      </w:pPr>
      <w:r>
        <w:t>Since this thesis is addressing a residential building in Malm</w:t>
      </w:r>
      <w:r>
        <w:rPr>
          <w:rFonts w:cstheme="majorBidi"/>
        </w:rPr>
        <w:t>ö</w:t>
      </w:r>
      <w:r w:rsidR="000B1A2B">
        <w:t xml:space="preserve">, </w:t>
      </w:r>
      <w:r>
        <w:t xml:space="preserve">Sweden, the need to focus on the </w:t>
      </w:r>
      <w:r w:rsidR="00B24C00">
        <w:t>biological light response</w:t>
      </w:r>
      <w:r>
        <w:t xml:space="preserve"> was deemed necessary. This is first because current daylight metrics focus on evaluating daylight levels </w:t>
      </w:r>
      <w:r w:rsidR="000B1A2B">
        <w:t>at</w:t>
      </w:r>
      <w:r>
        <w:t xml:space="preserve"> desk </w:t>
      </w:r>
      <w:r w:rsidR="000B1A2B">
        <w:t>height</w:t>
      </w:r>
      <w:r>
        <w:t>, which is</w:t>
      </w:r>
      <w:r w:rsidR="00961278">
        <w:t xml:space="preserve"> a limited approach and perhaps not even relevant for residential spaces</w:t>
      </w:r>
      <w:r>
        <w:t xml:space="preserve">. Since the early and the late daylight exposure in a house affects a person’s alertness and sleepiness levels, either positively or negatively contributing to his/her circadian clock, </w:t>
      </w:r>
      <w:r w:rsidRPr="00886554">
        <w:t xml:space="preserve">studying the effect of architectural </w:t>
      </w:r>
      <w:r w:rsidR="00961278" w:rsidRPr="00886554">
        <w:t>configurations</w:t>
      </w:r>
      <w:r w:rsidRPr="00886554">
        <w:t xml:space="preserve"> on the daylight quality and its correspondence on the </w:t>
      </w:r>
      <w:r w:rsidR="00C7086F">
        <w:t>biological light response</w:t>
      </w:r>
      <w:r w:rsidR="00961278" w:rsidRPr="00886554">
        <w:t xml:space="preserve"> is a primary aim of this</w:t>
      </w:r>
      <w:r w:rsidRPr="00886554">
        <w:t xml:space="preserve"> thesis.</w:t>
      </w:r>
      <w:r>
        <w:t xml:space="preserve"> This is especially important in Nordic climates, </w:t>
      </w:r>
      <w:r w:rsidR="00961278">
        <w:t xml:space="preserve">where daylight is scarce in </w:t>
      </w:r>
      <w:r w:rsidR="00B24C00">
        <w:t xml:space="preserve">the </w:t>
      </w:r>
      <w:r w:rsidR="00961278">
        <w:t>winter and extremely extended during the summer, making it hard to obtain the necessary day-night cycle for sleeping</w:t>
      </w:r>
      <w:r>
        <w:t xml:space="preserve">. </w:t>
      </w:r>
    </w:p>
    <w:p w14:paraId="56FE50D1" w14:textId="588578E5" w:rsidR="00E15779" w:rsidRPr="00540D28" w:rsidRDefault="00E15779" w:rsidP="001872BE">
      <w:pPr>
        <w:tabs>
          <w:tab w:val="left" w:pos="0"/>
          <w:tab w:val="left" w:pos="540"/>
        </w:tabs>
        <w:jc w:val="both"/>
      </w:pPr>
      <w:r>
        <w:t>As previous research tackled the relation between</w:t>
      </w:r>
      <w:r w:rsidR="0093067F">
        <w:t xml:space="preserve"> light in</w:t>
      </w:r>
      <w:r>
        <w:t xml:space="preserve"> architecture and </w:t>
      </w:r>
      <w:r w:rsidR="0093067F">
        <w:t>how it affects the daily non-visual effects</w:t>
      </w:r>
      <w:r>
        <w:t>, these are first explained to give an overview of the research finding</w:t>
      </w:r>
      <w:r w:rsidR="00540D28">
        <w:t xml:space="preserve">s, as well as the limitations. </w:t>
      </w:r>
      <w:r w:rsidR="00961278">
        <w:t>This is followed by describing</w:t>
      </w:r>
      <w:r>
        <w:t xml:space="preserve"> the relation between</w:t>
      </w:r>
      <w:r w:rsidR="00961278">
        <w:t xml:space="preserve"> the human health and daylight through </w:t>
      </w:r>
      <w:r>
        <w:t xml:space="preserve">photobiology; </w:t>
      </w:r>
      <w:r w:rsidR="00961278">
        <w:t xml:space="preserve">which describes </w:t>
      </w:r>
      <w:r>
        <w:t>the interaction of light and humans. This includes the human sensitivity to light, and the different sensitivity to both the visual (perceived) and the non-visual (circadian) effects of light. In addition, it includes the attempts of quantifying the effect of light on the circadian rhythm, and the methods of evaluati</w:t>
      </w:r>
      <w:r w:rsidR="00961278">
        <w:t>ng it through circadian metrics</w:t>
      </w:r>
      <w:r>
        <w:t xml:space="preserve">. </w:t>
      </w:r>
      <w:r w:rsidR="0093067F" w:rsidRPr="0093067F">
        <w:rPr>
          <w:rFonts w:cstheme="majorBidi"/>
          <w:lang w:val="en-GB"/>
        </w:rPr>
        <w:t xml:space="preserve">One of the methods to be considered is the one proposed by </w:t>
      </w:r>
      <w:r w:rsidR="00CD6178" w:rsidRPr="000274BF">
        <w:rPr>
          <w:rFonts w:cstheme="majorBidi"/>
          <w:noProof/>
        </w:rPr>
        <w:t>Pechacek, et al.</w:t>
      </w:r>
      <w:r w:rsidR="00CD6178">
        <w:rPr>
          <w:rFonts w:cstheme="majorBidi"/>
          <w:noProof/>
        </w:rPr>
        <w:t xml:space="preserve"> </w:t>
      </w:r>
      <w:sdt>
        <w:sdtPr>
          <w:rPr>
            <w:rFonts w:cstheme="majorBidi"/>
            <w:lang w:val="en-GB"/>
          </w:rPr>
          <w:id w:val="1980946727"/>
          <w:citation/>
        </w:sdtPr>
        <w:sdtContent>
          <w:r w:rsidR="0093067F" w:rsidRPr="0093067F">
            <w:rPr>
              <w:rFonts w:cstheme="majorBidi"/>
              <w:lang w:val="en-GB"/>
            </w:rPr>
            <w:fldChar w:fldCharType="begin"/>
          </w:r>
          <w:r w:rsidR="00CD6178">
            <w:rPr>
              <w:rFonts w:cstheme="majorBidi"/>
            </w:rPr>
            <w:instrText xml:space="preserve">CITATION Pec081 \n  \l 1033 </w:instrText>
          </w:r>
          <w:r w:rsidR="0093067F" w:rsidRPr="0093067F">
            <w:rPr>
              <w:rFonts w:cstheme="majorBidi"/>
              <w:lang w:val="en-GB"/>
            </w:rPr>
            <w:fldChar w:fldCharType="separate"/>
          </w:r>
          <w:r w:rsidR="004318D4" w:rsidRPr="004318D4">
            <w:rPr>
              <w:rFonts w:cstheme="majorBidi"/>
              <w:noProof/>
              <w:lang w:val="en-GB"/>
            </w:rPr>
            <w:t>(2008)</w:t>
          </w:r>
          <w:r w:rsidR="0093067F" w:rsidRPr="0093067F">
            <w:rPr>
              <w:rFonts w:cstheme="majorBidi"/>
              <w:lang w:val="en-GB"/>
            </w:rPr>
            <w:fldChar w:fldCharType="end"/>
          </w:r>
        </w:sdtContent>
      </w:sdt>
      <w:r w:rsidR="0093067F" w:rsidRPr="0093067F">
        <w:rPr>
          <w:rFonts w:cstheme="majorBidi"/>
          <w:lang w:val="en-GB"/>
        </w:rPr>
        <w:t xml:space="preserve"> </w:t>
      </w:r>
      <w:r w:rsidR="00624654">
        <w:rPr>
          <w:rFonts w:cstheme="majorBidi"/>
          <w:lang w:val="en-GB"/>
        </w:rPr>
        <w:t>which</w:t>
      </w:r>
      <w:r w:rsidR="0093067F" w:rsidRPr="0093067F">
        <w:rPr>
          <w:rFonts w:cstheme="majorBidi"/>
          <w:lang w:val="en-GB"/>
        </w:rPr>
        <w:t xml:space="preserve"> was implemented </w:t>
      </w:r>
      <w:r w:rsidR="00624654">
        <w:rPr>
          <w:rFonts w:cstheme="majorBidi"/>
          <w:lang w:val="en-GB"/>
        </w:rPr>
        <w:t>by</w:t>
      </w:r>
      <w:r w:rsidR="00CD6178">
        <w:rPr>
          <w:rFonts w:cstheme="majorBidi"/>
          <w:lang w:val="en-GB"/>
        </w:rPr>
        <w:t xml:space="preserve"> </w:t>
      </w:r>
      <w:r w:rsidR="00CD6178" w:rsidRPr="000274BF">
        <w:rPr>
          <w:rFonts w:cstheme="majorBidi"/>
          <w:noProof/>
        </w:rPr>
        <w:t>Andersen, et al.</w:t>
      </w:r>
      <w:r w:rsidR="0093067F" w:rsidRPr="0093067F">
        <w:rPr>
          <w:rFonts w:cstheme="majorBidi"/>
          <w:lang w:val="en-GB"/>
        </w:rPr>
        <w:t xml:space="preserve"> </w:t>
      </w:r>
      <w:sdt>
        <w:sdtPr>
          <w:rPr>
            <w:rFonts w:cstheme="majorBidi"/>
            <w:lang w:val="en-GB"/>
          </w:rPr>
          <w:id w:val="-226843365"/>
          <w:citation/>
        </w:sdtPr>
        <w:sdtContent>
          <w:r w:rsidR="0093067F" w:rsidRPr="0093067F">
            <w:rPr>
              <w:rFonts w:cstheme="majorBidi"/>
              <w:lang w:val="en-GB"/>
            </w:rPr>
            <w:fldChar w:fldCharType="begin"/>
          </w:r>
          <w:r w:rsidR="00CD6178">
            <w:rPr>
              <w:rFonts w:cstheme="majorBidi"/>
            </w:rPr>
            <w:instrText xml:space="preserve">CITATION And11 \n  \l 1033 </w:instrText>
          </w:r>
          <w:r w:rsidR="0093067F" w:rsidRPr="0093067F">
            <w:rPr>
              <w:rFonts w:cstheme="majorBidi"/>
              <w:lang w:val="en-GB"/>
            </w:rPr>
            <w:fldChar w:fldCharType="separate"/>
          </w:r>
          <w:r w:rsidR="004318D4" w:rsidRPr="004318D4">
            <w:rPr>
              <w:rFonts w:cstheme="majorBidi"/>
              <w:noProof/>
              <w:lang w:val="en-GB"/>
            </w:rPr>
            <w:t>(2011)</w:t>
          </w:r>
          <w:r w:rsidR="0093067F" w:rsidRPr="0093067F">
            <w:rPr>
              <w:rFonts w:cstheme="majorBidi"/>
              <w:lang w:val="en-GB"/>
            </w:rPr>
            <w:fldChar w:fldCharType="end"/>
          </w:r>
        </w:sdtContent>
      </w:sdt>
      <w:r w:rsidR="0093067F" w:rsidRPr="0093067F">
        <w:rPr>
          <w:rFonts w:cstheme="majorBidi"/>
          <w:lang w:val="en-GB"/>
        </w:rPr>
        <w:t>,</w:t>
      </w:r>
      <w:r w:rsidR="00CD6178">
        <w:rPr>
          <w:rFonts w:cstheme="majorBidi"/>
          <w:lang w:val="en-GB"/>
        </w:rPr>
        <w:t xml:space="preserve"> </w:t>
      </w:r>
      <w:r w:rsidR="00CD6178" w:rsidRPr="000274BF">
        <w:rPr>
          <w:rFonts w:cstheme="majorBidi"/>
          <w:noProof/>
        </w:rPr>
        <w:t>Mardaljevic</w:t>
      </w:r>
      <w:r w:rsidR="00AA1B17">
        <w:rPr>
          <w:rFonts w:cstheme="majorBidi"/>
          <w:noProof/>
        </w:rPr>
        <w:t xml:space="preserve"> (2013, 2012)</w:t>
      </w:r>
      <w:r w:rsidR="0093067F" w:rsidRPr="0093067F">
        <w:rPr>
          <w:rFonts w:cstheme="majorBidi"/>
          <w:lang w:val="en-GB"/>
        </w:rPr>
        <w:t xml:space="preserve">. In </w:t>
      </w:r>
      <w:r w:rsidR="00624654">
        <w:rPr>
          <w:rFonts w:cstheme="majorBidi"/>
          <w:lang w:val="en-GB"/>
        </w:rPr>
        <w:t>these studies,</w:t>
      </w:r>
      <w:r w:rsidR="0093067F" w:rsidRPr="0093067F">
        <w:rPr>
          <w:rFonts w:cstheme="majorBidi"/>
          <w:lang w:val="en-GB"/>
        </w:rPr>
        <w:t xml:space="preserve"> the light spectrum, and the time of occurrence were the two main factors considered. This method is</w:t>
      </w:r>
      <w:r w:rsidR="00624654">
        <w:rPr>
          <w:rFonts w:cstheme="majorBidi"/>
          <w:lang w:val="en-GB"/>
        </w:rPr>
        <w:t xml:space="preserve"> thus proposed to be used in this</w:t>
      </w:r>
      <w:r w:rsidR="0093067F" w:rsidRPr="0093067F">
        <w:rPr>
          <w:rFonts w:cstheme="majorBidi"/>
          <w:lang w:val="en-GB"/>
        </w:rPr>
        <w:t xml:space="preserve"> thesis</w:t>
      </w:r>
      <w:r w:rsidR="00CD6178">
        <w:rPr>
          <w:rFonts w:cstheme="majorBidi"/>
          <w:lang w:val="en-GB"/>
        </w:rPr>
        <w:t xml:space="preserve"> as it is relatively simple. This </w:t>
      </w:r>
      <w:r w:rsidR="00624654">
        <w:rPr>
          <w:rFonts w:cstheme="majorBidi"/>
          <w:lang w:val="en-GB"/>
        </w:rPr>
        <w:t>may</w:t>
      </w:r>
      <w:r w:rsidR="0093067F" w:rsidRPr="0093067F">
        <w:rPr>
          <w:rFonts w:cstheme="majorBidi"/>
          <w:lang w:val="en-GB"/>
        </w:rPr>
        <w:t xml:space="preserve"> help designers in evaluating the effect of different sky conditions at different times of the year on the </w:t>
      </w:r>
      <w:r w:rsidR="00624654">
        <w:rPr>
          <w:rFonts w:cstheme="majorBidi"/>
          <w:lang w:val="en-GB"/>
        </w:rPr>
        <w:t xml:space="preserve">biological light </w:t>
      </w:r>
      <w:r w:rsidR="00CD6178">
        <w:rPr>
          <w:rFonts w:cstheme="majorBidi"/>
          <w:lang w:val="en-GB"/>
        </w:rPr>
        <w:t xml:space="preserve">response </w:t>
      </w:r>
      <w:r w:rsidR="00624654">
        <w:rPr>
          <w:rFonts w:cstheme="majorBidi"/>
          <w:lang w:val="en-GB"/>
        </w:rPr>
        <w:t>of building occupants</w:t>
      </w:r>
      <w:r w:rsidR="0093067F" w:rsidRPr="0093067F">
        <w:rPr>
          <w:rFonts w:cstheme="majorBidi"/>
          <w:lang w:val="en-GB"/>
        </w:rPr>
        <w:t xml:space="preserve">. </w:t>
      </w:r>
    </w:p>
    <w:p w14:paraId="756F37A4" w14:textId="77777777" w:rsidR="00E15779" w:rsidRDefault="00E15779" w:rsidP="001872BE">
      <w:pPr>
        <w:tabs>
          <w:tab w:val="left" w:pos="0"/>
          <w:tab w:val="left" w:pos="540"/>
        </w:tabs>
        <w:jc w:val="both"/>
      </w:pPr>
      <w:r>
        <w:t xml:space="preserve">The third point in the literature is </w:t>
      </w:r>
      <w:r w:rsidR="00961278">
        <w:t>a review</w:t>
      </w:r>
      <w:r>
        <w:t xml:space="preserve"> of how the photobiology model </w:t>
      </w:r>
      <w:r w:rsidR="00961278">
        <w:t>is</w:t>
      </w:r>
      <w:r>
        <w:t xml:space="preserve"> co</w:t>
      </w:r>
      <w:r w:rsidR="008A0F8C">
        <w:t>nve</w:t>
      </w:r>
      <w:r>
        <w:t>rted to a computer simulation script or program, and the current programs used</w:t>
      </w:r>
      <w:r w:rsidR="00961278">
        <w:t>.</w:t>
      </w:r>
    </w:p>
    <w:p w14:paraId="46B686FD" w14:textId="77777777" w:rsidR="00E15779" w:rsidRPr="00E15779" w:rsidRDefault="00E15779" w:rsidP="001872BE">
      <w:pPr>
        <w:tabs>
          <w:tab w:val="left" w:pos="0"/>
          <w:tab w:val="left" w:pos="540"/>
        </w:tabs>
        <w:jc w:val="both"/>
        <w:rPr>
          <w:rFonts w:cstheme="majorBidi"/>
        </w:rPr>
      </w:pPr>
    </w:p>
    <w:p w14:paraId="63656DDA" w14:textId="77777777" w:rsidR="003D60BE" w:rsidRPr="00ED614A" w:rsidRDefault="003D60BE" w:rsidP="001872BE">
      <w:pPr>
        <w:pStyle w:val="Heading2"/>
        <w:jc w:val="both"/>
      </w:pPr>
      <w:bookmarkStart w:id="18" w:name="_Toc471038957"/>
      <w:bookmarkStart w:id="19" w:name="_Toc471054638"/>
      <w:bookmarkStart w:id="20" w:name="_Toc472846355"/>
      <w:bookmarkStart w:id="21" w:name="_Toc475199577"/>
      <w:r w:rsidRPr="006551A9">
        <w:t>Aims</w:t>
      </w:r>
      <w:r w:rsidRPr="00ED614A">
        <w:t xml:space="preserve"> and </w:t>
      </w:r>
      <w:r w:rsidR="004A7786">
        <w:t>O</w:t>
      </w:r>
      <w:r w:rsidRPr="00ED614A">
        <w:t>bjectives:</w:t>
      </w:r>
      <w:bookmarkEnd w:id="18"/>
      <w:bookmarkEnd w:id="19"/>
      <w:bookmarkEnd w:id="20"/>
      <w:bookmarkEnd w:id="21"/>
    </w:p>
    <w:p w14:paraId="45342B26" w14:textId="77777777" w:rsidR="003D60BE" w:rsidRPr="00624654" w:rsidRDefault="00624654" w:rsidP="001872BE">
      <w:pPr>
        <w:tabs>
          <w:tab w:val="left" w:pos="0"/>
          <w:tab w:val="left" w:pos="540"/>
        </w:tabs>
        <w:jc w:val="both"/>
        <w:rPr>
          <w:rFonts w:asciiTheme="majorBidi" w:hAnsiTheme="majorBidi" w:cstheme="majorBidi"/>
          <w:i/>
          <w:iCs/>
          <w:szCs w:val="22"/>
        </w:rPr>
      </w:pPr>
      <w:r w:rsidRPr="00624654">
        <w:rPr>
          <w:rFonts w:asciiTheme="majorBidi" w:hAnsiTheme="majorBidi" w:cstheme="majorBidi"/>
          <w:szCs w:val="22"/>
        </w:rPr>
        <w:t>The main objective of this thesis is to i</w:t>
      </w:r>
      <w:r w:rsidR="008A0F8C">
        <w:rPr>
          <w:rFonts w:asciiTheme="majorBidi" w:hAnsiTheme="majorBidi" w:cstheme="majorBidi"/>
          <w:szCs w:val="22"/>
        </w:rPr>
        <w:t>nve</w:t>
      </w:r>
      <w:r w:rsidRPr="00624654">
        <w:rPr>
          <w:rFonts w:asciiTheme="majorBidi" w:hAnsiTheme="majorBidi" w:cstheme="majorBidi"/>
          <w:szCs w:val="22"/>
        </w:rPr>
        <w:t xml:space="preserve">stigate the </w:t>
      </w:r>
      <w:r w:rsidR="003D60BE" w:rsidRPr="00624654">
        <w:rPr>
          <w:rFonts w:cstheme="majorBidi"/>
        </w:rPr>
        <w:t xml:space="preserve">effect of architectural </w:t>
      </w:r>
      <w:r w:rsidRPr="00624654">
        <w:rPr>
          <w:rFonts w:cstheme="majorBidi"/>
        </w:rPr>
        <w:t>configurations</w:t>
      </w:r>
      <w:r w:rsidR="003D60BE" w:rsidRPr="00624654">
        <w:rPr>
          <w:rFonts w:cstheme="majorBidi"/>
        </w:rPr>
        <w:t xml:space="preserve"> </w:t>
      </w:r>
      <w:r w:rsidRPr="00624654">
        <w:rPr>
          <w:rFonts w:cstheme="majorBidi"/>
        </w:rPr>
        <w:t xml:space="preserve">in terms of biological </w:t>
      </w:r>
      <w:r w:rsidR="00CD6178">
        <w:rPr>
          <w:rFonts w:cstheme="majorBidi"/>
        </w:rPr>
        <w:t xml:space="preserve">light response (BLR) </w:t>
      </w:r>
      <w:r w:rsidR="00540D28" w:rsidRPr="00624654">
        <w:rPr>
          <w:rFonts w:cstheme="majorBidi"/>
        </w:rPr>
        <w:t>in</w:t>
      </w:r>
      <w:r w:rsidR="003D60BE" w:rsidRPr="00624654">
        <w:rPr>
          <w:rFonts w:cstheme="majorBidi"/>
        </w:rPr>
        <w:t xml:space="preserve"> </w:t>
      </w:r>
      <w:r w:rsidRPr="00624654">
        <w:rPr>
          <w:rFonts w:cstheme="majorBidi"/>
        </w:rPr>
        <w:t xml:space="preserve">multifamily </w:t>
      </w:r>
      <w:r w:rsidR="003D60BE" w:rsidRPr="00624654">
        <w:rPr>
          <w:rFonts w:cstheme="majorBidi"/>
        </w:rPr>
        <w:t>residential buildings</w:t>
      </w:r>
      <w:r w:rsidRPr="00624654">
        <w:rPr>
          <w:rFonts w:cstheme="majorBidi"/>
          <w:i/>
          <w:iCs/>
        </w:rPr>
        <w:t>.</w:t>
      </w:r>
      <w:r w:rsidR="003D60BE" w:rsidRPr="00624654">
        <w:rPr>
          <w:rFonts w:cstheme="majorBidi"/>
          <w:i/>
          <w:iCs/>
        </w:rPr>
        <w:t xml:space="preserve"> </w:t>
      </w:r>
    </w:p>
    <w:p w14:paraId="7D681A4E" w14:textId="77777777" w:rsidR="003D60BE" w:rsidRPr="00624654" w:rsidRDefault="00624654" w:rsidP="001872BE">
      <w:pPr>
        <w:tabs>
          <w:tab w:val="left" w:pos="0"/>
          <w:tab w:val="left" w:pos="540"/>
        </w:tabs>
        <w:jc w:val="both"/>
        <w:rPr>
          <w:rFonts w:asciiTheme="majorBidi" w:hAnsiTheme="majorBidi" w:cstheme="majorBidi"/>
          <w:szCs w:val="22"/>
        </w:rPr>
      </w:pPr>
      <w:r>
        <w:rPr>
          <w:rFonts w:asciiTheme="majorBidi" w:hAnsiTheme="majorBidi" w:cstheme="majorBidi"/>
          <w:szCs w:val="22"/>
        </w:rPr>
        <w:t>The s</w:t>
      </w:r>
      <w:r w:rsidR="003D60BE" w:rsidRPr="00624654">
        <w:rPr>
          <w:rFonts w:asciiTheme="majorBidi" w:hAnsiTheme="majorBidi" w:cstheme="majorBidi"/>
          <w:szCs w:val="22"/>
        </w:rPr>
        <w:t xml:space="preserve">econdary </w:t>
      </w:r>
      <w:r w:rsidR="002F5DD7">
        <w:rPr>
          <w:rFonts w:asciiTheme="majorBidi" w:hAnsiTheme="majorBidi" w:cstheme="majorBidi"/>
          <w:szCs w:val="22"/>
        </w:rPr>
        <w:t>objectives</w:t>
      </w:r>
      <w:r>
        <w:rPr>
          <w:rFonts w:asciiTheme="majorBidi" w:hAnsiTheme="majorBidi" w:cstheme="majorBidi"/>
          <w:szCs w:val="22"/>
        </w:rPr>
        <w:t xml:space="preserve"> are stated below</w:t>
      </w:r>
      <w:r w:rsidR="003D60BE" w:rsidRPr="00624654">
        <w:rPr>
          <w:rFonts w:asciiTheme="majorBidi" w:hAnsiTheme="majorBidi" w:cstheme="majorBidi"/>
          <w:szCs w:val="22"/>
        </w:rPr>
        <w:t>:</w:t>
      </w:r>
    </w:p>
    <w:p w14:paraId="1DC629CF" w14:textId="77777777" w:rsidR="003D60BE" w:rsidRPr="00886554" w:rsidRDefault="003D60BE" w:rsidP="001872BE">
      <w:pPr>
        <w:pStyle w:val="ListParagraph"/>
        <w:numPr>
          <w:ilvl w:val="0"/>
          <w:numId w:val="4"/>
        </w:numPr>
        <w:tabs>
          <w:tab w:val="left" w:pos="0"/>
          <w:tab w:val="left" w:pos="360"/>
          <w:tab w:val="left" w:pos="540"/>
        </w:tabs>
        <w:spacing w:after="200" w:line="276" w:lineRule="auto"/>
        <w:ind w:left="360"/>
        <w:jc w:val="both"/>
        <w:rPr>
          <w:rFonts w:cstheme="majorBidi"/>
          <w:lang w:val="en-GB"/>
        </w:rPr>
      </w:pPr>
      <w:r w:rsidRPr="00886554">
        <w:rPr>
          <w:rFonts w:cstheme="majorBidi"/>
        </w:rPr>
        <w:t>E</w:t>
      </w:r>
      <w:r w:rsidRPr="00886554">
        <w:rPr>
          <w:rFonts w:cstheme="majorBidi"/>
          <w:lang w:val="en-GB"/>
        </w:rPr>
        <w:t xml:space="preserve">valuate the circadian potential of a space for four critical days in the year; summer and winter solstice, and spring and autumn equinox using </w:t>
      </w:r>
      <w:r w:rsidR="00540D28" w:rsidRPr="00886554">
        <w:rPr>
          <w:rFonts w:cstheme="majorBidi"/>
          <w:lang w:val="en-GB"/>
        </w:rPr>
        <w:t>‘</w:t>
      </w:r>
      <w:r w:rsidRPr="00886554">
        <w:rPr>
          <w:rFonts w:cstheme="majorBidi"/>
          <w:lang w:val="en-GB"/>
        </w:rPr>
        <w:t>circadian illuminance</w:t>
      </w:r>
      <w:r w:rsidR="00540D28" w:rsidRPr="00886554">
        <w:rPr>
          <w:rFonts w:cstheme="majorBidi"/>
          <w:lang w:val="en-GB"/>
        </w:rPr>
        <w:t>’</w:t>
      </w:r>
      <w:r w:rsidRPr="00886554">
        <w:rPr>
          <w:rFonts w:cstheme="majorBidi"/>
          <w:lang w:val="en-GB"/>
        </w:rPr>
        <w:t xml:space="preserve">. </w:t>
      </w:r>
    </w:p>
    <w:p w14:paraId="563EAD42" w14:textId="77777777" w:rsidR="003D60BE" w:rsidRPr="00886554" w:rsidRDefault="00624654" w:rsidP="001872BE">
      <w:pPr>
        <w:pStyle w:val="ListParagraph"/>
        <w:numPr>
          <w:ilvl w:val="0"/>
          <w:numId w:val="4"/>
        </w:numPr>
        <w:tabs>
          <w:tab w:val="left" w:pos="0"/>
          <w:tab w:val="left" w:pos="360"/>
          <w:tab w:val="left" w:pos="540"/>
        </w:tabs>
        <w:spacing w:after="200" w:line="276" w:lineRule="auto"/>
        <w:ind w:left="360"/>
        <w:jc w:val="both"/>
        <w:rPr>
          <w:rFonts w:cstheme="majorBidi"/>
          <w:lang w:val="en-GB"/>
        </w:rPr>
      </w:pPr>
      <w:r w:rsidRPr="00886554">
        <w:rPr>
          <w:rFonts w:cstheme="majorBidi"/>
          <w:lang w:val="en-GB"/>
        </w:rPr>
        <w:t>Assess</w:t>
      </w:r>
      <w:r w:rsidR="003D60BE" w:rsidRPr="00886554">
        <w:rPr>
          <w:rFonts w:cstheme="majorBidi"/>
          <w:lang w:val="en-GB"/>
        </w:rPr>
        <w:t xml:space="preserve"> the combined effect of several factors on the chosen circadian metric (different sky conditions, east and west orientated apartments, storey level, window to wall ratio). </w:t>
      </w:r>
    </w:p>
    <w:p w14:paraId="3D89AC9F" w14:textId="77777777" w:rsidR="00624654" w:rsidRPr="00CD6178" w:rsidRDefault="00624654" w:rsidP="001872BE">
      <w:pPr>
        <w:tabs>
          <w:tab w:val="left" w:pos="0"/>
          <w:tab w:val="left" w:pos="360"/>
          <w:tab w:val="left" w:pos="540"/>
        </w:tabs>
        <w:spacing w:after="200" w:line="276" w:lineRule="auto"/>
        <w:jc w:val="both"/>
        <w:rPr>
          <w:rFonts w:cstheme="majorBidi"/>
          <w:lang w:val="en-GB"/>
        </w:rPr>
      </w:pPr>
      <w:r w:rsidRPr="00CD6178">
        <w:rPr>
          <w:rFonts w:cstheme="majorBidi"/>
          <w:lang w:val="en-GB"/>
        </w:rPr>
        <w:t>The main research q</w:t>
      </w:r>
      <w:r w:rsidR="00CD6178">
        <w:rPr>
          <w:rFonts w:cstheme="majorBidi"/>
          <w:lang w:val="en-GB"/>
        </w:rPr>
        <w:t>uestions of this thesis are</w:t>
      </w:r>
      <w:r w:rsidRPr="00CD6178">
        <w:rPr>
          <w:rFonts w:cstheme="majorBidi"/>
          <w:lang w:val="en-GB"/>
        </w:rPr>
        <w:t xml:space="preserve">: </w:t>
      </w:r>
    </w:p>
    <w:p w14:paraId="65B01BF6" w14:textId="77777777" w:rsidR="003D60BE" w:rsidRPr="00886554" w:rsidRDefault="003D60BE" w:rsidP="001872BE">
      <w:pPr>
        <w:pStyle w:val="ListParagraph"/>
        <w:numPr>
          <w:ilvl w:val="0"/>
          <w:numId w:val="5"/>
        </w:numPr>
        <w:tabs>
          <w:tab w:val="left" w:pos="0"/>
          <w:tab w:val="left" w:pos="540"/>
        </w:tabs>
        <w:spacing w:after="200" w:line="276" w:lineRule="auto"/>
        <w:ind w:left="360"/>
        <w:jc w:val="both"/>
        <w:rPr>
          <w:rFonts w:cstheme="majorBidi"/>
          <w:lang w:val="en-GB"/>
        </w:rPr>
      </w:pPr>
      <w:r w:rsidRPr="00886554">
        <w:rPr>
          <w:rFonts w:cstheme="majorBidi"/>
          <w:lang w:val="en-GB"/>
        </w:rPr>
        <w:t xml:space="preserve">What is the effect of the design </w:t>
      </w:r>
      <w:r w:rsidR="00624654" w:rsidRPr="00886554">
        <w:rPr>
          <w:rFonts w:cstheme="majorBidi"/>
          <w:lang w:val="en-GB"/>
        </w:rPr>
        <w:t>configurations</w:t>
      </w:r>
      <w:r w:rsidRPr="00886554">
        <w:rPr>
          <w:rFonts w:cstheme="majorBidi"/>
          <w:lang w:val="en-GB"/>
        </w:rPr>
        <w:t xml:space="preserve"> (east and west orientations, window size, façade inclination, and balcony size) on the </w:t>
      </w:r>
      <w:r w:rsidR="0046066B" w:rsidRPr="00886554">
        <w:rPr>
          <w:rFonts w:cstheme="majorBidi"/>
          <w:lang w:val="en-GB"/>
        </w:rPr>
        <w:t xml:space="preserve">average </w:t>
      </w:r>
      <w:r w:rsidR="00B42FBD">
        <w:rPr>
          <w:rFonts w:cstheme="majorBidi"/>
          <w:lang w:val="en-GB"/>
        </w:rPr>
        <w:t>Biological Light response</w:t>
      </w:r>
      <w:r w:rsidRPr="00886554">
        <w:rPr>
          <w:rFonts w:cstheme="majorBidi"/>
          <w:lang w:val="en-GB"/>
        </w:rPr>
        <w:t xml:space="preserve"> and the circadian potential of the space? </w:t>
      </w:r>
    </w:p>
    <w:p w14:paraId="302DA228" w14:textId="77777777" w:rsidR="003D60BE" w:rsidRPr="00886554" w:rsidRDefault="003D60BE" w:rsidP="001872BE">
      <w:pPr>
        <w:pStyle w:val="ListParagraph"/>
        <w:numPr>
          <w:ilvl w:val="0"/>
          <w:numId w:val="5"/>
        </w:numPr>
        <w:tabs>
          <w:tab w:val="left" w:pos="0"/>
          <w:tab w:val="left" w:pos="540"/>
        </w:tabs>
        <w:spacing w:after="200" w:line="276" w:lineRule="auto"/>
        <w:ind w:left="360"/>
        <w:jc w:val="both"/>
        <w:rPr>
          <w:rFonts w:cstheme="majorBidi"/>
          <w:lang w:val="en-GB"/>
        </w:rPr>
      </w:pPr>
      <w:r w:rsidRPr="00886554">
        <w:rPr>
          <w:rFonts w:cstheme="majorBidi"/>
          <w:lang w:val="en-GB"/>
        </w:rPr>
        <w:lastRenderedPageBreak/>
        <w:t>What are the light levels required throughout the day to stimulate the circadian rhythm?</w:t>
      </w:r>
    </w:p>
    <w:p w14:paraId="61B2A0AF" w14:textId="77777777" w:rsidR="0046066B" w:rsidRPr="00886554" w:rsidRDefault="0046066B" w:rsidP="001872BE">
      <w:pPr>
        <w:pStyle w:val="ListParagraph"/>
        <w:numPr>
          <w:ilvl w:val="0"/>
          <w:numId w:val="5"/>
        </w:numPr>
        <w:tabs>
          <w:tab w:val="left" w:pos="0"/>
          <w:tab w:val="left" w:pos="540"/>
        </w:tabs>
        <w:spacing w:after="200" w:line="276" w:lineRule="auto"/>
        <w:ind w:left="360"/>
        <w:jc w:val="both"/>
        <w:rPr>
          <w:rFonts w:cstheme="majorBidi"/>
          <w:lang w:val="en-GB"/>
        </w:rPr>
      </w:pPr>
      <w:r w:rsidRPr="00886554">
        <w:rPr>
          <w:rFonts w:cstheme="majorBidi"/>
          <w:lang w:val="en-GB"/>
        </w:rPr>
        <w:t xml:space="preserve">What is the minimum threshold for the circadian illuminance to ensure a </w:t>
      </w:r>
      <w:r w:rsidR="00CD6178">
        <w:rPr>
          <w:rFonts w:cstheme="majorBidi"/>
          <w:lang w:val="en-GB"/>
        </w:rPr>
        <w:t xml:space="preserve">high performance </w:t>
      </w:r>
      <w:r w:rsidRPr="00886554">
        <w:rPr>
          <w:rFonts w:cstheme="majorBidi"/>
          <w:lang w:val="en-GB"/>
        </w:rPr>
        <w:t>space?</w:t>
      </w:r>
    </w:p>
    <w:p w14:paraId="1CCB56B5" w14:textId="77777777" w:rsidR="003D60BE" w:rsidRPr="006273B0" w:rsidRDefault="003D60BE" w:rsidP="001872BE">
      <w:pPr>
        <w:pStyle w:val="Heading1"/>
        <w:jc w:val="both"/>
      </w:pPr>
      <w:bookmarkStart w:id="22" w:name="_Toc471038958"/>
      <w:bookmarkStart w:id="23" w:name="_Toc471054639"/>
      <w:bookmarkStart w:id="24" w:name="_Toc472846356"/>
      <w:bookmarkStart w:id="25" w:name="_Toc475199578"/>
      <w:r w:rsidRPr="006273B0">
        <w:rPr>
          <w:rStyle w:val="Heading1Char"/>
          <w:b/>
          <w:bCs/>
        </w:rPr>
        <w:t>Literature review</w:t>
      </w:r>
      <w:bookmarkEnd w:id="22"/>
      <w:bookmarkEnd w:id="23"/>
      <w:bookmarkEnd w:id="24"/>
      <w:bookmarkEnd w:id="25"/>
      <w:r w:rsidRPr="006273B0">
        <w:t xml:space="preserve"> </w:t>
      </w:r>
    </w:p>
    <w:p w14:paraId="3FCA1E44" w14:textId="77777777" w:rsidR="003D60BE" w:rsidRPr="006273B0" w:rsidRDefault="003D60BE" w:rsidP="001872BE">
      <w:pPr>
        <w:pStyle w:val="Heading2"/>
        <w:jc w:val="both"/>
      </w:pPr>
      <w:bookmarkStart w:id="26" w:name="_Toc471038959"/>
      <w:bookmarkStart w:id="27" w:name="_Toc471054640"/>
      <w:bookmarkStart w:id="28" w:name="_Toc472846357"/>
      <w:bookmarkStart w:id="29" w:name="_Toc475199579"/>
      <w:r w:rsidRPr="006273B0">
        <w:t>Photobiology, and daylight in architecture</w:t>
      </w:r>
      <w:bookmarkEnd w:id="26"/>
      <w:bookmarkEnd w:id="27"/>
      <w:bookmarkEnd w:id="28"/>
      <w:bookmarkEnd w:id="29"/>
    </w:p>
    <w:p w14:paraId="47F7FF9A" w14:textId="77777777" w:rsidR="003D60BE" w:rsidRPr="00DA31F1" w:rsidRDefault="003D60BE" w:rsidP="001872BE">
      <w:pPr>
        <w:tabs>
          <w:tab w:val="left" w:pos="0"/>
          <w:tab w:val="left" w:pos="540"/>
        </w:tabs>
        <w:jc w:val="both"/>
      </w:pPr>
      <w:r>
        <w:t>The design and evaluation of daylight in buildings has become a subject of interest for architects, engineers, and photobiology researchers, and is hence addressed differently in accordance with the set aims and targets. Considering the daylight levels in buildings varies significantly depending on the building type, space function and how it is used, occupancy, aesthetics, energy requirements, in addition to many other factors. Taking these factors in</w:t>
      </w:r>
      <w:r w:rsidR="00142454">
        <w:t>to</w:t>
      </w:r>
      <w:r>
        <w:t xml:space="preserve"> consideration, complex methods aid designers in reaching successful designs combining qualitative and quantitative criteria. </w:t>
      </w:r>
      <w:r w:rsidR="005E0386">
        <w:t>Altering</w:t>
      </w:r>
      <w:r>
        <w:t xml:space="preserve"> building parameters, such as orientation, window to wall ratio (WWR), shading, etc. affect the daylight level (</w:t>
      </w:r>
      <w:r w:rsidRPr="00CD6178">
        <w:t>quantity</w:t>
      </w:r>
      <w:r w:rsidR="00142454">
        <w:t xml:space="preserve">) and </w:t>
      </w:r>
      <w:r w:rsidR="00F2229B">
        <w:t xml:space="preserve">daylight </w:t>
      </w:r>
      <w:r w:rsidR="00142454" w:rsidRPr="00CD6178">
        <w:t>quality</w:t>
      </w:r>
      <w:r w:rsidR="00142454">
        <w:t xml:space="preserve"> in a space.</w:t>
      </w:r>
      <w:r w:rsidR="005E0386">
        <w:t xml:space="preserve"> Considering the health effect of daylight in building is therefore </w:t>
      </w:r>
      <w:r w:rsidR="005E0386" w:rsidRPr="00CD6178">
        <w:t>quantified</w:t>
      </w:r>
      <w:r w:rsidR="005E0386">
        <w:t xml:space="preserve"> through the ‘circadian illuminance’.</w:t>
      </w:r>
    </w:p>
    <w:p w14:paraId="10159C2D" w14:textId="77777777" w:rsidR="005E0386" w:rsidRDefault="00BC3B76" w:rsidP="001872BE">
      <w:pPr>
        <w:tabs>
          <w:tab w:val="left" w:pos="0"/>
          <w:tab w:val="left" w:pos="540"/>
        </w:tabs>
        <w:jc w:val="both"/>
      </w:pPr>
      <w:r>
        <w:t>Quantifying</w:t>
      </w:r>
      <w:r w:rsidR="005E0386">
        <w:t xml:space="preserve"> illuminance levels in a space</w:t>
      </w:r>
      <w:r>
        <w:t xml:space="preserve"> is carried out</w:t>
      </w:r>
      <w:r w:rsidR="005E0386">
        <w:t xml:space="preserve"> </w:t>
      </w:r>
      <w:r>
        <w:t>by using</w:t>
      </w:r>
      <w:r w:rsidR="005E0386">
        <w:t xml:space="preserve"> simulation </w:t>
      </w:r>
      <w:r>
        <w:t>programs.</w:t>
      </w:r>
      <w:r w:rsidRPr="00BC3B76">
        <w:t xml:space="preserve"> </w:t>
      </w:r>
      <w:r>
        <w:t>As this includes many factors and is a complex process in most cases, climate based daylight modelling (CBDM) is used to evaluate buildings at specific locations and times. CBDM is a method to calculate radiant or luminous quantities (such as irradiance, illuminance, radiance and luminance) using sun and sky conditions derived from standard meteorological datasets</w:t>
      </w:r>
      <w:r w:rsidR="00CE3A0F">
        <w:t xml:space="preserve"> </w:t>
      </w:r>
      <w:sdt>
        <w:sdtPr>
          <w:id w:val="-597941556"/>
          <w:citation/>
        </w:sdtPr>
        <w:sdtContent>
          <w:r w:rsidR="00CE3A0F">
            <w:fldChar w:fldCharType="begin"/>
          </w:r>
          <w:r w:rsidR="00CE3A0F">
            <w:instrText xml:space="preserve"> CITATION Cli13 \l 1033 </w:instrText>
          </w:r>
          <w:r w:rsidR="00CE3A0F">
            <w:fldChar w:fldCharType="separate"/>
          </w:r>
          <w:r w:rsidR="004318D4">
            <w:rPr>
              <w:noProof/>
            </w:rPr>
            <w:t>(Climate-based daylight modelling, 2013)</w:t>
          </w:r>
          <w:r w:rsidR="00CE3A0F">
            <w:fldChar w:fldCharType="end"/>
          </w:r>
        </w:sdtContent>
      </w:sdt>
      <w:r>
        <w:t xml:space="preserve">. </w:t>
      </w:r>
      <w:r w:rsidR="00E37D90">
        <w:t>CBDM</w:t>
      </w:r>
      <w:r>
        <w:t xml:space="preserve"> delivers predictions of absolute quantities (such as illuminance) that are dependent both on the geographical location, the building orientation, and the building's composition and configuration. This </w:t>
      </w:r>
      <w:r w:rsidR="00E37D90">
        <w:t>simulation method provides</w:t>
      </w:r>
      <w:r>
        <w:t xml:space="preserve"> a good estimation of whether the space is reasonably lit or not in comparison to reality, and guides designers in their decisions to improve the daylight level in a space.</w:t>
      </w:r>
    </w:p>
    <w:p w14:paraId="28152D09" w14:textId="77777777" w:rsidR="00682122" w:rsidRDefault="00BC3B76" w:rsidP="001872BE">
      <w:pPr>
        <w:tabs>
          <w:tab w:val="left" w:pos="0"/>
          <w:tab w:val="left" w:pos="540"/>
        </w:tabs>
        <w:jc w:val="both"/>
      </w:pPr>
      <w:r>
        <w:t xml:space="preserve">All simulation tools that are commercially available use </w:t>
      </w:r>
      <w:r w:rsidR="00CF7BA9">
        <w:t xml:space="preserve">‘photopic illuminance’ in their evaluation criteria. </w:t>
      </w:r>
      <w:r w:rsidR="00DB7C4B">
        <w:t>Illuminance is the ‘luminous flux per unit area at any point on a surface exposed to incident light’</w:t>
      </w:r>
      <w:r w:rsidR="003329DC">
        <w:t xml:space="preserve"> </w:t>
      </w:r>
      <w:sdt>
        <w:sdtPr>
          <w:id w:val="496468056"/>
          <w:citation/>
        </w:sdtPr>
        <w:sdtContent>
          <w:r w:rsidR="003329DC">
            <w:fldChar w:fldCharType="begin"/>
          </w:r>
          <w:r w:rsidR="003329DC">
            <w:instrText xml:space="preserve"> CITATION Hou01 \l 1033 </w:instrText>
          </w:r>
          <w:r w:rsidR="003329DC">
            <w:fldChar w:fldCharType="separate"/>
          </w:r>
          <w:r w:rsidR="004318D4">
            <w:rPr>
              <w:noProof/>
            </w:rPr>
            <w:t>(Houghton Mifflin Company, 2001)</w:t>
          </w:r>
          <w:r w:rsidR="003329DC">
            <w:fldChar w:fldCharType="end"/>
          </w:r>
        </w:sdtContent>
      </w:sdt>
      <w:r w:rsidR="0039366D">
        <w:t>. In this sense</w:t>
      </w:r>
      <w:r w:rsidR="00DB7C4B">
        <w:t xml:space="preserve"> </w:t>
      </w:r>
      <w:r w:rsidR="00F2229B">
        <w:t>Photopic illuminance is</w:t>
      </w:r>
      <w:r w:rsidR="003329DC">
        <w:t xml:space="preserve"> the </w:t>
      </w:r>
      <w:r w:rsidR="003329DC" w:rsidRPr="003329DC">
        <w:rPr>
          <w:rStyle w:val="Emphasis"/>
          <w:i w:val="0"/>
          <w:iCs w:val="0"/>
        </w:rPr>
        <w:t>irradiance</w:t>
      </w:r>
      <w:r w:rsidR="003329DC">
        <w:t xml:space="preserve"> weighted with the response curve of the human eye vision</w:t>
      </w:r>
      <w:r w:rsidR="0039366D">
        <w:t xml:space="preserve">, while ‘Circadian illuminance’ is </w:t>
      </w:r>
      <w:r w:rsidR="003329DC">
        <w:t>the same irradiance but weighted with the response c</w:t>
      </w:r>
      <w:r w:rsidR="001F5EB2">
        <w:t xml:space="preserve">urve </w:t>
      </w:r>
      <w:r w:rsidR="001A4CB0">
        <w:t>of the biological light response (BLR) in the</w:t>
      </w:r>
      <w:r w:rsidR="001F5EB2">
        <w:t xml:space="preserve"> body</w:t>
      </w:r>
      <w:r w:rsidR="00CF7BA9">
        <w:t xml:space="preserve">. </w:t>
      </w:r>
    </w:p>
    <w:p w14:paraId="4F6D7F12" w14:textId="77777777" w:rsidR="00CF7BA9" w:rsidRDefault="005E0386" w:rsidP="001872BE">
      <w:pPr>
        <w:tabs>
          <w:tab w:val="left" w:pos="0"/>
          <w:tab w:val="left" w:pos="540"/>
        </w:tabs>
        <w:jc w:val="both"/>
      </w:pPr>
      <w:r>
        <w:t xml:space="preserve">The difference between the photopic and circadian illuminance is </w:t>
      </w:r>
      <w:r w:rsidR="00CF7BA9">
        <w:t xml:space="preserve">that our eye responds differently to the ‘visual’ and the ‘non-visual effects of light through different ‘luminous efficiency functions’. </w:t>
      </w:r>
      <w:r w:rsidR="00BC3B76">
        <w:t>In addition</w:t>
      </w:r>
      <w:r w:rsidR="001A4CB0">
        <w:t>,</w:t>
      </w:r>
      <w:r w:rsidR="00BC3B76">
        <w:t xml:space="preserve"> </w:t>
      </w:r>
      <w:r w:rsidR="003D60BE">
        <w:t>many metrics and certificati</w:t>
      </w:r>
      <w:r w:rsidR="001A4CB0">
        <w:t>on systems</w:t>
      </w:r>
      <w:r w:rsidR="003D60BE">
        <w:t xml:space="preserve"> consider the daylight quantities in buildings</w:t>
      </w:r>
      <w:r w:rsidR="00142454">
        <w:t xml:space="preserve"> through measuring the ‘photopic illuminance’</w:t>
      </w:r>
      <w:r w:rsidR="003D60BE">
        <w:t>, setting the minimum</w:t>
      </w:r>
      <w:r w:rsidR="001A4CB0">
        <w:t xml:space="preserve">, </w:t>
      </w:r>
      <w:r w:rsidR="00CF7BA9">
        <w:t>maximum</w:t>
      </w:r>
      <w:r w:rsidR="001A4CB0">
        <w:t xml:space="preserve"> and average requirements</w:t>
      </w:r>
      <w:r w:rsidR="00CF7BA9">
        <w:t xml:space="preserve"> in some cases. However recent research address</w:t>
      </w:r>
      <w:r w:rsidR="003D60BE">
        <w:t xml:space="preserve"> the </w:t>
      </w:r>
      <w:r w:rsidR="00142454">
        <w:t xml:space="preserve">necessity </w:t>
      </w:r>
      <w:r w:rsidR="001A4CB0">
        <w:t>to also consider</w:t>
      </w:r>
      <w:r w:rsidR="00142454">
        <w:t xml:space="preserve"> the ‘circadian illuminance’</w:t>
      </w:r>
      <w:r w:rsidR="003D60BE">
        <w:t xml:space="preserve"> because of the health effect of daylight on humans. </w:t>
      </w:r>
      <w:r w:rsidR="00682122">
        <w:t>The term BLR in the thesis is used to refer to the non-visual responses of light, but disregarding detailed light parameters such as the timing of light exposure, and the history of light.</w:t>
      </w:r>
    </w:p>
    <w:p w14:paraId="36B0B659" w14:textId="77777777" w:rsidR="003D60BE" w:rsidRDefault="003D60BE" w:rsidP="001872BE">
      <w:pPr>
        <w:tabs>
          <w:tab w:val="left" w:pos="0"/>
          <w:tab w:val="left" w:pos="540"/>
        </w:tabs>
        <w:jc w:val="both"/>
      </w:pPr>
      <w:r>
        <w:lastRenderedPageBreak/>
        <w:t xml:space="preserve">The common daylight metrics consider daylight on a horizontal surface located at </w:t>
      </w:r>
      <w:r w:rsidR="001A4CB0">
        <w:t>desk</w:t>
      </w:r>
      <w:r>
        <w:t xml:space="preserve"> height, which is 800mm from the </w:t>
      </w:r>
      <w:r w:rsidR="001A4CB0">
        <w:t>floor. However, using this method</w:t>
      </w:r>
      <w:r>
        <w:t xml:space="preserve"> </w:t>
      </w:r>
      <w:r w:rsidR="001A4CB0">
        <w:t>is</w:t>
      </w:r>
      <w:r>
        <w:t xml:space="preserve"> more suitable in office buildings</w:t>
      </w:r>
      <w:r w:rsidR="001A4CB0">
        <w:t>,</w:t>
      </w:r>
      <w:r>
        <w:t xml:space="preserve"> where it is important to achieve a </w:t>
      </w:r>
      <w:r w:rsidR="001A4CB0">
        <w:t>specific</w:t>
      </w:r>
      <w:r>
        <w:t xml:space="preserve"> daylight level on the working desks. This is not the case in residential buildings, as occupants tend to move a lot, and do not have a fixed view direction. In addition, other subjective factors should be considered such as psychological effect of light, and having a delightful space where occupants would feel comfortable </w:t>
      </w:r>
      <w:r w:rsidR="00A81A52">
        <w:t>in</w:t>
      </w:r>
      <w:r>
        <w:t xml:space="preserve"> their homes, which could be a factor contributing to the </w:t>
      </w:r>
      <w:r w:rsidR="00AA1B17">
        <w:t>’</w:t>
      </w:r>
      <w:r>
        <w:t>quality</w:t>
      </w:r>
      <w:r w:rsidR="00AA1B17">
        <w:t xml:space="preserve">’ </w:t>
      </w:r>
      <w:r>
        <w:t xml:space="preserve">of light. This subjective factor is hard to evaluate, as it differs greatly between different genders, </w:t>
      </w:r>
      <w:r w:rsidR="00A81A52">
        <w:t xml:space="preserve">cultures, </w:t>
      </w:r>
      <w:r>
        <w:t>and age groups, but it is a main factor that should not be ignored during housing design.</w:t>
      </w:r>
    </w:p>
    <w:p w14:paraId="345041E2" w14:textId="77777777" w:rsidR="003D60BE" w:rsidRDefault="003D60BE" w:rsidP="001872BE">
      <w:pPr>
        <w:tabs>
          <w:tab w:val="left" w:pos="0"/>
          <w:tab w:val="left" w:pos="540"/>
        </w:tabs>
        <w:jc w:val="both"/>
      </w:pPr>
      <w:r>
        <w:rPr>
          <w:rFonts w:cstheme="majorBidi"/>
        </w:rPr>
        <w:t xml:space="preserve">Evaluating a residential space based on the </w:t>
      </w:r>
      <w:r w:rsidR="00CF7BA9">
        <w:rPr>
          <w:rFonts w:cstheme="majorBidi"/>
        </w:rPr>
        <w:t>‘photopic illuminance’ alone</w:t>
      </w:r>
      <w:r>
        <w:rPr>
          <w:rFonts w:cstheme="majorBidi"/>
        </w:rPr>
        <w:t xml:space="preserve"> is then not </w:t>
      </w:r>
      <w:r w:rsidR="00A81A52">
        <w:rPr>
          <w:rFonts w:cstheme="majorBidi"/>
        </w:rPr>
        <w:t>sufficient</w:t>
      </w:r>
      <w:r>
        <w:rPr>
          <w:rFonts w:cstheme="majorBidi"/>
        </w:rPr>
        <w:t xml:space="preserve"> as it does not necessarily mean that the biological </w:t>
      </w:r>
      <w:r w:rsidR="00A81A52">
        <w:rPr>
          <w:rFonts w:cstheme="majorBidi"/>
        </w:rPr>
        <w:t>needs</w:t>
      </w:r>
      <w:r>
        <w:rPr>
          <w:rFonts w:cstheme="majorBidi"/>
        </w:rPr>
        <w:t xml:space="preserve"> are met especially since the visual and the non-visual responses are stimulated through different mechanisms </w:t>
      </w:r>
      <w:r w:rsidR="001303B0">
        <w:rPr>
          <w:rFonts w:cstheme="majorBidi"/>
        </w:rPr>
        <w:t>in</w:t>
      </w:r>
      <w:r>
        <w:rPr>
          <w:rFonts w:cstheme="majorBidi"/>
        </w:rPr>
        <w:t xml:space="preserve"> the eye</w:t>
      </w:r>
      <w:r w:rsidR="001303B0">
        <w:rPr>
          <w:rFonts w:cstheme="majorBidi"/>
        </w:rPr>
        <w:t xml:space="preserve"> and brain</w:t>
      </w:r>
      <w:r>
        <w:rPr>
          <w:rFonts w:cstheme="majorBidi"/>
        </w:rPr>
        <w:t>.</w:t>
      </w:r>
    </w:p>
    <w:p w14:paraId="05FC54DF" w14:textId="77777777" w:rsidR="003D60BE" w:rsidRPr="0093678A" w:rsidRDefault="003D60BE" w:rsidP="001872BE">
      <w:pPr>
        <w:pStyle w:val="ListParagraph"/>
        <w:tabs>
          <w:tab w:val="left" w:pos="0"/>
          <w:tab w:val="left" w:pos="540"/>
        </w:tabs>
        <w:ind w:left="360"/>
        <w:jc w:val="both"/>
        <w:rPr>
          <w:rFonts w:cstheme="majorBidi"/>
          <w:color w:val="FF0000"/>
          <w:szCs w:val="24"/>
        </w:rPr>
      </w:pPr>
    </w:p>
    <w:p w14:paraId="3C50935A" w14:textId="77777777" w:rsidR="003D60BE" w:rsidRPr="00884B06" w:rsidRDefault="003D60BE" w:rsidP="001872BE">
      <w:pPr>
        <w:pStyle w:val="Heading3"/>
        <w:jc w:val="both"/>
      </w:pPr>
      <w:bookmarkStart w:id="30" w:name="_Toc471038960"/>
      <w:bookmarkStart w:id="31" w:name="_Toc471054641"/>
      <w:bookmarkStart w:id="32" w:name="_Toc472846358"/>
      <w:bookmarkStart w:id="33" w:name="_Toc475199580"/>
      <w:r w:rsidRPr="00884B06">
        <w:rPr>
          <w:rStyle w:val="Heading2Char"/>
          <w:rFonts w:asciiTheme="majorBidi" w:hAnsiTheme="majorBidi"/>
          <w:b/>
          <w:iCs w:val="0"/>
          <w:kern w:val="0"/>
          <w:sz w:val="26"/>
          <w:szCs w:val="26"/>
        </w:rPr>
        <w:t>Circadian rhythm and its effect on human health</w:t>
      </w:r>
      <w:r w:rsidR="001303B0" w:rsidRPr="00884B06">
        <w:t xml:space="preserve"> (</w:t>
      </w:r>
      <w:r w:rsidR="00C15F3C">
        <w:t>Biological Light R</w:t>
      </w:r>
      <w:r w:rsidR="00771F15" w:rsidRPr="00884B06">
        <w:t>esponse</w:t>
      </w:r>
      <w:r w:rsidRPr="00884B06">
        <w:t>)</w:t>
      </w:r>
      <w:bookmarkEnd w:id="30"/>
      <w:bookmarkEnd w:id="31"/>
      <w:bookmarkEnd w:id="32"/>
      <w:bookmarkEnd w:id="33"/>
    </w:p>
    <w:p w14:paraId="7A31C134" w14:textId="77777777" w:rsidR="003D60BE" w:rsidRPr="00B400C7" w:rsidRDefault="003D60BE" w:rsidP="001872BE">
      <w:pPr>
        <w:tabs>
          <w:tab w:val="left" w:pos="0"/>
          <w:tab w:val="left" w:pos="540"/>
        </w:tabs>
        <w:jc w:val="both"/>
        <w:rPr>
          <w:rFonts w:cstheme="majorBidi"/>
        </w:rPr>
      </w:pPr>
      <w:r>
        <w:t xml:space="preserve">The human physiology, metabolism and behavior is strongly affected and maintained by the daily cycle of day and night. These daily rhythms, </w:t>
      </w:r>
      <w:r w:rsidR="005E0386">
        <w:t>called</w:t>
      </w:r>
      <w:r>
        <w:t xml:space="preserve"> circadian rhythms, are considered as the daily ‘body clock’, as ‘circadian’ is derived from the Latin circa, ‘around’, and diem or dies, ‘day’, so literally translated to ‘approximately one day’. These rhythms however do not exactly last for 24 hours, as the cycles need to be entertained by external </w:t>
      </w:r>
      <w:r w:rsidR="001303B0">
        <w:t>stimuli</w:t>
      </w:r>
      <w:r>
        <w:t>, which is the daily light-dark cycle</w:t>
      </w:r>
      <w:r w:rsidRPr="00B400C7">
        <w:rPr>
          <w:rFonts w:cstheme="majorBidi"/>
          <w:color w:val="FF0000"/>
        </w:rPr>
        <w:t xml:space="preserve"> </w:t>
      </w:r>
      <w:sdt>
        <w:sdtPr>
          <w:rPr>
            <w:rFonts w:cstheme="majorBidi"/>
            <w:color w:val="FF0000"/>
          </w:rPr>
          <w:id w:val="550494335"/>
          <w:citation/>
        </w:sdtPr>
        <w:sdtEndPr>
          <w:rPr>
            <w:color w:val="auto"/>
          </w:rPr>
        </w:sdtEndPr>
        <w:sdtContent>
          <w:r w:rsidRPr="005E517B">
            <w:rPr>
              <w:rFonts w:cstheme="majorBidi"/>
            </w:rPr>
            <w:fldChar w:fldCharType="begin"/>
          </w:r>
          <w:r w:rsidRPr="005E517B">
            <w:rPr>
              <w:rFonts w:cstheme="majorBidi"/>
            </w:rPr>
            <w:instrText xml:space="preserve"> CITATION And11 \l 1033 </w:instrText>
          </w:r>
          <w:r w:rsidRPr="005E517B">
            <w:rPr>
              <w:rFonts w:cstheme="majorBidi"/>
            </w:rPr>
            <w:fldChar w:fldCharType="separate"/>
          </w:r>
          <w:r w:rsidR="004318D4" w:rsidRPr="004318D4">
            <w:rPr>
              <w:rFonts w:cstheme="majorBidi"/>
              <w:noProof/>
            </w:rPr>
            <w:t>(Andersen, et al., 2011)</w:t>
          </w:r>
          <w:r w:rsidRPr="005E517B">
            <w:rPr>
              <w:rFonts w:cstheme="majorBidi"/>
            </w:rPr>
            <w:fldChar w:fldCharType="end"/>
          </w:r>
        </w:sdtContent>
      </w:sdt>
      <w:r>
        <w:t xml:space="preserve">. The circadian rhythms contribute </w:t>
      </w:r>
      <w:r w:rsidR="00350A01">
        <w:t>in</w:t>
      </w:r>
      <w:r>
        <w:t xml:space="preserve"> many </w:t>
      </w:r>
      <w:r w:rsidR="00771F15">
        <w:t>processes in the body</w:t>
      </w:r>
      <w:r>
        <w:t xml:space="preserve">, such as </w:t>
      </w:r>
      <w:r w:rsidR="00771F15">
        <w:t xml:space="preserve">the </w:t>
      </w:r>
      <w:r>
        <w:t xml:space="preserve">sleep-wake cycle, core body temperature (CBT), alertness and performance patterns, </w:t>
      </w:r>
      <w:r w:rsidR="00771F15">
        <w:t xml:space="preserve">as well as </w:t>
      </w:r>
      <w:r>
        <w:t xml:space="preserve">hormone production </w:t>
      </w:r>
      <w:sdt>
        <w:sdtPr>
          <w:rPr>
            <w:rFonts w:cstheme="majorBidi"/>
          </w:rPr>
          <w:id w:val="1942958410"/>
          <w:citation/>
        </w:sdtPr>
        <w:sdtContent>
          <w:r w:rsidRPr="00B400C7">
            <w:rPr>
              <w:rFonts w:cstheme="majorBidi"/>
            </w:rPr>
            <w:fldChar w:fldCharType="begin"/>
          </w:r>
          <w:r w:rsidRPr="00B400C7">
            <w:rPr>
              <w:rFonts w:cstheme="majorBidi"/>
            </w:rPr>
            <w:instrText xml:space="preserve"> CITATION Amu \l 1033 </w:instrText>
          </w:r>
          <w:r w:rsidRPr="00B400C7">
            <w:rPr>
              <w:rFonts w:cstheme="majorBidi"/>
            </w:rPr>
            <w:fldChar w:fldCharType="separate"/>
          </w:r>
          <w:r w:rsidR="004318D4" w:rsidRPr="004318D4">
            <w:rPr>
              <w:rFonts w:cstheme="majorBidi"/>
              <w:noProof/>
            </w:rPr>
            <w:t>(Amundadottir, et al., 2013)</w:t>
          </w:r>
          <w:r w:rsidRPr="00B400C7">
            <w:rPr>
              <w:rFonts w:cstheme="majorBidi"/>
            </w:rPr>
            <w:fldChar w:fldCharType="end"/>
          </w:r>
        </w:sdtContent>
      </w:sdt>
      <w:r w:rsidRPr="00B400C7">
        <w:rPr>
          <w:rFonts w:cstheme="majorBidi"/>
        </w:rPr>
        <w:t>.</w:t>
      </w:r>
      <w:r>
        <w:rPr>
          <w:rFonts w:cstheme="majorBidi"/>
        </w:rPr>
        <w:t xml:space="preserve"> </w:t>
      </w:r>
      <w:r>
        <w:t xml:space="preserve">All these </w:t>
      </w:r>
      <w:r w:rsidR="00771F15">
        <w:t>processes</w:t>
      </w:r>
      <w:r>
        <w:t xml:space="preserve"> could be thus </w:t>
      </w:r>
      <w:r w:rsidR="00771F15">
        <w:t>categorized as the biological light response</w:t>
      </w:r>
      <w:r w:rsidR="00DD4C48">
        <w:t>s</w:t>
      </w:r>
      <w:r w:rsidR="00771F15">
        <w:t xml:space="preserve"> (BLR)</w:t>
      </w:r>
      <w:r w:rsidR="00DD4C48">
        <w:t xml:space="preserve"> or non-visual responses</w:t>
      </w:r>
      <w:r w:rsidR="00771F15">
        <w:t xml:space="preserve"> </w:t>
      </w:r>
      <w:r>
        <w:t xml:space="preserve">that </w:t>
      </w:r>
      <w:r w:rsidR="00DD4C48">
        <w:t>are</w:t>
      </w:r>
      <w:r>
        <w:t xml:space="preserve"> controlled by a different kind of photoreceptor in the eye’s retina</w:t>
      </w:r>
      <w:r w:rsidR="00517A93">
        <w:t xml:space="preserve"> in comparison to the human vision</w:t>
      </w:r>
      <w:r>
        <w:t>.</w:t>
      </w:r>
    </w:p>
    <w:p w14:paraId="61CDDC1A" w14:textId="77777777" w:rsidR="003D60BE" w:rsidRDefault="003D60BE" w:rsidP="001872BE">
      <w:pPr>
        <w:tabs>
          <w:tab w:val="left" w:pos="0"/>
          <w:tab w:val="left" w:pos="540"/>
        </w:tabs>
        <w:jc w:val="both"/>
      </w:pPr>
      <w:r w:rsidRPr="00362EDA">
        <w:t xml:space="preserve">The </w:t>
      </w:r>
      <w:r w:rsidR="00771F15">
        <w:t>BLR</w:t>
      </w:r>
      <w:r w:rsidRPr="00362EDA">
        <w:t xml:space="preserve"> </w:t>
      </w:r>
      <w:r w:rsidR="00771F15">
        <w:t>is</w:t>
      </w:r>
      <w:r w:rsidRPr="00362EDA">
        <w:t xml:space="preserve"> </w:t>
      </w:r>
      <w:r>
        <w:t>controlled</w:t>
      </w:r>
      <w:r w:rsidRPr="00362EDA">
        <w:t xml:space="preserve"> by a non-rod, non-cone photosensitive</w:t>
      </w:r>
      <w:r w:rsidR="00DD4C48">
        <w:t xml:space="preserve"> receptor in the eye called </w:t>
      </w:r>
      <w:r w:rsidRPr="00362EDA">
        <w:t>retinal ganglion cells (</w:t>
      </w:r>
      <w:r w:rsidR="00517A93">
        <w:t>i</w:t>
      </w:r>
      <w:r w:rsidRPr="00362EDA">
        <w:t>pRGCs)</w:t>
      </w:r>
      <w:r w:rsidR="00DD4C48">
        <w:t>. This photoreceptor</w:t>
      </w:r>
      <w:r w:rsidRPr="00362EDA">
        <w:t xml:space="preserve"> was discovered in 1990s</w:t>
      </w:r>
      <w:r>
        <w:t>, and was the</w:t>
      </w:r>
      <w:r w:rsidR="00DD4C48">
        <w:t xml:space="preserve"> subject</w:t>
      </w:r>
      <w:r>
        <w:t xml:space="preserve"> of many research</w:t>
      </w:r>
      <w:r w:rsidR="00DD4C48">
        <w:t>es</w:t>
      </w:r>
      <w:r>
        <w:t xml:space="preserve"> that addressed the non-visual effects of light. This receptor has a photopigment named melanopsin that is more sensitive to short-wavelength light with a peak sensitivity that is blue-shifted </w:t>
      </w:r>
      <w:r w:rsidRPr="002F2812">
        <w:t xml:space="preserve">(λmax </w:t>
      </w:r>
      <w:r w:rsidRPr="002F2812">
        <w:rPr>
          <w:rFonts w:ascii="Cambria Math" w:hAnsi="Cambria Math" w:cs="Cambria Math"/>
        </w:rPr>
        <w:t>≅</w:t>
      </w:r>
      <w:r w:rsidRPr="002F2812">
        <w:t xml:space="preserve"> 460-480 nm) in comparison </w:t>
      </w:r>
      <w:r>
        <w:t>to the photopic visual system (</w:t>
      </w:r>
      <w:r w:rsidRPr="002F2812">
        <w:t>λmax = 555 nm</w:t>
      </w:r>
      <w:r>
        <w:t xml:space="preserve">) which is dominated by the response of cone photoreceptors. The peak sensitivity of the </w:t>
      </w:r>
      <w:r w:rsidR="000274BF">
        <w:t>i</w:t>
      </w:r>
      <w:r>
        <w:t>pRGCs is still not entirely clear, as different researchers documented different finding</w:t>
      </w:r>
      <w:r w:rsidR="00517A93">
        <w:t>s</w:t>
      </w:r>
      <w:r>
        <w:t xml:space="preserve">. The </w:t>
      </w:r>
      <w:r w:rsidR="000274BF">
        <w:t>i</w:t>
      </w:r>
      <w:r>
        <w:t xml:space="preserve">pRGCs send light induced signals to </w:t>
      </w:r>
      <w:r w:rsidR="00517A93">
        <w:t xml:space="preserve">the </w:t>
      </w:r>
      <w:r w:rsidRPr="009C5656">
        <w:t xml:space="preserve">suprachiasmatic nuclei </w:t>
      </w:r>
      <w:r>
        <w:t xml:space="preserve">(SCN) that has about 50,000 cells </w:t>
      </w:r>
      <w:r w:rsidRPr="009C5656">
        <w:t>(sometimes referred to as the ‘circadian pacemaker’) in the anterior hypothalamus of the brain</w:t>
      </w:r>
      <w:r>
        <w:t xml:space="preserve"> </w:t>
      </w:r>
      <w:r w:rsidR="002E6DFE">
        <w:t xml:space="preserve">and receive information exclusively through the eyes </w:t>
      </w:r>
      <w:r w:rsidRPr="009C5656">
        <w:t>(Mardaljevic, et al., 2013)</w:t>
      </w:r>
      <w:r w:rsidR="00E910DE" w:rsidRPr="00E910DE">
        <w:t xml:space="preserve"> </w:t>
      </w:r>
      <w:r w:rsidR="002E6DFE">
        <w:t xml:space="preserve">as </w:t>
      </w:r>
      <w:r w:rsidR="00E910DE">
        <w:t xml:space="preserve">shown in </w:t>
      </w:r>
      <w:r w:rsidR="00E910DE">
        <w:fldChar w:fldCharType="begin"/>
      </w:r>
      <w:r w:rsidR="00E910DE">
        <w:instrText xml:space="preserve"> REF _Ref456700597 \h </w:instrText>
      </w:r>
      <w:r w:rsidR="001872BE">
        <w:instrText xml:space="preserve"> \* MERGEFORMAT </w:instrText>
      </w:r>
      <w:r w:rsidR="00E910DE">
        <w:fldChar w:fldCharType="separate"/>
      </w:r>
      <w:r w:rsidR="004318D4">
        <w:t xml:space="preserve">Figure </w:t>
      </w:r>
      <w:r w:rsidR="004318D4">
        <w:rPr>
          <w:noProof/>
        </w:rPr>
        <w:t>1</w:t>
      </w:r>
      <w:r w:rsidR="00E910DE">
        <w:fldChar w:fldCharType="end"/>
      </w:r>
      <w:r>
        <w:t>.  The SCN then sends signals to other parts of the brain</w:t>
      </w:r>
      <w:r w:rsidR="007426AD">
        <w:t xml:space="preserve"> (pineal gland)</w:t>
      </w:r>
      <w:r>
        <w:t xml:space="preserve"> to control the timing of different </w:t>
      </w:r>
      <w:r w:rsidR="00517A93">
        <w:t>BLR</w:t>
      </w:r>
      <w:r>
        <w:t xml:space="preserve"> that were previously mentioned</w:t>
      </w:r>
      <w:r w:rsidRPr="009E18C3">
        <w:rPr>
          <w:rFonts w:cstheme="majorBidi"/>
          <w:color w:val="FF0000"/>
        </w:rPr>
        <w:t xml:space="preserve"> </w:t>
      </w:r>
      <w:sdt>
        <w:sdtPr>
          <w:rPr>
            <w:rFonts w:cstheme="majorBidi"/>
            <w:color w:val="FF0000"/>
          </w:rPr>
          <w:id w:val="1133678544"/>
          <w:citation/>
        </w:sdtPr>
        <w:sdtEndPr>
          <w:rPr>
            <w:color w:val="auto"/>
          </w:rPr>
        </w:sdtEndPr>
        <w:sdtContent>
          <w:r w:rsidRPr="009C5656">
            <w:rPr>
              <w:rFonts w:cstheme="majorBidi"/>
            </w:rPr>
            <w:fldChar w:fldCharType="begin"/>
          </w:r>
          <w:r w:rsidRPr="009C5656">
            <w:rPr>
              <w:rFonts w:cstheme="majorBidi"/>
            </w:rPr>
            <w:instrText xml:space="preserve"> CITATION And11 \l 1033 </w:instrText>
          </w:r>
          <w:r w:rsidRPr="009C5656">
            <w:rPr>
              <w:rFonts w:cstheme="majorBidi"/>
            </w:rPr>
            <w:fldChar w:fldCharType="separate"/>
          </w:r>
          <w:r w:rsidR="004318D4" w:rsidRPr="004318D4">
            <w:rPr>
              <w:rFonts w:cstheme="majorBidi"/>
              <w:noProof/>
            </w:rPr>
            <w:t>(Andersen, et al., 2011)</w:t>
          </w:r>
          <w:r w:rsidRPr="009C5656">
            <w:rPr>
              <w:rFonts w:cstheme="majorBidi"/>
            </w:rPr>
            <w:fldChar w:fldCharType="end"/>
          </w:r>
        </w:sdtContent>
      </w:sdt>
      <w:r>
        <w:t>.</w:t>
      </w:r>
    </w:p>
    <w:p w14:paraId="3181C729" w14:textId="77777777" w:rsidR="00E910DE" w:rsidRDefault="00E910DE" w:rsidP="001872BE">
      <w:pPr>
        <w:tabs>
          <w:tab w:val="left" w:pos="0"/>
          <w:tab w:val="left" w:pos="540"/>
        </w:tabs>
        <w:jc w:val="center"/>
      </w:pPr>
      <w:r w:rsidRPr="00E910DE">
        <w:rPr>
          <w:noProof/>
          <w:lang w:eastAsia="en-US"/>
        </w:rPr>
        <w:lastRenderedPageBreak/>
        <w:drawing>
          <wp:inline distT="0" distB="0" distL="0" distR="0" wp14:anchorId="0AC89AA9" wp14:editId="4CE20E86">
            <wp:extent cx="4502533" cy="211455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5" cstate="print">
                      <a:extLst>
                        <a:ext uri="{28A0092B-C50C-407E-A947-70E740481C1C}">
                          <a14:useLocalDpi xmlns:a14="http://schemas.microsoft.com/office/drawing/2010/main" val="0"/>
                        </a:ext>
                      </a:extLst>
                    </a:blip>
                    <a:srcRect l="3675" t="24744" r="5561" b="18422"/>
                    <a:stretch/>
                  </pic:blipFill>
                  <pic:spPr bwMode="auto">
                    <a:xfrm>
                      <a:off x="0" y="0"/>
                      <a:ext cx="4520164" cy="2122830"/>
                    </a:xfrm>
                    <a:prstGeom prst="rect">
                      <a:avLst/>
                    </a:prstGeom>
                    <a:ln>
                      <a:noFill/>
                    </a:ln>
                    <a:extLst>
                      <a:ext uri="{53640926-AAD7-44D8-BBD7-CCE9431645EC}">
                        <a14:shadowObscured xmlns:a14="http://schemas.microsoft.com/office/drawing/2010/main"/>
                      </a:ext>
                    </a:extLst>
                  </pic:spPr>
                </pic:pic>
              </a:graphicData>
            </a:graphic>
          </wp:inline>
        </w:drawing>
      </w:r>
    </w:p>
    <w:p w14:paraId="5AC23115" w14:textId="77777777" w:rsidR="00E910DE" w:rsidRDefault="00E910DE" w:rsidP="001872BE">
      <w:pPr>
        <w:pStyle w:val="Caption"/>
      </w:pPr>
      <w:bookmarkStart w:id="34" w:name="_Ref456700597"/>
      <w:bookmarkStart w:id="35" w:name="_Toc475199618"/>
      <w:r>
        <w:t xml:space="preserve">Figure </w:t>
      </w:r>
      <w:r>
        <w:fldChar w:fldCharType="begin"/>
      </w:r>
      <w:r>
        <w:instrText xml:space="preserve"> SEQ Figure \* ARABIC </w:instrText>
      </w:r>
      <w:r>
        <w:fldChar w:fldCharType="separate"/>
      </w:r>
      <w:r w:rsidR="004318D4">
        <w:rPr>
          <w:noProof/>
        </w:rPr>
        <w:t>1</w:t>
      </w:r>
      <w:r>
        <w:fldChar w:fldCharType="end"/>
      </w:r>
      <w:bookmarkEnd w:id="34"/>
      <w:r>
        <w:t>Brain centers for visual and non-visual responses</w:t>
      </w:r>
      <w:bookmarkEnd w:id="35"/>
    </w:p>
    <w:p w14:paraId="66E1CD84" w14:textId="77777777" w:rsidR="003D60BE" w:rsidRPr="005D3390" w:rsidRDefault="003D60BE" w:rsidP="001872BE">
      <w:pPr>
        <w:tabs>
          <w:tab w:val="left" w:pos="0"/>
          <w:tab w:val="left" w:pos="540"/>
        </w:tabs>
        <w:jc w:val="both"/>
      </w:pPr>
      <w:r>
        <w:t xml:space="preserve">Although the </w:t>
      </w:r>
      <w:r w:rsidR="000274BF">
        <w:t>i</w:t>
      </w:r>
      <w:r>
        <w:t xml:space="preserve">pRGCs are the primary photoreceptors, the other photoreceptors can also contribute to </w:t>
      </w:r>
      <w:r w:rsidR="00822358">
        <w:t>BLR</w:t>
      </w:r>
      <w:r>
        <w:t xml:space="preserve"> through different mechanisms. An example is the research that showed that the exposure to short intermittent dim light pulses with wavelengths in a narrow band around 555nm can maintain </w:t>
      </w:r>
      <w:r w:rsidR="007426AD">
        <w:t>a sustained non-visual response</w:t>
      </w:r>
      <w:r>
        <w:t xml:space="preserve"> by </w:t>
      </w:r>
      <w:r w:rsidR="007426AD">
        <w:t>stimulating cone photoreceptors</w:t>
      </w:r>
      <w:sdt>
        <w:sdtPr>
          <w:id w:val="-1136409387"/>
          <w:citation/>
        </w:sdtPr>
        <w:sdtContent>
          <w:r>
            <w:fldChar w:fldCharType="begin"/>
          </w:r>
          <w:r>
            <w:instrText xml:space="preserve"> CITATION Goo12 \l 1033 </w:instrText>
          </w:r>
          <w:r>
            <w:fldChar w:fldCharType="separate"/>
          </w:r>
          <w:r w:rsidR="004318D4">
            <w:rPr>
              <w:noProof/>
            </w:rPr>
            <w:t xml:space="preserve"> (Gooley, et al., 2012)</w:t>
          </w:r>
          <w:r>
            <w:fldChar w:fldCharType="end"/>
          </w:r>
        </w:sdtContent>
      </w:sdt>
      <w:r w:rsidR="007426AD">
        <w:t>.</w:t>
      </w:r>
      <w:r>
        <w:t xml:space="preserve"> The exact contribution of rods, cones, and the </w:t>
      </w:r>
      <w:r w:rsidR="00517A93">
        <w:t>i</w:t>
      </w:r>
      <w:r>
        <w:t>pRGCs to the non-visua</w:t>
      </w:r>
      <w:r w:rsidR="007426AD">
        <w:t>l responses is still a subject of ongoing research</w:t>
      </w:r>
      <w:sdt>
        <w:sdtPr>
          <w:id w:val="1095983449"/>
          <w:citation/>
        </w:sdtPr>
        <w:sdtContent>
          <w:r>
            <w:fldChar w:fldCharType="begin"/>
          </w:r>
          <w:r>
            <w:instrText xml:space="preserve"> CITATION Lal10 \l 1033 </w:instrText>
          </w:r>
          <w:r>
            <w:fldChar w:fldCharType="separate"/>
          </w:r>
          <w:r w:rsidR="004318D4">
            <w:rPr>
              <w:noProof/>
            </w:rPr>
            <w:t xml:space="preserve"> (Lall, et al., 2010)</w:t>
          </w:r>
          <w:r>
            <w:fldChar w:fldCharType="end"/>
          </w:r>
        </w:sdtContent>
      </w:sdt>
      <w:r>
        <w:t xml:space="preserve">. </w:t>
      </w:r>
    </w:p>
    <w:p w14:paraId="7F962774" w14:textId="77777777" w:rsidR="003D60BE" w:rsidRDefault="003D60BE" w:rsidP="00A3348B">
      <w:pPr>
        <w:tabs>
          <w:tab w:val="left" w:pos="0"/>
          <w:tab w:val="left" w:pos="540"/>
        </w:tabs>
        <w:jc w:val="both"/>
        <w:rPr>
          <w:rFonts w:cstheme="majorBidi"/>
        </w:rPr>
      </w:pPr>
      <w:r>
        <w:t xml:space="preserve">As the peak sensitivity of the </w:t>
      </w:r>
      <w:r w:rsidR="000274BF">
        <w:t>i</w:t>
      </w:r>
      <w:r>
        <w:t>pRGCs is</w:t>
      </w:r>
      <w:r w:rsidR="00822358">
        <w:t xml:space="preserve"> shifted</w:t>
      </w:r>
      <w:r>
        <w:t xml:space="preserve"> towards the blue light, the type of ‘light’ exposure </w:t>
      </w:r>
      <w:r w:rsidR="00822358">
        <w:t>th</w:t>
      </w:r>
      <w:r w:rsidR="00A3348B">
        <w:t>erefore</w:t>
      </w:r>
      <w:r w:rsidR="00822358">
        <w:t xml:space="preserve"> </w:t>
      </w:r>
      <w:r>
        <w:t>has a major</w:t>
      </w:r>
      <w:r w:rsidR="00517A93">
        <w:t xml:space="preserve"> contribution on the BLR stimulation</w:t>
      </w:r>
      <w:r>
        <w:t xml:space="preserve">. Research has shown that blue-enriched light improves subjective alertness, performance, mood, and sleep quality in comparison to white light </w:t>
      </w:r>
      <w:sdt>
        <w:sdtPr>
          <w:id w:val="1565535533"/>
          <w:citation/>
        </w:sdtPr>
        <w:sdtContent>
          <w:r>
            <w:fldChar w:fldCharType="begin"/>
          </w:r>
          <w:r>
            <w:instrText xml:space="preserve"> CITATION Vio081 \l 1033 </w:instrText>
          </w:r>
          <w:r>
            <w:fldChar w:fldCharType="separate"/>
          </w:r>
          <w:r w:rsidR="004318D4">
            <w:rPr>
              <w:noProof/>
            </w:rPr>
            <w:t>(Viola, et al., 2008)</w:t>
          </w:r>
          <w:r>
            <w:fldChar w:fldCharType="end"/>
          </w:r>
        </w:sdtContent>
      </w:sdt>
      <w:r>
        <w:t xml:space="preserve">. </w:t>
      </w:r>
      <w:r w:rsidR="00822358">
        <w:t>Despite the</w:t>
      </w:r>
      <w:r>
        <w:t xml:space="preserve"> beneficial</w:t>
      </w:r>
      <w:r w:rsidR="00822358">
        <w:t xml:space="preserve"> effects</w:t>
      </w:r>
      <w:r w:rsidR="006D0450">
        <w:t xml:space="preserve"> of exposure</w:t>
      </w:r>
      <w:r w:rsidR="00822358">
        <w:t xml:space="preserve"> to blue-enriched light</w:t>
      </w:r>
      <w:r w:rsidR="006D0450">
        <w:t>, it also</w:t>
      </w:r>
      <w:r w:rsidR="00822358">
        <w:t xml:space="preserve"> </w:t>
      </w:r>
      <w:r>
        <w:t xml:space="preserve">has shortcomings depending on the exposure time. Various research tackled how the day and night cycle, and consequently the time of exposure to daylight, affect our body and the negative consequences on human performance, alertness and health if this cycle is not maintained </w:t>
      </w:r>
      <w:sdt>
        <w:sdtPr>
          <w:rPr>
            <w:rFonts w:cstheme="majorBidi"/>
          </w:rPr>
          <w:id w:val="1504700878"/>
          <w:citation/>
        </w:sdtPr>
        <w:sdtContent>
          <w:r w:rsidRPr="00954C42">
            <w:rPr>
              <w:rFonts w:cstheme="majorBidi"/>
            </w:rPr>
            <w:fldChar w:fldCharType="begin"/>
          </w:r>
          <w:r w:rsidRPr="00954C42">
            <w:rPr>
              <w:rFonts w:cstheme="majorBidi"/>
            </w:rPr>
            <w:instrText xml:space="preserve"> CITATION And11 \l 1033 </w:instrText>
          </w:r>
          <w:r w:rsidRPr="00954C42">
            <w:rPr>
              <w:rFonts w:cstheme="majorBidi"/>
            </w:rPr>
            <w:fldChar w:fldCharType="separate"/>
          </w:r>
          <w:r w:rsidR="004318D4" w:rsidRPr="004318D4">
            <w:rPr>
              <w:rFonts w:cstheme="majorBidi"/>
              <w:noProof/>
            </w:rPr>
            <w:t>(Andersen, et al., 2011)</w:t>
          </w:r>
          <w:r w:rsidRPr="00954C42">
            <w:rPr>
              <w:rFonts w:cstheme="majorBidi"/>
            </w:rPr>
            <w:fldChar w:fldCharType="end"/>
          </w:r>
        </w:sdtContent>
      </w:sdt>
      <w:r w:rsidRPr="00954C42">
        <w:t xml:space="preserve">. </w:t>
      </w:r>
      <w:r>
        <w:t xml:space="preserve">A summary of some hormones that are produced during the day is shown in </w:t>
      </w:r>
      <w:r>
        <w:fldChar w:fldCharType="begin"/>
      </w:r>
      <w:r>
        <w:instrText xml:space="preserve"> REF _Ref450484187 \h </w:instrText>
      </w:r>
      <w:r w:rsidR="003329F1">
        <w:instrText xml:space="preserve"> \* MERGEFORMAT </w:instrText>
      </w:r>
      <w:r>
        <w:fldChar w:fldCharType="separate"/>
      </w:r>
      <w:r w:rsidR="004318D4">
        <w:t xml:space="preserve">Figure </w:t>
      </w:r>
      <w:r w:rsidR="004318D4">
        <w:rPr>
          <w:noProof/>
        </w:rPr>
        <w:t>2</w:t>
      </w:r>
      <w:r>
        <w:fldChar w:fldCharType="end"/>
      </w:r>
      <w:r w:rsidR="00E9480C">
        <w:t xml:space="preserve"> </w:t>
      </w:r>
      <w:sdt>
        <w:sdtPr>
          <w:id w:val="-1113666037"/>
          <w:citation/>
        </w:sdtPr>
        <w:sdtContent>
          <w:r w:rsidR="00E9480C">
            <w:fldChar w:fldCharType="begin"/>
          </w:r>
          <w:r w:rsidR="00E9480C">
            <w:instrText xml:space="preserve"> CITATION Vol131 \l 1033 </w:instrText>
          </w:r>
          <w:r w:rsidR="00E9480C">
            <w:fldChar w:fldCharType="separate"/>
          </w:r>
          <w:r w:rsidR="004318D4">
            <w:rPr>
              <w:noProof/>
            </w:rPr>
            <w:t>(Volf, 2013)</w:t>
          </w:r>
          <w:r w:rsidR="00E9480C">
            <w:fldChar w:fldCharType="end"/>
          </w:r>
        </w:sdtContent>
      </w:sdt>
      <w:r>
        <w:t xml:space="preserve">. An example is the melatonin production that peaks at night and decreases during the day which hence regulates the sleep-wake cycle </w:t>
      </w:r>
      <w:r w:rsidR="006D0450" w:rsidRPr="000274BF">
        <w:rPr>
          <w:rFonts w:cstheme="majorBidi"/>
          <w:noProof/>
        </w:rPr>
        <w:t>(Lockley &amp; Dij</w:t>
      </w:r>
      <w:r w:rsidR="006D0450">
        <w:rPr>
          <w:rFonts w:cstheme="majorBidi"/>
          <w:noProof/>
        </w:rPr>
        <w:t>k, 2002,</w:t>
      </w:r>
      <w:r w:rsidRPr="00537342">
        <w:rPr>
          <w:rFonts w:cstheme="majorBidi"/>
        </w:rPr>
        <w:t xml:space="preserve"> </w:t>
      </w:r>
      <w:r w:rsidR="006D0450" w:rsidRPr="000274BF">
        <w:rPr>
          <w:rFonts w:cstheme="majorBidi"/>
          <w:noProof/>
        </w:rPr>
        <w:t>Wehr, et al., 2001)</w:t>
      </w:r>
      <w:r>
        <w:rPr>
          <w:rFonts w:cstheme="majorBidi"/>
        </w:rPr>
        <w:t xml:space="preserve">. Research has shown that exposure to bright light at night can directly suppress melatonin and stimulate melanopsin </w:t>
      </w:r>
      <w:r w:rsidR="00E9480C">
        <w:rPr>
          <w:rFonts w:cstheme="majorBidi"/>
        </w:rPr>
        <w:t xml:space="preserve">delaying the sleep period and </w:t>
      </w:r>
      <w:r>
        <w:rPr>
          <w:rFonts w:cstheme="majorBidi"/>
        </w:rPr>
        <w:t xml:space="preserve">decreasing sleepiness </w:t>
      </w:r>
      <w:r w:rsidR="00E9480C">
        <w:rPr>
          <w:rFonts w:cstheme="majorBidi"/>
        </w:rPr>
        <w:t xml:space="preserve">in a process named phase delay (noted as PD at nine o’clock in </w:t>
      </w:r>
      <w:r w:rsidR="00E9480C">
        <w:rPr>
          <w:rFonts w:cstheme="majorBidi"/>
        </w:rPr>
        <w:fldChar w:fldCharType="begin"/>
      </w:r>
      <w:r w:rsidR="00E9480C">
        <w:rPr>
          <w:rFonts w:cstheme="majorBidi"/>
        </w:rPr>
        <w:instrText xml:space="preserve"> REF _Ref450484187 \h </w:instrText>
      </w:r>
      <w:r w:rsidR="001872BE">
        <w:rPr>
          <w:rFonts w:cstheme="majorBidi"/>
        </w:rPr>
        <w:instrText xml:space="preserve"> \* MERGEFORMAT </w:instrText>
      </w:r>
      <w:r w:rsidR="00E9480C">
        <w:rPr>
          <w:rFonts w:cstheme="majorBidi"/>
        </w:rPr>
      </w:r>
      <w:r w:rsidR="00E9480C">
        <w:rPr>
          <w:rFonts w:cstheme="majorBidi"/>
        </w:rPr>
        <w:fldChar w:fldCharType="separate"/>
      </w:r>
      <w:r w:rsidR="004318D4">
        <w:t xml:space="preserve">Figure </w:t>
      </w:r>
      <w:r w:rsidR="004318D4">
        <w:rPr>
          <w:noProof/>
        </w:rPr>
        <w:t>2</w:t>
      </w:r>
      <w:r w:rsidR="00E9480C">
        <w:rPr>
          <w:rFonts w:cstheme="majorBidi"/>
        </w:rPr>
        <w:fldChar w:fldCharType="end"/>
      </w:r>
      <w:r w:rsidR="00E9480C">
        <w:rPr>
          <w:rFonts w:cstheme="majorBidi"/>
        </w:rPr>
        <w:t xml:space="preserve">) </w:t>
      </w:r>
      <w:r w:rsidR="006D0450">
        <w:rPr>
          <w:rFonts w:cstheme="majorBidi"/>
          <w:noProof/>
        </w:rPr>
        <w:t xml:space="preserve">(Wehr, et al., 2001, Cajochen, et al., 2000, </w:t>
      </w:r>
      <w:r w:rsidR="006D0450" w:rsidRPr="000274BF">
        <w:rPr>
          <w:rFonts w:cstheme="majorBidi"/>
          <w:noProof/>
        </w:rPr>
        <w:t>Zeitzer, et al., 2000)</w:t>
      </w:r>
      <w:r>
        <w:rPr>
          <w:rFonts w:cstheme="majorBidi"/>
        </w:rPr>
        <w:t>. In addition, daytime exposure to bright light (above 1000lux) reduces sleepiness and improves performance</w:t>
      </w:r>
      <w:r w:rsidR="00E9480C">
        <w:rPr>
          <w:rFonts w:cstheme="majorBidi"/>
        </w:rPr>
        <w:t xml:space="preserve"> </w:t>
      </w:r>
      <w:r w:rsidR="00E23A84">
        <w:rPr>
          <w:rFonts w:cstheme="majorBidi"/>
        </w:rPr>
        <w:t xml:space="preserve">which is </w:t>
      </w:r>
      <w:r w:rsidR="00E9480C">
        <w:rPr>
          <w:rFonts w:cstheme="majorBidi"/>
        </w:rPr>
        <w:t>known as phase advance (PA in the figure)</w:t>
      </w:r>
      <w:r>
        <w:rPr>
          <w:rFonts w:cstheme="majorBidi"/>
        </w:rPr>
        <w:t xml:space="preserve"> </w:t>
      </w:r>
      <w:sdt>
        <w:sdtPr>
          <w:rPr>
            <w:rFonts w:cstheme="majorBidi"/>
          </w:rPr>
          <w:id w:val="-256293456"/>
          <w:citation/>
        </w:sdtPr>
        <w:sdtContent>
          <w:r>
            <w:rPr>
              <w:rFonts w:cstheme="majorBidi"/>
            </w:rPr>
            <w:fldChar w:fldCharType="begin"/>
          </w:r>
          <w:r>
            <w:rPr>
              <w:rFonts w:cstheme="majorBidi"/>
            </w:rPr>
            <w:instrText xml:space="preserve"> CITATION Phi03 \l 1033 </w:instrText>
          </w:r>
          <w:r>
            <w:rPr>
              <w:rFonts w:cstheme="majorBidi"/>
            </w:rPr>
            <w:fldChar w:fldCharType="separate"/>
          </w:r>
          <w:r w:rsidR="004318D4" w:rsidRPr="004318D4">
            <w:rPr>
              <w:rFonts w:cstheme="majorBidi"/>
              <w:noProof/>
            </w:rPr>
            <w:t>(Phipps-Nelson, et al., 2003)</w:t>
          </w:r>
          <w:r>
            <w:rPr>
              <w:rFonts w:cstheme="majorBidi"/>
            </w:rPr>
            <w:fldChar w:fldCharType="end"/>
          </w:r>
        </w:sdtContent>
      </w:sdt>
      <w:r>
        <w:rPr>
          <w:rFonts w:cstheme="majorBidi"/>
        </w:rPr>
        <w:t xml:space="preserve">. </w:t>
      </w:r>
    </w:p>
    <w:p w14:paraId="3E747990" w14:textId="77777777" w:rsidR="003D60BE" w:rsidRPr="000274BF" w:rsidRDefault="003D60BE" w:rsidP="001872BE">
      <w:pPr>
        <w:tabs>
          <w:tab w:val="left" w:pos="0"/>
          <w:tab w:val="left" w:pos="540"/>
        </w:tabs>
        <w:jc w:val="both"/>
        <w:rPr>
          <w:rFonts w:cstheme="majorBidi"/>
        </w:rPr>
      </w:pPr>
      <w:r w:rsidRPr="00954C42">
        <w:rPr>
          <w:rFonts w:cstheme="majorBidi"/>
        </w:rPr>
        <w:t xml:space="preserve">Other health related conditions </w:t>
      </w:r>
      <w:r>
        <w:rPr>
          <w:rFonts w:cstheme="majorBidi"/>
        </w:rPr>
        <w:t>where the circadian clock is not synched are j</w:t>
      </w:r>
      <w:r w:rsidRPr="00954C42">
        <w:rPr>
          <w:rFonts w:cstheme="majorBidi"/>
        </w:rPr>
        <w:t xml:space="preserve">et lags and shift work disorders. </w:t>
      </w:r>
      <w:r w:rsidR="007426AD">
        <w:rPr>
          <w:rFonts w:cstheme="majorBidi"/>
        </w:rPr>
        <w:t>In</w:t>
      </w:r>
      <w:r w:rsidR="00E23A84">
        <w:rPr>
          <w:rFonts w:cstheme="majorBidi"/>
        </w:rPr>
        <w:t xml:space="preserve"> a</w:t>
      </w:r>
      <w:r w:rsidR="007426AD">
        <w:rPr>
          <w:rFonts w:cstheme="majorBidi"/>
        </w:rPr>
        <w:t xml:space="preserve"> jet lag</w:t>
      </w:r>
      <w:r w:rsidR="00E23A84">
        <w:rPr>
          <w:rFonts w:cstheme="majorBidi"/>
        </w:rPr>
        <w:t>,</w:t>
      </w:r>
      <w:r>
        <w:rPr>
          <w:rFonts w:cstheme="majorBidi"/>
        </w:rPr>
        <w:t xml:space="preserve"> the body does not immediately reset to the new light-dark cycle as it takes about a day per time zone to be adjusted. However, Jet lags are not as severe as shift work disorders where people work during the night and sleep during the day thus opposing the natural cycle </w:t>
      </w:r>
      <w:sdt>
        <w:sdtPr>
          <w:rPr>
            <w:rFonts w:cstheme="majorBidi"/>
          </w:rPr>
          <w:id w:val="-1107501540"/>
          <w:citation/>
        </w:sdtPr>
        <w:sdtContent>
          <w:r w:rsidRPr="005D5A78">
            <w:rPr>
              <w:rFonts w:cstheme="majorBidi"/>
            </w:rPr>
            <w:fldChar w:fldCharType="begin"/>
          </w:r>
          <w:r w:rsidRPr="005D5A78">
            <w:rPr>
              <w:rFonts w:cstheme="majorBidi"/>
            </w:rPr>
            <w:instrText xml:space="preserve"> CITATION Loc09 \l 1033 </w:instrText>
          </w:r>
          <w:r w:rsidRPr="005D5A78">
            <w:rPr>
              <w:rFonts w:cstheme="majorBidi"/>
            </w:rPr>
            <w:fldChar w:fldCharType="separate"/>
          </w:r>
          <w:r w:rsidR="004318D4" w:rsidRPr="004318D4">
            <w:rPr>
              <w:rFonts w:cstheme="majorBidi"/>
              <w:noProof/>
            </w:rPr>
            <w:t>(Lockley, 2009)</w:t>
          </w:r>
          <w:r w:rsidRPr="005D5A78">
            <w:rPr>
              <w:rFonts w:cstheme="majorBidi"/>
            </w:rPr>
            <w:fldChar w:fldCharType="end"/>
          </w:r>
        </w:sdtContent>
      </w:sdt>
      <w:sdt>
        <w:sdtPr>
          <w:rPr>
            <w:rFonts w:cstheme="majorBidi"/>
          </w:rPr>
          <w:id w:val="826247461"/>
          <w:citation/>
        </w:sdtPr>
        <w:sdtContent>
          <w:r w:rsidRPr="005D5A78">
            <w:rPr>
              <w:rFonts w:cstheme="majorBidi"/>
            </w:rPr>
            <w:fldChar w:fldCharType="begin"/>
          </w:r>
          <w:r w:rsidRPr="005D5A78">
            <w:rPr>
              <w:rFonts w:cstheme="majorBidi"/>
            </w:rPr>
            <w:instrText xml:space="preserve"> CITATION Vei04 \l 1033 </w:instrText>
          </w:r>
          <w:r w:rsidRPr="005D5A78">
            <w:rPr>
              <w:rFonts w:cstheme="majorBidi"/>
            </w:rPr>
            <w:fldChar w:fldCharType="separate"/>
          </w:r>
          <w:r w:rsidR="004318D4">
            <w:rPr>
              <w:rFonts w:cstheme="majorBidi"/>
              <w:noProof/>
            </w:rPr>
            <w:t xml:space="preserve"> </w:t>
          </w:r>
          <w:r w:rsidR="004318D4" w:rsidRPr="004318D4">
            <w:rPr>
              <w:rFonts w:cstheme="majorBidi"/>
              <w:noProof/>
            </w:rPr>
            <w:t>(Veitch, et al., 2004)</w:t>
          </w:r>
          <w:r w:rsidRPr="005D5A78">
            <w:rPr>
              <w:rFonts w:cstheme="majorBidi"/>
            </w:rPr>
            <w:fldChar w:fldCharType="end"/>
          </w:r>
        </w:sdtContent>
      </w:sdt>
      <w:r>
        <w:rPr>
          <w:rFonts w:cstheme="majorBidi"/>
        </w:rPr>
        <w:t>, as it can result in short-term risk for sleepiness-related accidents and i</w:t>
      </w:r>
      <w:r w:rsidR="00E23A84">
        <w:rPr>
          <w:rFonts w:cstheme="majorBidi"/>
        </w:rPr>
        <w:t>njuries, and longer term risks for</w:t>
      </w:r>
      <w:r>
        <w:rPr>
          <w:rFonts w:cstheme="majorBidi"/>
        </w:rPr>
        <w:t xml:space="preserve"> health</w:t>
      </w:r>
      <w:sdt>
        <w:sdtPr>
          <w:rPr>
            <w:rFonts w:cstheme="majorBidi"/>
          </w:rPr>
          <w:id w:val="1285314814"/>
          <w:citation/>
        </w:sdtPr>
        <w:sdtContent>
          <w:r w:rsidRPr="005D5A78">
            <w:rPr>
              <w:rFonts w:cstheme="majorBidi"/>
            </w:rPr>
            <w:fldChar w:fldCharType="begin"/>
          </w:r>
          <w:r w:rsidRPr="005D5A78">
            <w:rPr>
              <w:rFonts w:cstheme="majorBidi"/>
            </w:rPr>
            <w:instrText xml:space="preserve"> CITATION Mil07 \l 1033 </w:instrText>
          </w:r>
          <w:r w:rsidRPr="005D5A78">
            <w:rPr>
              <w:rFonts w:cstheme="majorBidi"/>
            </w:rPr>
            <w:fldChar w:fldCharType="separate"/>
          </w:r>
          <w:r w:rsidR="004318D4">
            <w:rPr>
              <w:rFonts w:cstheme="majorBidi"/>
              <w:noProof/>
            </w:rPr>
            <w:t xml:space="preserve"> </w:t>
          </w:r>
          <w:r w:rsidR="004318D4" w:rsidRPr="004318D4">
            <w:rPr>
              <w:rFonts w:cstheme="majorBidi"/>
              <w:noProof/>
            </w:rPr>
            <w:t>(Mills, et al., 2007)</w:t>
          </w:r>
          <w:r w:rsidRPr="005D5A78">
            <w:rPr>
              <w:rFonts w:cstheme="majorBidi"/>
            </w:rPr>
            <w:fldChar w:fldCharType="end"/>
          </w:r>
        </w:sdtContent>
      </w:sdt>
      <w:r w:rsidRPr="005D5A78">
        <w:rPr>
          <w:rFonts w:cstheme="majorBidi"/>
        </w:rPr>
        <w:t xml:space="preserve"> </w:t>
      </w:r>
      <w:sdt>
        <w:sdtPr>
          <w:rPr>
            <w:rFonts w:cstheme="majorBidi"/>
          </w:rPr>
          <w:id w:val="1886142205"/>
          <w:citation/>
        </w:sdtPr>
        <w:sdtContent>
          <w:r w:rsidRPr="005D5A78">
            <w:rPr>
              <w:rFonts w:cstheme="majorBidi"/>
            </w:rPr>
            <w:fldChar w:fldCharType="begin"/>
          </w:r>
          <w:r w:rsidRPr="005D5A78">
            <w:rPr>
              <w:rFonts w:cstheme="majorBidi"/>
            </w:rPr>
            <w:instrText xml:space="preserve"> CITATION Vio08 \l 1033 </w:instrText>
          </w:r>
          <w:r w:rsidRPr="005D5A78">
            <w:rPr>
              <w:rFonts w:cstheme="majorBidi"/>
            </w:rPr>
            <w:fldChar w:fldCharType="separate"/>
          </w:r>
          <w:r w:rsidR="004318D4" w:rsidRPr="004318D4">
            <w:rPr>
              <w:rFonts w:cstheme="majorBidi"/>
              <w:noProof/>
            </w:rPr>
            <w:t>(Viola, et al., 2008)</w:t>
          </w:r>
          <w:r w:rsidRPr="005D5A78">
            <w:rPr>
              <w:rFonts w:cstheme="majorBidi"/>
            </w:rPr>
            <w:fldChar w:fldCharType="end"/>
          </w:r>
        </w:sdtContent>
      </w:sdt>
      <w:r w:rsidRPr="005D5A78">
        <w:rPr>
          <w:rFonts w:cstheme="majorBidi"/>
        </w:rPr>
        <w:t>.</w:t>
      </w:r>
      <w:r w:rsidR="007426AD">
        <w:rPr>
          <w:rFonts w:cstheme="majorBidi"/>
        </w:rPr>
        <w:t xml:space="preserve"> In addition</w:t>
      </w:r>
      <w:r w:rsidR="00656B97">
        <w:rPr>
          <w:rFonts w:cstheme="majorBidi"/>
        </w:rPr>
        <w:t>,</w:t>
      </w:r>
      <w:r w:rsidR="007426AD">
        <w:rPr>
          <w:rFonts w:cstheme="majorBidi"/>
        </w:rPr>
        <w:t xml:space="preserve"> research has shown that children using</w:t>
      </w:r>
      <w:r w:rsidR="00656B97">
        <w:rPr>
          <w:rFonts w:cstheme="majorBidi"/>
        </w:rPr>
        <w:t xml:space="preserve"> luminous displays such as</w:t>
      </w:r>
      <w:r w:rsidR="007426AD">
        <w:rPr>
          <w:rFonts w:cstheme="majorBidi"/>
        </w:rPr>
        <w:t xml:space="preserve"> ipads at night delays sleep</w:t>
      </w:r>
      <w:r w:rsidR="00656B97">
        <w:rPr>
          <w:rFonts w:cstheme="majorBidi"/>
        </w:rPr>
        <w:t xml:space="preserve"> </w:t>
      </w:r>
      <w:sdt>
        <w:sdtPr>
          <w:rPr>
            <w:rFonts w:cstheme="majorBidi"/>
          </w:rPr>
          <w:id w:val="-1363975005"/>
          <w:citation/>
        </w:sdtPr>
        <w:sdtContent>
          <w:r w:rsidR="00656B97">
            <w:rPr>
              <w:rFonts w:cstheme="majorBidi"/>
            </w:rPr>
            <w:fldChar w:fldCharType="begin"/>
          </w:r>
          <w:r w:rsidR="00656B97">
            <w:rPr>
              <w:rFonts w:cstheme="majorBidi"/>
            </w:rPr>
            <w:instrText xml:space="preserve"> CITATION Cha14 \l 1033 </w:instrText>
          </w:r>
          <w:r w:rsidR="00656B97">
            <w:rPr>
              <w:rFonts w:cstheme="majorBidi"/>
            </w:rPr>
            <w:fldChar w:fldCharType="separate"/>
          </w:r>
          <w:r w:rsidR="004318D4" w:rsidRPr="004318D4">
            <w:rPr>
              <w:rFonts w:cstheme="majorBidi"/>
              <w:noProof/>
            </w:rPr>
            <w:t>(Chang, et al., 2014)</w:t>
          </w:r>
          <w:r w:rsidR="00656B97">
            <w:rPr>
              <w:rFonts w:cstheme="majorBidi"/>
            </w:rPr>
            <w:fldChar w:fldCharType="end"/>
          </w:r>
        </w:sdtContent>
      </w:sdt>
      <w:r w:rsidR="007426AD">
        <w:rPr>
          <w:rFonts w:cstheme="majorBidi"/>
        </w:rPr>
        <w:t>.</w:t>
      </w:r>
    </w:p>
    <w:p w14:paraId="15685CDC" w14:textId="77777777" w:rsidR="003D60BE" w:rsidRDefault="006D0450" w:rsidP="001872BE">
      <w:pPr>
        <w:tabs>
          <w:tab w:val="left" w:pos="0"/>
          <w:tab w:val="left" w:pos="540"/>
        </w:tabs>
        <w:jc w:val="both"/>
      </w:pPr>
      <w:r>
        <w:rPr>
          <w:noProof/>
          <w:lang w:eastAsia="en-US"/>
        </w:rPr>
        <w:lastRenderedPageBreak/>
        <mc:AlternateContent>
          <mc:Choice Requires="wpg">
            <w:drawing>
              <wp:anchor distT="0" distB="0" distL="114300" distR="114300" simplePos="0" relativeHeight="251654144" behindDoc="0" locked="0" layoutInCell="1" allowOverlap="1" wp14:anchorId="17540F50" wp14:editId="0EDC215E">
                <wp:simplePos x="0" y="0"/>
                <wp:positionH relativeFrom="column">
                  <wp:posOffset>-129540</wp:posOffset>
                </wp:positionH>
                <wp:positionV relativeFrom="paragraph">
                  <wp:posOffset>150495</wp:posOffset>
                </wp:positionV>
                <wp:extent cx="5184140" cy="3198495"/>
                <wp:effectExtent l="0" t="0" r="0" b="1905"/>
                <wp:wrapNone/>
                <wp:docPr id="35" name="Group 35"/>
                <wp:cNvGraphicFramePr/>
                <a:graphic xmlns:a="http://schemas.openxmlformats.org/drawingml/2006/main">
                  <a:graphicData uri="http://schemas.microsoft.com/office/word/2010/wordprocessingGroup">
                    <wpg:wgp>
                      <wpg:cNvGrpSpPr/>
                      <wpg:grpSpPr>
                        <a:xfrm>
                          <a:off x="0" y="0"/>
                          <a:ext cx="5184140" cy="3198495"/>
                          <a:chOff x="-768650" y="-76200"/>
                          <a:chExt cx="5184425" cy="3198603"/>
                        </a:xfrm>
                      </wpg:grpSpPr>
                      <wps:wsp>
                        <wps:cNvPr id="5" name="Text Box 5"/>
                        <wps:cNvSpPr txBox="1"/>
                        <wps:spPr>
                          <a:xfrm>
                            <a:off x="1423358" y="-76200"/>
                            <a:ext cx="771525"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7332FC6" w14:textId="77777777" w:rsidR="00EC167D" w:rsidRDefault="00EC167D" w:rsidP="003D60BE">
                              <w:r>
                                <w:t>Midnight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 name="Text Box 27"/>
                        <wps:cNvSpPr txBox="1"/>
                        <wps:spPr>
                          <a:xfrm>
                            <a:off x="2294088" y="193196"/>
                            <a:ext cx="1371600"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8E3721" w14:textId="77777777" w:rsidR="00EC167D" w:rsidRDefault="00EC167D" w:rsidP="003D60BE">
                              <w:r>
                                <w:t>Deepest sleep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Text Box 28"/>
                        <wps:cNvSpPr txBox="1"/>
                        <wps:spPr>
                          <a:xfrm>
                            <a:off x="2831033" y="529986"/>
                            <a:ext cx="1466850" cy="466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660314" w14:textId="77777777" w:rsidR="00EC167D" w:rsidRDefault="00EC167D" w:rsidP="003D60BE">
                              <w:r>
                                <w:t>Lowest body temperature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Text Box 29"/>
                        <wps:cNvSpPr txBox="1"/>
                        <wps:spPr>
                          <a:xfrm>
                            <a:off x="2948925" y="1245798"/>
                            <a:ext cx="1466850" cy="762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AE1E3D" w14:textId="77777777" w:rsidR="00EC167D" w:rsidRDefault="00EC167D" w:rsidP="003D60BE">
                              <w:r>
                                <w:t>Cortisol/Serotonin onset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Text Box 30"/>
                        <wps:cNvSpPr txBox="1"/>
                        <wps:spPr>
                          <a:xfrm>
                            <a:off x="1353781" y="2827128"/>
                            <a:ext cx="771525"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E202F" w14:textId="77777777" w:rsidR="00EC167D" w:rsidRDefault="00EC167D" w:rsidP="003D60BE">
                              <w:pPr>
                                <w:jc w:val="center"/>
                              </w:pPr>
                              <w:r>
                                <w:t>Noon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Text Box 31"/>
                        <wps:cNvSpPr txBox="1"/>
                        <wps:spPr>
                          <a:xfrm>
                            <a:off x="-272451" y="365544"/>
                            <a:ext cx="1295400"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1928E55" w14:textId="77777777" w:rsidR="00EC167D" w:rsidRDefault="00EC167D" w:rsidP="003D60BE">
                              <w:pPr>
                                <w:jc w:val="center"/>
                              </w:pPr>
                              <w:r>
                                <w:t>Melatonin onset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Text Box 33"/>
                        <wps:cNvSpPr txBox="1"/>
                        <wps:spPr>
                          <a:xfrm>
                            <a:off x="-768650" y="651294"/>
                            <a:ext cx="1466850" cy="466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0B37F9C" w14:textId="77777777" w:rsidR="00EC167D" w:rsidRDefault="00EC167D" w:rsidP="003D60BE">
                              <w:pPr>
                                <w:jc w:val="right"/>
                              </w:pPr>
                              <w:r>
                                <w:t>Highest body temperature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540F50" id="Group 35" o:spid="_x0000_s1027" style="position:absolute;left:0;text-align:left;margin-left:-10.2pt;margin-top:11.85pt;width:408.2pt;height:251.85pt;z-index:251654144;mso-width-relative:margin;mso-height-relative:margin" coordorigin="-7686,-762" coordsize="51844,31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">
                <v:shape id="Text Box 5" o:spid="_x0000_s1028" type="#_x0000_t202" style="position:absolute;left:14233;top:-762;width:7715;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2iesUA&#10;AADaAAAADwAAAGRycy9kb3ducmV2LnhtbESPT2vCQBTE7wW/w/KEXqRurKgluoqI/YM3k1bx9sg+&#10;k2D2bchuk/TbdwtCj8PM/IZZbXpTiZYaV1pWMBlHIIgzq0vOFXymr08vIJxH1lhZJgU/5GCzHjys&#10;MNa24yO1ic9FgLCLUUHhfR1L6bKCDLqxrYmDd7WNQR9kk0vdYBfgppLPUTSXBksOCwXWtCsouyXf&#10;RsFllJ8Prn/76qazab1/b9PFSadKPQ777RKEp97/h+/tD61gBn9Xwg2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XaJ6xQAAANoAAAAPAAAAAAAAAAAAAAAAAJgCAABkcnMv&#10;ZG93bnJldi54bWxQSwUGAAAAAAQABAD1AAAAigMAAAAA&#10;" fillcolor="white [3201]" stroked="f" strokeweight=".5pt">
                  <v:textbox>
                    <w:txbxContent>
                      <w:p w14:paraId="57332FC6" w14:textId="77777777" w:rsidR="00EC167D" w:rsidRDefault="00EC167D" w:rsidP="003D60BE">
                        <w:r>
                          <w:t>Midnight</w:t>
                        </w:r>
                      </w:p>
                    </w:txbxContent>
                  </v:textbox>
                </v:shape>
                <v:shape id="Text Box 27" o:spid="_x0000_s1029" type="#_x0000_t202" style="position:absolute;left:22940;top:1931;width:13716;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YVEcUA&#10;AADbAAAADwAAAGRycy9kb3ducmV2LnhtbESPQWvCQBSE70L/w/KEXkQ3VaoSXaWU1oo3jbZ4e2Sf&#10;SWj2bciuSfrv3YLgcZiZb5jlujOlaKh2hWUFL6MIBHFqdcGZgmPyOZyDcB5ZY2mZFPyRg/XqqbfE&#10;WNuW99QcfCYChF2MCnLvq1hKl+Zk0I1sRRy8i60N+iDrTOoa2wA3pRxH0VQaLDgs5FjRe07p7+Fq&#10;FJwH2c/OdZtTO3mdVB9fTTL71olSz/3ubQHCU+cf4Xt7qxWMZ/D/JfwA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ZhURxQAAANsAAAAPAAAAAAAAAAAAAAAAAJgCAABkcnMv&#10;ZG93bnJldi54bWxQSwUGAAAAAAQABAD1AAAAigMAAAAA&#10;" fillcolor="white [3201]" stroked="f" strokeweight=".5pt">
                  <v:textbox>
                    <w:txbxContent>
                      <w:p w14:paraId="1A8E3721" w14:textId="77777777" w:rsidR="00EC167D" w:rsidRDefault="00EC167D" w:rsidP="003D60BE">
                        <w:r>
                          <w:t>Deepest sleep</w:t>
                        </w:r>
                      </w:p>
                    </w:txbxContent>
                  </v:textbox>
                </v:shape>
                <v:shape id="Text Box 28" o:spid="_x0000_s1030" type="#_x0000_t202" style="position:absolute;left:28310;top:5299;width:14668;height:4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BY8IA&#10;AADbAAAADwAAAGRycy9kb3ducmV2LnhtbERPy2rCQBTdC/7DcAU3RSdVWiU6Sik+irsaH7i7ZK5J&#10;aOZOyIxJ+vedRcHl4byX686UoqHaFZYVvI4jEMSp1QVnCk7JdjQH4TyyxtIyKfglB+tVv7fEWNuW&#10;v6k5+kyEEHYxKsi9r2IpXZqTQTe2FXHg7rY26AOsM6lrbEO4KeUkit6lwYJDQ44VfeaU/hwfRsHt&#10;JbseXLc7t9O3abXZN8nsohOlhoPuYwHCU+ef4n/3l1YwCWPDl/AD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FjwgAAANsAAAAPAAAAAAAAAAAAAAAAAJgCAABkcnMvZG93&#10;bnJldi54bWxQSwUGAAAAAAQABAD1AAAAhwMAAAAA&#10;" fillcolor="white [3201]" stroked="f" strokeweight=".5pt">
                  <v:textbox>
                    <w:txbxContent>
                      <w:p w14:paraId="73660314" w14:textId="77777777" w:rsidR="00EC167D" w:rsidRDefault="00EC167D" w:rsidP="003D60BE">
                        <w:r>
                          <w:t>Lowest body temperature</w:t>
                        </w:r>
                      </w:p>
                    </w:txbxContent>
                  </v:textbox>
                </v:shape>
                <v:shape id="Text Box 29" o:spid="_x0000_s1031" type="#_x0000_t202" style="position:absolute;left:29489;top:12457;width:14668;height:7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Uk+MYA&#10;AADbAAAADwAAAGRycy9kb3ducmV2LnhtbESPQWvCQBSE7wX/w/KEXkQ3Kq02dRWRVqU3jbb09si+&#10;JsHs25DdJvHfuwWhx2FmvmEWq86UoqHaFZYVjEcRCOLU6oIzBafkfTgH4TyyxtIyKbiSg9Wy97DA&#10;WNuWD9QcfSYChF2MCnLvq1hKl+Zk0I1sRRy8H1sb9EHWmdQ1tgFuSjmJomdpsOCwkGNFm5zSy/HX&#10;KPgeZF8frtue2+nTtHrbNcnsUydKPfa79SsIT53/D9/be61g8gJ/X8IP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Uk+MYAAADbAAAADwAAAAAAAAAAAAAAAACYAgAAZHJz&#10;L2Rvd25yZXYueG1sUEsFBgAAAAAEAAQA9QAAAIsDAAAAAA==&#10;" fillcolor="white [3201]" stroked="f" strokeweight=".5pt">
                  <v:textbox>
                    <w:txbxContent>
                      <w:p w14:paraId="73AE1E3D" w14:textId="77777777" w:rsidR="00EC167D" w:rsidRDefault="00EC167D" w:rsidP="003D60BE">
                        <w:r>
                          <w:t>Cortisol/Serotonin onset</w:t>
                        </w:r>
                      </w:p>
                    </w:txbxContent>
                  </v:textbox>
                </v:shape>
                <v:shape id="Text Box 30" o:spid="_x0000_s1032" type="#_x0000_t202" style="position:absolute;left:13537;top:28271;width:7716;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YbuMIA&#10;AADbAAAADwAAAGRycy9kb3ducmV2LnhtbERPy2rCQBTdC/7DcAtupE40qCV1FCn1QXc1fdDdJXOb&#10;BDN3QmZM4t87C8Hl4bxXm95UoqXGlZYVTCcRCOLM6pJzBV/p7vkFhPPIGivLpOBKDjbr4WCFibYd&#10;f1J78rkIIewSVFB4XydSuqwgg25ia+LA/dvGoA+wyaVusAvhppKzKFpIgyWHhgJreisoO58uRsHf&#10;OP/9cP3+u4vncf1+aNPlj06VGj3121cQnnr/EN/dR60gDuvDl/AD5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Vhu4wgAAANsAAAAPAAAAAAAAAAAAAAAAAJgCAABkcnMvZG93&#10;bnJldi54bWxQSwUGAAAAAAQABAD1AAAAhwMAAAAA&#10;" fillcolor="white [3201]" stroked="f" strokeweight=".5pt">
                  <v:textbox>
                    <w:txbxContent>
                      <w:p w14:paraId="7ADE202F" w14:textId="77777777" w:rsidR="00EC167D" w:rsidRDefault="00EC167D" w:rsidP="003D60BE">
                        <w:pPr>
                          <w:jc w:val="center"/>
                        </w:pPr>
                        <w:r>
                          <w:t>Noon</w:t>
                        </w:r>
                      </w:p>
                    </w:txbxContent>
                  </v:textbox>
                </v:shape>
                <v:shape id="Text Box 31" o:spid="_x0000_s1033" type="#_x0000_t202" style="position:absolute;left:-2724;top:3655;width:12953;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q+I8UA&#10;AADbAAAADwAAAGRycy9kb3ducmV2LnhtbESPT2vCQBTE74LfYXlCL6IbG9pKdJVS+ke8abTF2yP7&#10;TILZtyG7TdJv7xYEj8PM/IZZrntTiZYaV1pWMJtGIIgzq0vOFRzSj8kchPPIGivLpOCPHKxXw8ES&#10;E2073lG797kIEHYJKii8rxMpXVaQQTe1NXHwzrYx6INscqkb7ALcVPIxip6lwZLDQoE1vRWUXfa/&#10;RsFpnP9sXf957OKnuH7/atOXb50q9TDqXxcgPPX+Hr61N1pBPIP/L+EH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Gr4jxQAAANsAAAAPAAAAAAAAAAAAAAAAAJgCAABkcnMv&#10;ZG93bnJldi54bWxQSwUGAAAAAAQABAD1AAAAigMAAAAA&#10;" fillcolor="white [3201]" stroked="f" strokeweight=".5pt">
                  <v:textbox>
                    <w:txbxContent>
                      <w:p w14:paraId="41928E55" w14:textId="77777777" w:rsidR="00EC167D" w:rsidRDefault="00EC167D" w:rsidP="003D60BE">
                        <w:pPr>
                          <w:jc w:val="center"/>
                        </w:pPr>
                        <w:r>
                          <w:t>Melatonin onset</w:t>
                        </w:r>
                      </w:p>
                    </w:txbxContent>
                  </v:textbox>
                </v:shape>
                <v:shape id="Text Box 33" o:spid="_x0000_s1034" type="#_x0000_t202" style="position:absolute;left:-7686;top:6512;width:14668;height:4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SFz8UA&#10;AADbAAAADwAAAGRycy9kb3ducmV2LnhtbESPQWvCQBSE70L/w/IKvYhuNLRK6ioi1hZvNWrp7ZF9&#10;TYLZtyG7Jum/7xYEj8PMfMMsVr2pREuNKy0rmIwjEMSZ1SXnCo7p22gOwnlkjZVlUvBLDlbLh8EC&#10;E207/qT24HMRIOwSVFB4XydSuqwgg25sa+Lg/djGoA+yyaVusAtwU8lpFL1IgyWHhQJr2hSUXQ5X&#10;o+B7mH/tXb87dfFzXG/f23R21qlST4/9+hWEp97fw7f2h1YQx/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hIXPxQAAANsAAAAPAAAAAAAAAAAAAAAAAJgCAABkcnMv&#10;ZG93bnJldi54bWxQSwUGAAAAAAQABAD1AAAAigMAAAAA&#10;" fillcolor="white [3201]" stroked="f" strokeweight=".5pt">
                  <v:textbox>
                    <w:txbxContent>
                      <w:p w14:paraId="60B37F9C" w14:textId="77777777" w:rsidR="00EC167D" w:rsidRDefault="00EC167D" w:rsidP="003D60BE">
                        <w:pPr>
                          <w:jc w:val="right"/>
                        </w:pPr>
                        <w:r>
                          <w:t>Highest body temperature</w:t>
                        </w:r>
                      </w:p>
                    </w:txbxContent>
                  </v:textbox>
                </v:shape>
              </v:group>
            </w:pict>
          </mc:Fallback>
        </mc:AlternateContent>
      </w:r>
      <w:r>
        <w:rPr>
          <w:noProof/>
          <w:lang w:eastAsia="en-US"/>
        </w:rPr>
        <mc:AlternateContent>
          <mc:Choice Requires="wps">
            <w:drawing>
              <wp:anchor distT="0" distB="0" distL="114300" distR="114300" simplePos="0" relativeHeight="251657216" behindDoc="0" locked="0" layoutInCell="1" allowOverlap="1" wp14:anchorId="2DF8DA8E" wp14:editId="3EE55766">
                <wp:simplePos x="0" y="0"/>
                <wp:positionH relativeFrom="column">
                  <wp:posOffset>-262890</wp:posOffset>
                </wp:positionH>
                <wp:positionV relativeFrom="paragraph">
                  <wp:posOffset>1437005</wp:posOffset>
                </wp:positionV>
                <wp:extent cx="1466850" cy="466725"/>
                <wp:effectExtent l="0" t="0" r="0" b="9525"/>
                <wp:wrapNone/>
                <wp:docPr id="34" name="Text Box 34"/>
                <wp:cNvGraphicFramePr/>
                <a:graphic xmlns:a="http://schemas.openxmlformats.org/drawingml/2006/main">
                  <a:graphicData uri="http://schemas.microsoft.com/office/word/2010/wordprocessingShape">
                    <wps:wsp>
                      <wps:cNvSpPr txBox="1"/>
                      <wps:spPr>
                        <a:xfrm>
                          <a:off x="0" y="0"/>
                          <a:ext cx="1466850" cy="466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F30C9E" w14:textId="77777777" w:rsidR="00EC167D" w:rsidRDefault="00EC167D" w:rsidP="003D60BE">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8DA8E" id="Text Box 34" o:spid="_x0000_s1035" type="#_x0000_t202" style="position:absolute;left:0;text-align:left;margin-left:-20.7pt;margin-top:113.15pt;width:115.5pt;height:36.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" fillcolor="white [3201]" stroked="f" strokeweight=".5pt">
                <v:textbox>
                  <w:txbxContent>
                    <w:p w14:paraId="0BF30C9E" w14:textId="77777777" w:rsidR="00EC167D" w:rsidRDefault="00EC167D" w:rsidP="003D60BE">
                      <w:pPr>
                        <w:jc w:val="right"/>
                      </w:pPr>
                    </w:p>
                  </w:txbxContent>
                </v:textbox>
              </v:shape>
            </w:pict>
          </mc:Fallback>
        </mc:AlternateContent>
      </w:r>
      <w:r>
        <w:t xml:space="preserve">        </w:t>
      </w:r>
      <w:r w:rsidR="003D60BE">
        <w:rPr>
          <w:noProof/>
          <w:lang w:eastAsia="en-US"/>
        </w:rPr>
        <w:drawing>
          <wp:inline distT="0" distB="0" distL="0" distR="0" wp14:anchorId="7F56A769" wp14:editId="3A6172A9">
            <wp:extent cx="4157260" cy="33718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157260" cy="3371850"/>
                    </a:xfrm>
                    <a:prstGeom prst="rect">
                      <a:avLst/>
                    </a:prstGeom>
                  </pic:spPr>
                </pic:pic>
              </a:graphicData>
            </a:graphic>
          </wp:inline>
        </w:drawing>
      </w:r>
    </w:p>
    <w:p w14:paraId="5FBF2BB4" w14:textId="77777777" w:rsidR="003D60BE" w:rsidRPr="001A4508" w:rsidRDefault="003D60BE" w:rsidP="00A3348B">
      <w:pPr>
        <w:pStyle w:val="Caption"/>
        <w:tabs>
          <w:tab w:val="left" w:pos="0"/>
          <w:tab w:val="left" w:pos="540"/>
        </w:tabs>
      </w:pPr>
      <w:bookmarkStart w:id="36" w:name="_Ref450484187"/>
      <w:bookmarkStart w:id="37" w:name="_Toc475199619"/>
      <w:r>
        <w:t xml:space="preserve">Figure </w:t>
      </w:r>
      <w:r>
        <w:fldChar w:fldCharType="begin"/>
      </w:r>
      <w:r>
        <w:instrText xml:space="preserve"> SEQ Figure \* ARABIC </w:instrText>
      </w:r>
      <w:r>
        <w:fldChar w:fldCharType="separate"/>
      </w:r>
      <w:r w:rsidR="004318D4">
        <w:rPr>
          <w:noProof/>
        </w:rPr>
        <w:t>2</w:t>
      </w:r>
      <w:r>
        <w:rPr>
          <w:noProof/>
        </w:rPr>
        <w:fldChar w:fldCharType="end"/>
      </w:r>
      <w:bookmarkEnd w:id="36"/>
      <w:r>
        <w:t xml:space="preserve"> Daily hormonal cycle </w:t>
      </w:r>
      <w:sdt>
        <w:sdtPr>
          <w:id w:val="-2014066306"/>
          <w:citation/>
        </w:sdtPr>
        <w:sdtContent>
          <w:r>
            <w:fldChar w:fldCharType="begin"/>
          </w:r>
          <w:r>
            <w:instrText xml:space="preserve"> CITATION Vol131 \l 1033 </w:instrText>
          </w:r>
          <w:r>
            <w:fldChar w:fldCharType="separate"/>
          </w:r>
          <w:r w:rsidR="004318D4" w:rsidRPr="004318D4">
            <w:rPr>
              <w:noProof/>
            </w:rPr>
            <w:t>(Volf, 2013)</w:t>
          </w:r>
          <w:r>
            <w:fldChar w:fldCharType="end"/>
          </w:r>
        </w:sdtContent>
      </w:sdt>
      <w:bookmarkEnd w:id="37"/>
    </w:p>
    <w:p w14:paraId="43FC72AE" w14:textId="77777777" w:rsidR="003D60BE" w:rsidRPr="001A4508" w:rsidRDefault="003D60BE" w:rsidP="001872BE">
      <w:pPr>
        <w:pStyle w:val="ListParagraph"/>
        <w:tabs>
          <w:tab w:val="left" w:pos="0"/>
          <w:tab w:val="left" w:pos="540"/>
        </w:tabs>
        <w:ind w:left="0"/>
        <w:jc w:val="both"/>
        <w:rPr>
          <w:rFonts w:cstheme="majorBidi"/>
          <w:szCs w:val="24"/>
        </w:rPr>
      </w:pPr>
      <w:r w:rsidRPr="001A4508">
        <w:rPr>
          <w:rFonts w:cstheme="majorBidi"/>
          <w:szCs w:val="24"/>
        </w:rPr>
        <w:t xml:space="preserve">From this, it is clear that the duration, intensity, spectrum of light, and time of exposure are main factors affecting the human </w:t>
      </w:r>
      <w:r w:rsidR="00656B97">
        <w:rPr>
          <w:rFonts w:cstheme="majorBidi"/>
          <w:szCs w:val="24"/>
        </w:rPr>
        <w:t>BLR</w:t>
      </w:r>
      <w:r w:rsidRPr="001A4508">
        <w:rPr>
          <w:rFonts w:cstheme="majorBidi"/>
          <w:szCs w:val="24"/>
        </w:rPr>
        <w:t xml:space="preserve"> </w:t>
      </w:r>
      <w:sdt>
        <w:sdtPr>
          <w:rPr>
            <w:rFonts w:cstheme="majorBidi"/>
            <w:szCs w:val="24"/>
          </w:rPr>
          <w:id w:val="-1542431862"/>
          <w:citation/>
        </w:sdtPr>
        <w:sdtContent>
          <w:r w:rsidRPr="001A4508">
            <w:rPr>
              <w:rFonts w:cstheme="majorBidi"/>
              <w:szCs w:val="24"/>
            </w:rPr>
            <w:fldChar w:fldCharType="begin"/>
          </w:r>
          <w:r w:rsidRPr="001A4508">
            <w:rPr>
              <w:rFonts w:cstheme="majorBidi"/>
              <w:szCs w:val="24"/>
            </w:rPr>
            <w:instrText xml:space="preserve"> CITATION Mar12 \l 1033 </w:instrText>
          </w:r>
          <w:r w:rsidRPr="001A4508">
            <w:rPr>
              <w:rFonts w:cstheme="majorBidi"/>
              <w:szCs w:val="24"/>
            </w:rPr>
            <w:fldChar w:fldCharType="separate"/>
          </w:r>
          <w:r w:rsidR="004318D4" w:rsidRPr="004318D4">
            <w:rPr>
              <w:rFonts w:cstheme="majorBidi"/>
              <w:noProof/>
              <w:szCs w:val="24"/>
            </w:rPr>
            <w:t>(Mardaljevic, et al., 2012)</w:t>
          </w:r>
          <w:r w:rsidRPr="001A4508">
            <w:rPr>
              <w:rFonts w:cstheme="majorBidi"/>
              <w:szCs w:val="24"/>
            </w:rPr>
            <w:fldChar w:fldCharType="end"/>
          </w:r>
        </w:sdtContent>
      </w:sdt>
      <w:r w:rsidRPr="001A4508">
        <w:rPr>
          <w:rFonts w:cstheme="majorBidi"/>
          <w:szCs w:val="24"/>
        </w:rPr>
        <w:t xml:space="preserve">. </w:t>
      </w:r>
      <w:r>
        <w:rPr>
          <w:rFonts w:cstheme="majorBidi"/>
          <w:szCs w:val="24"/>
        </w:rPr>
        <w:t xml:space="preserve">These will be </w:t>
      </w:r>
      <w:r w:rsidR="00656B97">
        <w:rPr>
          <w:rFonts w:cstheme="majorBidi"/>
          <w:szCs w:val="24"/>
        </w:rPr>
        <w:t xml:space="preserve">elaborated </w:t>
      </w:r>
      <w:r>
        <w:rPr>
          <w:rFonts w:cstheme="majorBidi"/>
          <w:szCs w:val="24"/>
        </w:rPr>
        <w:t xml:space="preserve">more in </w:t>
      </w:r>
      <w:r w:rsidR="007426AD">
        <w:rPr>
          <w:rFonts w:cstheme="majorBidi"/>
          <w:szCs w:val="24"/>
        </w:rPr>
        <w:t xml:space="preserve">details in </w:t>
      </w:r>
      <w:r>
        <w:rPr>
          <w:rFonts w:cstheme="majorBidi"/>
          <w:szCs w:val="24"/>
        </w:rPr>
        <w:t>the next section</w:t>
      </w:r>
      <w:r w:rsidR="007426AD">
        <w:rPr>
          <w:rFonts w:cstheme="majorBidi"/>
          <w:szCs w:val="24"/>
        </w:rPr>
        <w:t>s</w:t>
      </w:r>
      <w:r>
        <w:rPr>
          <w:rFonts w:cstheme="majorBidi"/>
          <w:szCs w:val="24"/>
        </w:rPr>
        <w:t>.</w:t>
      </w:r>
    </w:p>
    <w:p w14:paraId="46C85254" w14:textId="77777777" w:rsidR="003D60BE" w:rsidRPr="00B65B08" w:rsidRDefault="003D60BE" w:rsidP="001872BE">
      <w:pPr>
        <w:pStyle w:val="ListParagraph"/>
        <w:tabs>
          <w:tab w:val="left" w:pos="0"/>
          <w:tab w:val="left" w:pos="540"/>
        </w:tabs>
        <w:ind w:left="360"/>
        <w:jc w:val="both"/>
        <w:rPr>
          <w:rFonts w:cstheme="majorBidi"/>
          <w:color w:val="FF0000"/>
          <w:szCs w:val="24"/>
        </w:rPr>
      </w:pPr>
    </w:p>
    <w:p w14:paraId="0E0B478C" w14:textId="77777777" w:rsidR="003D60BE" w:rsidRPr="006273B0" w:rsidRDefault="003D60BE" w:rsidP="001872BE">
      <w:pPr>
        <w:pStyle w:val="Heading3"/>
        <w:jc w:val="both"/>
      </w:pPr>
      <w:bookmarkStart w:id="38" w:name="_Ref450733359"/>
      <w:bookmarkStart w:id="39" w:name="_Ref450744929"/>
      <w:bookmarkStart w:id="40" w:name="_Toc471038961"/>
      <w:bookmarkStart w:id="41" w:name="_Toc471054642"/>
      <w:bookmarkStart w:id="42" w:name="_Toc472846359"/>
      <w:bookmarkStart w:id="43" w:name="_Toc475199581"/>
      <w:r w:rsidRPr="006273B0">
        <w:t>Findings from photobiology</w:t>
      </w:r>
      <w:bookmarkEnd w:id="38"/>
      <w:bookmarkEnd w:id="39"/>
      <w:bookmarkEnd w:id="40"/>
      <w:bookmarkEnd w:id="41"/>
      <w:bookmarkEnd w:id="42"/>
      <w:bookmarkEnd w:id="43"/>
    </w:p>
    <w:p w14:paraId="61C46FF8" w14:textId="43640264" w:rsidR="003D60BE" w:rsidRDefault="003D60BE" w:rsidP="001872BE">
      <w:pPr>
        <w:tabs>
          <w:tab w:val="left" w:pos="0"/>
          <w:tab w:val="left" w:pos="540"/>
        </w:tabs>
        <w:jc w:val="both"/>
      </w:pPr>
      <w:r>
        <w:t>There are five types of photore</w:t>
      </w:r>
      <w:r w:rsidR="00EF2F2A">
        <w:t>cept</w:t>
      </w:r>
      <w:r w:rsidR="00557056">
        <w:t>ors in the eye, rods, short (S), medium (M)</w:t>
      </w:r>
      <w:r>
        <w:t xml:space="preserve">, and long </w:t>
      </w:r>
      <w:r w:rsidR="00557056">
        <w:t>(L)</w:t>
      </w:r>
      <w:r w:rsidR="00EF2F2A">
        <w:t xml:space="preserve"> </w:t>
      </w:r>
      <w:r>
        <w:t>wavelength cones and ipRGCs. For each of these, the spectral sensitivity of the human visual and circadian channel;</w:t>
      </w:r>
      <w:r w:rsidR="00763293">
        <w:t xml:space="preserve"> i.e.</w:t>
      </w:r>
      <w:r>
        <w:t xml:space="preserve"> how </w:t>
      </w:r>
      <w:r w:rsidR="00763293">
        <w:t>humans</w:t>
      </w:r>
      <w:r>
        <w:t xml:space="preserve"> respond to different wavelengt</w:t>
      </w:r>
      <w:r w:rsidR="007426AD">
        <w:t>hs of light, are identified as p</w:t>
      </w:r>
      <w:r>
        <w:t>hotopic/circadian luminous efficiency functions that are different from each other. Both functions are always used to weight the energy in the electromagnetic spectrum for the determination of luminous intensity. An example is the photopic luminous efficiency function (V (</w:t>
      </w:r>
      <w:r>
        <w:rPr>
          <w:rFonts w:ascii="Calibri" w:hAnsi="Calibri" w:cs="Calibri"/>
        </w:rPr>
        <w:t>λ</w:t>
      </w:r>
      <w:r>
        <w:t xml:space="preserve">)) which </w:t>
      </w:r>
      <w:r w:rsidR="00763293">
        <w:t>is multiplied and</w:t>
      </w:r>
      <w:r>
        <w:t xml:space="preserve"> integrated </w:t>
      </w:r>
      <w:r w:rsidR="00763293">
        <w:t>by</w:t>
      </w:r>
      <w:r>
        <w:t xml:space="preserve"> the spectral power distribution of radiation (SPD) emitted by a source to determine the photopic luminous intensity in candelas of the source. An example is shown below in </w:t>
      </w:r>
      <w:r>
        <w:fldChar w:fldCharType="begin"/>
      </w:r>
      <w:r>
        <w:instrText xml:space="preserve"> REF _Ref450553095 \h </w:instrText>
      </w:r>
      <w:r w:rsidR="003329F1">
        <w:instrText xml:space="preserve"> \* MERGEFORMAT </w:instrText>
      </w:r>
      <w:r>
        <w:fldChar w:fldCharType="separate"/>
      </w:r>
      <w:r w:rsidR="004318D4">
        <w:t xml:space="preserve">Figure </w:t>
      </w:r>
      <w:r w:rsidR="004318D4">
        <w:rPr>
          <w:noProof/>
        </w:rPr>
        <w:t>3</w:t>
      </w:r>
      <w:r>
        <w:fldChar w:fldCharType="end"/>
      </w:r>
      <w:r w:rsidR="007A6EED">
        <w:t xml:space="preserve"> </w:t>
      </w:r>
      <w:sdt>
        <w:sdtPr>
          <w:id w:val="1759863699"/>
          <w:citation/>
        </w:sdtPr>
        <w:sdtContent>
          <w:r w:rsidR="00E32DF1">
            <w:fldChar w:fldCharType="begin"/>
          </w:r>
          <w:r w:rsidR="00E32DF1">
            <w:instrText xml:space="preserve"> CITATION And11 \l 1033 </w:instrText>
          </w:r>
          <w:r w:rsidR="00E32DF1">
            <w:fldChar w:fldCharType="separate"/>
          </w:r>
          <w:r w:rsidR="004318D4">
            <w:rPr>
              <w:noProof/>
            </w:rPr>
            <w:t>(Andersen, et al., 2011)</w:t>
          </w:r>
          <w:r w:rsidR="00E32DF1">
            <w:fldChar w:fldCharType="end"/>
          </w:r>
        </w:sdtContent>
      </w:sdt>
      <w:r w:rsidR="00E32DF1">
        <w:t xml:space="preserve">. </w:t>
      </w:r>
      <w:r w:rsidR="0050234C">
        <w:t xml:space="preserve">Denominations such as </w:t>
      </w:r>
      <w:r w:rsidR="00E32DF1">
        <w:t xml:space="preserve">D75, D65 &amp; D55 </w:t>
      </w:r>
      <w:r w:rsidR="0050234C">
        <w:t>represent</w:t>
      </w:r>
      <w:r w:rsidR="00E32DF1">
        <w:t xml:space="preserve"> standard CIE illuminants with different spectral power distribution in the visible wavelengths as shown in</w:t>
      </w:r>
      <w:r w:rsidR="0050234C">
        <w:t xml:space="preserve"> </w:t>
      </w:r>
      <w:r w:rsidR="0050234C">
        <w:fldChar w:fldCharType="begin"/>
      </w:r>
      <w:r w:rsidR="0050234C">
        <w:instrText xml:space="preserve"> REF _Ref450553095 \h </w:instrText>
      </w:r>
      <w:r w:rsidR="001872BE">
        <w:instrText xml:space="preserve"> \* MERGEFORMAT </w:instrText>
      </w:r>
      <w:r w:rsidR="0050234C">
        <w:fldChar w:fldCharType="separate"/>
      </w:r>
      <w:r w:rsidR="004318D4">
        <w:t xml:space="preserve">Figure </w:t>
      </w:r>
      <w:r w:rsidR="004318D4">
        <w:rPr>
          <w:noProof/>
        </w:rPr>
        <w:t>3</w:t>
      </w:r>
      <w:r w:rsidR="0050234C">
        <w:fldChar w:fldCharType="end"/>
      </w:r>
      <w:r w:rsidR="00E32DF1">
        <w:t>.</w:t>
      </w:r>
    </w:p>
    <w:p w14:paraId="48085A14" w14:textId="77777777" w:rsidR="003D60BE" w:rsidRDefault="00474FEA" w:rsidP="001872BE">
      <w:pPr>
        <w:tabs>
          <w:tab w:val="left" w:pos="0"/>
          <w:tab w:val="left" w:pos="540"/>
        </w:tabs>
        <w:jc w:val="center"/>
      </w:pPr>
      <w:r w:rsidRPr="00474FEA">
        <w:rPr>
          <w:noProof/>
          <w:lang w:eastAsia="en-US"/>
        </w:rPr>
        <w:lastRenderedPageBreak/>
        <w:drawing>
          <wp:inline distT="0" distB="0" distL="0" distR="0" wp14:anchorId="47789FA0" wp14:editId="79909BFB">
            <wp:extent cx="4229100" cy="2401711"/>
            <wp:effectExtent l="0" t="0" r="0" b="0"/>
            <wp:docPr id="14" name="Picture 14" descr="D:\(New)\LUND\course programme\Degree project\4.Autocad, Rhino, &amp; Grasshopper\Photoshop\spd and cur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w)\LUND\course programme\Degree project\4.Autocad, Rhino, &amp; Grasshopper\Photoshop\spd and curves.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36649" cy="2405998"/>
                    </a:xfrm>
                    <a:prstGeom prst="rect">
                      <a:avLst/>
                    </a:prstGeom>
                    <a:noFill/>
                    <a:ln>
                      <a:noFill/>
                    </a:ln>
                  </pic:spPr>
                </pic:pic>
              </a:graphicData>
            </a:graphic>
          </wp:inline>
        </w:drawing>
      </w:r>
    </w:p>
    <w:p w14:paraId="03749B12" w14:textId="77777777" w:rsidR="003D60BE" w:rsidRDefault="003D60BE" w:rsidP="001872BE">
      <w:pPr>
        <w:pStyle w:val="Caption"/>
        <w:tabs>
          <w:tab w:val="left" w:pos="0"/>
          <w:tab w:val="left" w:pos="540"/>
        </w:tabs>
      </w:pPr>
      <w:bookmarkStart w:id="44" w:name="_Ref450553095"/>
      <w:bookmarkStart w:id="45" w:name="_Toc475199620"/>
      <w:r>
        <w:t xml:space="preserve">Figure </w:t>
      </w:r>
      <w:r>
        <w:fldChar w:fldCharType="begin"/>
      </w:r>
      <w:r>
        <w:instrText xml:space="preserve"> SEQ Figure \* ARABIC </w:instrText>
      </w:r>
      <w:r>
        <w:fldChar w:fldCharType="separate"/>
      </w:r>
      <w:r w:rsidR="004318D4">
        <w:rPr>
          <w:noProof/>
        </w:rPr>
        <w:t>3</w:t>
      </w:r>
      <w:r>
        <w:rPr>
          <w:noProof/>
        </w:rPr>
        <w:fldChar w:fldCharType="end"/>
      </w:r>
      <w:bookmarkEnd w:id="44"/>
      <w:r>
        <w:t xml:space="preserve"> Photopic (V(</w:t>
      </w:r>
      <w:r>
        <w:rPr>
          <w:rFonts w:cstheme="majorBidi"/>
        </w:rPr>
        <w:t>λ</w:t>
      </w:r>
      <w:r>
        <w:t>))</w:t>
      </w:r>
      <w:r w:rsidR="00EB6AF3">
        <w:t>, &amp; circadian (C(</w:t>
      </w:r>
      <w:r w:rsidR="00EB6AF3">
        <w:rPr>
          <w:rFonts w:cstheme="majorBidi"/>
        </w:rPr>
        <w:t>λ</w:t>
      </w:r>
      <w:r w:rsidR="00EB6AF3">
        <w:t xml:space="preserve">)) luminous efficiency function, &amp; </w:t>
      </w:r>
      <w:r>
        <w:t xml:space="preserve">SPD of different </w:t>
      </w:r>
      <w:r w:rsidR="0097063F">
        <w:t>CIE illuminants</w:t>
      </w:r>
      <w:bookmarkEnd w:id="45"/>
    </w:p>
    <w:p w14:paraId="2B6DA0F0" w14:textId="77777777" w:rsidR="003D60BE" w:rsidRDefault="001D7235" w:rsidP="001872BE">
      <w:pPr>
        <w:tabs>
          <w:tab w:val="left" w:pos="0"/>
          <w:tab w:val="left" w:pos="540"/>
        </w:tabs>
        <w:jc w:val="both"/>
      </w:pPr>
      <w:r>
        <w:t xml:space="preserve">An example for calculating the photopic </w:t>
      </w:r>
      <w:r w:rsidR="0097063F">
        <w:t>lumin</w:t>
      </w:r>
      <w:r w:rsidR="00AE6D1F">
        <w:t>ous flux is as follows:</w:t>
      </w:r>
    </w:p>
    <w:p w14:paraId="27C3CEC9" w14:textId="77777777" w:rsidR="0097063F" w:rsidRPr="00A3348B" w:rsidRDefault="002002FB" w:rsidP="00A3348B">
      <w:pPr>
        <w:pStyle w:val="Caption"/>
        <w:tabs>
          <w:tab w:val="left" w:pos="0"/>
          <w:tab w:val="left" w:pos="540"/>
        </w:tabs>
        <w:rPr>
          <w:rFonts w:cstheme="majorBidi"/>
          <w:szCs w:val="20"/>
        </w:rPr>
      </w:pPr>
      <w:r w:rsidRPr="00A3348B">
        <w:rPr>
          <w:rFonts w:cstheme="majorBidi"/>
          <w:sz w:val="32"/>
          <w:szCs w:val="32"/>
        </w:rPr>
        <w:t>φ</w:t>
      </w:r>
      <w:r w:rsidR="0097063F" w:rsidRPr="00A3348B">
        <w:rPr>
          <w:rFonts w:cstheme="majorBidi"/>
          <w:szCs w:val="20"/>
        </w:rPr>
        <w:t xml:space="preserve"> </w:t>
      </w:r>
      <w:r w:rsidRPr="00A3348B">
        <w:rPr>
          <w:rFonts w:cstheme="majorBidi"/>
          <w:sz w:val="24"/>
          <w:szCs w:val="24"/>
          <w:vertAlign w:val="subscript"/>
        </w:rPr>
        <w:t>Photo</w:t>
      </w:r>
      <w:r w:rsidR="0097063F" w:rsidRPr="00A3348B">
        <w:rPr>
          <w:rFonts w:cstheme="majorBidi"/>
          <w:szCs w:val="20"/>
        </w:rPr>
        <w:t xml:space="preserve"> (lm)</w:t>
      </w:r>
      <w:r w:rsidR="001B6995" w:rsidRPr="00A3348B">
        <w:rPr>
          <w:rFonts w:cstheme="majorBidi"/>
          <w:szCs w:val="20"/>
        </w:rPr>
        <w:t xml:space="preserve"> </w:t>
      </w:r>
      <w:r w:rsidR="0097063F" w:rsidRPr="00A3348B">
        <w:rPr>
          <w:rFonts w:cstheme="majorBidi"/>
          <w:szCs w:val="20"/>
        </w:rPr>
        <w:t xml:space="preserve">= </w:t>
      </w:r>
      <w:r w:rsidR="00F720C1" w:rsidRPr="00A3348B">
        <w:rPr>
          <w:rFonts w:cstheme="majorBidi"/>
          <w:szCs w:val="20"/>
        </w:rPr>
        <w:t>683</w:t>
      </w:r>
      <w:r w:rsidR="0097063F" w:rsidRPr="00A3348B">
        <w:rPr>
          <w:rFonts w:cstheme="majorBidi"/>
          <w:szCs w:val="20"/>
        </w:rPr>
        <w:t xml:space="preserve"> </w:t>
      </w:r>
      <m:oMath>
        <m:nary>
          <m:naryPr>
            <m:limLoc m:val="subSup"/>
            <m:ctrlPr>
              <w:rPr>
                <w:rFonts w:ascii="Cambria Math" w:hAnsi="Cambria Math" w:cstheme="majorBidi"/>
                <w:szCs w:val="20"/>
              </w:rPr>
            </m:ctrlPr>
          </m:naryPr>
          <m:sub>
            <m:r>
              <m:rPr>
                <m:nor/>
              </m:rPr>
              <w:rPr>
                <w:rFonts w:cstheme="majorBidi"/>
                <w:szCs w:val="20"/>
              </w:rPr>
              <m:t>380nm</m:t>
            </m:r>
          </m:sub>
          <m:sup>
            <m:r>
              <m:rPr>
                <m:nor/>
              </m:rPr>
              <w:rPr>
                <w:rFonts w:cstheme="majorBidi"/>
                <w:szCs w:val="20"/>
              </w:rPr>
              <m:t>830nm</m:t>
            </m:r>
          </m:sup>
          <m:e>
            <m:r>
              <m:rPr>
                <m:nor/>
              </m:rPr>
              <w:rPr>
                <w:rFonts w:cstheme="majorBidi"/>
                <w:szCs w:val="20"/>
              </w:rPr>
              <m:t>V</m:t>
            </m:r>
            <m:d>
              <m:dPr>
                <m:ctrlPr>
                  <w:rPr>
                    <w:rFonts w:ascii="Cambria Math" w:hAnsi="Cambria Math" w:cstheme="majorBidi"/>
                    <w:szCs w:val="20"/>
                  </w:rPr>
                </m:ctrlPr>
              </m:dPr>
              <m:e>
                <m:r>
                  <m:rPr>
                    <m:nor/>
                  </m:rPr>
                  <w:rPr>
                    <w:rFonts w:cstheme="majorBidi"/>
                    <w:szCs w:val="20"/>
                  </w:rPr>
                  <m:t>λ</m:t>
                </m:r>
              </m:e>
            </m:d>
            <m:r>
              <m:rPr>
                <m:nor/>
              </m:rPr>
              <w:rPr>
                <w:rFonts w:cstheme="majorBidi"/>
                <w:szCs w:val="20"/>
              </w:rPr>
              <m:t>*</m:t>
            </m:r>
            <m:r>
              <m:rPr>
                <m:nor/>
              </m:rPr>
              <w:rPr>
                <w:rFonts w:cstheme="majorBidi"/>
                <w:sz w:val="32"/>
                <w:szCs w:val="32"/>
              </w:rPr>
              <m:t>φ</m:t>
            </m:r>
            <m:r>
              <m:rPr>
                <m:nor/>
              </m:rPr>
              <w:rPr>
                <w:rFonts w:cstheme="majorBidi"/>
                <w:szCs w:val="20"/>
              </w:rPr>
              <m:t xml:space="preserve"> </m:t>
            </m:r>
            <m:r>
              <m:rPr>
                <m:nor/>
              </m:rPr>
              <w:rPr>
                <w:rFonts w:cstheme="majorBidi"/>
                <w:sz w:val="16"/>
                <w:szCs w:val="16"/>
              </w:rPr>
              <m:t>radio</m:t>
            </m:r>
            <m:r>
              <m:rPr>
                <m:nor/>
              </m:rPr>
              <w:rPr>
                <w:rFonts w:ascii="Cambria Math" w:cstheme="majorBidi"/>
                <w:sz w:val="18"/>
              </w:rPr>
              <m:t xml:space="preserve"> </m:t>
            </m:r>
            <m:d>
              <m:dPr>
                <m:ctrlPr>
                  <w:rPr>
                    <w:rFonts w:ascii="Cambria Math" w:hAnsi="Cambria Math" w:cstheme="majorBidi"/>
                    <w:szCs w:val="20"/>
                  </w:rPr>
                </m:ctrlPr>
              </m:dPr>
              <m:e>
                <m:r>
                  <m:rPr>
                    <m:nor/>
                  </m:rPr>
                  <w:rPr>
                    <w:rFonts w:cstheme="majorBidi"/>
                    <w:sz w:val="16"/>
                    <w:szCs w:val="16"/>
                  </w:rPr>
                  <m:t>λ</m:t>
                </m:r>
              </m:e>
            </m:d>
            <m:r>
              <m:rPr>
                <m:nor/>
              </m:rPr>
              <w:rPr>
                <w:rFonts w:cstheme="majorBidi"/>
                <w:szCs w:val="20"/>
              </w:rPr>
              <m:t xml:space="preserve"> dλ</m:t>
            </m:r>
          </m:e>
        </m:nary>
      </m:oMath>
      <w:r w:rsidR="0097063F" w:rsidRPr="00A3348B">
        <w:rPr>
          <w:rFonts w:eastAsiaTheme="minorEastAsia" w:cstheme="majorBidi"/>
          <w:szCs w:val="20"/>
        </w:rPr>
        <w:t xml:space="preserve"> </w:t>
      </w:r>
      <w:r w:rsidR="00590793" w:rsidRPr="00A3348B">
        <w:rPr>
          <w:rFonts w:eastAsiaTheme="minorEastAsia" w:cstheme="majorBidi"/>
          <w:szCs w:val="20"/>
        </w:rPr>
        <w:t xml:space="preserve">                                              </w:t>
      </w:r>
      <w:r w:rsidR="0097063F" w:rsidRPr="00A3348B">
        <w:rPr>
          <w:rFonts w:cstheme="majorBidi"/>
          <w:szCs w:val="20"/>
        </w:rPr>
        <w:t>(</w:t>
      </w:r>
      <w:r w:rsidR="0097063F" w:rsidRPr="00A3348B">
        <w:rPr>
          <w:rFonts w:cstheme="majorBidi"/>
          <w:szCs w:val="20"/>
        </w:rPr>
        <w:fldChar w:fldCharType="begin"/>
      </w:r>
      <w:r w:rsidR="0097063F" w:rsidRPr="00A3348B">
        <w:rPr>
          <w:rFonts w:cstheme="majorBidi"/>
          <w:szCs w:val="20"/>
        </w:rPr>
        <w:instrText xml:space="preserve"> SEQ Equation \* ARABIC </w:instrText>
      </w:r>
      <w:r w:rsidR="0097063F" w:rsidRPr="00A3348B">
        <w:rPr>
          <w:rFonts w:cstheme="majorBidi"/>
          <w:szCs w:val="20"/>
        </w:rPr>
        <w:fldChar w:fldCharType="separate"/>
      </w:r>
      <w:r w:rsidR="004318D4">
        <w:rPr>
          <w:rFonts w:cstheme="majorBidi"/>
          <w:noProof/>
          <w:szCs w:val="20"/>
        </w:rPr>
        <w:t>1</w:t>
      </w:r>
      <w:r w:rsidR="0097063F" w:rsidRPr="00A3348B">
        <w:rPr>
          <w:rFonts w:cstheme="majorBidi"/>
          <w:szCs w:val="20"/>
        </w:rPr>
        <w:fldChar w:fldCharType="end"/>
      </w:r>
      <w:r w:rsidR="0097063F" w:rsidRPr="00A3348B">
        <w:rPr>
          <w:rFonts w:cstheme="majorBidi"/>
          <w:szCs w:val="20"/>
        </w:rPr>
        <w:t>)</w:t>
      </w:r>
    </w:p>
    <w:p w14:paraId="1DE0C652" w14:textId="77777777" w:rsidR="0097063F" w:rsidRPr="003F1ABA" w:rsidRDefault="0097063F" w:rsidP="001872BE">
      <w:pPr>
        <w:pStyle w:val="ListParagraph"/>
        <w:tabs>
          <w:tab w:val="left" w:pos="0"/>
          <w:tab w:val="left" w:pos="540"/>
          <w:tab w:val="right" w:pos="9360"/>
        </w:tabs>
        <w:ind w:left="0"/>
        <w:jc w:val="both"/>
        <w:rPr>
          <w:rFonts w:cstheme="majorBidi"/>
          <w:szCs w:val="24"/>
          <w:lang w:val="fr-CA"/>
        </w:rPr>
      </w:pPr>
      <w:r w:rsidRPr="003F1ABA">
        <w:rPr>
          <w:rFonts w:cstheme="majorBidi"/>
          <w:szCs w:val="24"/>
          <w:lang w:val="fr-CA"/>
        </w:rPr>
        <w:t>Where:</w:t>
      </w:r>
    </w:p>
    <w:p w14:paraId="5324EE56" w14:textId="77777777" w:rsidR="0097063F" w:rsidRPr="002C3048" w:rsidRDefault="0097063F" w:rsidP="00A3348B">
      <w:pPr>
        <w:pStyle w:val="ListParagraph"/>
        <w:tabs>
          <w:tab w:val="left" w:pos="0"/>
          <w:tab w:val="left" w:pos="540"/>
          <w:tab w:val="right" w:pos="9360"/>
        </w:tabs>
        <w:ind w:left="0"/>
        <w:jc w:val="both"/>
        <w:rPr>
          <w:rFonts w:cstheme="majorBidi"/>
          <w:szCs w:val="24"/>
          <w:lang w:val="fr-CA"/>
        </w:rPr>
      </w:pPr>
      <w:r w:rsidRPr="00590793">
        <w:rPr>
          <w:rFonts w:cstheme="majorBidi"/>
          <w:sz w:val="32"/>
          <w:szCs w:val="32"/>
        </w:rPr>
        <w:t>φ</w:t>
      </w:r>
      <w:r w:rsidRPr="002C3048">
        <w:rPr>
          <w:rFonts w:cstheme="majorBidi"/>
          <w:szCs w:val="24"/>
          <w:lang w:val="fr-CA"/>
        </w:rPr>
        <w:t xml:space="preserve"> </w:t>
      </w:r>
      <w:r w:rsidR="00F720C1" w:rsidRPr="002C3048">
        <w:rPr>
          <w:rFonts w:cstheme="majorBidi"/>
          <w:sz w:val="24"/>
          <w:szCs w:val="28"/>
          <w:vertAlign w:val="subscript"/>
          <w:lang w:val="fr-CA"/>
        </w:rPr>
        <w:t>Photo</w:t>
      </w:r>
      <w:r w:rsidRPr="002C3048">
        <w:rPr>
          <w:rFonts w:cstheme="majorBidi"/>
          <w:szCs w:val="24"/>
          <w:lang w:val="fr-CA"/>
        </w:rPr>
        <w:t xml:space="preserve">: </w:t>
      </w:r>
      <w:r w:rsidR="00A3348B" w:rsidRPr="002C3048">
        <w:rPr>
          <w:rFonts w:cstheme="majorBidi"/>
          <w:szCs w:val="24"/>
          <w:lang w:val="fr-CA"/>
        </w:rPr>
        <w:t>P</w:t>
      </w:r>
      <w:r w:rsidR="00AE6D1F" w:rsidRPr="002C3048">
        <w:rPr>
          <w:rFonts w:cstheme="majorBidi"/>
          <w:szCs w:val="24"/>
          <w:lang w:val="fr-CA"/>
        </w:rPr>
        <w:t>hotopic</w:t>
      </w:r>
      <w:r w:rsidRPr="002C3048">
        <w:rPr>
          <w:rFonts w:cstheme="majorBidi"/>
          <w:szCs w:val="24"/>
          <w:lang w:val="fr-CA"/>
        </w:rPr>
        <w:t xml:space="preserve"> luminous flux in Lumens (lm)</w:t>
      </w:r>
    </w:p>
    <w:p w14:paraId="4AD83C13" w14:textId="77777777" w:rsidR="0097063F" w:rsidRDefault="00AE6D1F" w:rsidP="00A3348B">
      <w:pPr>
        <w:pStyle w:val="ListParagraph"/>
        <w:tabs>
          <w:tab w:val="left" w:pos="0"/>
          <w:tab w:val="left" w:pos="540"/>
        </w:tabs>
        <w:ind w:left="0"/>
        <w:jc w:val="both"/>
        <w:rPr>
          <w:rFonts w:cstheme="majorBidi"/>
          <w:szCs w:val="24"/>
        </w:rPr>
      </w:pPr>
      <w:r>
        <w:rPr>
          <w:rFonts w:cstheme="majorBidi"/>
          <w:szCs w:val="24"/>
        </w:rPr>
        <w:t>683</w:t>
      </w:r>
      <w:r w:rsidR="00F720C1">
        <w:rPr>
          <w:rFonts w:cstheme="majorBidi"/>
          <w:szCs w:val="24"/>
        </w:rPr>
        <w:t>:</w:t>
      </w:r>
      <w:r w:rsidR="0097063F">
        <w:rPr>
          <w:rFonts w:cstheme="majorBidi"/>
          <w:szCs w:val="24"/>
        </w:rPr>
        <w:t xml:space="preserve"> </w:t>
      </w:r>
      <w:r w:rsidR="00A3348B">
        <w:rPr>
          <w:rFonts w:cstheme="majorBidi"/>
          <w:szCs w:val="24"/>
        </w:rPr>
        <w:t>P</w:t>
      </w:r>
      <w:r w:rsidR="005943A6">
        <w:rPr>
          <w:rFonts w:cstheme="majorBidi"/>
          <w:szCs w:val="24"/>
        </w:rPr>
        <w:t>hotopic</w:t>
      </w:r>
      <w:r w:rsidR="0097063F">
        <w:rPr>
          <w:rFonts w:cstheme="majorBidi"/>
          <w:szCs w:val="24"/>
        </w:rPr>
        <w:t xml:space="preserve"> luminous efficacy (lm/watt)</w:t>
      </w:r>
    </w:p>
    <w:p w14:paraId="64856EC8" w14:textId="77777777" w:rsidR="0097063F" w:rsidRDefault="005943A6" w:rsidP="001872BE">
      <w:pPr>
        <w:pStyle w:val="ListParagraph"/>
        <w:tabs>
          <w:tab w:val="left" w:pos="0"/>
          <w:tab w:val="left" w:pos="540"/>
        </w:tabs>
        <w:ind w:left="0"/>
        <w:jc w:val="both"/>
        <w:rPr>
          <w:rFonts w:cstheme="majorBidi"/>
          <w:szCs w:val="24"/>
        </w:rPr>
      </w:pPr>
      <w:r>
        <w:rPr>
          <w:rFonts w:cstheme="majorBidi"/>
          <w:szCs w:val="24"/>
        </w:rPr>
        <w:t>V</w:t>
      </w:r>
      <w:r w:rsidR="0097063F" w:rsidRPr="00131BFA">
        <w:rPr>
          <w:rFonts w:cstheme="majorBidi"/>
          <w:szCs w:val="24"/>
        </w:rPr>
        <w:t>(λ)</w:t>
      </w:r>
      <w:r w:rsidR="0097063F">
        <w:rPr>
          <w:rFonts w:cstheme="majorBidi"/>
          <w:szCs w:val="24"/>
        </w:rPr>
        <w:t xml:space="preserve">: </w:t>
      </w:r>
      <w:r>
        <w:rPr>
          <w:rFonts w:cstheme="majorBidi"/>
          <w:szCs w:val="24"/>
        </w:rPr>
        <w:t>Photopic</w:t>
      </w:r>
      <w:r w:rsidR="0097063F">
        <w:rPr>
          <w:rFonts w:cstheme="majorBidi"/>
          <w:szCs w:val="24"/>
        </w:rPr>
        <w:t xml:space="preserve"> </w:t>
      </w:r>
      <w:r w:rsidR="00F720C1">
        <w:rPr>
          <w:rFonts w:cstheme="majorBidi"/>
          <w:szCs w:val="24"/>
        </w:rPr>
        <w:t>luminous efficiency function</w:t>
      </w:r>
      <w:r w:rsidR="000C6997">
        <w:rPr>
          <w:rFonts w:cstheme="majorBidi"/>
          <w:szCs w:val="24"/>
        </w:rPr>
        <w:t>.</w:t>
      </w:r>
    </w:p>
    <w:p w14:paraId="6DF7CC3D" w14:textId="77777777" w:rsidR="002C6BD4" w:rsidRDefault="0097063F" w:rsidP="00A3348B">
      <w:pPr>
        <w:pStyle w:val="ListParagraph"/>
        <w:tabs>
          <w:tab w:val="left" w:pos="0"/>
          <w:tab w:val="left" w:pos="540"/>
        </w:tabs>
        <w:ind w:left="0"/>
        <w:jc w:val="both"/>
        <w:rPr>
          <w:rFonts w:cstheme="majorBidi"/>
          <w:szCs w:val="24"/>
        </w:rPr>
      </w:pPr>
      <w:r w:rsidRPr="002C6BD4">
        <w:rPr>
          <w:rFonts w:cstheme="majorBidi"/>
          <w:sz w:val="32"/>
          <w:szCs w:val="32"/>
        </w:rPr>
        <w:t>φ</w:t>
      </w:r>
      <w:r w:rsidRPr="0047772F">
        <w:rPr>
          <w:rFonts w:cstheme="majorBidi"/>
          <w:szCs w:val="24"/>
        </w:rPr>
        <w:t xml:space="preserve"> </w:t>
      </w:r>
      <w:r w:rsidRPr="002C6BD4">
        <w:rPr>
          <w:rFonts w:cstheme="majorBidi"/>
          <w:sz w:val="24"/>
          <w:szCs w:val="28"/>
          <w:vertAlign w:val="subscript"/>
        </w:rPr>
        <w:t>radio</w:t>
      </w:r>
      <w:r w:rsidR="00AE6D1F" w:rsidRPr="0047772F">
        <w:rPr>
          <w:rFonts w:cstheme="majorBidi"/>
          <w:szCs w:val="24"/>
        </w:rPr>
        <w:t xml:space="preserve"> </w:t>
      </w:r>
      <w:r w:rsidRPr="005B23E5">
        <w:rPr>
          <w:rFonts w:cstheme="majorBidi"/>
          <w:sz w:val="18"/>
          <w:szCs w:val="20"/>
        </w:rPr>
        <w:t>(λ)</w:t>
      </w:r>
      <w:r>
        <w:rPr>
          <w:rFonts w:cstheme="majorBidi"/>
          <w:szCs w:val="24"/>
        </w:rPr>
        <w:t xml:space="preserve">: </w:t>
      </w:r>
      <w:r w:rsidR="00A3348B">
        <w:rPr>
          <w:rFonts w:cstheme="majorBidi"/>
          <w:szCs w:val="24"/>
        </w:rPr>
        <w:t>R</w:t>
      </w:r>
      <w:r>
        <w:rPr>
          <w:rFonts w:cstheme="majorBidi"/>
          <w:szCs w:val="24"/>
        </w:rPr>
        <w:t xml:space="preserve">adiometric spectrum over the visible range </w:t>
      </w:r>
      <w:r w:rsidR="00AE6D1F">
        <w:rPr>
          <w:rFonts w:cstheme="majorBidi"/>
          <w:szCs w:val="24"/>
        </w:rPr>
        <w:t>(Watt).</w:t>
      </w:r>
    </w:p>
    <w:p w14:paraId="56633B57" w14:textId="77777777" w:rsidR="002002FB" w:rsidRDefault="002002FB" w:rsidP="001872BE">
      <w:pPr>
        <w:pStyle w:val="ListParagraph"/>
        <w:tabs>
          <w:tab w:val="left" w:pos="0"/>
          <w:tab w:val="left" w:pos="540"/>
        </w:tabs>
        <w:ind w:left="0"/>
        <w:jc w:val="both"/>
        <w:rPr>
          <w:rFonts w:cstheme="majorBidi"/>
          <w:szCs w:val="24"/>
        </w:rPr>
      </w:pPr>
    </w:p>
    <w:p w14:paraId="37E86A1F" w14:textId="77777777" w:rsidR="002002FB" w:rsidRDefault="002002FB" w:rsidP="001872BE">
      <w:pPr>
        <w:pStyle w:val="ListParagraph"/>
        <w:tabs>
          <w:tab w:val="left" w:pos="0"/>
          <w:tab w:val="left" w:pos="540"/>
        </w:tabs>
        <w:ind w:left="0"/>
        <w:jc w:val="both"/>
        <w:rPr>
          <w:rFonts w:cstheme="majorBidi"/>
          <w:szCs w:val="24"/>
        </w:rPr>
      </w:pPr>
      <w:r>
        <w:rPr>
          <w:rFonts w:cstheme="majorBidi"/>
          <w:szCs w:val="24"/>
        </w:rPr>
        <w:t xml:space="preserve">This equation is different when calculating the ‘circadian </w:t>
      </w:r>
      <w:r w:rsidR="00F720C1">
        <w:rPr>
          <w:rFonts w:cstheme="majorBidi"/>
          <w:szCs w:val="24"/>
        </w:rPr>
        <w:t>luminous flux</w:t>
      </w:r>
      <w:r>
        <w:rPr>
          <w:rFonts w:cstheme="majorBidi"/>
          <w:szCs w:val="24"/>
        </w:rPr>
        <w:t>’, and is as follows</w:t>
      </w:r>
      <w:r w:rsidR="00AE6D1F">
        <w:rPr>
          <w:rFonts w:cstheme="majorBidi"/>
          <w:szCs w:val="24"/>
        </w:rPr>
        <w:t>:</w:t>
      </w:r>
    </w:p>
    <w:p w14:paraId="6A3C0837" w14:textId="77777777" w:rsidR="002002FB" w:rsidRPr="00A3348B" w:rsidRDefault="002002FB" w:rsidP="00A3348B">
      <w:pPr>
        <w:pStyle w:val="Caption"/>
        <w:tabs>
          <w:tab w:val="left" w:pos="0"/>
          <w:tab w:val="left" w:pos="540"/>
        </w:tabs>
        <w:rPr>
          <w:rFonts w:cstheme="majorBidi"/>
          <w:szCs w:val="24"/>
        </w:rPr>
      </w:pPr>
      <w:r w:rsidRPr="00A3348B">
        <w:rPr>
          <w:rFonts w:cstheme="majorBidi"/>
          <w:sz w:val="32"/>
          <w:szCs w:val="32"/>
        </w:rPr>
        <w:t>φ</w:t>
      </w:r>
      <w:r w:rsidRPr="00A3348B">
        <w:rPr>
          <w:rFonts w:cstheme="majorBidi"/>
          <w:szCs w:val="20"/>
        </w:rPr>
        <w:t xml:space="preserve"> </w:t>
      </w:r>
      <w:r w:rsidR="002C6BD4" w:rsidRPr="00A3348B">
        <w:rPr>
          <w:rFonts w:cstheme="majorBidi"/>
          <w:sz w:val="24"/>
          <w:szCs w:val="24"/>
          <w:vertAlign w:val="subscript"/>
        </w:rPr>
        <w:t>C</w:t>
      </w:r>
      <w:r w:rsidR="00F720C1" w:rsidRPr="00A3348B">
        <w:rPr>
          <w:rFonts w:cstheme="majorBidi"/>
          <w:sz w:val="24"/>
          <w:szCs w:val="24"/>
          <w:vertAlign w:val="subscript"/>
        </w:rPr>
        <w:t>ircadian</w:t>
      </w:r>
      <w:r w:rsidRPr="00A3348B">
        <w:rPr>
          <w:rFonts w:cstheme="majorBidi"/>
          <w:szCs w:val="20"/>
        </w:rPr>
        <w:t xml:space="preserve"> (lm)</w:t>
      </w:r>
      <w:r w:rsidR="001B6995" w:rsidRPr="00A3348B">
        <w:rPr>
          <w:rFonts w:cstheme="majorBidi"/>
          <w:szCs w:val="20"/>
        </w:rPr>
        <w:t xml:space="preserve"> </w:t>
      </w:r>
      <w:r w:rsidRPr="00A3348B">
        <w:rPr>
          <w:rFonts w:cstheme="majorBidi"/>
          <w:szCs w:val="20"/>
        </w:rPr>
        <w:t xml:space="preserve">= 4557 </w:t>
      </w:r>
      <m:oMath>
        <m:nary>
          <m:naryPr>
            <m:limLoc m:val="subSup"/>
            <m:ctrlPr>
              <w:rPr>
                <w:rFonts w:ascii="Cambria Math" w:hAnsi="Cambria Math" w:cstheme="majorBidi"/>
                <w:szCs w:val="20"/>
              </w:rPr>
            </m:ctrlPr>
          </m:naryPr>
          <m:sub>
            <m:r>
              <m:rPr>
                <m:nor/>
              </m:rPr>
              <w:rPr>
                <w:rFonts w:cstheme="majorBidi"/>
                <w:szCs w:val="20"/>
              </w:rPr>
              <m:t>380nm</m:t>
            </m:r>
          </m:sub>
          <m:sup>
            <m:r>
              <m:rPr>
                <m:nor/>
              </m:rPr>
              <w:rPr>
                <w:rFonts w:cstheme="majorBidi"/>
                <w:szCs w:val="20"/>
              </w:rPr>
              <m:t>830nm</m:t>
            </m:r>
          </m:sup>
          <m:e>
            <m:r>
              <m:rPr>
                <m:nor/>
              </m:rPr>
              <w:rPr>
                <w:rFonts w:cstheme="majorBidi"/>
                <w:szCs w:val="20"/>
              </w:rPr>
              <m:t>C</m:t>
            </m:r>
            <m:d>
              <m:dPr>
                <m:ctrlPr>
                  <w:rPr>
                    <w:rFonts w:ascii="Cambria Math" w:hAnsi="Cambria Math" w:cstheme="majorBidi"/>
                    <w:szCs w:val="20"/>
                  </w:rPr>
                </m:ctrlPr>
              </m:dPr>
              <m:e>
                <m:r>
                  <m:rPr>
                    <m:nor/>
                  </m:rPr>
                  <w:rPr>
                    <w:rFonts w:cstheme="majorBidi"/>
                    <w:szCs w:val="20"/>
                  </w:rPr>
                  <m:t>λ</m:t>
                </m:r>
              </m:e>
            </m:d>
            <m:r>
              <m:rPr>
                <m:nor/>
              </m:rPr>
              <w:rPr>
                <w:rFonts w:cstheme="majorBidi"/>
                <w:szCs w:val="20"/>
              </w:rPr>
              <m:t>*</m:t>
            </m:r>
            <m:r>
              <m:rPr>
                <m:nor/>
              </m:rPr>
              <w:rPr>
                <w:rFonts w:cstheme="majorBidi"/>
                <w:sz w:val="32"/>
                <w:szCs w:val="32"/>
              </w:rPr>
              <m:t>φ</m:t>
            </m:r>
            <m:r>
              <m:rPr>
                <m:nor/>
              </m:rPr>
              <w:rPr>
                <w:rFonts w:cstheme="majorBidi"/>
                <w:szCs w:val="20"/>
              </w:rPr>
              <m:t xml:space="preserve"> </m:t>
            </m:r>
            <m:r>
              <m:rPr>
                <m:nor/>
              </m:rPr>
              <w:rPr>
                <w:rFonts w:cstheme="majorBidi"/>
                <w:sz w:val="16"/>
                <w:szCs w:val="16"/>
              </w:rPr>
              <m:t>radio</m:t>
            </m:r>
            <m:d>
              <m:dPr>
                <m:ctrlPr>
                  <w:rPr>
                    <w:rFonts w:ascii="Cambria Math" w:hAnsi="Cambria Math" w:cstheme="majorBidi"/>
                    <w:szCs w:val="20"/>
                  </w:rPr>
                </m:ctrlPr>
              </m:dPr>
              <m:e>
                <m:r>
                  <m:rPr>
                    <m:nor/>
                  </m:rPr>
                  <w:rPr>
                    <w:rFonts w:cstheme="majorBidi"/>
                    <w:sz w:val="16"/>
                    <w:szCs w:val="16"/>
                  </w:rPr>
                  <m:t>λ</m:t>
                </m:r>
              </m:e>
            </m:d>
            <m:r>
              <m:rPr>
                <m:nor/>
              </m:rPr>
              <w:rPr>
                <w:rFonts w:cstheme="majorBidi"/>
                <w:szCs w:val="20"/>
              </w:rPr>
              <m:t xml:space="preserve"> dλ</m:t>
            </m:r>
          </m:e>
        </m:nary>
      </m:oMath>
      <w:r w:rsidRPr="00A3348B">
        <w:rPr>
          <w:rFonts w:eastAsiaTheme="minorEastAsia" w:cstheme="majorBidi"/>
          <w:szCs w:val="24"/>
        </w:rPr>
        <w:t xml:space="preserve"> </w:t>
      </w:r>
      <w:r w:rsidR="002C6BD4" w:rsidRPr="00A3348B">
        <w:rPr>
          <w:rFonts w:eastAsiaTheme="minorEastAsia" w:cstheme="majorBidi"/>
          <w:szCs w:val="24"/>
        </w:rPr>
        <w:t xml:space="preserve">                                  </w:t>
      </w:r>
      <w:r w:rsidRPr="00A3348B">
        <w:rPr>
          <w:rFonts w:cstheme="majorBidi"/>
          <w:szCs w:val="24"/>
        </w:rPr>
        <w:t>(</w:t>
      </w:r>
      <w:r w:rsidRPr="00A3348B">
        <w:rPr>
          <w:rFonts w:cstheme="majorBidi"/>
          <w:szCs w:val="24"/>
        </w:rPr>
        <w:fldChar w:fldCharType="begin"/>
      </w:r>
      <w:r w:rsidRPr="00A3348B">
        <w:rPr>
          <w:rFonts w:cstheme="majorBidi"/>
          <w:szCs w:val="24"/>
        </w:rPr>
        <w:instrText xml:space="preserve"> SEQ Equation \* ARABIC </w:instrText>
      </w:r>
      <w:r w:rsidRPr="00A3348B">
        <w:rPr>
          <w:rFonts w:cstheme="majorBidi"/>
          <w:szCs w:val="24"/>
        </w:rPr>
        <w:fldChar w:fldCharType="separate"/>
      </w:r>
      <w:r w:rsidR="004318D4">
        <w:rPr>
          <w:rFonts w:cstheme="majorBidi"/>
          <w:noProof/>
          <w:szCs w:val="24"/>
        </w:rPr>
        <w:t>2</w:t>
      </w:r>
      <w:r w:rsidRPr="00A3348B">
        <w:rPr>
          <w:rFonts w:cstheme="majorBidi"/>
          <w:szCs w:val="24"/>
        </w:rPr>
        <w:fldChar w:fldCharType="end"/>
      </w:r>
      <w:r w:rsidRPr="00A3348B">
        <w:rPr>
          <w:rFonts w:cstheme="majorBidi"/>
          <w:szCs w:val="24"/>
        </w:rPr>
        <w:t>)</w:t>
      </w:r>
    </w:p>
    <w:p w14:paraId="1C1427D5" w14:textId="77777777" w:rsidR="002002FB" w:rsidRPr="003F1ABA" w:rsidRDefault="002002FB" w:rsidP="001872BE">
      <w:pPr>
        <w:pStyle w:val="ListParagraph"/>
        <w:tabs>
          <w:tab w:val="left" w:pos="0"/>
          <w:tab w:val="left" w:pos="540"/>
          <w:tab w:val="right" w:pos="9360"/>
        </w:tabs>
        <w:ind w:left="0"/>
        <w:jc w:val="both"/>
        <w:rPr>
          <w:rFonts w:cstheme="majorBidi"/>
          <w:szCs w:val="24"/>
          <w:lang w:val="fr-CA"/>
        </w:rPr>
      </w:pPr>
      <w:r w:rsidRPr="003F1ABA">
        <w:rPr>
          <w:rFonts w:cstheme="majorBidi"/>
          <w:szCs w:val="24"/>
          <w:lang w:val="fr-CA"/>
        </w:rPr>
        <w:t>Where:</w:t>
      </w:r>
    </w:p>
    <w:p w14:paraId="4C48E7E7" w14:textId="77777777" w:rsidR="002002FB" w:rsidRPr="002C3048" w:rsidRDefault="002002FB" w:rsidP="00A3348B">
      <w:pPr>
        <w:pStyle w:val="ListParagraph"/>
        <w:tabs>
          <w:tab w:val="left" w:pos="0"/>
          <w:tab w:val="left" w:pos="540"/>
          <w:tab w:val="right" w:pos="9360"/>
        </w:tabs>
        <w:ind w:left="0"/>
        <w:jc w:val="both"/>
        <w:rPr>
          <w:rFonts w:cstheme="majorBidi"/>
          <w:szCs w:val="24"/>
          <w:lang w:val="fr-CA"/>
        </w:rPr>
      </w:pPr>
      <w:r w:rsidRPr="002C6BD4">
        <w:rPr>
          <w:rFonts w:cstheme="majorBidi"/>
          <w:sz w:val="32"/>
          <w:szCs w:val="32"/>
        </w:rPr>
        <w:t>φ</w:t>
      </w:r>
      <w:r w:rsidRPr="002C3048">
        <w:rPr>
          <w:rFonts w:cstheme="majorBidi"/>
          <w:szCs w:val="24"/>
          <w:lang w:val="fr-CA"/>
        </w:rPr>
        <w:t xml:space="preserve"> </w:t>
      </w:r>
      <w:r w:rsidR="002C6BD4" w:rsidRPr="002C3048">
        <w:rPr>
          <w:rFonts w:cstheme="majorBidi"/>
          <w:sz w:val="24"/>
          <w:szCs w:val="28"/>
          <w:vertAlign w:val="subscript"/>
          <w:lang w:val="fr-CA"/>
        </w:rPr>
        <w:t>C</w:t>
      </w:r>
      <w:r w:rsidRPr="002C3048">
        <w:rPr>
          <w:rFonts w:cstheme="majorBidi"/>
          <w:sz w:val="24"/>
          <w:szCs w:val="28"/>
          <w:vertAlign w:val="subscript"/>
          <w:lang w:val="fr-CA"/>
        </w:rPr>
        <w:t>ircadian</w:t>
      </w:r>
      <w:r w:rsidRPr="002C3048">
        <w:rPr>
          <w:rFonts w:cstheme="majorBidi"/>
          <w:szCs w:val="24"/>
          <w:lang w:val="fr-CA"/>
        </w:rPr>
        <w:t xml:space="preserve">: </w:t>
      </w:r>
      <w:r w:rsidR="00A3348B" w:rsidRPr="002C3048">
        <w:rPr>
          <w:rFonts w:cstheme="majorBidi"/>
          <w:szCs w:val="24"/>
          <w:lang w:val="fr-CA"/>
        </w:rPr>
        <w:t>L</w:t>
      </w:r>
      <w:r w:rsidRPr="002C3048">
        <w:rPr>
          <w:rFonts w:cstheme="majorBidi"/>
          <w:szCs w:val="24"/>
          <w:lang w:val="fr-CA"/>
        </w:rPr>
        <w:t>uminous flux in Lumens (lm)</w:t>
      </w:r>
    </w:p>
    <w:p w14:paraId="23F5545F" w14:textId="77777777" w:rsidR="002002FB" w:rsidRPr="00AA1B17" w:rsidRDefault="002002FB" w:rsidP="00A3348B">
      <w:pPr>
        <w:pStyle w:val="ListParagraph"/>
        <w:tabs>
          <w:tab w:val="left" w:pos="0"/>
          <w:tab w:val="left" w:pos="540"/>
        </w:tabs>
        <w:ind w:left="0"/>
        <w:jc w:val="both"/>
        <w:rPr>
          <w:rFonts w:cstheme="majorBidi"/>
          <w:szCs w:val="24"/>
          <w:lang w:val="fr-CA"/>
        </w:rPr>
      </w:pPr>
      <w:r w:rsidRPr="00AA1B17">
        <w:rPr>
          <w:rFonts w:cstheme="majorBidi"/>
          <w:szCs w:val="24"/>
          <w:lang w:val="fr-CA"/>
        </w:rPr>
        <w:t>4557</w:t>
      </w:r>
      <w:r w:rsidR="00AE6D1F" w:rsidRPr="00AA1B17">
        <w:rPr>
          <w:rFonts w:cstheme="majorBidi"/>
          <w:szCs w:val="24"/>
          <w:lang w:val="fr-CA"/>
        </w:rPr>
        <w:t>:</w:t>
      </w:r>
      <w:r w:rsidRPr="00AA1B17">
        <w:rPr>
          <w:rFonts w:cstheme="majorBidi"/>
          <w:szCs w:val="24"/>
          <w:lang w:val="fr-CA"/>
        </w:rPr>
        <w:t xml:space="preserve"> </w:t>
      </w:r>
      <w:r w:rsidR="00A3348B" w:rsidRPr="00AA1B17">
        <w:rPr>
          <w:rFonts w:cstheme="majorBidi"/>
          <w:szCs w:val="24"/>
          <w:lang w:val="fr-CA"/>
        </w:rPr>
        <w:t>C</w:t>
      </w:r>
      <w:r w:rsidRPr="00AA1B17">
        <w:rPr>
          <w:rFonts w:cstheme="majorBidi"/>
          <w:szCs w:val="24"/>
          <w:lang w:val="fr-CA"/>
        </w:rPr>
        <w:t>ircadian luminous efficacy (lm/watt)</w:t>
      </w:r>
    </w:p>
    <w:p w14:paraId="15B296FB" w14:textId="77777777" w:rsidR="002002FB" w:rsidRDefault="002002FB" w:rsidP="001872BE">
      <w:pPr>
        <w:pStyle w:val="ListParagraph"/>
        <w:tabs>
          <w:tab w:val="left" w:pos="0"/>
          <w:tab w:val="left" w:pos="540"/>
        </w:tabs>
        <w:ind w:left="0"/>
        <w:jc w:val="both"/>
        <w:rPr>
          <w:rFonts w:cstheme="majorBidi"/>
          <w:szCs w:val="24"/>
        </w:rPr>
      </w:pPr>
      <w:r w:rsidRPr="00131BFA">
        <w:rPr>
          <w:rFonts w:cstheme="majorBidi"/>
          <w:szCs w:val="24"/>
        </w:rPr>
        <w:t>C(λ)</w:t>
      </w:r>
      <w:r>
        <w:rPr>
          <w:rFonts w:cstheme="majorBidi"/>
          <w:szCs w:val="24"/>
        </w:rPr>
        <w:t xml:space="preserve">: Circadian </w:t>
      </w:r>
      <w:r w:rsidR="005943A6">
        <w:rPr>
          <w:rFonts w:cstheme="majorBidi"/>
          <w:szCs w:val="24"/>
        </w:rPr>
        <w:t>luminous efficiency function.</w:t>
      </w:r>
    </w:p>
    <w:p w14:paraId="7F56E62F" w14:textId="77777777" w:rsidR="0097063F" w:rsidRPr="00AE6D1F" w:rsidRDefault="002002FB" w:rsidP="00A3348B">
      <w:pPr>
        <w:pStyle w:val="ListParagraph"/>
        <w:tabs>
          <w:tab w:val="left" w:pos="0"/>
          <w:tab w:val="left" w:pos="540"/>
        </w:tabs>
        <w:ind w:left="0"/>
        <w:jc w:val="both"/>
        <w:rPr>
          <w:rFonts w:cstheme="majorBidi"/>
          <w:szCs w:val="24"/>
        </w:rPr>
      </w:pPr>
      <w:r w:rsidRPr="00CE64D1">
        <w:rPr>
          <w:rFonts w:cstheme="majorBidi"/>
          <w:sz w:val="32"/>
          <w:szCs w:val="32"/>
        </w:rPr>
        <w:t>φ</w:t>
      </w:r>
      <w:r w:rsidR="00AE6D1F">
        <w:rPr>
          <w:rFonts w:cstheme="majorBidi"/>
          <w:szCs w:val="24"/>
        </w:rPr>
        <w:t xml:space="preserve"> </w:t>
      </w:r>
      <w:r w:rsidR="00AE6D1F" w:rsidRPr="005B23E5">
        <w:rPr>
          <w:rFonts w:cstheme="majorBidi"/>
          <w:sz w:val="18"/>
          <w:szCs w:val="20"/>
        </w:rPr>
        <w:t>radio</w:t>
      </w:r>
      <w:r w:rsidRPr="005B23E5">
        <w:rPr>
          <w:rFonts w:cstheme="majorBidi"/>
          <w:sz w:val="18"/>
          <w:szCs w:val="20"/>
        </w:rPr>
        <w:t>(λ)</w:t>
      </w:r>
      <w:r>
        <w:rPr>
          <w:rFonts w:cstheme="majorBidi"/>
          <w:szCs w:val="24"/>
        </w:rPr>
        <w:t xml:space="preserve">: </w:t>
      </w:r>
      <w:r w:rsidR="00A3348B">
        <w:rPr>
          <w:rFonts w:cstheme="majorBidi"/>
          <w:szCs w:val="24"/>
        </w:rPr>
        <w:t>R</w:t>
      </w:r>
      <w:r>
        <w:rPr>
          <w:rFonts w:cstheme="majorBidi"/>
          <w:szCs w:val="24"/>
        </w:rPr>
        <w:t>adiometric spe</w:t>
      </w:r>
      <w:r w:rsidR="00AE6D1F">
        <w:rPr>
          <w:rFonts w:cstheme="majorBidi"/>
          <w:szCs w:val="24"/>
        </w:rPr>
        <w:t>ctrum over the visible range (Watt).</w:t>
      </w:r>
    </w:p>
    <w:p w14:paraId="43C99275" w14:textId="77777777" w:rsidR="003D60BE" w:rsidRDefault="003D60BE" w:rsidP="001872BE">
      <w:pPr>
        <w:tabs>
          <w:tab w:val="left" w:pos="0"/>
          <w:tab w:val="left" w:pos="540"/>
        </w:tabs>
        <w:jc w:val="both"/>
      </w:pPr>
      <w:r>
        <w:t xml:space="preserve">This spectral weighting function is used to derive all units in photometry through the integration explained previously. Examples of the different units used are in </w:t>
      </w:r>
      <w:r>
        <w:fldChar w:fldCharType="begin"/>
      </w:r>
      <w:r>
        <w:instrText xml:space="preserve"> REF _Ref450553694 \h </w:instrText>
      </w:r>
      <w:r w:rsidR="003329F1">
        <w:instrText xml:space="preserve"> \* MERGEFORMAT </w:instrText>
      </w:r>
      <w:r>
        <w:fldChar w:fldCharType="separate"/>
      </w:r>
      <w:r w:rsidR="004318D4">
        <w:t xml:space="preserve">Table </w:t>
      </w:r>
      <w:r w:rsidR="004318D4">
        <w:rPr>
          <w:noProof/>
        </w:rPr>
        <w:t>1</w:t>
      </w:r>
      <w:r>
        <w:fldChar w:fldCharType="end"/>
      </w:r>
      <w:r w:rsidR="00AE60EA">
        <w:t xml:space="preserve"> </w:t>
      </w:r>
      <w:sdt>
        <w:sdtPr>
          <w:id w:val="2067071049"/>
          <w:citation/>
        </w:sdtPr>
        <w:sdtContent>
          <w:r w:rsidR="00AE60EA">
            <w:fldChar w:fldCharType="begin"/>
          </w:r>
          <w:r w:rsidR="00AE60EA">
            <w:instrText xml:space="preserve"> CITATION Rea13 \l 1033 </w:instrText>
          </w:r>
          <w:r w:rsidR="00AE60EA">
            <w:fldChar w:fldCharType="separate"/>
          </w:r>
          <w:r w:rsidR="004318D4">
            <w:rPr>
              <w:noProof/>
            </w:rPr>
            <w:t>(Rea, 2013)</w:t>
          </w:r>
          <w:r w:rsidR="00AE60EA">
            <w:fldChar w:fldCharType="end"/>
          </w:r>
        </w:sdtContent>
      </w:sdt>
      <w:r>
        <w:t>.</w:t>
      </w:r>
      <w:r w:rsidR="00AA1B17">
        <w:t xml:space="preserve"> </w:t>
      </w:r>
      <w:r>
        <w:t xml:space="preserve">The most two common metrics are the luminous efficacy, and illuminance. The luminous efficacy is the ratio of the total lumens emitted by a source divided by the wattage needed to emit those lumens. </w:t>
      </w:r>
    </w:p>
    <w:p w14:paraId="2704763C" w14:textId="77777777" w:rsidR="004E36C3" w:rsidRDefault="008E7BFB" w:rsidP="00A3348B">
      <w:pPr>
        <w:tabs>
          <w:tab w:val="left" w:pos="0"/>
          <w:tab w:val="left" w:pos="540"/>
        </w:tabs>
        <w:jc w:val="both"/>
      </w:pPr>
      <w:r>
        <w:lastRenderedPageBreak/>
        <w:t xml:space="preserve">However this function is not directly used in simulation programs to calculate the photopic and the circadian illuminance values. A simplified equation </w:t>
      </w:r>
      <w:r w:rsidR="00A3348B">
        <w:t xml:space="preserve">is used that is explained in details in </w:t>
      </w:r>
      <w:r w:rsidR="00CB7372">
        <w:t xml:space="preserve">section </w:t>
      </w:r>
      <w:r w:rsidR="00CB7372">
        <w:fldChar w:fldCharType="begin"/>
      </w:r>
      <w:r w:rsidR="00CB7372">
        <w:instrText xml:space="preserve"> REF _Ref471034113 \r \h </w:instrText>
      </w:r>
      <w:r w:rsidR="001872BE">
        <w:instrText xml:space="preserve"> \* MERGEFORMAT </w:instrText>
      </w:r>
      <w:r w:rsidR="00CB7372">
        <w:fldChar w:fldCharType="separate"/>
      </w:r>
      <w:r w:rsidR="004318D4">
        <w:rPr>
          <w:cs/>
        </w:rPr>
        <w:t>‎</w:t>
      </w:r>
      <w:r w:rsidR="004318D4">
        <w:t>3.5.1</w:t>
      </w:r>
      <w:r w:rsidR="00CB7372">
        <w:fldChar w:fldCharType="end"/>
      </w:r>
      <w:r w:rsidR="00CB7372">
        <w:t>.</w:t>
      </w:r>
    </w:p>
    <w:p w14:paraId="7138AC91" w14:textId="77777777" w:rsidR="001B3BD9" w:rsidRDefault="001B3BD9" w:rsidP="001872BE">
      <w:pPr>
        <w:pStyle w:val="Caption"/>
        <w:tabs>
          <w:tab w:val="left" w:pos="0"/>
          <w:tab w:val="left" w:pos="540"/>
        </w:tabs>
        <w:jc w:val="both"/>
      </w:pPr>
      <w:bookmarkStart w:id="46" w:name="_Ref450553694"/>
      <w:bookmarkStart w:id="47" w:name="_Toc475199567"/>
      <w:r>
        <w:t xml:space="preserve">Table </w:t>
      </w:r>
      <w:r>
        <w:fldChar w:fldCharType="begin"/>
      </w:r>
      <w:r>
        <w:instrText xml:space="preserve"> SEQ Table \* ARABIC </w:instrText>
      </w:r>
      <w:r>
        <w:fldChar w:fldCharType="separate"/>
      </w:r>
      <w:r w:rsidR="004318D4">
        <w:rPr>
          <w:noProof/>
        </w:rPr>
        <w:t>1</w:t>
      </w:r>
      <w:r>
        <w:rPr>
          <w:noProof/>
        </w:rPr>
        <w:fldChar w:fldCharType="end"/>
      </w:r>
      <w:bookmarkEnd w:id="46"/>
      <w:r>
        <w:t xml:space="preserve"> Common photometric units used</w:t>
      </w:r>
      <w:bookmarkEnd w:id="47"/>
    </w:p>
    <w:tbl>
      <w:tblPr>
        <w:tblStyle w:val="TableGrid"/>
        <w:tblW w:w="0" w:type="auto"/>
        <w:tblLook w:val="04A0" w:firstRow="1" w:lastRow="0" w:firstColumn="1" w:lastColumn="0" w:noHBand="0" w:noVBand="1"/>
      </w:tblPr>
      <w:tblGrid>
        <w:gridCol w:w="2038"/>
        <w:gridCol w:w="2038"/>
        <w:gridCol w:w="2039"/>
        <w:gridCol w:w="2039"/>
      </w:tblGrid>
      <w:tr w:rsidR="001B6995" w14:paraId="7700816D" w14:textId="77777777" w:rsidTr="00214C89">
        <w:trPr>
          <w:trHeight w:hRule="exact" w:val="288"/>
        </w:trPr>
        <w:tc>
          <w:tcPr>
            <w:tcW w:w="2038" w:type="dxa"/>
            <w:tcBorders>
              <w:top w:val="single" w:sz="4" w:space="0" w:color="auto"/>
              <w:left w:val="nil"/>
              <w:bottom w:val="single" w:sz="4" w:space="0" w:color="auto"/>
              <w:right w:val="nil"/>
            </w:tcBorders>
          </w:tcPr>
          <w:p w14:paraId="26412F89" w14:textId="77777777" w:rsidR="001B6995" w:rsidRDefault="001B6995" w:rsidP="001872BE">
            <w:pPr>
              <w:jc w:val="both"/>
              <w:rPr>
                <w:lang w:eastAsia="en-US"/>
              </w:rPr>
            </w:pPr>
          </w:p>
        </w:tc>
        <w:tc>
          <w:tcPr>
            <w:tcW w:w="2038" w:type="dxa"/>
            <w:tcBorders>
              <w:top w:val="single" w:sz="4" w:space="0" w:color="auto"/>
              <w:left w:val="nil"/>
              <w:bottom w:val="single" w:sz="4" w:space="0" w:color="auto"/>
              <w:right w:val="nil"/>
            </w:tcBorders>
          </w:tcPr>
          <w:p w14:paraId="2DC97429" w14:textId="77777777" w:rsidR="001B6995" w:rsidRPr="001B6995" w:rsidRDefault="001B6995" w:rsidP="001872BE">
            <w:pPr>
              <w:jc w:val="both"/>
              <w:rPr>
                <w:b/>
                <w:bCs/>
                <w:lang w:eastAsia="en-US"/>
              </w:rPr>
            </w:pPr>
            <w:r w:rsidRPr="001B6995">
              <w:rPr>
                <w:b/>
                <w:bCs/>
                <w:lang w:eastAsia="en-US"/>
              </w:rPr>
              <w:t>Unit</w:t>
            </w:r>
          </w:p>
        </w:tc>
        <w:tc>
          <w:tcPr>
            <w:tcW w:w="2039" w:type="dxa"/>
            <w:tcBorders>
              <w:top w:val="single" w:sz="4" w:space="0" w:color="auto"/>
              <w:left w:val="nil"/>
              <w:bottom w:val="single" w:sz="4" w:space="0" w:color="auto"/>
              <w:right w:val="nil"/>
            </w:tcBorders>
          </w:tcPr>
          <w:p w14:paraId="247A171F" w14:textId="77777777" w:rsidR="001B6995" w:rsidRPr="001B6995" w:rsidRDefault="001B6995" w:rsidP="001872BE">
            <w:pPr>
              <w:jc w:val="both"/>
              <w:rPr>
                <w:b/>
                <w:bCs/>
                <w:lang w:eastAsia="en-US"/>
              </w:rPr>
            </w:pPr>
            <w:r w:rsidRPr="001B6995">
              <w:rPr>
                <w:b/>
                <w:bCs/>
                <w:lang w:eastAsia="en-US"/>
              </w:rPr>
              <w:t>Abbreviation</w:t>
            </w:r>
          </w:p>
        </w:tc>
        <w:tc>
          <w:tcPr>
            <w:tcW w:w="2039" w:type="dxa"/>
            <w:tcBorders>
              <w:top w:val="single" w:sz="4" w:space="0" w:color="auto"/>
              <w:left w:val="nil"/>
              <w:bottom w:val="single" w:sz="4" w:space="0" w:color="auto"/>
              <w:right w:val="nil"/>
            </w:tcBorders>
          </w:tcPr>
          <w:p w14:paraId="7AD5CC03" w14:textId="77777777" w:rsidR="001B6995" w:rsidRPr="001B6995" w:rsidRDefault="001B6995" w:rsidP="001872BE">
            <w:pPr>
              <w:jc w:val="both"/>
              <w:rPr>
                <w:b/>
                <w:bCs/>
                <w:lang w:eastAsia="en-US"/>
              </w:rPr>
            </w:pPr>
            <w:r w:rsidRPr="001B6995">
              <w:rPr>
                <w:b/>
                <w:bCs/>
                <w:lang w:eastAsia="en-US"/>
              </w:rPr>
              <w:t>Equivalence</w:t>
            </w:r>
          </w:p>
        </w:tc>
      </w:tr>
      <w:tr w:rsidR="001B6995" w14:paraId="20BD56B1" w14:textId="77777777" w:rsidTr="00214C89">
        <w:trPr>
          <w:trHeight w:hRule="exact" w:val="288"/>
        </w:trPr>
        <w:tc>
          <w:tcPr>
            <w:tcW w:w="2038" w:type="dxa"/>
            <w:tcBorders>
              <w:top w:val="single" w:sz="4" w:space="0" w:color="auto"/>
              <w:left w:val="nil"/>
              <w:bottom w:val="nil"/>
              <w:right w:val="nil"/>
            </w:tcBorders>
          </w:tcPr>
          <w:p w14:paraId="697239FE" w14:textId="77777777" w:rsidR="001B6995" w:rsidRDefault="001B6995" w:rsidP="001872BE">
            <w:pPr>
              <w:jc w:val="both"/>
              <w:rPr>
                <w:lang w:eastAsia="en-US"/>
              </w:rPr>
            </w:pPr>
            <w:r>
              <w:rPr>
                <w:lang w:eastAsia="en-US"/>
              </w:rPr>
              <w:t>Luminous intensity</w:t>
            </w:r>
          </w:p>
        </w:tc>
        <w:tc>
          <w:tcPr>
            <w:tcW w:w="2038" w:type="dxa"/>
            <w:tcBorders>
              <w:top w:val="single" w:sz="4" w:space="0" w:color="auto"/>
              <w:left w:val="nil"/>
              <w:bottom w:val="nil"/>
              <w:right w:val="nil"/>
            </w:tcBorders>
          </w:tcPr>
          <w:p w14:paraId="5E27A7CD" w14:textId="77777777" w:rsidR="001B6995" w:rsidRDefault="001B6995" w:rsidP="001872BE">
            <w:pPr>
              <w:jc w:val="both"/>
              <w:rPr>
                <w:lang w:eastAsia="en-US"/>
              </w:rPr>
            </w:pPr>
            <w:r>
              <w:rPr>
                <w:lang w:eastAsia="en-US"/>
              </w:rPr>
              <w:t>candela</w:t>
            </w:r>
          </w:p>
        </w:tc>
        <w:tc>
          <w:tcPr>
            <w:tcW w:w="2039" w:type="dxa"/>
            <w:tcBorders>
              <w:top w:val="single" w:sz="4" w:space="0" w:color="auto"/>
              <w:left w:val="nil"/>
              <w:bottom w:val="nil"/>
              <w:right w:val="nil"/>
            </w:tcBorders>
          </w:tcPr>
          <w:p w14:paraId="325D5E35" w14:textId="77777777" w:rsidR="001B6995" w:rsidRDefault="001B6995" w:rsidP="001872BE">
            <w:pPr>
              <w:jc w:val="both"/>
              <w:rPr>
                <w:lang w:eastAsia="en-US"/>
              </w:rPr>
            </w:pPr>
            <w:r>
              <w:rPr>
                <w:lang w:eastAsia="en-US"/>
              </w:rPr>
              <w:t>cd</w:t>
            </w:r>
          </w:p>
        </w:tc>
        <w:tc>
          <w:tcPr>
            <w:tcW w:w="2039" w:type="dxa"/>
            <w:tcBorders>
              <w:top w:val="single" w:sz="4" w:space="0" w:color="auto"/>
              <w:left w:val="nil"/>
              <w:bottom w:val="nil"/>
              <w:right w:val="nil"/>
            </w:tcBorders>
          </w:tcPr>
          <w:p w14:paraId="42F3DEF6" w14:textId="77777777" w:rsidR="001B6995" w:rsidRDefault="001B6995" w:rsidP="001872BE">
            <w:pPr>
              <w:jc w:val="both"/>
              <w:rPr>
                <w:lang w:eastAsia="en-US"/>
              </w:rPr>
            </w:pPr>
            <w:r>
              <w:rPr>
                <w:lang w:eastAsia="en-US"/>
              </w:rPr>
              <w:t>Lm/sr</w:t>
            </w:r>
          </w:p>
        </w:tc>
      </w:tr>
      <w:tr w:rsidR="001B6995" w14:paraId="71664E14" w14:textId="77777777" w:rsidTr="00214C89">
        <w:trPr>
          <w:trHeight w:hRule="exact" w:val="288"/>
        </w:trPr>
        <w:tc>
          <w:tcPr>
            <w:tcW w:w="2038" w:type="dxa"/>
            <w:tcBorders>
              <w:top w:val="nil"/>
              <w:left w:val="nil"/>
              <w:bottom w:val="nil"/>
              <w:right w:val="nil"/>
            </w:tcBorders>
          </w:tcPr>
          <w:p w14:paraId="1AB3772E" w14:textId="77777777" w:rsidR="001B6995" w:rsidRDefault="001B6995" w:rsidP="001872BE">
            <w:pPr>
              <w:jc w:val="both"/>
              <w:rPr>
                <w:lang w:eastAsia="en-US"/>
              </w:rPr>
            </w:pPr>
            <w:r>
              <w:rPr>
                <w:lang w:eastAsia="en-US"/>
              </w:rPr>
              <w:t>Luminous flux</w:t>
            </w:r>
          </w:p>
        </w:tc>
        <w:tc>
          <w:tcPr>
            <w:tcW w:w="2038" w:type="dxa"/>
            <w:tcBorders>
              <w:top w:val="nil"/>
              <w:left w:val="nil"/>
              <w:bottom w:val="nil"/>
              <w:right w:val="nil"/>
            </w:tcBorders>
          </w:tcPr>
          <w:p w14:paraId="71EFDFFF" w14:textId="77777777" w:rsidR="001B6995" w:rsidRDefault="001B6995" w:rsidP="001872BE">
            <w:pPr>
              <w:jc w:val="both"/>
              <w:rPr>
                <w:lang w:eastAsia="en-US"/>
              </w:rPr>
            </w:pPr>
            <w:r>
              <w:rPr>
                <w:lang w:eastAsia="en-US"/>
              </w:rPr>
              <w:t>lumen</w:t>
            </w:r>
          </w:p>
        </w:tc>
        <w:tc>
          <w:tcPr>
            <w:tcW w:w="2039" w:type="dxa"/>
            <w:tcBorders>
              <w:top w:val="nil"/>
              <w:left w:val="nil"/>
              <w:bottom w:val="nil"/>
              <w:right w:val="nil"/>
            </w:tcBorders>
          </w:tcPr>
          <w:p w14:paraId="1A7133FF" w14:textId="77777777" w:rsidR="001B6995" w:rsidRDefault="001B6995" w:rsidP="001872BE">
            <w:pPr>
              <w:jc w:val="both"/>
              <w:rPr>
                <w:lang w:eastAsia="en-US"/>
              </w:rPr>
            </w:pPr>
            <w:r>
              <w:rPr>
                <w:lang w:eastAsia="en-US"/>
              </w:rPr>
              <w:t>lm</w:t>
            </w:r>
          </w:p>
        </w:tc>
        <w:tc>
          <w:tcPr>
            <w:tcW w:w="2039" w:type="dxa"/>
            <w:tcBorders>
              <w:top w:val="nil"/>
              <w:left w:val="nil"/>
              <w:bottom w:val="nil"/>
              <w:right w:val="nil"/>
            </w:tcBorders>
          </w:tcPr>
          <w:p w14:paraId="03E488F2" w14:textId="77777777" w:rsidR="001B6995" w:rsidRDefault="001B6995" w:rsidP="001872BE">
            <w:pPr>
              <w:jc w:val="both"/>
              <w:rPr>
                <w:lang w:eastAsia="en-US"/>
              </w:rPr>
            </w:pPr>
            <w:r>
              <w:rPr>
                <w:lang w:eastAsia="en-US"/>
              </w:rPr>
              <w:t>Lm/4ᴨsr</w:t>
            </w:r>
          </w:p>
        </w:tc>
      </w:tr>
      <w:tr w:rsidR="001B6995" w14:paraId="5E740F49" w14:textId="77777777" w:rsidTr="00214C89">
        <w:trPr>
          <w:trHeight w:hRule="exact" w:val="288"/>
        </w:trPr>
        <w:tc>
          <w:tcPr>
            <w:tcW w:w="2038" w:type="dxa"/>
            <w:tcBorders>
              <w:top w:val="nil"/>
              <w:left w:val="nil"/>
              <w:bottom w:val="nil"/>
              <w:right w:val="nil"/>
            </w:tcBorders>
          </w:tcPr>
          <w:p w14:paraId="7CCE4EDF" w14:textId="77777777" w:rsidR="001B6995" w:rsidRDefault="001B6995" w:rsidP="001872BE">
            <w:pPr>
              <w:jc w:val="both"/>
              <w:rPr>
                <w:lang w:eastAsia="en-US"/>
              </w:rPr>
            </w:pPr>
            <w:r>
              <w:rPr>
                <w:lang w:eastAsia="en-US"/>
              </w:rPr>
              <w:t>Illuminance</w:t>
            </w:r>
          </w:p>
        </w:tc>
        <w:tc>
          <w:tcPr>
            <w:tcW w:w="2038" w:type="dxa"/>
            <w:tcBorders>
              <w:top w:val="nil"/>
              <w:left w:val="nil"/>
              <w:bottom w:val="nil"/>
              <w:right w:val="nil"/>
            </w:tcBorders>
          </w:tcPr>
          <w:p w14:paraId="11B4B9B9" w14:textId="77777777" w:rsidR="001B6995" w:rsidRDefault="001B6995" w:rsidP="001872BE">
            <w:pPr>
              <w:jc w:val="both"/>
              <w:rPr>
                <w:lang w:eastAsia="en-US"/>
              </w:rPr>
            </w:pPr>
            <w:r>
              <w:rPr>
                <w:lang w:eastAsia="en-US"/>
              </w:rPr>
              <w:t>lux</w:t>
            </w:r>
          </w:p>
        </w:tc>
        <w:tc>
          <w:tcPr>
            <w:tcW w:w="2039" w:type="dxa"/>
            <w:tcBorders>
              <w:top w:val="nil"/>
              <w:left w:val="nil"/>
              <w:bottom w:val="nil"/>
              <w:right w:val="nil"/>
            </w:tcBorders>
          </w:tcPr>
          <w:p w14:paraId="5D45B9A9" w14:textId="77777777" w:rsidR="001B6995" w:rsidRDefault="001B6995" w:rsidP="001872BE">
            <w:pPr>
              <w:jc w:val="both"/>
              <w:rPr>
                <w:lang w:eastAsia="en-US"/>
              </w:rPr>
            </w:pPr>
            <w:r>
              <w:rPr>
                <w:lang w:eastAsia="en-US"/>
              </w:rPr>
              <w:t>lx</w:t>
            </w:r>
          </w:p>
        </w:tc>
        <w:tc>
          <w:tcPr>
            <w:tcW w:w="2039" w:type="dxa"/>
            <w:tcBorders>
              <w:top w:val="nil"/>
              <w:left w:val="nil"/>
              <w:bottom w:val="nil"/>
              <w:right w:val="nil"/>
            </w:tcBorders>
          </w:tcPr>
          <w:p w14:paraId="56F05EDC" w14:textId="77777777" w:rsidR="001B6995" w:rsidRPr="001B6995" w:rsidRDefault="001B6995" w:rsidP="001872BE">
            <w:pPr>
              <w:jc w:val="both"/>
              <w:rPr>
                <w:vertAlign w:val="superscript"/>
                <w:lang w:eastAsia="en-US"/>
              </w:rPr>
            </w:pPr>
            <w:r>
              <w:rPr>
                <w:lang w:eastAsia="en-US"/>
              </w:rPr>
              <w:t>Lm/m</w:t>
            </w:r>
            <w:r>
              <w:rPr>
                <w:vertAlign w:val="superscript"/>
                <w:lang w:eastAsia="en-US"/>
              </w:rPr>
              <w:t>2</w:t>
            </w:r>
          </w:p>
        </w:tc>
      </w:tr>
      <w:tr w:rsidR="001B6995" w14:paraId="2FA39928" w14:textId="77777777" w:rsidTr="00214C89">
        <w:trPr>
          <w:trHeight w:hRule="exact" w:val="288"/>
        </w:trPr>
        <w:tc>
          <w:tcPr>
            <w:tcW w:w="2038" w:type="dxa"/>
            <w:tcBorders>
              <w:top w:val="nil"/>
              <w:left w:val="nil"/>
              <w:bottom w:val="single" w:sz="4" w:space="0" w:color="auto"/>
              <w:right w:val="nil"/>
            </w:tcBorders>
          </w:tcPr>
          <w:p w14:paraId="257B5CE8" w14:textId="77777777" w:rsidR="001B6995" w:rsidRDefault="001B6995" w:rsidP="001872BE">
            <w:pPr>
              <w:jc w:val="both"/>
              <w:rPr>
                <w:lang w:eastAsia="en-US"/>
              </w:rPr>
            </w:pPr>
            <w:r>
              <w:rPr>
                <w:lang w:eastAsia="en-US"/>
              </w:rPr>
              <w:t>Luminous efficacy</w:t>
            </w:r>
          </w:p>
        </w:tc>
        <w:tc>
          <w:tcPr>
            <w:tcW w:w="2038" w:type="dxa"/>
            <w:tcBorders>
              <w:top w:val="nil"/>
              <w:left w:val="nil"/>
              <w:bottom w:val="single" w:sz="4" w:space="0" w:color="auto"/>
              <w:right w:val="nil"/>
            </w:tcBorders>
          </w:tcPr>
          <w:p w14:paraId="08A7EDA7" w14:textId="77777777" w:rsidR="001B6995" w:rsidRDefault="001B6995" w:rsidP="001872BE">
            <w:pPr>
              <w:jc w:val="both"/>
              <w:rPr>
                <w:lang w:eastAsia="en-US"/>
              </w:rPr>
            </w:pPr>
            <w:r>
              <w:rPr>
                <w:lang w:eastAsia="en-US"/>
              </w:rPr>
              <w:t>-</w:t>
            </w:r>
          </w:p>
        </w:tc>
        <w:tc>
          <w:tcPr>
            <w:tcW w:w="2039" w:type="dxa"/>
            <w:tcBorders>
              <w:top w:val="nil"/>
              <w:left w:val="nil"/>
              <w:bottom w:val="single" w:sz="4" w:space="0" w:color="auto"/>
              <w:right w:val="nil"/>
            </w:tcBorders>
          </w:tcPr>
          <w:p w14:paraId="2D54CA14" w14:textId="77777777" w:rsidR="001B6995" w:rsidRDefault="001B6995" w:rsidP="001872BE">
            <w:pPr>
              <w:jc w:val="both"/>
              <w:rPr>
                <w:lang w:eastAsia="en-US"/>
              </w:rPr>
            </w:pPr>
            <w:r>
              <w:rPr>
                <w:lang w:eastAsia="en-US"/>
              </w:rPr>
              <w:t>-</w:t>
            </w:r>
          </w:p>
        </w:tc>
        <w:tc>
          <w:tcPr>
            <w:tcW w:w="2039" w:type="dxa"/>
            <w:tcBorders>
              <w:top w:val="nil"/>
              <w:left w:val="nil"/>
              <w:bottom w:val="single" w:sz="4" w:space="0" w:color="auto"/>
              <w:right w:val="nil"/>
            </w:tcBorders>
          </w:tcPr>
          <w:p w14:paraId="28D933C3" w14:textId="77777777" w:rsidR="001B6995" w:rsidRDefault="001B6995" w:rsidP="001872BE">
            <w:pPr>
              <w:jc w:val="both"/>
              <w:rPr>
                <w:lang w:eastAsia="en-US"/>
              </w:rPr>
            </w:pPr>
            <w:r>
              <w:rPr>
                <w:lang w:eastAsia="en-US"/>
              </w:rPr>
              <w:t>Lm/W</w:t>
            </w:r>
          </w:p>
        </w:tc>
      </w:tr>
    </w:tbl>
    <w:p w14:paraId="32375ACA" w14:textId="77777777" w:rsidR="003D60BE" w:rsidRDefault="003D60BE" w:rsidP="001872BE">
      <w:pPr>
        <w:tabs>
          <w:tab w:val="left" w:pos="0"/>
          <w:tab w:val="left" w:pos="540"/>
        </w:tabs>
        <w:autoSpaceDE w:val="0"/>
        <w:autoSpaceDN w:val="0"/>
        <w:adjustRightInd w:val="0"/>
        <w:spacing w:after="0"/>
        <w:jc w:val="both"/>
      </w:pPr>
    </w:p>
    <w:p w14:paraId="10A2C742" w14:textId="77777777" w:rsidR="00F720C1" w:rsidRDefault="00F720C1" w:rsidP="001872BE">
      <w:pPr>
        <w:jc w:val="both"/>
        <w:rPr>
          <w:lang w:eastAsia="en-US"/>
        </w:rPr>
      </w:pPr>
      <w:r>
        <w:rPr>
          <w:lang w:eastAsia="en-US"/>
        </w:rPr>
        <w:t>It is worth mentioning that the photopic and the circadian luminous efficiency</w:t>
      </w:r>
      <w:r w:rsidR="00AE6D1F">
        <w:rPr>
          <w:lang w:eastAsia="en-US"/>
        </w:rPr>
        <w:t xml:space="preserve"> curves</w:t>
      </w:r>
      <w:r>
        <w:rPr>
          <w:lang w:eastAsia="en-US"/>
        </w:rPr>
        <w:t xml:space="preserve"> have different luminous efficacies as shown in </w:t>
      </w:r>
      <w:r>
        <w:rPr>
          <w:lang w:eastAsia="en-US"/>
        </w:rPr>
        <w:fldChar w:fldCharType="begin"/>
      </w:r>
      <w:r>
        <w:rPr>
          <w:lang w:eastAsia="en-US"/>
        </w:rPr>
        <w:instrText xml:space="preserve"> REF _Ref451938815 \h </w:instrText>
      </w:r>
      <w:r w:rsidR="001872BE">
        <w:rPr>
          <w:lang w:eastAsia="en-US"/>
        </w:rPr>
        <w:instrText xml:space="preserve"> \* MERGEFORMAT </w:instrText>
      </w:r>
      <w:r>
        <w:rPr>
          <w:lang w:eastAsia="en-US"/>
        </w:rPr>
      </w:r>
      <w:r>
        <w:rPr>
          <w:lang w:eastAsia="en-US"/>
        </w:rPr>
        <w:fldChar w:fldCharType="separate"/>
      </w:r>
      <w:r w:rsidR="004318D4">
        <w:t xml:space="preserve">Figure </w:t>
      </w:r>
      <w:r w:rsidR="004318D4">
        <w:rPr>
          <w:noProof/>
        </w:rPr>
        <w:t>4</w:t>
      </w:r>
      <w:r>
        <w:rPr>
          <w:lang w:eastAsia="en-US"/>
        </w:rPr>
        <w:fldChar w:fldCharType="end"/>
      </w:r>
      <w:r w:rsidR="00311A74" w:rsidRPr="00311A74">
        <w:rPr>
          <w:lang w:eastAsia="en-US"/>
        </w:rPr>
        <w:t xml:space="preserve"> </w:t>
      </w:r>
      <w:sdt>
        <w:sdtPr>
          <w:rPr>
            <w:lang w:eastAsia="en-US"/>
          </w:rPr>
          <w:id w:val="971634755"/>
          <w:citation/>
        </w:sdtPr>
        <w:sdtContent>
          <w:r w:rsidR="00311A74">
            <w:rPr>
              <w:lang w:eastAsia="en-US"/>
            </w:rPr>
            <w:fldChar w:fldCharType="begin"/>
          </w:r>
          <w:r w:rsidR="00311A74">
            <w:rPr>
              <w:lang w:eastAsia="en-US"/>
            </w:rPr>
            <w:instrText xml:space="preserve"> CITATION Amu15 \l 1033 </w:instrText>
          </w:r>
          <w:r w:rsidR="00311A74">
            <w:rPr>
              <w:lang w:eastAsia="en-US"/>
            </w:rPr>
            <w:fldChar w:fldCharType="separate"/>
          </w:r>
          <w:r w:rsidR="004318D4">
            <w:rPr>
              <w:noProof/>
              <w:lang w:eastAsia="en-US"/>
            </w:rPr>
            <w:t>(Amundadottir, et al., 2015)</w:t>
          </w:r>
          <w:r w:rsidR="00311A74">
            <w:rPr>
              <w:lang w:eastAsia="en-US"/>
            </w:rPr>
            <w:fldChar w:fldCharType="end"/>
          </w:r>
        </w:sdtContent>
      </w:sdt>
      <w:r>
        <w:rPr>
          <w:lang w:eastAsia="en-US"/>
        </w:rPr>
        <w:t xml:space="preserve">. These values are the </w:t>
      </w:r>
      <w:r w:rsidR="00AE6D1F">
        <w:rPr>
          <w:lang w:eastAsia="en-US"/>
        </w:rPr>
        <w:t>factors</w:t>
      </w:r>
      <w:r w:rsidR="00311A74">
        <w:rPr>
          <w:lang w:eastAsia="en-US"/>
        </w:rPr>
        <w:t xml:space="preserve"> (4557 and 683)</w:t>
      </w:r>
      <w:r w:rsidR="00AE6D1F">
        <w:rPr>
          <w:lang w:eastAsia="en-US"/>
        </w:rPr>
        <w:t xml:space="preserve"> in equations </w:t>
      </w:r>
      <w:r w:rsidR="00C07FBC">
        <w:rPr>
          <w:lang w:eastAsia="en-US"/>
        </w:rPr>
        <w:t>1 and 2</w:t>
      </w:r>
      <w:r w:rsidR="00311A74">
        <w:rPr>
          <w:lang w:eastAsia="en-US"/>
        </w:rPr>
        <w:t xml:space="preserve"> respectively</w:t>
      </w:r>
      <w:r w:rsidR="00C07FBC">
        <w:rPr>
          <w:lang w:eastAsia="en-US"/>
        </w:rPr>
        <w:t>.</w:t>
      </w:r>
      <w:r w:rsidR="00311A74">
        <w:rPr>
          <w:lang w:eastAsia="en-US"/>
        </w:rPr>
        <w:t xml:space="preserve"> </w:t>
      </w:r>
      <w:r w:rsidR="0051737D">
        <w:rPr>
          <w:lang w:eastAsia="en-US"/>
        </w:rPr>
        <w:t xml:space="preserve">This shows that the ganglion cells </w:t>
      </w:r>
      <w:r w:rsidR="0070217A">
        <w:rPr>
          <w:lang w:eastAsia="en-US"/>
        </w:rPr>
        <w:t xml:space="preserve">are more sensitive to light as a small radiometric flux will generate a high circadian flux in lumens. </w:t>
      </w:r>
    </w:p>
    <w:p w14:paraId="4FC2FA94" w14:textId="77777777" w:rsidR="00C07FBC" w:rsidRDefault="004E36C3" w:rsidP="001872BE">
      <w:pPr>
        <w:jc w:val="center"/>
        <w:rPr>
          <w:lang w:eastAsia="en-US"/>
        </w:rPr>
      </w:pPr>
      <w:r w:rsidRPr="004E36C3">
        <w:rPr>
          <w:noProof/>
          <w:lang w:eastAsia="en-US"/>
        </w:rPr>
        <w:drawing>
          <wp:inline distT="0" distB="0" distL="0" distR="0" wp14:anchorId="3BBCEABD" wp14:editId="5986268E">
            <wp:extent cx="2190750" cy="1977521"/>
            <wp:effectExtent l="0" t="0" r="0" b="3810"/>
            <wp:docPr id="15" name="Picture 15" descr="D:\(New)\LUND\course programme\Degree project\4.Autocad, Rhino, &amp; Grasshopper\Photoshop\Luminous effica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w)\LUND\course programme\Degree project\4.Autocad, Rhino, &amp; Grasshopper\Photoshop\Luminous efficacy.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17939" cy="2002064"/>
                    </a:xfrm>
                    <a:prstGeom prst="rect">
                      <a:avLst/>
                    </a:prstGeom>
                    <a:noFill/>
                    <a:ln>
                      <a:noFill/>
                    </a:ln>
                  </pic:spPr>
                </pic:pic>
              </a:graphicData>
            </a:graphic>
          </wp:inline>
        </w:drawing>
      </w:r>
    </w:p>
    <w:p w14:paraId="0613E42C" w14:textId="77777777" w:rsidR="00F720C1" w:rsidRDefault="00F720C1" w:rsidP="001872BE">
      <w:pPr>
        <w:pStyle w:val="Caption"/>
      </w:pPr>
      <w:bookmarkStart w:id="48" w:name="_Ref451938815"/>
      <w:bookmarkStart w:id="49" w:name="_Toc475199621"/>
      <w:r>
        <w:t xml:space="preserve">Figure </w:t>
      </w:r>
      <w:r>
        <w:fldChar w:fldCharType="begin"/>
      </w:r>
      <w:r>
        <w:instrText xml:space="preserve"> SEQ Figure \* ARABIC </w:instrText>
      </w:r>
      <w:r>
        <w:fldChar w:fldCharType="separate"/>
      </w:r>
      <w:r w:rsidR="004318D4">
        <w:rPr>
          <w:noProof/>
        </w:rPr>
        <w:t>4</w:t>
      </w:r>
      <w:r>
        <w:fldChar w:fldCharType="end"/>
      </w:r>
      <w:bookmarkEnd w:id="48"/>
      <w:r>
        <w:t xml:space="preserve"> Photopic and circadian </w:t>
      </w:r>
      <w:r w:rsidR="0070217A">
        <w:t>luminous</w:t>
      </w:r>
      <w:r>
        <w:t xml:space="preserve"> efficacy (lm/Watt)</w:t>
      </w:r>
      <w:bookmarkEnd w:id="49"/>
    </w:p>
    <w:p w14:paraId="44252EBF" w14:textId="77777777" w:rsidR="00E970D5" w:rsidRDefault="00311A74" w:rsidP="001872BE">
      <w:pPr>
        <w:jc w:val="both"/>
        <w:rPr>
          <w:lang w:eastAsia="en-US"/>
        </w:rPr>
      </w:pPr>
      <w:r>
        <w:rPr>
          <w:lang w:eastAsia="en-US"/>
        </w:rPr>
        <w:t>To be able to compare the</w:t>
      </w:r>
      <w:r w:rsidR="0070217A">
        <w:rPr>
          <w:lang w:eastAsia="en-US"/>
        </w:rPr>
        <w:t xml:space="preserve"> sensitivity of the</w:t>
      </w:r>
      <w:r>
        <w:rPr>
          <w:lang w:eastAsia="en-US"/>
        </w:rPr>
        <w:t xml:space="preserve"> two curves, </w:t>
      </w:r>
      <w:r w:rsidR="0070217A">
        <w:rPr>
          <w:lang w:eastAsia="en-US"/>
        </w:rPr>
        <w:t xml:space="preserve">they can be normalized to 1 as shown </w:t>
      </w:r>
      <w:r>
        <w:rPr>
          <w:lang w:eastAsia="en-US"/>
        </w:rPr>
        <w:t xml:space="preserve">in </w:t>
      </w:r>
      <w:r>
        <w:rPr>
          <w:lang w:eastAsia="en-US"/>
        </w:rPr>
        <w:fldChar w:fldCharType="begin"/>
      </w:r>
      <w:r>
        <w:rPr>
          <w:lang w:eastAsia="en-US"/>
        </w:rPr>
        <w:instrText xml:space="preserve"> REF _Ref451943171 \h </w:instrText>
      </w:r>
      <w:r w:rsidR="001872BE">
        <w:rPr>
          <w:lang w:eastAsia="en-US"/>
        </w:rPr>
        <w:instrText xml:space="preserve"> \* MERGEFORMAT </w:instrText>
      </w:r>
      <w:r>
        <w:rPr>
          <w:lang w:eastAsia="en-US"/>
        </w:rPr>
      </w:r>
      <w:r>
        <w:rPr>
          <w:lang w:eastAsia="en-US"/>
        </w:rPr>
        <w:fldChar w:fldCharType="separate"/>
      </w:r>
      <w:r w:rsidR="004318D4">
        <w:t xml:space="preserve">Figure </w:t>
      </w:r>
      <w:r w:rsidR="004318D4">
        <w:rPr>
          <w:noProof/>
        </w:rPr>
        <w:t>5</w:t>
      </w:r>
      <w:r>
        <w:rPr>
          <w:lang w:eastAsia="en-US"/>
        </w:rPr>
        <w:fldChar w:fldCharType="end"/>
      </w:r>
      <w:r>
        <w:rPr>
          <w:lang w:eastAsia="en-US"/>
        </w:rPr>
        <w:t>.</w:t>
      </w:r>
      <w:r w:rsidR="0070217A">
        <w:rPr>
          <w:lang w:eastAsia="en-US"/>
        </w:rPr>
        <w:t xml:space="preserve"> The figure shows that the circadian response is clearly blue-shifted with respect to the photopic response.</w:t>
      </w:r>
      <w:r w:rsidR="009E58FB">
        <w:rPr>
          <w:lang w:eastAsia="en-US"/>
        </w:rPr>
        <w:t xml:space="preserve"> These normalized curves are considered in the simplified equation in section </w:t>
      </w:r>
      <w:r w:rsidR="005D0333">
        <w:rPr>
          <w:lang w:eastAsia="en-US"/>
        </w:rPr>
        <w:fldChar w:fldCharType="begin"/>
      </w:r>
      <w:r w:rsidR="005D0333">
        <w:rPr>
          <w:lang w:eastAsia="en-US"/>
        </w:rPr>
        <w:instrText xml:space="preserve"> REF _Ref471034113 \r \h </w:instrText>
      </w:r>
      <w:r w:rsidR="005D0333">
        <w:rPr>
          <w:lang w:eastAsia="en-US"/>
        </w:rPr>
      </w:r>
      <w:r w:rsidR="005D0333">
        <w:rPr>
          <w:lang w:eastAsia="en-US"/>
        </w:rPr>
        <w:fldChar w:fldCharType="separate"/>
      </w:r>
      <w:r w:rsidR="004318D4">
        <w:rPr>
          <w:cs/>
          <w:lang w:eastAsia="en-US"/>
        </w:rPr>
        <w:t>‎</w:t>
      </w:r>
      <w:r w:rsidR="004318D4">
        <w:rPr>
          <w:lang w:eastAsia="en-US"/>
        </w:rPr>
        <w:t>3.5.1</w:t>
      </w:r>
      <w:r w:rsidR="005D0333">
        <w:rPr>
          <w:lang w:eastAsia="en-US"/>
        </w:rPr>
        <w:fldChar w:fldCharType="end"/>
      </w:r>
      <w:r w:rsidR="005D0333">
        <w:rPr>
          <w:lang w:eastAsia="en-US"/>
        </w:rPr>
        <w:t>.</w:t>
      </w:r>
    </w:p>
    <w:p w14:paraId="617F2928" w14:textId="77777777" w:rsidR="00311A74" w:rsidRDefault="004E36C3" w:rsidP="001872BE">
      <w:pPr>
        <w:jc w:val="center"/>
        <w:rPr>
          <w:lang w:eastAsia="en-US"/>
        </w:rPr>
      </w:pPr>
      <w:r w:rsidRPr="004E36C3">
        <w:rPr>
          <w:noProof/>
          <w:lang w:eastAsia="en-US"/>
        </w:rPr>
        <w:lastRenderedPageBreak/>
        <w:drawing>
          <wp:inline distT="0" distB="0" distL="0" distR="0" wp14:anchorId="0A8203E2" wp14:editId="38DBB6F7">
            <wp:extent cx="2114550" cy="2020419"/>
            <wp:effectExtent l="0" t="0" r="0" b="0"/>
            <wp:docPr id="26" name="Picture 26" descr="D:\(New)\LUND\course programme\Degree project\4.Autocad, Rhino, &amp; Grasshopper\Photoshop\relative sensitiv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w)\LUND\course programme\Degree project\4.Autocad, Rhino, &amp; Grasshopper\Photoshop\relative sensitivity.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37142" cy="2042005"/>
                    </a:xfrm>
                    <a:prstGeom prst="rect">
                      <a:avLst/>
                    </a:prstGeom>
                    <a:noFill/>
                    <a:ln>
                      <a:noFill/>
                    </a:ln>
                  </pic:spPr>
                </pic:pic>
              </a:graphicData>
            </a:graphic>
          </wp:inline>
        </w:drawing>
      </w:r>
    </w:p>
    <w:p w14:paraId="665AC037" w14:textId="77777777" w:rsidR="00311A74" w:rsidRPr="00E970D5" w:rsidRDefault="00311A74" w:rsidP="001872BE">
      <w:pPr>
        <w:pStyle w:val="Caption"/>
      </w:pPr>
      <w:bookmarkStart w:id="50" w:name="_Ref451943171"/>
      <w:bookmarkStart w:id="51" w:name="_Toc475199622"/>
      <w:r>
        <w:t xml:space="preserve">Figure </w:t>
      </w:r>
      <w:r>
        <w:fldChar w:fldCharType="begin"/>
      </w:r>
      <w:r>
        <w:instrText xml:space="preserve"> SEQ Figure \* ARABIC </w:instrText>
      </w:r>
      <w:r>
        <w:fldChar w:fldCharType="separate"/>
      </w:r>
      <w:r w:rsidR="004318D4">
        <w:rPr>
          <w:noProof/>
        </w:rPr>
        <w:t>5</w:t>
      </w:r>
      <w:r>
        <w:fldChar w:fldCharType="end"/>
      </w:r>
      <w:bookmarkEnd w:id="50"/>
      <w:r>
        <w:t xml:space="preserve"> Relative sensitivity of Photopic and circadian luminous efficiency functions</w:t>
      </w:r>
      <w:bookmarkEnd w:id="51"/>
    </w:p>
    <w:p w14:paraId="428CF245" w14:textId="77777777" w:rsidR="00F720C1" w:rsidRPr="00F720C1" w:rsidRDefault="00F720C1" w:rsidP="001872BE">
      <w:pPr>
        <w:pStyle w:val="Heading4"/>
        <w:jc w:val="both"/>
        <w:rPr>
          <w:lang w:eastAsia="en-US"/>
        </w:rPr>
      </w:pPr>
      <w:r>
        <w:rPr>
          <w:lang w:eastAsia="en-US"/>
        </w:rPr>
        <w:t>Photopic Luminous efficiency functions:</w:t>
      </w:r>
    </w:p>
    <w:p w14:paraId="3437174F" w14:textId="77777777" w:rsidR="003D60BE" w:rsidRDefault="005D0333" w:rsidP="001872BE">
      <w:pPr>
        <w:tabs>
          <w:tab w:val="left" w:pos="0"/>
          <w:tab w:val="left" w:pos="540"/>
        </w:tabs>
        <w:jc w:val="both"/>
      </w:pPr>
      <w:r>
        <w:t>S</w:t>
      </w:r>
      <w:r w:rsidR="003D60BE">
        <w:t xml:space="preserve">everal </w:t>
      </w:r>
      <w:r w:rsidR="00EF2F2A">
        <w:t>studies have</w:t>
      </w:r>
      <w:r w:rsidR="003D60BE">
        <w:t xml:space="preserve"> resulted in different photopic luminous efficiency function</w:t>
      </w:r>
      <w:r w:rsidR="00EF2F2A">
        <w:t xml:space="preserve">s as shown in </w:t>
      </w:r>
      <w:r w:rsidR="00EF2F2A">
        <w:fldChar w:fldCharType="begin"/>
      </w:r>
      <w:r w:rsidR="00EF2F2A">
        <w:instrText xml:space="preserve"> REF _Ref450568752 \h </w:instrText>
      </w:r>
      <w:r w:rsidR="001872BE">
        <w:instrText xml:space="preserve"> \* MERGEFORMAT </w:instrText>
      </w:r>
      <w:r w:rsidR="00EF2F2A">
        <w:fldChar w:fldCharType="separate"/>
      </w:r>
      <w:r w:rsidR="004318D4">
        <w:t xml:space="preserve">Figure </w:t>
      </w:r>
      <w:r w:rsidR="004318D4">
        <w:rPr>
          <w:noProof/>
        </w:rPr>
        <w:t>6</w:t>
      </w:r>
      <w:r w:rsidR="00EF2F2A">
        <w:fldChar w:fldCharType="end"/>
      </w:r>
      <w:r w:rsidR="00EF2F2A">
        <w:t xml:space="preserve"> </w:t>
      </w:r>
      <w:sdt>
        <w:sdtPr>
          <w:id w:val="1170145977"/>
          <w:citation/>
        </w:sdtPr>
        <w:sdtContent>
          <w:r w:rsidR="00EF2F2A">
            <w:fldChar w:fldCharType="begin"/>
          </w:r>
          <w:r w:rsidR="00EF2F2A">
            <w:instrText xml:space="preserve"> CITATION Rea13 \l 1033 </w:instrText>
          </w:r>
          <w:r w:rsidR="00EF2F2A">
            <w:fldChar w:fldCharType="separate"/>
          </w:r>
          <w:r w:rsidR="004318D4">
            <w:rPr>
              <w:noProof/>
            </w:rPr>
            <w:t>(Rea, 2013)</w:t>
          </w:r>
          <w:r w:rsidR="00EF2F2A">
            <w:fldChar w:fldCharType="end"/>
          </w:r>
        </w:sdtContent>
      </w:sdt>
      <w:r>
        <w:t xml:space="preserve">. Despite that, </w:t>
      </w:r>
      <w:r w:rsidR="003D60BE">
        <w:t xml:space="preserve">the one in </w:t>
      </w:r>
      <w:r w:rsidR="003D60BE">
        <w:fldChar w:fldCharType="begin"/>
      </w:r>
      <w:r w:rsidR="003D60BE">
        <w:instrText xml:space="preserve"> REF _Ref450553095 \h </w:instrText>
      </w:r>
      <w:r w:rsidR="003329F1">
        <w:instrText xml:space="preserve"> \* MERGEFORMAT </w:instrText>
      </w:r>
      <w:r w:rsidR="003D60BE">
        <w:fldChar w:fldCharType="separate"/>
      </w:r>
      <w:r w:rsidR="004318D4">
        <w:t xml:space="preserve">Figure </w:t>
      </w:r>
      <w:r w:rsidR="004318D4">
        <w:rPr>
          <w:noProof/>
        </w:rPr>
        <w:t>3</w:t>
      </w:r>
      <w:r w:rsidR="003D60BE">
        <w:fldChar w:fldCharType="end"/>
      </w:r>
      <w:r w:rsidR="003D60BE">
        <w:t xml:space="preserve"> that peaks around 555nm </w:t>
      </w:r>
      <w:r w:rsidR="005E0FA5">
        <w:t xml:space="preserve">(V (λ)) </w:t>
      </w:r>
      <w:r w:rsidR="003D60BE">
        <w:t xml:space="preserve">is the unified one internationally </w:t>
      </w:r>
      <w:r w:rsidR="00EF2F2A">
        <w:t>accepted</w:t>
      </w:r>
      <w:r w:rsidR="003D60BE">
        <w:t xml:space="preserve"> by the CIE in 1924 </w:t>
      </w:r>
      <w:sdt>
        <w:sdtPr>
          <w:id w:val="-1078286408"/>
          <w:citation/>
        </w:sdtPr>
        <w:sdtContent>
          <w:r w:rsidR="003D60BE" w:rsidRPr="00AB2E84">
            <w:fldChar w:fldCharType="begin"/>
          </w:r>
          <w:r w:rsidR="003D60BE" w:rsidRPr="00AB2E84">
            <w:instrText xml:space="preserve"> CITATION Com24 \l 1033 </w:instrText>
          </w:r>
          <w:r w:rsidR="003D60BE" w:rsidRPr="00AB2E84">
            <w:fldChar w:fldCharType="separate"/>
          </w:r>
          <w:r w:rsidR="004318D4">
            <w:rPr>
              <w:noProof/>
            </w:rPr>
            <w:t>(Commission International de l’Éclairage, 1924)</w:t>
          </w:r>
          <w:r w:rsidR="003D60BE" w:rsidRPr="00AB2E84">
            <w:fldChar w:fldCharType="end"/>
          </w:r>
        </w:sdtContent>
      </w:sdt>
      <w:r w:rsidR="00EF2F2A">
        <w:t>. This function is</w:t>
      </w:r>
      <w:r w:rsidR="003D60BE">
        <w:rPr>
          <w:color w:val="FF0000"/>
        </w:rPr>
        <w:t xml:space="preserve"> </w:t>
      </w:r>
      <w:r w:rsidR="003D60BE">
        <w:t xml:space="preserve">used by researchers and computer simulation programs. As </w:t>
      </w:r>
      <w:r>
        <w:t xml:space="preserve">shown </w:t>
      </w:r>
      <w:r w:rsidR="003D60BE">
        <w:t xml:space="preserve">in </w:t>
      </w:r>
      <w:r w:rsidR="003D60BE">
        <w:fldChar w:fldCharType="begin"/>
      </w:r>
      <w:r w:rsidR="003D60BE">
        <w:instrText xml:space="preserve"> REF _Ref450568752 \h </w:instrText>
      </w:r>
      <w:r w:rsidR="003329F1">
        <w:instrText xml:space="preserve"> \* MERGEFORMAT </w:instrText>
      </w:r>
      <w:r w:rsidR="003D60BE">
        <w:fldChar w:fldCharType="separate"/>
      </w:r>
      <w:r w:rsidR="004318D4">
        <w:t xml:space="preserve">Figure </w:t>
      </w:r>
      <w:r w:rsidR="004318D4">
        <w:rPr>
          <w:noProof/>
        </w:rPr>
        <w:t>6</w:t>
      </w:r>
      <w:r w:rsidR="003D60BE">
        <w:fldChar w:fldCharType="end"/>
      </w:r>
      <w:r w:rsidR="00EF2F2A">
        <w:t xml:space="preserve">, </w:t>
      </w:r>
      <w:r w:rsidR="003D60BE">
        <w:t>V (</w:t>
      </w:r>
      <w:r w:rsidR="003D60BE">
        <w:rPr>
          <w:rFonts w:ascii="Calibri" w:hAnsi="Calibri" w:cs="Calibri"/>
        </w:rPr>
        <w:t>λ</w:t>
      </w:r>
      <w:r w:rsidR="00EF2F2A">
        <w:t>)</w:t>
      </w:r>
      <w:r w:rsidR="003D60BE">
        <w:t xml:space="preserve"> is based on two types of cones, the </w:t>
      </w:r>
      <w:r w:rsidR="007426AD">
        <w:t>L</w:t>
      </w:r>
      <w:r w:rsidR="003D60BE">
        <w:t xml:space="preserve"> and </w:t>
      </w:r>
      <w:r w:rsidR="007426AD">
        <w:t>M</w:t>
      </w:r>
      <w:r w:rsidR="00F6758D">
        <w:t xml:space="preserve"> </w:t>
      </w:r>
      <w:r w:rsidR="007426AD">
        <w:t>cones</w:t>
      </w:r>
      <w:r w:rsidR="003D60BE">
        <w:t xml:space="preserve">, as the </w:t>
      </w:r>
      <w:r w:rsidR="007426AD">
        <w:t>S</w:t>
      </w:r>
      <w:r w:rsidR="003D60BE">
        <w:t xml:space="preserve"> cones </w:t>
      </w:r>
      <w:r w:rsidR="004923A4">
        <w:t xml:space="preserve">are </w:t>
      </w:r>
      <w:r w:rsidR="003D60BE">
        <w:t>not largely present in the c</w:t>
      </w:r>
      <w:r w:rsidR="004923A4">
        <w:t>entral fovea, and they respond</w:t>
      </w:r>
      <w:r w:rsidR="003D60BE">
        <w:t xml:space="preserve"> </w:t>
      </w:r>
      <w:r w:rsidR="004923A4">
        <w:t>more slowly</w:t>
      </w:r>
      <w:r w:rsidR="003D60BE">
        <w:t xml:space="preserve"> to rapid changes in light in comparison to the other two types, but they still contribute to both visual and non-visual responses.</w:t>
      </w:r>
    </w:p>
    <w:p w14:paraId="40860E29" w14:textId="77777777" w:rsidR="003D60BE" w:rsidRDefault="0047557F" w:rsidP="001872BE">
      <w:pPr>
        <w:tabs>
          <w:tab w:val="left" w:pos="0"/>
          <w:tab w:val="left" w:pos="540"/>
        </w:tabs>
        <w:jc w:val="center"/>
      </w:pPr>
      <w:r w:rsidRPr="0047557F">
        <w:rPr>
          <w:noProof/>
          <w:lang w:eastAsia="en-US"/>
        </w:rPr>
        <w:drawing>
          <wp:inline distT="0" distB="0" distL="0" distR="0" wp14:anchorId="6006EE9B" wp14:editId="04FC9817">
            <wp:extent cx="3209925" cy="2460160"/>
            <wp:effectExtent l="0" t="0" r="0" b="0"/>
            <wp:docPr id="24" name="Picture 24" descr="D:\(New)\LUND\course programme\Degree project\4.Autocad, Rhino, &amp; Grasshopper\Photoshop\L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w)\LUND\course programme\Degree project\4.Autocad, Rhino, &amp; Grasshopper\Photoshop\LMS.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26413" cy="2472797"/>
                    </a:xfrm>
                    <a:prstGeom prst="rect">
                      <a:avLst/>
                    </a:prstGeom>
                    <a:noFill/>
                    <a:ln>
                      <a:noFill/>
                    </a:ln>
                  </pic:spPr>
                </pic:pic>
              </a:graphicData>
            </a:graphic>
          </wp:inline>
        </w:drawing>
      </w:r>
    </w:p>
    <w:p w14:paraId="71DA1A47" w14:textId="77777777" w:rsidR="003D60BE" w:rsidRDefault="003D60BE" w:rsidP="001872BE">
      <w:pPr>
        <w:pStyle w:val="Caption"/>
        <w:tabs>
          <w:tab w:val="left" w:pos="0"/>
          <w:tab w:val="left" w:pos="540"/>
        </w:tabs>
      </w:pPr>
      <w:bookmarkStart w:id="52" w:name="_Ref450568752"/>
      <w:bookmarkStart w:id="53" w:name="_Toc475199623"/>
      <w:r>
        <w:t xml:space="preserve">Figure </w:t>
      </w:r>
      <w:r>
        <w:fldChar w:fldCharType="begin"/>
      </w:r>
      <w:r>
        <w:instrText xml:space="preserve"> SEQ Figure \* ARABIC </w:instrText>
      </w:r>
      <w:r>
        <w:fldChar w:fldCharType="separate"/>
      </w:r>
      <w:r w:rsidR="004318D4">
        <w:rPr>
          <w:noProof/>
        </w:rPr>
        <w:t>6</w:t>
      </w:r>
      <w:r>
        <w:rPr>
          <w:noProof/>
        </w:rPr>
        <w:fldChar w:fldCharType="end"/>
      </w:r>
      <w:bookmarkEnd w:id="52"/>
      <w:r>
        <w:t xml:space="preserve"> The photopic and the three cones luminous efficiency functions</w:t>
      </w:r>
      <w:bookmarkEnd w:id="53"/>
    </w:p>
    <w:p w14:paraId="572EF866" w14:textId="77777777" w:rsidR="003D60BE" w:rsidRDefault="00F720C1" w:rsidP="001872BE">
      <w:pPr>
        <w:pStyle w:val="Heading4"/>
        <w:tabs>
          <w:tab w:val="left" w:pos="0"/>
          <w:tab w:val="left" w:pos="540"/>
        </w:tabs>
        <w:jc w:val="both"/>
      </w:pPr>
      <w:r>
        <w:t xml:space="preserve">Circadian </w:t>
      </w:r>
      <w:r w:rsidR="003D60BE">
        <w:t>Luminous efficiency</w:t>
      </w:r>
      <w:r>
        <w:t xml:space="preserve"> function</w:t>
      </w:r>
      <w:r w:rsidR="003D60BE">
        <w:t>:</w:t>
      </w:r>
    </w:p>
    <w:p w14:paraId="3FFC3C65" w14:textId="77777777" w:rsidR="005E0FA5" w:rsidRDefault="00FD2919" w:rsidP="001872BE">
      <w:pPr>
        <w:tabs>
          <w:tab w:val="left" w:pos="0"/>
          <w:tab w:val="left" w:pos="540"/>
        </w:tabs>
        <w:jc w:val="both"/>
      </w:pPr>
      <w:r>
        <w:t>Defining a</w:t>
      </w:r>
      <w:r w:rsidRPr="00FD2919">
        <w:t xml:space="preserve"> unified circadian luminous efficiency function</w:t>
      </w:r>
      <w:r>
        <w:t xml:space="preserve"> is an ongoing </w:t>
      </w:r>
      <w:r w:rsidR="000F3682">
        <w:t>endeavor</w:t>
      </w:r>
      <w:r w:rsidRPr="00FD2919">
        <w:t>, since different</w:t>
      </w:r>
      <w:r>
        <w:t xml:space="preserve"> research</w:t>
      </w:r>
      <w:r w:rsidR="000F3682">
        <w:t>es</w:t>
      </w:r>
      <w:r>
        <w:t xml:space="preserve"> </w:t>
      </w:r>
      <w:r w:rsidR="000F3682">
        <w:t>are</w:t>
      </w:r>
      <w:r>
        <w:t xml:space="preserve"> producing different functions, even </w:t>
      </w:r>
      <w:r w:rsidR="000F3682">
        <w:t>when</w:t>
      </w:r>
      <w:r>
        <w:t xml:space="preserve"> based on the same data</w:t>
      </w:r>
      <w:r w:rsidR="005E0FA5">
        <w:t xml:space="preserve"> in some cases</w:t>
      </w:r>
      <w:r>
        <w:t>.</w:t>
      </w:r>
      <w:r w:rsidRPr="00CB16B8">
        <w:rPr>
          <w:rFonts w:cstheme="majorBidi"/>
          <w:color w:val="FF0000"/>
        </w:rPr>
        <w:t xml:space="preserve"> </w:t>
      </w:r>
      <w:r w:rsidR="005E0FA5">
        <w:rPr>
          <w:rFonts w:cstheme="majorBidi"/>
        </w:rPr>
        <w:t xml:space="preserve">The reason for </w:t>
      </w:r>
      <w:r w:rsidR="000F3682">
        <w:rPr>
          <w:rFonts w:cstheme="majorBidi"/>
        </w:rPr>
        <w:t>this</w:t>
      </w:r>
      <w:r w:rsidR="005E0FA5">
        <w:rPr>
          <w:rFonts w:cstheme="majorBidi"/>
        </w:rPr>
        <w:t xml:space="preserve"> is </w:t>
      </w:r>
      <w:r w:rsidR="000F3682">
        <w:rPr>
          <w:rFonts w:cstheme="majorBidi"/>
        </w:rPr>
        <w:t xml:space="preserve">that </w:t>
      </w:r>
      <w:r w:rsidR="007426AD">
        <w:rPr>
          <w:rFonts w:cstheme="majorBidi"/>
        </w:rPr>
        <w:t>despite</w:t>
      </w:r>
      <w:r w:rsidR="000F3682">
        <w:rPr>
          <w:rFonts w:cstheme="majorBidi"/>
        </w:rPr>
        <w:t xml:space="preserve"> the fact</w:t>
      </w:r>
      <w:r w:rsidR="005E0FA5">
        <w:rPr>
          <w:rFonts w:cstheme="majorBidi"/>
        </w:rPr>
        <w:t xml:space="preserve"> that</w:t>
      </w:r>
      <w:r w:rsidRPr="00CB16B8">
        <w:rPr>
          <w:rFonts w:cstheme="majorBidi"/>
        </w:rPr>
        <w:t xml:space="preserve"> the melanopsin-containing photoreceptors</w:t>
      </w:r>
      <w:r w:rsidR="005E0FA5">
        <w:rPr>
          <w:rFonts w:cstheme="majorBidi"/>
        </w:rPr>
        <w:t xml:space="preserve"> (ipRGC)</w:t>
      </w:r>
      <w:r w:rsidRPr="00CB16B8">
        <w:rPr>
          <w:rFonts w:cstheme="majorBidi"/>
        </w:rPr>
        <w:t xml:space="preserve"> are the main photoreceptors for non-visual responses</w:t>
      </w:r>
      <w:r w:rsidR="00186B71">
        <w:rPr>
          <w:rFonts w:cstheme="majorBidi"/>
        </w:rPr>
        <w:t xml:space="preserve"> (peaking at </w:t>
      </w:r>
      <w:r w:rsidR="00186B71">
        <w:rPr>
          <w:rFonts w:cstheme="majorBidi"/>
        </w:rPr>
        <w:lastRenderedPageBreak/>
        <w:t>480</w:t>
      </w:r>
      <w:r w:rsidR="000F3682">
        <w:rPr>
          <w:rFonts w:cstheme="majorBidi"/>
        </w:rPr>
        <w:t xml:space="preserve"> nm</w:t>
      </w:r>
      <w:r w:rsidR="00BC3B8E">
        <w:rPr>
          <w:rFonts w:cstheme="majorBidi"/>
        </w:rPr>
        <w:t xml:space="preserve"> </w:t>
      </w:r>
      <w:r w:rsidR="000F3682">
        <w:rPr>
          <w:rFonts w:cstheme="majorBidi"/>
          <w:noProof/>
        </w:rPr>
        <w:t>(Berson, et al., 2002</w:t>
      </w:r>
      <w:r w:rsidR="000F3682">
        <w:rPr>
          <w:rFonts w:cstheme="majorBidi"/>
        </w:rPr>
        <w:t xml:space="preserve">, </w:t>
      </w:r>
      <w:r w:rsidR="000F3682" w:rsidRPr="00E910DE">
        <w:rPr>
          <w:rFonts w:cstheme="majorBidi"/>
          <w:noProof/>
        </w:rPr>
        <w:t>Hattar, et al., 2002)</w:t>
      </w:r>
      <w:r w:rsidR="00186B71">
        <w:rPr>
          <w:rFonts w:cstheme="majorBidi"/>
        </w:rPr>
        <w:t>)</w:t>
      </w:r>
      <w:r w:rsidRPr="00CB16B8">
        <w:rPr>
          <w:rFonts w:cstheme="majorBidi"/>
        </w:rPr>
        <w:t xml:space="preserve">, there are </w:t>
      </w:r>
      <w:r>
        <w:rPr>
          <w:rFonts w:cstheme="majorBidi"/>
        </w:rPr>
        <w:t xml:space="preserve">also </w:t>
      </w:r>
      <w:r w:rsidRPr="00CB16B8">
        <w:rPr>
          <w:rFonts w:cstheme="majorBidi"/>
        </w:rPr>
        <w:t>other mechanisms where light can stimulate different types of photoreceptors to enhance different types of non-visual responses.</w:t>
      </w:r>
      <w:r w:rsidRPr="00CB16B8">
        <w:t xml:space="preserve"> </w:t>
      </w:r>
    </w:p>
    <w:p w14:paraId="4AA5B247" w14:textId="77777777" w:rsidR="000A4F86" w:rsidRDefault="00FD2919" w:rsidP="001872BE">
      <w:pPr>
        <w:tabs>
          <w:tab w:val="left" w:pos="0"/>
          <w:tab w:val="left" w:pos="540"/>
        </w:tabs>
        <w:jc w:val="both"/>
      </w:pPr>
      <w:r>
        <w:t xml:space="preserve">Examples of the different circadian luminous efficiency functions are shown in </w:t>
      </w:r>
      <w:r>
        <w:fldChar w:fldCharType="begin"/>
      </w:r>
      <w:r>
        <w:instrText xml:space="preserve"> REF _Ref450554292 \h  \* MERGEFORMAT </w:instrText>
      </w:r>
      <w:r>
        <w:fldChar w:fldCharType="separate"/>
      </w:r>
      <w:r w:rsidR="004318D4">
        <w:t xml:space="preserve">Figure </w:t>
      </w:r>
      <w:r w:rsidR="004318D4">
        <w:rPr>
          <w:noProof/>
        </w:rPr>
        <w:t>7</w:t>
      </w:r>
      <w:r>
        <w:fldChar w:fldCharType="end"/>
      </w:r>
      <w:r w:rsidR="000A4F86">
        <w:t xml:space="preserve"> where,</w:t>
      </w:r>
    </w:p>
    <w:p w14:paraId="51B5217D" w14:textId="77777777" w:rsidR="00961D75" w:rsidRDefault="00961D75" w:rsidP="005D0333">
      <w:pPr>
        <w:tabs>
          <w:tab w:val="left" w:pos="0"/>
          <w:tab w:val="left" w:pos="540"/>
        </w:tabs>
        <w:jc w:val="both"/>
      </w:pPr>
      <w:r>
        <w:t>Gal</w:t>
      </w:r>
      <w:r w:rsidR="0047734E">
        <w:t xml:space="preserve">l: </w:t>
      </w:r>
      <w:r w:rsidR="005D0333">
        <w:t>T</w:t>
      </w:r>
      <w:r w:rsidR="0047734E">
        <w:t>he function proposed by ‘</w:t>
      </w:r>
      <w:r>
        <w:t>Gall’</w:t>
      </w:r>
      <w:r w:rsidR="007F70AE">
        <w:t xml:space="preserve"> in 2004</w:t>
      </w:r>
      <w:sdt>
        <w:sdtPr>
          <w:id w:val="-1521077494"/>
          <w:citation/>
        </w:sdtPr>
        <w:sdtContent>
          <w:r w:rsidR="0047734E">
            <w:fldChar w:fldCharType="begin"/>
          </w:r>
          <w:r w:rsidR="0047734E">
            <w:instrText xml:space="preserve"> CITATION Gal04 \l 1033 </w:instrText>
          </w:r>
          <w:r w:rsidR="0047734E">
            <w:fldChar w:fldCharType="separate"/>
          </w:r>
          <w:r w:rsidR="004318D4">
            <w:rPr>
              <w:noProof/>
            </w:rPr>
            <w:t xml:space="preserve"> (Gall &amp; Bieske, 2004)</w:t>
          </w:r>
          <w:r w:rsidR="0047734E">
            <w:fldChar w:fldCharType="end"/>
          </w:r>
        </w:sdtContent>
      </w:sdt>
      <w:r w:rsidR="0047734E">
        <w:t>.</w:t>
      </w:r>
    </w:p>
    <w:p w14:paraId="2CD28E21" w14:textId="77777777" w:rsidR="00961D75" w:rsidRDefault="005D0333" w:rsidP="005D0333">
      <w:pPr>
        <w:tabs>
          <w:tab w:val="left" w:pos="0"/>
          <w:tab w:val="left" w:pos="540"/>
        </w:tabs>
        <w:jc w:val="both"/>
      </w:pPr>
      <w:r>
        <w:t>C(λ): T</w:t>
      </w:r>
      <w:r w:rsidR="00961D75">
        <w:t>he circadian function peaking at 480 for the melanopsin-containing ipRGC</w:t>
      </w:r>
    </w:p>
    <w:p w14:paraId="24A35A09" w14:textId="77777777" w:rsidR="00961D75" w:rsidRDefault="00961D75" w:rsidP="005D0333">
      <w:pPr>
        <w:tabs>
          <w:tab w:val="left" w:pos="0"/>
          <w:tab w:val="left" w:pos="540"/>
        </w:tabs>
        <w:jc w:val="both"/>
      </w:pPr>
      <w:r>
        <w:t>Enez</w:t>
      </w:r>
      <w:r w:rsidR="005D0333">
        <w:t>i: T</w:t>
      </w:r>
      <w:r w:rsidR="0047734E">
        <w:t>he function proposed by ‘</w:t>
      </w:r>
      <w:r>
        <w:t>Enezi’</w:t>
      </w:r>
      <w:r w:rsidR="007F70AE">
        <w:t xml:space="preserve"> in 2011</w:t>
      </w:r>
      <w:r w:rsidR="0047734E">
        <w:t xml:space="preserve"> </w:t>
      </w:r>
      <w:sdt>
        <w:sdtPr>
          <w:id w:val="1750227696"/>
          <w:citation/>
        </w:sdtPr>
        <w:sdtContent>
          <w:r w:rsidR="0047734E">
            <w:fldChar w:fldCharType="begin"/>
          </w:r>
          <w:r w:rsidR="0047734E">
            <w:instrText xml:space="preserve"> CITATION Ene11 \l 1033 </w:instrText>
          </w:r>
          <w:r w:rsidR="0047734E">
            <w:fldChar w:fldCharType="separate"/>
          </w:r>
          <w:r w:rsidR="004318D4">
            <w:rPr>
              <w:noProof/>
            </w:rPr>
            <w:t>(Enezi, 2011)</w:t>
          </w:r>
          <w:r w:rsidR="0047734E">
            <w:fldChar w:fldCharType="end"/>
          </w:r>
        </w:sdtContent>
      </w:sdt>
      <w:r w:rsidR="007F70AE">
        <w:t>.</w:t>
      </w:r>
    </w:p>
    <w:p w14:paraId="29C1E124" w14:textId="77777777" w:rsidR="00961D75" w:rsidRDefault="005D0333" w:rsidP="005D0333">
      <w:pPr>
        <w:tabs>
          <w:tab w:val="left" w:pos="0"/>
          <w:tab w:val="left" w:pos="540"/>
        </w:tabs>
        <w:jc w:val="both"/>
      </w:pPr>
      <w:r>
        <w:t>V’(λ): T</w:t>
      </w:r>
      <w:r w:rsidR="00961D75">
        <w:t>he scotopic function.</w:t>
      </w:r>
    </w:p>
    <w:p w14:paraId="0DE6DBB4" w14:textId="77777777" w:rsidR="00961D75" w:rsidRDefault="005D0333" w:rsidP="005D0333">
      <w:pPr>
        <w:tabs>
          <w:tab w:val="left" w:pos="0"/>
          <w:tab w:val="left" w:pos="540"/>
        </w:tabs>
        <w:jc w:val="both"/>
      </w:pPr>
      <w:r>
        <w:t>V(λ): T</w:t>
      </w:r>
      <w:r w:rsidR="00961D75">
        <w:t xml:space="preserve">he photopic </w:t>
      </w:r>
      <w:r w:rsidR="0047734E">
        <w:t>function</w:t>
      </w:r>
      <w:r w:rsidR="00961D75">
        <w:t>.</w:t>
      </w:r>
    </w:p>
    <w:p w14:paraId="6C872FA7" w14:textId="77777777" w:rsidR="007F70AE" w:rsidRDefault="007F70AE" w:rsidP="001872BE">
      <w:pPr>
        <w:tabs>
          <w:tab w:val="left" w:pos="0"/>
          <w:tab w:val="left" w:pos="540"/>
        </w:tabs>
        <w:jc w:val="both"/>
      </w:pPr>
      <w:r>
        <w:t>Rea: is the curve by ’Rea’ for monochromatic light sources in 2011.</w:t>
      </w:r>
    </w:p>
    <w:p w14:paraId="193BFA67" w14:textId="77777777" w:rsidR="00FD2919" w:rsidRDefault="00125A6E" w:rsidP="001872BE">
      <w:pPr>
        <w:tabs>
          <w:tab w:val="left" w:pos="0"/>
          <w:tab w:val="left" w:pos="540"/>
        </w:tabs>
        <w:jc w:val="center"/>
      </w:pPr>
      <w:r w:rsidRPr="00125A6E">
        <w:rPr>
          <w:noProof/>
          <w:lang w:eastAsia="en-US"/>
        </w:rPr>
        <w:drawing>
          <wp:inline distT="0" distB="0" distL="0" distR="0" wp14:anchorId="69634D6B" wp14:editId="219E0260">
            <wp:extent cx="2943225" cy="2200059"/>
            <wp:effectExtent l="0" t="0" r="0" b="0"/>
            <wp:docPr id="32" name="Picture 32" descr="D:\(New)\LUND\course programme\Degree project\4.Autocad, Rhino, &amp; Grasshopper\Photoshop\different fun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w)\LUND\course programme\Degree project\4.Autocad, Rhino, &amp; Grasshopper\Photoshop\different functions.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6952"/>
                    <a:stretch/>
                  </pic:blipFill>
                  <pic:spPr bwMode="auto">
                    <a:xfrm>
                      <a:off x="0" y="0"/>
                      <a:ext cx="2969743" cy="2219881"/>
                    </a:xfrm>
                    <a:prstGeom prst="rect">
                      <a:avLst/>
                    </a:prstGeom>
                    <a:noFill/>
                    <a:ln>
                      <a:noFill/>
                    </a:ln>
                    <a:extLst>
                      <a:ext uri="{53640926-AAD7-44D8-BBD7-CCE9431645EC}">
                        <a14:shadowObscured xmlns:a14="http://schemas.microsoft.com/office/drawing/2010/main"/>
                      </a:ext>
                    </a:extLst>
                  </pic:spPr>
                </pic:pic>
              </a:graphicData>
            </a:graphic>
          </wp:inline>
        </w:drawing>
      </w:r>
    </w:p>
    <w:p w14:paraId="2D020814" w14:textId="77777777" w:rsidR="00FD2919" w:rsidRDefault="00FD2919" w:rsidP="001872BE">
      <w:pPr>
        <w:pStyle w:val="Caption"/>
        <w:tabs>
          <w:tab w:val="left" w:pos="0"/>
          <w:tab w:val="left" w:pos="540"/>
        </w:tabs>
      </w:pPr>
      <w:bookmarkStart w:id="54" w:name="_Ref450554292"/>
      <w:bookmarkStart w:id="55" w:name="_Toc475199624"/>
      <w:r>
        <w:t xml:space="preserve">Figure </w:t>
      </w:r>
      <w:r>
        <w:fldChar w:fldCharType="begin"/>
      </w:r>
      <w:r>
        <w:instrText xml:space="preserve"> SEQ Figure \* ARABIC </w:instrText>
      </w:r>
      <w:r>
        <w:fldChar w:fldCharType="separate"/>
      </w:r>
      <w:r w:rsidR="004318D4">
        <w:rPr>
          <w:noProof/>
        </w:rPr>
        <w:t>7</w:t>
      </w:r>
      <w:r>
        <w:rPr>
          <w:noProof/>
        </w:rPr>
        <w:fldChar w:fldCharType="end"/>
      </w:r>
      <w:bookmarkEnd w:id="54"/>
      <w:r>
        <w:t xml:space="preserve"> Different circadian luminous efficiency functions</w:t>
      </w:r>
      <w:bookmarkEnd w:id="55"/>
    </w:p>
    <w:p w14:paraId="41FCA5C2" w14:textId="574D04C4" w:rsidR="009460BA" w:rsidRPr="007F70AE" w:rsidRDefault="009460BA" w:rsidP="00557056">
      <w:pPr>
        <w:tabs>
          <w:tab w:val="left" w:pos="0"/>
          <w:tab w:val="left" w:pos="540"/>
        </w:tabs>
        <w:jc w:val="both"/>
        <w:rPr>
          <w:color w:val="FF0000"/>
        </w:rPr>
      </w:pPr>
      <w:r>
        <w:t>It is worth mentioning that despite the spectral peak of melanopsin</w:t>
      </w:r>
      <w:r w:rsidR="000A4F86">
        <w:t xml:space="preserve"> that</w:t>
      </w:r>
      <w:r>
        <w:t xml:space="preserve"> occurs at 480 nm, some curves in </w:t>
      </w:r>
      <w:r>
        <w:fldChar w:fldCharType="begin"/>
      </w:r>
      <w:r>
        <w:instrText xml:space="preserve"> REF _Ref450554292 \h </w:instrText>
      </w:r>
      <w:r w:rsidR="001872BE">
        <w:instrText xml:space="preserve"> \* MERGEFORMAT </w:instrText>
      </w:r>
      <w:r>
        <w:fldChar w:fldCharType="separate"/>
      </w:r>
      <w:r w:rsidR="004318D4">
        <w:t xml:space="preserve">Figure </w:t>
      </w:r>
      <w:r w:rsidR="004318D4">
        <w:rPr>
          <w:noProof/>
        </w:rPr>
        <w:t>7</w:t>
      </w:r>
      <w:r>
        <w:fldChar w:fldCharType="end"/>
      </w:r>
      <w:r>
        <w:t xml:space="preserve"> have peaks at around 460nm including the one proposed by ’Gall’</w:t>
      </w:r>
      <w:r w:rsidR="007F70AE">
        <w:t xml:space="preserve"> and ’Rea’</w:t>
      </w:r>
      <w:r>
        <w:t xml:space="preserve">. </w:t>
      </w:r>
      <w:r w:rsidR="007F70AE">
        <w:t xml:space="preserve">It is also </w:t>
      </w:r>
      <w:r w:rsidR="0047734E">
        <w:t>interesting</w:t>
      </w:r>
      <w:r w:rsidR="007F70AE">
        <w:t xml:space="preserve"> that both ’Enezi’ </w:t>
      </w:r>
      <w:r w:rsidR="00557056">
        <w:rPr>
          <w:noProof/>
        </w:rPr>
        <w:t>(2011)</w:t>
      </w:r>
      <w:r w:rsidR="007F70AE">
        <w:t xml:space="preserve"> and ’Rea’ produced their </w:t>
      </w:r>
      <w:r w:rsidR="0047734E">
        <w:t>research</w:t>
      </w:r>
      <w:r w:rsidR="007F70AE">
        <w:t xml:space="preserve"> in 2011 but produced two different functions. </w:t>
      </w:r>
      <w:r>
        <w:t xml:space="preserve">This shows </w:t>
      </w:r>
      <w:r w:rsidR="000A4F86">
        <w:t>that</w:t>
      </w:r>
      <w:r w:rsidR="000A4F86" w:rsidRPr="000A4F86">
        <w:t xml:space="preserve"> </w:t>
      </w:r>
      <w:r w:rsidR="000A4F86">
        <w:t>tests are needed in the future to validate and unify one circadian luminous efficiency function</w:t>
      </w:r>
      <w:r w:rsidR="000A4F86" w:rsidRPr="00AE2041">
        <w:rPr>
          <w:rFonts w:asciiTheme="majorBidi" w:hAnsiTheme="majorBidi" w:cstheme="majorBidi"/>
          <w:szCs w:val="22"/>
        </w:rPr>
        <w:t xml:space="preserve"> </w:t>
      </w:r>
      <w:sdt>
        <w:sdtPr>
          <w:rPr>
            <w:rFonts w:asciiTheme="majorBidi" w:hAnsiTheme="majorBidi" w:cstheme="majorBidi"/>
            <w:szCs w:val="22"/>
          </w:rPr>
          <w:id w:val="1727879995"/>
          <w:citation/>
        </w:sdtPr>
        <w:sdtEndPr>
          <w:rPr>
            <w:rFonts w:ascii="AdvP2A83" w:hAnsi="AdvP2A83" w:cs="AdvP2A83"/>
            <w:sz w:val="18"/>
            <w:szCs w:val="18"/>
          </w:rPr>
        </w:sdtEndPr>
        <w:sdtContent>
          <w:r w:rsidR="000A4F86" w:rsidRPr="00AE2041">
            <w:rPr>
              <w:rFonts w:asciiTheme="majorBidi" w:hAnsiTheme="majorBidi" w:cstheme="majorBidi"/>
              <w:szCs w:val="22"/>
            </w:rPr>
            <w:fldChar w:fldCharType="begin"/>
          </w:r>
          <w:r w:rsidR="000A4F86" w:rsidRPr="00AE2041">
            <w:rPr>
              <w:rFonts w:asciiTheme="majorBidi" w:hAnsiTheme="majorBidi" w:cstheme="majorBidi"/>
              <w:szCs w:val="22"/>
            </w:rPr>
            <w:instrText xml:space="preserve"> CITATION Rea11 \l 1033 </w:instrText>
          </w:r>
          <w:r w:rsidR="000A4F86" w:rsidRPr="00AE2041">
            <w:rPr>
              <w:rFonts w:asciiTheme="majorBidi" w:hAnsiTheme="majorBidi" w:cstheme="majorBidi"/>
              <w:szCs w:val="22"/>
            </w:rPr>
            <w:fldChar w:fldCharType="separate"/>
          </w:r>
          <w:r w:rsidR="004318D4" w:rsidRPr="004318D4">
            <w:rPr>
              <w:rFonts w:asciiTheme="majorBidi" w:hAnsiTheme="majorBidi" w:cstheme="majorBidi"/>
              <w:noProof/>
              <w:szCs w:val="22"/>
            </w:rPr>
            <w:t>(Rea, et al., 2011)</w:t>
          </w:r>
          <w:r w:rsidR="000A4F86" w:rsidRPr="00AE2041">
            <w:rPr>
              <w:rFonts w:asciiTheme="majorBidi" w:hAnsiTheme="majorBidi" w:cstheme="majorBidi"/>
              <w:szCs w:val="22"/>
            </w:rPr>
            <w:fldChar w:fldCharType="end"/>
          </w:r>
        </w:sdtContent>
      </w:sdt>
      <w:r w:rsidR="000A4F86">
        <w:rPr>
          <w:rFonts w:ascii="AdvP2A83" w:hAnsi="AdvP2A83" w:cs="AdvP2A83"/>
          <w:sz w:val="18"/>
          <w:szCs w:val="18"/>
        </w:rPr>
        <w:t>.</w:t>
      </w:r>
    </w:p>
    <w:p w14:paraId="146FC9B0" w14:textId="6EA7E5B8" w:rsidR="009460BA" w:rsidRPr="00A704B3" w:rsidRDefault="0047734E" w:rsidP="00C22F50">
      <w:pPr>
        <w:tabs>
          <w:tab w:val="left" w:pos="0"/>
          <w:tab w:val="left" w:pos="540"/>
        </w:tabs>
        <w:jc w:val="both"/>
        <w:rPr>
          <w:rFonts w:ascii="AdvTimes" w:hAnsi="AdvTimes" w:cs="AdvTimes"/>
          <w:color w:val="FF0000"/>
        </w:rPr>
      </w:pPr>
      <w:r>
        <w:t xml:space="preserve">Despite the </w:t>
      </w:r>
      <w:r w:rsidR="00A73D1E">
        <w:t>uncertainty regarding the circadian efficiency function, t</w:t>
      </w:r>
      <w:r w:rsidR="00FD2919">
        <w:t>his thesis</w:t>
      </w:r>
      <w:r w:rsidR="00A73D1E">
        <w:t xml:space="preserve"> is developed considering</w:t>
      </w:r>
      <w:r w:rsidR="00FD2919">
        <w:t xml:space="preserve"> </w:t>
      </w:r>
      <w:r w:rsidR="005D0333">
        <w:t>one</w:t>
      </w:r>
      <w:r w:rsidR="00FD2919">
        <w:t xml:space="preserve"> circadian </w:t>
      </w:r>
      <w:r w:rsidR="009460BA">
        <w:t xml:space="preserve">functions, which </w:t>
      </w:r>
      <w:r w:rsidR="005D0333">
        <w:t>is the one</w:t>
      </w:r>
      <w:r w:rsidR="00B94E5C">
        <w:t xml:space="preserve"> by </w:t>
      </w:r>
      <w:r w:rsidR="00557056">
        <w:t>Rea</w:t>
      </w:r>
      <w:r w:rsidR="00557056">
        <w:rPr>
          <w:noProof/>
        </w:rPr>
        <w:t xml:space="preserve"> et al. (2011)</w:t>
      </w:r>
      <w:r w:rsidR="009460BA">
        <w:t xml:space="preserve">. </w:t>
      </w:r>
      <w:r w:rsidR="00B94E5C">
        <w:t>The function</w:t>
      </w:r>
      <w:r w:rsidR="009460BA">
        <w:t xml:space="preserve"> </w:t>
      </w:r>
      <w:r w:rsidR="00B94E5C">
        <w:t>is</w:t>
      </w:r>
      <w:r w:rsidR="009460BA">
        <w:t xml:space="preserve"> based on the </w:t>
      </w:r>
      <w:r w:rsidR="00961D75" w:rsidRPr="00961D75">
        <w:rPr>
          <w:rFonts w:asciiTheme="majorBidi" w:hAnsiTheme="majorBidi" w:cstheme="majorBidi"/>
        </w:rPr>
        <w:t xml:space="preserve">acute </w:t>
      </w:r>
      <w:r w:rsidR="00961D75" w:rsidRPr="00DB7D25">
        <w:rPr>
          <w:rFonts w:asciiTheme="majorBidi" w:hAnsiTheme="majorBidi" w:cstheme="majorBidi"/>
        </w:rPr>
        <w:t>melatonin</w:t>
      </w:r>
      <w:r w:rsidR="00961D75" w:rsidRPr="00961D75">
        <w:rPr>
          <w:rFonts w:asciiTheme="majorBidi" w:hAnsiTheme="majorBidi" w:cstheme="majorBidi"/>
        </w:rPr>
        <w:t xml:space="preserve"> suppression data coll</w:t>
      </w:r>
      <w:r w:rsidR="00557056">
        <w:rPr>
          <w:rFonts w:asciiTheme="majorBidi" w:hAnsiTheme="majorBidi" w:cstheme="majorBidi"/>
        </w:rPr>
        <w:t>ected independently by Brainard</w:t>
      </w:r>
      <w:r w:rsidR="00557056">
        <w:rPr>
          <w:rFonts w:asciiTheme="majorBidi" w:hAnsiTheme="majorBidi" w:cstheme="majorBidi"/>
          <w:noProof/>
        </w:rPr>
        <w:t>, et al.</w:t>
      </w:r>
      <w:r w:rsidR="00557056" w:rsidRPr="00B42FBD">
        <w:rPr>
          <w:rFonts w:asciiTheme="majorBidi" w:hAnsiTheme="majorBidi" w:cstheme="majorBidi"/>
          <w:noProof/>
        </w:rPr>
        <w:t xml:space="preserve"> </w:t>
      </w:r>
      <w:r w:rsidR="00557056">
        <w:rPr>
          <w:rFonts w:asciiTheme="majorBidi" w:hAnsiTheme="majorBidi" w:cstheme="majorBidi"/>
          <w:noProof/>
        </w:rPr>
        <w:t>(</w:t>
      </w:r>
      <w:r w:rsidR="00557056" w:rsidRPr="00B42FBD">
        <w:rPr>
          <w:rFonts w:asciiTheme="majorBidi" w:hAnsiTheme="majorBidi" w:cstheme="majorBidi"/>
          <w:noProof/>
        </w:rPr>
        <w:t>2001)</w:t>
      </w:r>
      <w:r w:rsidR="00DE6069">
        <w:rPr>
          <w:rFonts w:asciiTheme="majorBidi" w:hAnsiTheme="majorBidi" w:cstheme="majorBidi"/>
        </w:rPr>
        <w:t xml:space="preserve"> </w:t>
      </w:r>
      <w:r w:rsidR="00C22F50">
        <w:rPr>
          <w:rFonts w:asciiTheme="majorBidi" w:hAnsiTheme="majorBidi" w:cstheme="majorBidi"/>
        </w:rPr>
        <w:t>and Thapan</w:t>
      </w:r>
      <w:r w:rsidR="00557056">
        <w:rPr>
          <w:rFonts w:asciiTheme="majorBidi" w:hAnsiTheme="majorBidi" w:cstheme="majorBidi"/>
          <w:noProof/>
        </w:rPr>
        <w:t>,</w:t>
      </w:r>
      <w:r w:rsidR="00C22F50">
        <w:rPr>
          <w:rFonts w:asciiTheme="majorBidi" w:hAnsiTheme="majorBidi" w:cstheme="majorBidi"/>
          <w:noProof/>
        </w:rPr>
        <w:t xml:space="preserve"> et al. (</w:t>
      </w:r>
      <w:r w:rsidR="00557056" w:rsidRPr="00B42FBD">
        <w:rPr>
          <w:rFonts w:asciiTheme="majorBidi" w:hAnsiTheme="majorBidi" w:cstheme="majorBidi"/>
          <w:noProof/>
        </w:rPr>
        <w:t>2001)</w:t>
      </w:r>
      <w:r w:rsidR="00DE6069">
        <w:rPr>
          <w:rFonts w:asciiTheme="majorBidi" w:hAnsiTheme="majorBidi" w:cstheme="majorBidi"/>
        </w:rPr>
        <w:t xml:space="preserve">, </w:t>
      </w:r>
      <w:r w:rsidR="007F70AE">
        <w:rPr>
          <w:rFonts w:asciiTheme="majorBidi" w:hAnsiTheme="majorBidi" w:cstheme="majorBidi"/>
        </w:rPr>
        <w:t xml:space="preserve">thus </w:t>
      </w:r>
      <w:r w:rsidR="00B94E5C">
        <w:rPr>
          <w:rFonts w:asciiTheme="majorBidi" w:hAnsiTheme="majorBidi" w:cstheme="majorBidi"/>
        </w:rPr>
        <w:t>it</w:t>
      </w:r>
      <w:r w:rsidR="007F70AE">
        <w:rPr>
          <w:rFonts w:asciiTheme="majorBidi" w:hAnsiTheme="majorBidi" w:cstheme="majorBidi"/>
        </w:rPr>
        <w:t xml:space="preserve"> peak</w:t>
      </w:r>
      <w:r w:rsidR="00B94E5C">
        <w:rPr>
          <w:rFonts w:asciiTheme="majorBidi" w:hAnsiTheme="majorBidi" w:cstheme="majorBidi"/>
        </w:rPr>
        <w:t>s</w:t>
      </w:r>
      <w:r w:rsidR="007F70AE">
        <w:rPr>
          <w:rFonts w:asciiTheme="majorBidi" w:hAnsiTheme="majorBidi" w:cstheme="majorBidi"/>
        </w:rPr>
        <w:t xml:space="preserve"> at 460nm as</w:t>
      </w:r>
      <w:r w:rsidR="00B94E5C">
        <w:rPr>
          <w:rFonts w:asciiTheme="majorBidi" w:hAnsiTheme="majorBidi" w:cstheme="majorBidi"/>
        </w:rPr>
        <w:t xml:space="preserve"> illustrated</w:t>
      </w:r>
      <w:r w:rsidR="007F70AE">
        <w:rPr>
          <w:rFonts w:asciiTheme="majorBidi" w:hAnsiTheme="majorBidi" w:cstheme="majorBidi"/>
        </w:rPr>
        <w:t xml:space="preserve"> in</w:t>
      </w:r>
      <w:r w:rsidR="00A704B3">
        <w:rPr>
          <w:rFonts w:asciiTheme="majorBidi" w:hAnsiTheme="majorBidi" w:cstheme="majorBidi"/>
        </w:rPr>
        <w:t xml:space="preserve"> </w:t>
      </w:r>
      <w:r w:rsidR="00A704B3">
        <w:rPr>
          <w:rFonts w:asciiTheme="majorBidi" w:hAnsiTheme="majorBidi" w:cstheme="majorBidi"/>
        </w:rPr>
        <w:fldChar w:fldCharType="begin"/>
      </w:r>
      <w:r w:rsidR="00A704B3">
        <w:rPr>
          <w:rFonts w:asciiTheme="majorBidi" w:hAnsiTheme="majorBidi" w:cstheme="majorBidi"/>
        </w:rPr>
        <w:instrText xml:space="preserve"> REF _Ref451953554 \h </w:instrText>
      </w:r>
      <w:r w:rsidR="001872BE">
        <w:rPr>
          <w:rFonts w:asciiTheme="majorBidi" w:hAnsiTheme="majorBidi" w:cstheme="majorBidi"/>
        </w:rPr>
        <w:instrText xml:space="preserve"> \* MERGEFORMAT </w:instrText>
      </w:r>
      <w:r w:rsidR="00A704B3">
        <w:rPr>
          <w:rFonts w:asciiTheme="majorBidi" w:hAnsiTheme="majorBidi" w:cstheme="majorBidi"/>
        </w:rPr>
      </w:r>
      <w:r w:rsidR="00A704B3">
        <w:rPr>
          <w:rFonts w:asciiTheme="majorBidi" w:hAnsiTheme="majorBidi" w:cstheme="majorBidi"/>
        </w:rPr>
        <w:fldChar w:fldCharType="separate"/>
      </w:r>
      <w:r w:rsidR="004318D4">
        <w:t xml:space="preserve">Figure </w:t>
      </w:r>
      <w:r w:rsidR="004318D4">
        <w:rPr>
          <w:noProof/>
        </w:rPr>
        <w:t>8</w:t>
      </w:r>
      <w:r w:rsidR="00A704B3">
        <w:rPr>
          <w:rFonts w:asciiTheme="majorBidi" w:hAnsiTheme="majorBidi" w:cstheme="majorBidi"/>
        </w:rPr>
        <w:fldChar w:fldCharType="end"/>
      </w:r>
      <w:r w:rsidR="00A704B3">
        <w:rPr>
          <w:rFonts w:asciiTheme="majorBidi" w:hAnsiTheme="majorBidi" w:cstheme="majorBidi"/>
        </w:rPr>
        <w:t>.</w:t>
      </w:r>
    </w:p>
    <w:p w14:paraId="1F991FFC" w14:textId="77777777" w:rsidR="00F6758D" w:rsidRPr="00F6758D" w:rsidRDefault="004D43C3" w:rsidP="001872BE">
      <w:pPr>
        <w:jc w:val="center"/>
      </w:pPr>
      <w:r w:rsidRPr="004D43C3">
        <w:rPr>
          <w:noProof/>
          <w:lang w:eastAsia="en-US"/>
        </w:rPr>
        <w:lastRenderedPageBreak/>
        <w:drawing>
          <wp:inline distT="0" distB="0" distL="0" distR="0" wp14:anchorId="45CDE40F" wp14:editId="06B2DC5C">
            <wp:extent cx="4547109" cy="1799590"/>
            <wp:effectExtent l="0" t="0" r="6350" b="0"/>
            <wp:docPr id="60" name="Picture 60" descr="D:\(New)\LUND\course programme\Degree project\4.Autocad, Rhino, &amp; Grasshopper\Photoshop\Brainhard &amp; Tha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ew)\LUND\course programme\Degree project\4.Autocad, Rhino, &amp; Grasshopper\Photoshop\Brainhard &amp; Thapan.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5" r="-2"/>
                    <a:stretch/>
                  </pic:blipFill>
                  <pic:spPr bwMode="auto">
                    <a:xfrm>
                      <a:off x="0" y="0"/>
                      <a:ext cx="4548713" cy="1800225"/>
                    </a:xfrm>
                    <a:prstGeom prst="rect">
                      <a:avLst/>
                    </a:prstGeom>
                    <a:noFill/>
                    <a:ln>
                      <a:noFill/>
                    </a:ln>
                    <a:extLst>
                      <a:ext uri="{53640926-AAD7-44D8-BBD7-CCE9431645EC}">
                        <a14:shadowObscured xmlns:a14="http://schemas.microsoft.com/office/drawing/2010/main"/>
                      </a:ext>
                    </a:extLst>
                  </pic:spPr>
                </pic:pic>
              </a:graphicData>
            </a:graphic>
          </wp:inline>
        </w:drawing>
      </w:r>
    </w:p>
    <w:p w14:paraId="506CBF1E" w14:textId="77777777" w:rsidR="00DE6069" w:rsidRDefault="007F70AE" w:rsidP="001872BE">
      <w:pPr>
        <w:pStyle w:val="Caption"/>
      </w:pPr>
      <w:bookmarkStart w:id="56" w:name="_Ref451953554"/>
      <w:bookmarkStart w:id="57" w:name="_Toc475199625"/>
      <w:r>
        <w:t xml:space="preserve">Figure </w:t>
      </w:r>
      <w:r>
        <w:fldChar w:fldCharType="begin"/>
      </w:r>
      <w:r>
        <w:instrText xml:space="preserve"> SEQ Figure \* ARABIC </w:instrText>
      </w:r>
      <w:r>
        <w:fldChar w:fldCharType="separate"/>
      </w:r>
      <w:r w:rsidR="004318D4">
        <w:rPr>
          <w:noProof/>
        </w:rPr>
        <w:t>8</w:t>
      </w:r>
      <w:r>
        <w:fldChar w:fldCharType="end"/>
      </w:r>
      <w:bookmarkEnd w:id="56"/>
      <w:r>
        <w:t xml:space="preserve"> ‘Gall’ function (left) &amp; ‘Rea’ function (right)</w:t>
      </w:r>
      <w:bookmarkEnd w:id="57"/>
    </w:p>
    <w:p w14:paraId="76ECC10E" w14:textId="1F780C7B" w:rsidR="003D60BE" w:rsidRPr="00186B71" w:rsidRDefault="003D60BE" w:rsidP="00B94E5C">
      <w:pPr>
        <w:tabs>
          <w:tab w:val="left" w:pos="0"/>
          <w:tab w:val="left" w:pos="540"/>
        </w:tabs>
        <w:jc w:val="both"/>
      </w:pPr>
      <w:r w:rsidRPr="00186B71">
        <w:t xml:space="preserve">The function proposed by Rea includes sensitivity curves for both </w:t>
      </w:r>
      <w:r w:rsidR="003957BD">
        <w:t>m</w:t>
      </w:r>
      <w:r w:rsidR="00344A02">
        <w:t>onochromatic</w:t>
      </w:r>
      <w:r w:rsidRPr="00186B71">
        <w:t xml:space="preserve"> and polychromatic</w:t>
      </w:r>
      <w:r w:rsidR="00344A02">
        <w:t xml:space="preserve"> light</w:t>
      </w:r>
      <w:r w:rsidR="00367CFB">
        <w:t xml:space="preserve"> as in </w:t>
      </w:r>
      <w:r w:rsidR="00367CFB">
        <w:fldChar w:fldCharType="begin"/>
      </w:r>
      <w:r w:rsidR="00367CFB">
        <w:instrText xml:space="preserve"> REF _Ref451950876 \h </w:instrText>
      </w:r>
      <w:r w:rsidR="001872BE">
        <w:instrText xml:space="preserve"> \* MERGEFORMAT </w:instrText>
      </w:r>
      <w:r w:rsidR="00367CFB">
        <w:fldChar w:fldCharType="separate"/>
      </w:r>
      <w:r w:rsidR="004318D4">
        <w:t xml:space="preserve">Figure </w:t>
      </w:r>
      <w:r w:rsidR="004318D4">
        <w:rPr>
          <w:noProof/>
        </w:rPr>
        <w:t>9</w:t>
      </w:r>
      <w:r w:rsidR="00367CFB">
        <w:fldChar w:fldCharType="end"/>
      </w:r>
      <w:r w:rsidR="00B94E5C">
        <w:t>. Similar to the function proposed by</w:t>
      </w:r>
      <w:r w:rsidR="00B94E5C" w:rsidRPr="00B94E5C">
        <w:t xml:space="preserve"> </w:t>
      </w:r>
      <w:r w:rsidR="00B94E5C" w:rsidRPr="00186B71">
        <w:t>Gall</w:t>
      </w:r>
      <w:r w:rsidR="00B94E5C">
        <w:t xml:space="preserve"> (2004), it was</w:t>
      </w:r>
      <w:r w:rsidRPr="00186B71">
        <w:t xml:space="preserve"> based on the work of Brainhard and Thapan</w:t>
      </w:r>
      <w:r w:rsidR="003957BD">
        <w:t xml:space="preserve"> (2001)</w:t>
      </w:r>
      <w:r w:rsidRPr="00186B71">
        <w:t xml:space="preserve"> but it was more detailed than the one proposed by</w:t>
      </w:r>
      <w:r w:rsidR="00B94E5C">
        <w:t xml:space="preserve"> Gall</w:t>
      </w:r>
      <w:r w:rsidRPr="00186B71">
        <w:t xml:space="preserve">, </w:t>
      </w:r>
      <w:r w:rsidR="003957BD">
        <w:t>and</w:t>
      </w:r>
      <w:r w:rsidRPr="00186B71">
        <w:t xml:space="preserve"> </w:t>
      </w:r>
      <w:r w:rsidR="00B94E5C">
        <w:t xml:space="preserve">included </w:t>
      </w:r>
      <w:r w:rsidRPr="00186B71">
        <w:t>more recent</w:t>
      </w:r>
      <w:r w:rsidR="003957BD">
        <w:t xml:space="preserve"> research</w:t>
      </w:r>
      <w:r w:rsidRPr="00186B71">
        <w:t xml:space="preserve">. </w:t>
      </w:r>
      <w:r w:rsidR="00C36B87">
        <w:t xml:space="preserve">In addition, </w:t>
      </w:r>
      <w:r w:rsidR="00344A02">
        <w:t xml:space="preserve">considering </w:t>
      </w:r>
      <w:r w:rsidR="00C36B87">
        <w:t>the function for polychromatic light would be u</w:t>
      </w:r>
      <w:r w:rsidR="003957BD">
        <w:t>seful in this thesis as the sky</w:t>
      </w:r>
      <w:r w:rsidR="00C36B87">
        <w:t xml:space="preserve">light will be later included in the simulation by having its full spectrum. The ’Rea’ </w:t>
      </w:r>
      <w:r w:rsidR="00367CFB">
        <w:t xml:space="preserve">polychromatic </w:t>
      </w:r>
      <w:r w:rsidR="00C36B87">
        <w:t xml:space="preserve">function </w:t>
      </w:r>
      <w:r w:rsidR="00367CFB">
        <w:t xml:space="preserve">in </w:t>
      </w:r>
      <w:r w:rsidR="00367CFB">
        <w:fldChar w:fldCharType="begin"/>
      </w:r>
      <w:r w:rsidR="00367CFB">
        <w:instrText xml:space="preserve"> REF _Ref451950876 \h </w:instrText>
      </w:r>
      <w:r w:rsidR="001872BE">
        <w:instrText xml:space="preserve"> \* MERGEFORMAT </w:instrText>
      </w:r>
      <w:r w:rsidR="00367CFB">
        <w:fldChar w:fldCharType="separate"/>
      </w:r>
      <w:r w:rsidR="004318D4">
        <w:t xml:space="preserve">Figure </w:t>
      </w:r>
      <w:r w:rsidR="004318D4">
        <w:rPr>
          <w:noProof/>
        </w:rPr>
        <w:t>9</w:t>
      </w:r>
      <w:r w:rsidR="00367CFB">
        <w:fldChar w:fldCharType="end"/>
      </w:r>
      <w:r w:rsidR="00367CFB">
        <w:t xml:space="preserve"> </w:t>
      </w:r>
      <w:sdt>
        <w:sdtPr>
          <w:id w:val="-1088848748"/>
          <w:citation/>
        </w:sdtPr>
        <w:sdtContent>
          <w:r w:rsidR="00A704B3">
            <w:fldChar w:fldCharType="begin"/>
          </w:r>
          <w:r w:rsidR="00A704B3">
            <w:instrText xml:space="preserve"> CITATION Rea13 \l 1033 </w:instrText>
          </w:r>
          <w:r w:rsidR="00A704B3">
            <w:fldChar w:fldCharType="separate"/>
          </w:r>
          <w:r w:rsidR="004318D4">
            <w:rPr>
              <w:noProof/>
            </w:rPr>
            <w:t>(Rea, 2013)</w:t>
          </w:r>
          <w:r w:rsidR="00A704B3">
            <w:fldChar w:fldCharType="end"/>
          </w:r>
        </w:sdtContent>
      </w:sdt>
      <w:r w:rsidR="00A704B3">
        <w:t xml:space="preserve"> </w:t>
      </w:r>
      <w:r w:rsidR="00C36B87">
        <w:t>was thus proposed to be used in the thesis</w:t>
      </w:r>
      <w:r w:rsidR="007F70AE">
        <w:t xml:space="preserve"> to calculate the ’circadian illuminance’, while ’Gall’ will only be used </w:t>
      </w:r>
      <w:r w:rsidR="00367CFB">
        <w:t>as a reference in some calculations since it was implemented in previous research</w:t>
      </w:r>
      <w:r w:rsidR="00C22F50">
        <w:t xml:space="preserve"> by</w:t>
      </w:r>
      <w:r w:rsidR="00A36D44">
        <w:t xml:space="preserve"> </w:t>
      </w:r>
      <w:r w:rsidR="00C22F50">
        <w:rPr>
          <w:noProof/>
        </w:rPr>
        <w:t>Andersen, et al. (2011)</w:t>
      </w:r>
      <w:r w:rsidR="00367CFB">
        <w:t>. The polychromatic function has a negative region between 550 and 730 nm</w:t>
      </w:r>
      <w:r w:rsidR="00A36D44">
        <w:t xml:space="preserve">, representing negative spectral sensitivity for polychromatic light in that region </w:t>
      </w:r>
      <w:sdt>
        <w:sdtPr>
          <w:id w:val="-1289654968"/>
          <w:citation/>
        </w:sdtPr>
        <w:sdtContent>
          <w:r w:rsidR="00A36D44">
            <w:fldChar w:fldCharType="begin"/>
          </w:r>
          <w:r w:rsidR="00A36D44">
            <w:instrText xml:space="preserve"> CITATION Vol131 \l 1033 </w:instrText>
          </w:r>
          <w:r w:rsidR="00A36D44">
            <w:fldChar w:fldCharType="separate"/>
          </w:r>
          <w:r w:rsidR="004318D4">
            <w:rPr>
              <w:noProof/>
            </w:rPr>
            <w:t>(Volf, 2013)</w:t>
          </w:r>
          <w:r w:rsidR="00A36D44">
            <w:fldChar w:fldCharType="end"/>
          </w:r>
        </w:sdtContent>
      </w:sdt>
      <w:r w:rsidR="00367CFB">
        <w:t>.</w:t>
      </w:r>
    </w:p>
    <w:p w14:paraId="73B72A26" w14:textId="77777777" w:rsidR="003D60BE" w:rsidRDefault="002018B5" w:rsidP="001872BE">
      <w:pPr>
        <w:tabs>
          <w:tab w:val="left" w:pos="0"/>
          <w:tab w:val="left" w:pos="540"/>
        </w:tabs>
        <w:jc w:val="center"/>
      </w:pPr>
      <w:r w:rsidRPr="002018B5">
        <w:rPr>
          <w:noProof/>
          <w:lang w:eastAsia="en-US"/>
        </w:rPr>
        <w:drawing>
          <wp:inline distT="0" distB="0" distL="0" distR="0" wp14:anchorId="16BC5EC9" wp14:editId="538D02AF">
            <wp:extent cx="3552825" cy="2642053"/>
            <wp:effectExtent l="0" t="0" r="0" b="6350"/>
            <wp:docPr id="45" name="Picture 45" descr="D:\(New)\LUND\course programme\Degree project\4.Autocad, Rhino, &amp; Grasshopper\Photoshop\polychromat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w)\LUND\course programme\Degree project\4.Autocad, Rhino, &amp; Grasshopper\Photoshop\polychromatic.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88369" cy="2668486"/>
                    </a:xfrm>
                    <a:prstGeom prst="rect">
                      <a:avLst/>
                    </a:prstGeom>
                    <a:noFill/>
                    <a:ln>
                      <a:noFill/>
                    </a:ln>
                  </pic:spPr>
                </pic:pic>
              </a:graphicData>
            </a:graphic>
          </wp:inline>
        </w:drawing>
      </w:r>
    </w:p>
    <w:p w14:paraId="54D8DB94" w14:textId="77777777" w:rsidR="00026C05" w:rsidRDefault="003D60BE" w:rsidP="001872BE">
      <w:pPr>
        <w:pStyle w:val="Caption"/>
        <w:tabs>
          <w:tab w:val="left" w:pos="0"/>
          <w:tab w:val="left" w:pos="540"/>
        </w:tabs>
      </w:pPr>
      <w:bookmarkStart w:id="58" w:name="_Ref451950876"/>
      <w:bookmarkStart w:id="59" w:name="_Toc475199626"/>
      <w:r>
        <w:t xml:space="preserve">Figure </w:t>
      </w:r>
      <w:r>
        <w:fldChar w:fldCharType="begin"/>
      </w:r>
      <w:r>
        <w:instrText xml:space="preserve"> SEQ Figure \* ARABIC </w:instrText>
      </w:r>
      <w:r>
        <w:fldChar w:fldCharType="separate"/>
      </w:r>
      <w:r w:rsidR="004318D4">
        <w:rPr>
          <w:noProof/>
        </w:rPr>
        <w:t>9</w:t>
      </w:r>
      <w:r>
        <w:rPr>
          <w:noProof/>
        </w:rPr>
        <w:fldChar w:fldCharType="end"/>
      </w:r>
      <w:bookmarkEnd w:id="58"/>
      <w:r>
        <w:t xml:space="preserve"> </w:t>
      </w:r>
      <w:r w:rsidR="00367CFB">
        <w:t>Monochromatic and polychromatic functions by Rea</w:t>
      </w:r>
      <w:bookmarkEnd w:id="59"/>
    </w:p>
    <w:p w14:paraId="1E6CACA3" w14:textId="77777777" w:rsidR="003D60BE" w:rsidRPr="00026C05" w:rsidRDefault="00026C05" w:rsidP="00026C05">
      <w:pPr>
        <w:spacing w:after="200" w:line="276" w:lineRule="auto"/>
        <w:rPr>
          <w:rFonts w:asciiTheme="majorBidi" w:eastAsiaTheme="minorHAnsi" w:hAnsiTheme="majorBidi" w:cstheme="minorBidi"/>
          <w:i/>
          <w:iCs/>
          <w:color w:val="000000" w:themeColor="text1"/>
          <w:sz w:val="20"/>
          <w:szCs w:val="18"/>
          <w:lang w:eastAsia="en-US"/>
        </w:rPr>
      </w:pPr>
      <w:r>
        <w:br w:type="page"/>
      </w:r>
    </w:p>
    <w:p w14:paraId="4A27A3F5" w14:textId="77777777" w:rsidR="00DE6069" w:rsidRDefault="00DE6069" w:rsidP="001872BE">
      <w:pPr>
        <w:pStyle w:val="Heading4"/>
        <w:tabs>
          <w:tab w:val="left" w:pos="0"/>
          <w:tab w:val="left" w:pos="540"/>
        </w:tabs>
        <w:jc w:val="both"/>
      </w:pPr>
      <w:r>
        <w:lastRenderedPageBreak/>
        <w:t>Light factors affecting non-visual effects</w:t>
      </w:r>
    </w:p>
    <w:p w14:paraId="6DC9D76D" w14:textId="77777777" w:rsidR="00A704B3" w:rsidRDefault="00596731" w:rsidP="001872BE">
      <w:pPr>
        <w:jc w:val="both"/>
      </w:pPr>
      <w:r>
        <w:t xml:space="preserve">Different characteristics of light exposure are responsible for stimulating the </w:t>
      </w:r>
      <w:r w:rsidR="00F0226B">
        <w:t>BLR</w:t>
      </w:r>
      <w:r>
        <w:t>. Different researchers have identified these characteristics to include the wavelength,</w:t>
      </w:r>
      <w:r w:rsidR="00367CFB">
        <w:t xml:space="preserve"> inte</w:t>
      </w:r>
      <w:r w:rsidR="00F0226B">
        <w:t>nsity, pattern, history, timing and</w:t>
      </w:r>
      <w:r w:rsidR="00367CFB">
        <w:t xml:space="preserve"> history</w:t>
      </w:r>
      <w:r w:rsidR="00E864B7">
        <w:t xml:space="preserve"> of exposure</w:t>
      </w:r>
      <w:r w:rsidR="00367CFB">
        <w:t>.</w:t>
      </w:r>
      <w:r w:rsidR="00E864B7">
        <w:t xml:space="preserve"> The wavelength is related to the human response to different wavelengths of light, which are the luminous efficiency functions explained in the previous section</w:t>
      </w:r>
      <w:r w:rsidR="00F0226B">
        <w:t>s</w:t>
      </w:r>
      <w:r w:rsidR="00E864B7">
        <w:t xml:space="preserve">. The intensity is related to the effect of light intensities on the </w:t>
      </w:r>
      <w:r w:rsidR="00F0226B">
        <w:t>BLR</w:t>
      </w:r>
      <w:r w:rsidR="00E864B7">
        <w:t>, for example the non-linear intensity response relationship between night exposure and</w:t>
      </w:r>
      <w:r w:rsidR="00F0226B">
        <w:t xml:space="preserve"> BLR</w:t>
      </w:r>
      <w:r w:rsidR="00E864B7">
        <w:t xml:space="preserve">. This is hard to estimate </w:t>
      </w:r>
      <w:r w:rsidR="00A257CF">
        <w:t>especially</w:t>
      </w:r>
      <w:r w:rsidR="00E864B7">
        <w:t xml:space="preserve"> that there is limited research </w:t>
      </w:r>
      <w:r w:rsidR="00A257CF">
        <w:t>regarding</w:t>
      </w:r>
      <w:r w:rsidR="00E864B7">
        <w:t xml:space="preserve"> this response during daytime. </w:t>
      </w:r>
    </w:p>
    <w:p w14:paraId="735A603D" w14:textId="3B505463" w:rsidR="00DE6069" w:rsidRDefault="00E864B7" w:rsidP="001872BE">
      <w:pPr>
        <w:jc w:val="both"/>
      </w:pPr>
      <w:r>
        <w:t xml:space="preserve">Light pattern is another factor affecting </w:t>
      </w:r>
      <w:r w:rsidR="00F0226B">
        <w:t>BLR</w:t>
      </w:r>
      <w:r>
        <w:t xml:space="preserve"> as research has </w:t>
      </w:r>
      <w:r w:rsidR="00A257CF">
        <w:t>shown</w:t>
      </w:r>
      <w:r>
        <w:t xml:space="preserve"> that light exposure does not need to be </w:t>
      </w:r>
      <w:r w:rsidR="00A257CF">
        <w:t>continuous</w:t>
      </w:r>
      <w:r>
        <w:t xml:space="preserve"> </w:t>
      </w:r>
      <w:r w:rsidR="0035025F">
        <w:t xml:space="preserve">to stimulate </w:t>
      </w:r>
      <w:r w:rsidR="00F0226B">
        <w:t>BLR</w:t>
      </w:r>
      <w:r w:rsidR="0035025F">
        <w:t xml:space="preserve">. In addition, it is </w:t>
      </w:r>
      <w:r w:rsidR="00A257CF">
        <w:t xml:space="preserve">the </w:t>
      </w:r>
      <w:r w:rsidR="0035025F">
        <w:t xml:space="preserve">24-hour pattern of light and darkness that </w:t>
      </w:r>
      <w:r w:rsidR="00AA1B17">
        <w:t xml:space="preserve">regulates </w:t>
      </w:r>
      <w:r w:rsidR="0035025F">
        <w:t>the biological rhythms, not only daylight.</w:t>
      </w:r>
      <w:r w:rsidR="009D3FF0">
        <w:t xml:space="preserve"> The timing is also important, as the human </w:t>
      </w:r>
      <w:r w:rsidR="00F0226B">
        <w:t>BLR</w:t>
      </w:r>
      <w:r w:rsidR="009D3FF0">
        <w:t xml:space="preserve"> is </w:t>
      </w:r>
      <w:r w:rsidR="00F0226B">
        <w:t>regulated by a ‘</w:t>
      </w:r>
      <w:r w:rsidR="00A704B3">
        <w:t>phase response curve’ which is a curve describing the relationship between a stimulus, such as light exposure, and a response such as a shift in the circadian system</w:t>
      </w:r>
      <w:r w:rsidR="00746CA0">
        <w:t xml:space="preserve"> </w:t>
      </w:r>
      <w:sdt>
        <w:sdtPr>
          <w:id w:val="475880260"/>
          <w:citation/>
        </w:sdtPr>
        <w:sdtContent>
          <w:r w:rsidR="00746CA0">
            <w:fldChar w:fldCharType="begin"/>
          </w:r>
          <w:r w:rsidR="00746CA0">
            <w:instrText xml:space="preserve"> CITATION SKh03 \l 1033 </w:instrText>
          </w:r>
          <w:r w:rsidR="00746CA0">
            <w:fldChar w:fldCharType="separate"/>
          </w:r>
          <w:r w:rsidR="004318D4">
            <w:rPr>
              <w:noProof/>
            </w:rPr>
            <w:t>(S. Khalsa, et al., 2003)</w:t>
          </w:r>
          <w:r w:rsidR="00746CA0">
            <w:fldChar w:fldCharType="end"/>
          </w:r>
        </w:sdtContent>
      </w:sdt>
      <w:r w:rsidR="00A704B3">
        <w:t>. The shift occurs if light exposure in the morning advances the circadian rhythm (shifts it earlier), while late light exposure delays it</w:t>
      </w:r>
      <w:r w:rsidR="00A257CF">
        <w:t xml:space="preserve"> </w:t>
      </w:r>
      <w:sdt>
        <w:sdtPr>
          <w:id w:val="-1213645955"/>
          <w:citation/>
        </w:sdtPr>
        <w:sdtContent>
          <w:r w:rsidR="00A257CF">
            <w:fldChar w:fldCharType="begin"/>
          </w:r>
          <w:r w:rsidR="00A257CF">
            <w:instrText xml:space="preserve"> CITATION Man14 \l 1033 </w:instrText>
          </w:r>
          <w:r w:rsidR="00A257CF">
            <w:fldChar w:fldCharType="separate"/>
          </w:r>
          <w:r w:rsidR="004318D4">
            <w:rPr>
              <w:noProof/>
            </w:rPr>
            <w:t>(Mansbach, 2014)</w:t>
          </w:r>
          <w:r w:rsidR="00A257CF">
            <w:fldChar w:fldCharType="end"/>
          </w:r>
        </w:sdtContent>
      </w:sdt>
      <w:r w:rsidR="00A704B3">
        <w:t xml:space="preserve">. </w:t>
      </w:r>
      <w:r w:rsidR="009D3FF0">
        <w:t>Furthermore the history of exposure</w:t>
      </w:r>
      <w:r w:rsidR="00A257CF">
        <w:t xml:space="preserve"> also has an effect as non-visual system adapts its response to changes in light intensity over a longer period in </w:t>
      </w:r>
      <w:r w:rsidR="00C22F50">
        <w:t>comparison to the visual system</w:t>
      </w:r>
      <w:r w:rsidR="00A257CF" w:rsidRPr="00A257CF">
        <w:t xml:space="preserve"> </w:t>
      </w:r>
      <w:sdt>
        <w:sdtPr>
          <w:id w:val="1334117013"/>
          <w:citation/>
        </w:sdtPr>
        <w:sdtContent>
          <w:r w:rsidR="00A257CF">
            <w:fldChar w:fldCharType="begin"/>
          </w:r>
          <w:r w:rsidR="00A257CF">
            <w:instrText xml:space="preserve"> CITATION Rea13 \l 1033 </w:instrText>
          </w:r>
          <w:r w:rsidR="00A257CF">
            <w:fldChar w:fldCharType="separate"/>
          </w:r>
          <w:r w:rsidR="004318D4">
            <w:rPr>
              <w:noProof/>
            </w:rPr>
            <w:t>(Rea, 2013)</w:t>
          </w:r>
          <w:r w:rsidR="00A257CF">
            <w:fldChar w:fldCharType="end"/>
          </w:r>
        </w:sdtContent>
      </w:sdt>
      <w:r w:rsidR="00A257CF">
        <w:t xml:space="preserve"> </w:t>
      </w:r>
      <w:sdt>
        <w:sdtPr>
          <w:id w:val="1533228651"/>
          <w:citation/>
        </w:sdtPr>
        <w:sdtContent>
          <w:r w:rsidR="00A257CF">
            <w:fldChar w:fldCharType="begin"/>
          </w:r>
          <w:r w:rsidR="00A257CF">
            <w:instrText xml:space="preserve"> CITATION Ámu13 \l 1033 </w:instrText>
          </w:r>
          <w:r w:rsidR="00A257CF">
            <w:fldChar w:fldCharType="separate"/>
          </w:r>
          <w:r w:rsidR="004318D4">
            <w:rPr>
              <w:noProof/>
            </w:rPr>
            <w:t>(Ámundadóttir, et al., 2013)</w:t>
          </w:r>
          <w:r w:rsidR="00A257CF">
            <w:fldChar w:fldCharType="end"/>
          </w:r>
        </w:sdtContent>
      </w:sdt>
      <w:r w:rsidR="00C22F50">
        <w:t>.</w:t>
      </w:r>
    </w:p>
    <w:p w14:paraId="6D2AF6DF" w14:textId="77777777" w:rsidR="003D60BE" w:rsidRDefault="003D60BE" w:rsidP="001872BE">
      <w:pPr>
        <w:tabs>
          <w:tab w:val="left" w:pos="0"/>
          <w:tab w:val="left" w:pos="540"/>
        </w:tabs>
        <w:jc w:val="both"/>
        <w:rPr>
          <w:rFonts w:cstheme="majorBidi"/>
        </w:rPr>
      </w:pPr>
      <w:r w:rsidRPr="001A4508">
        <w:rPr>
          <w:rFonts w:cstheme="majorBidi"/>
        </w:rPr>
        <w:t xml:space="preserve">Addressing all these factors in the thesis would have required a complicated mathematical model that </w:t>
      </w:r>
      <w:r w:rsidR="00545991">
        <w:rPr>
          <w:rFonts w:cstheme="majorBidi"/>
        </w:rPr>
        <w:t>is not yet developed but could be the subject of future research</w:t>
      </w:r>
      <w:r w:rsidRPr="001A4508">
        <w:rPr>
          <w:rFonts w:cstheme="majorBidi"/>
        </w:rPr>
        <w:t xml:space="preserve">. Instead, the focus in the thesis was on the intensity, and the </w:t>
      </w:r>
      <w:r w:rsidR="00A257CF">
        <w:rPr>
          <w:rFonts w:cstheme="majorBidi"/>
        </w:rPr>
        <w:t>wavelength</w:t>
      </w:r>
      <w:r w:rsidRPr="001A4508">
        <w:rPr>
          <w:rFonts w:cstheme="majorBidi"/>
        </w:rPr>
        <w:t xml:space="preserve">. </w:t>
      </w:r>
    </w:p>
    <w:p w14:paraId="244DCCD0" w14:textId="77777777" w:rsidR="007A6EED" w:rsidRPr="001A4508" w:rsidRDefault="00E32DF1" w:rsidP="001872BE">
      <w:pPr>
        <w:tabs>
          <w:tab w:val="left" w:pos="0"/>
          <w:tab w:val="left" w:pos="540"/>
        </w:tabs>
        <w:jc w:val="both"/>
      </w:pPr>
      <w:r>
        <w:t xml:space="preserve">Researchers, architects, and engineers considered these factors </w:t>
      </w:r>
      <w:r w:rsidR="009773C6">
        <w:t>utilizing</w:t>
      </w:r>
      <w:r w:rsidR="00155CFD">
        <w:t xml:space="preserve"> various methods to study how architecture can also contribute to improving or decreasing the non-visual effects. </w:t>
      </w:r>
      <w:r w:rsidR="009773C6">
        <w:t>S</w:t>
      </w:r>
      <w:r w:rsidR="00155CFD">
        <w:t xml:space="preserve">ome ideas and recommendations </w:t>
      </w:r>
      <w:r w:rsidR="009773C6">
        <w:t>in these papers were implemented in this thesis to evaluate and improve the non-visual effect of light</w:t>
      </w:r>
      <w:r w:rsidR="009362D8">
        <w:t>.</w:t>
      </w:r>
    </w:p>
    <w:p w14:paraId="57B70E85" w14:textId="77777777" w:rsidR="003D60BE" w:rsidRDefault="003D60BE" w:rsidP="001872BE">
      <w:pPr>
        <w:pStyle w:val="Heading2"/>
        <w:jc w:val="both"/>
      </w:pPr>
      <w:bookmarkStart w:id="60" w:name="_Toc471038962"/>
      <w:bookmarkStart w:id="61" w:name="_Toc471054643"/>
      <w:bookmarkStart w:id="62" w:name="_Toc472846360"/>
      <w:bookmarkStart w:id="63" w:name="_Toc475199582"/>
      <w:r w:rsidRPr="006273B0">
        <w:t>Methods examining non-visual effect of light</w:t>
      </w:r>
      <w:bookmarkEnd w:id="60"/>
      <w:bookmarkEnd w:id="61"/>
      <w:bookmarkEnd w:id="62"/>
      <w:bookmarkEnd w:id="63"/>
    </w:p>
    <w:p w14:paraId="24B4DEAF" w14:textId="77777777" w:rsidR="00A812C0" w:rsidRDefault="009362D8" w:rsidP="001872BE">
      <w:pPr>
        <w:jc w:val="both"/>
      </w:pPr>
      <w:r>
        <w:t xml:space="preserve">A summary of the methods and research that examined the non-visual effects of light are summarized in </w:t>
      </w:r>
      <w:r>
        <w:fldChar w:fldCharType="begin"/>
      </w:r>
      <w:r>
        <w:instrText xml:space="preserve"> REF _Ref470962816 \h </w:instrText>
      </w:r>
      <w:r w:rsidR="001872BE">
        <w:instrText xml:space="preserve"> \* MERGEFORMAT </w:instrText>
      </w:r>
      <w:r>
        <w:fldChar w:fldCharType="separate"/>
      </w:r>
      <w:r w:rsidR="004318D4">
        <w:t xml:space="preserve">Table </w:t>
      </w:r>
      <w:r w:rsidR="004318D4">
        <w:rPr>
          <w:noProof/>
        </w:rPr>
        <w:t>2</w:t>
      </w:r>
      <w:r>
        <w:fldChar w:fldCharType="end"/>
      </w:r>
      <w:r>
        <w:t xml:space="preserve"> and </w:t>
      </w:r>
      <w:r>
        <w:fldChar w:fldCharType="begin"/>
      </w:r>
      <w:r>
        <w:instrText xml:space="preserve"> REF _Ref470962819 \h </w:instrText>
      </w:r>
      <w:r w:rsidR="001872BE">
        <w:instrText xml:space="preserve"> \* MERGEFORMAT </w:instrText>
      </w:r>
      <w:r>
        <w:fldChar w:fldCharType="separate"/>
      </w:r>
      <w:r w:rsidR="004318D4">
        <w:t xml:space="preserve">Table </w:t>
      </w:r>
      <w:r w:rsidR="004318D4">
        <w:rPr>
          <w:noProof/>
        </w:rPr>
        <w:t>3</w:t>
      </w:r>
      <w:r>
        <w:fldChar w:fldCharType="end"/>
      </w:r>
      <w:r>
        <w:t xml:space="preserve">. </w:t>
      </w:r>
    </w:p>
    <w:p w14:paraId="49CF954C" w14:textId="77777777" w:rsidR="00AB24C8" w:rsidRDefault="009362D8" w:rsidP="001872BE">
      <w:pPr>
        <w:jc w:val="both"/>
      </w:pPr>
      <w:r>
        <w:t>The method used in this thesis was based on the research done by Mardaljevic, et al (2012) and Inanici, et al (2015).</w:t>
      </w:r>
    </w:p>
    <w:p w14:paraId="3B9F6784" w14:textId="77777777" w:rsidR="00A812C0" w:rsidRDefault="00AB24C8" w:rsidP="001872BE">
      <w:pPr>
        <w:spacing w:after="200" w:line="276" w:lineRule="auto"/>
        <w:jc w:val="both"/>
      </w:pPr>
      <w:r>
        <w:br w:type="page"/>
      </w:r>
    </w:p>
    <w:p w14:paraId="6D5303CC" w14:textId="77777777" w:rsidR="00A812C0" w:rsidRPr="00A812C0" w:rsidRDefault="00A812C0" w:rsidP="001872BE">
      <w:pPr>
        <w:pStyle w:val="Caption"/>
        <w:jc w:val="both"/>
      </w:pPr>
      <w:bookmarkStart w:id="64" w:name="_Ref470962816"/>
      <w:bookmarkStart w:id="65" w:name="_Toc475199568"/>
      <w:r>
        <w:lastRenderedPageBreak/>
        <w:t xml:space="preserve">Table </w:t>
      </w:r>
      <w:r>
        <w:fldChar w:fldCharType="begin"/>
      </w:r>
      <w:r>
        <w:instrText xml:space="preserve"> SEQ Table \* ARABIC </w:instrText>
      </w:r>
      <w:r>
        <w:fldChar w:fldCharType="separate"/>
      </w:r>
      <w:r w:rsidR="004318D4">
        <w:rPr>
          <w:noProof/>
        </w:rPr>
        <w:t>2</w:t>
      </w:r>
      <w:r>
        <w:fldChar w:fldCharType="end"/>
      </w:r>
      <w:bookmarkEnd w:id="64"/>
      <w:r>
        <w:t xml:space="preserve"> Summary of research papers </w:t>
      </w:r>
      <w:r w:rsidR="0074075C">
        <w:t>examining non-visual effects of light</w:t>
      </w:r>
      <w:bookmarkEnd w:id="65"/>
    </w:p>
    <w:p w14:paraId="24C5A8F0" w14:textId="77777777" w:rsidR="00A812C0" w:rsidRDefault="00A812C0" w:rsidP="001872BE">
      <w:pPr>
        <w:jc w:val="both"/>
        <w:rPr>
          <w:color w:val="FF0000"/>
        </w:rPr>
      </w:pPr>
      <w:r w:rsidRPr="00A812C0">
        <w:rPr>
          <w:noProof/>
          <w:color w:val="FF0000"/>
          <w:lang w:eastAsia="en-US"/>
        </w:rPr>
        <w:drawing>
          <wp:inline distT="0" distB="0" distL="0" distR="0" wp14:anchorId="63ACE038" wp14:editId="7A22ACB7">
            <wp:extent cx="5184140" cy="6738182"/>
            <wp:effectExtent l="0" t="0" r="0" b="5715"/>
            <wp:docPr id="12" name="Picture 12" descr="D:\(New)\LUND\course programme\Degree project\4.Autocad, Rhino, &amp; Grasshopper\Photoshop\Summary tabl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w)\LUND\course programme\Degree project\4.Autocad, Rhino, &amp; Grasshopper\Photoshop\Summary table 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84140" cy="6738182"/>
                    </a:xfrm>
                    <a:prstGeom prst="rect">
                      <a:avLst/>
                    </a:prstGeom>
                    <a:noFill/>
                    <a:ln>
                      <a:noFill/>
                    </a:ln>
                  </pic:spPr>
                </pic:pic>
              </a:graphicData>
            </a:graphic>
          </wp:inline>
        </w:drawing>
      </w:r>
    </w:p>
    <w:p w14:paraId="4DEED488" w14:textId="77777777" w:rsidR="00A812C0" w:rsidRDefault="00A812C0" w:rsidP="001872BE">
      <w:pPr>
        <w:jc w:val="both"/>
      </w:pPr>
    </w:p>
    <w:p w14:paraId="5E5C3AF9" w14:textId="77777777" w:rsidR="00AB24C8" w:rsidRDefault="00AB24C8" w:rsidP="001872BE">
      <w:pPr>
        <w:spacing w:after="200" w:line="276" w:lineRule="auto"/>
        <w:jc w:val="both"/>
      </w:pPr>
      <w:r>
        <w:br w:type="page"/>
      </w:r>
    </w:p>
    <w:p w14:paraId="134F4CEF" w14:textId="77777777" w:rsidR="00A812C0" w:rsidRPr="00A812C0" w:rsidRDefault="00A812C0" w:rsidP="001872BE">
      <w:pPr>
        <w:pStyle w:val="Caption"/>
        <w:jc w:val="both"/>
      </w:pPr>
      <w:bookmarkStart w:id="66" w:name="_Ref470962819"/>
      <w:bookmarkStart w:id="67" w:name="_Toc475199569"/>
      <w:r>
        <w:lastRenderedPageBreak/>
        <w:t xml:space="preserve">Table </w:t>
      </w:r>
      <w:r>
        <w:fldChar w:fldCharType="begin"/>
      </w:r>
      <w:r>
        <w:instrText xml:space="preserve"> SEQ Table \* ARABIC </w:instrText>
      </w:r>
      <w:r>
        <w:fldChar w:fldCharType="separate"/>
      </w:r>
      <w:r w:rsidR="004318D4">
        <w:rPr>
          <w:noProof/>
        </w:rPr>
        <w:t>3</w:t>
      </w:r>
      <w:r>
        <w:fldChar w:fldCharType="end"/>
      </w:r>
      <w:bookmarkEnd w:id="66"/>
      <w:r w:rsidR="0074075C" w:rsidRPr="0074075C">
        <w:t xml:space="preserve"> </w:t>
      </w:r>
      <w:r w:rsidR="0074075C">
        <w:t>Summary of research papers examining non-visual effects of light (Cont.)</w:t>
      </w:r>
      <w:bookmarkEnd w:id="67"/>
    </w:p>
    <w:p w14:paraId="64472492" w14:textId="77777777" w:rsidR="00A812C0" w:rsidRDefault="00A812C0" w:rsidP="001872BE">
      <w:pPr>
        <w:jc w:val="both"/>
        <w:rPr>
          <w:color w:val="FF0000"/>
        </w:rPr>
      </w:pPr>
      <w:r w:rsidRPr="00A812C0">
        <w:rPr>
          <w:noProof/>
          <w:color w:val="FF0000"/>
          <w:lang w:eastAsia="en-US"/>
        </w:rPr>
        <w:drawing>
          <wp:inline distT="0" distB="0" distL="0" distR="0" wp14:anchorId="1F48E9A9" wp14:editId="4B38B191">
            <wp:extent cx="5184140" cy="6738182"/>
            <wp:effectExtent l="0" t="0" r="0" b="5715"/>
            <wp:docPr id="19" name="Picture 19" descr="D:\(New)\LUND\course programme\Degree project\4.Autocad, Rhino, &amp; Grasshopper\Photoshop\Summary tab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w)\LUND\course programme\Degree project\4.Autocad, Rhino, &amp; Grasshopper\Photoshop\Summary table 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84140" cy="6738182"/>
                    </a:xfrm>
                    <a:prstGeom prst="rect">
                      <a:avLst/>
                    </a:prstGeom>
                    <a:noFill/>
                    <a:ln>
                      <a:noFill/>
                    </a:ln>
                  </pic:spPr>
                </pic:pic>
              </a:graphicData>
            </a:graphic>
          </wp:inline>
        </w:drawing>
      </w:r>
    </w:p>
    <w:p w14:paraId="1852D447" w14:textId="77777777" w:rsidR="001B3DBC" w:rsidRPr="001B3DBC" w:rsidRDefault="00A812C0" w:rsidP="001872BE">
      <w:pPr>
        <w:spacing w:after="200" w:line="276" w:lineRule="auto"/>
        <w:jc w:val="both"/>
        <w:rPr>
          <w:color w:val="FF0000"/>
        </w:rPr>
      </w:pPr>
      <w:r>
        <w:rPr>
          <w:color w:val="FF0000"/>
        </w:rPr>
        <w:br w:type="page"/>
      </w:r>
    </w:p>
    <w:p w14:paraId="3CA65619" w14:textId="77777777" w:rsidR="003D60BE" w:rsidRPr="006273B0" w:rsidRDefault="003D60BE" w:rsidP="001872BE">
      <w:pPr>
        <w:pStyle w:val="Heading2"/>
        <w:jc w:val="both"/>
      </w:pPr>
      <w:bookmarkStart w:id="68" w:name="_Toc471038963"/>
      <w:bookmarkStart w:id="69" w:name="_Toc471054644"/>
      <w:bookmarkStart w:id="70" w:name="_Toc472846361"/>
      <w:bookmarkStart w:id="71" w:name="_Toc475199583"/>
      <w:r w:rsidRPr="006273B0">
        <w:lastRenderedPageBreak/>
        <w:t>Modelling circadian illuminance</w:t>
      </w:r>
      <w:bookmarkEnd w:id="68"/>
      <w:bookmarkEnd w:id="69"/>
      <w:bookmarkEnd w:id="70"/>
      <w:bookmarkEnd w:id="71"/>
    </w:p>
    <w:p w14:paraId="5441E0A9" w14:textId="77777777" w:rsidR="003D60BE" w:rsidRDefault="003D60BE" w:rsidP="00026C05">
      <w:pPr>
        <w:pStyle w:val="ListParagraph"/>
        <w:tabs>
          <w:tab w:val="left" w:pos="0"/>
          <w:tab w:val="left" w:pos="540"/>
        </w:tabs>
        <w:ind w:left="0"/>
        <w:jc w:val="both"/>
        <w:rPr>
          <w:rFonts w:cstheme="majorBidi"/>
          <w:szCs w:val="24"/>
        </w:rPr>
      </w:pPr>
      <w:r w:rsidRPr="00547ECE">
        <w:rPr>
          <w:rFonts w:cstheme="majorBidi"/>
          <w:szCs w:val="24"/>
        </w:rPr>
        <w:t>As there</w:t>
      </w:r>
      <w:r>
        <w:rPr>
          <w:rFonts w:cstheme="majorBidi"/>
          <w:szCs w:val="24"/>
        </w:rPr>
        <w:t xml:space="preserve"> w</w:t>
      </w:r>
      <w:r w:rsidR="00026C05">
        <w:rPr>
          <w:rFonts w:cstheme="majorBidi"/>
          <w:szCs w:val="24"/>
        </w:rPr>
        <w:t>ere</w:t>
      </w:r>
      <w:r w:rsidRPr="00547ECE">
        <w:rPr>
          <w:rFonts w:cstheme="majorBidi"/>
          <w:szCs w:val="24"/>
        </w:rPr>
        <w:t xml:space="preserve"> many attempts to simulate the circadian illuminance, the aim of this thesis was not to develop a new simulation </w:t>
      </w:r>
      <w:r w:rsidR="00545991">
        <w:rPr>
          <w:rFonts w:cstheme="majorBidi"/>
          <w:szCs w:val="24"/>
        </w:rPr>
        <w:t>method</w:t>
      </w:r>
      <w:r w:rsidRPr="00547ECE">
        <w:rPr>
          <w:rFonts w:cstheme="majorBidi"/>
          <w:szCs w:val="24"/>
        </w:rPr>
        <w:t xml:space="preserve">, but rather to examine the effect of architectural alterations on the circadian rhythm potential. This section thus examines some limitations of the current simulation tools, and suggestion for a new tool (Lark) to be used </w:t>
      </w:r>
      <w:r w:rsidR="00F1365E">
        <w:rPr>
          <w:rFonts w:cstheme="majorBidi"/>
          <w:szCs w:val="24"/>
        </w:rPr>
        <w:t>is explained</w:t>
      </w:r>
      <w:r w:rsidRPr="00547ECE">
        <w:rPr>
          <w:rFonts w:cstheme="majorBidi"/>
          <w:szCs w:val="24"/>
        </w:rPr>
        <w:t>.</w:t>
      </w:r>
    </w:p>
    <w:p w14:paraId="7E549C97" w14:textId="77777777" w:rsidR="003D60BE" w:rsidRPr="00547ECE" w:rsidRDefault="003D60BE" w:rsidP="001872BE">
      <w:pPr>
        <w:pStyle w:val="ListParagraph"/>
        <w:tabs>
          <w:tab w:val="left" w:pos="0"/>
          <w:tab w:val="left" w:pos="540"/>
        </w:tabs>
        <w:jc w:val="both"/>
        <w:rPr>
          <w:rFonts w:cstheme="majorBidi"/>
          <w:szCs w:val="24"/>
        </w:rPr>
      </w:pPr>
    </w:p>
    <w:p w14:paraId="0F084DF6" w14:textId="77777777" w:rsidR="003D60BE" w:rsidRPr="006273B0" w:rsidRDefault="003D60BE" w:rsidP="001872BE">
      <w:pPr>
        <w:pStyle w:val="Heading3"/>
        <w:jc w:val="both"/>
      </w:pPr>
      <w:bookmarkStart w:id="72" w:name="_Toc471038964"/>
      <w:bookmarkStart w:id="73" w:name="_Toc471054645"/>
      <w:bookmarkStart w:id="74" w:name="_Toc472846362"/>
      <w:bookmarkStart w:id="75" w:name="_Toc475199584"/>
      <w:r w:rsidRPr="006273B0">
        <w:t>Current software for daylight simulation</w:t>
      </w:r>
      <w:bookmarkEnd w:id="72"/>
      <w:bookmarkEnd w:id="73"/>
      <w:bookmarkEnd w:id="74"/>
      <w:bookmarkEnd w:id="75"/>
    </w:p>
    <w:p w14:paraId="4CA388A5" w14:textId="77777777" w:rsidR="00CE3A0F" w:rsidRDefault="003D60BE" w:rsidP="00B64618">
      <w:pPr>
        <w:tabs>
          <w:tab w:val="left" w:pos="0"/>
          <w:tab w:val="left" w:pos="540"/>
        </w:tabs>
        <w:jc w:val="both"/>
      </w:pPr>
      <w:r>
        <w:t>Many software w</w:t>
      </w:r>
      <w:r w:rsidR="00F1365E">
        <w:t>ere</w:t>
      </w:r>
      <w:r>
        <w:t xml:space="preserve"> developed for simulating daylight in buildings. These software use complex ‘raytracing’ methods, </w:t>
      </w:r>
      <w:r w:rsidR="00F1365E">
        <w:t>where some implement the</w:t>
      </w:r>
      <w:r>
        <w:t xml:space="preserve"> ‘day</w:t>
      </w:r>
      <w:r w:rsidR="007F5515">
        <w:t xml:space="preserve">light coefficient method’, and </w:t>
      </w:r>
      <w:r>
        <w:t>usually</w:t>
      </w:r>
      <w:r w:rsidR="007F5515">
        <w:t xml:space="preserve"> have</w:t>
      </w:r>
      <w:r>
        <w:t xml:space="preserve"> an int</w:t>
      </w:r>
      <w:r w:rsidR="00F1365E">
        <w:t xml:space="preserve">erface </w:t>
      </w:r>
      <w:r w:rsidR="007F5515">
        <w:t>that uses the</w:t>
      </w:r>
      <w:r w:rsidR="00F1365E">
        <w:t xml:space="preserve"> simulation engine Radiance</w:t>
      </w:r>
      <w:r>
        <w:t>.</w:t>
      </w:r>
      <w:r w:rsidR="00F1365E">
        <w:t xml:space="preserve"> The use of daylight coefficient method coupled with Perez sky models have allowed the development of the so-called climate based daylight modelling (CBDM)</w:t>
      </w:r>
      <w:r w:rsidR="007F5515">
        <w:t>.</w:t>
      </w:r>
      <w:r>
        <w:t xml:space="preserve"> </w:t>
      </w:r>
    </w:p>
    <w:p w14:paraId="38BDF736" w14:textId="77777777" w:rsidR="00320189" w:rsidRDefault="00320189" w:rsidP="00B64618">
      <w:pPr>
        <w:tabs>
          <w:tab w:val="left" w:pos="0"/>
          <w:tab w:val="left" w:pos="540"/>
        </w:tabs>
        <w:jc w:val="both"/>
      </w:pPr>
      <w:r>
        <w:t xml:space="preserve">The daylight coefficient method is a calculation method in Radiance originally proposed by Tregenza and </w:t>
      </w:r>
      <w:r w:rsidR="00AA1B17">
        <w:t>W</w:t>
      </w:r>
      <w:r>
        <w:t>aters in 1983. The</w:t>
      </w:r>
      <w:r w:rsidR="004906FB">
        <w:t xml:space="preserve"> main concept behind it is to speed up the yearly calculation by producing daylight coefficients, which are simply a matrix of numbers representing the relation between each sky patch and each calculation point in a room. This is achieved by</w:t>
      </w:r>
      <w:r>
        <w:t xml:space="preserve"> </w:t>
      </w:r>
      <w:r w:rsidR="004906FB">
        <w:t>theoretically dividing</w:t>
      </w:r>
      <w:r>
        <w:t xml:space="preserve"> the hemisphere into disjoint sky segments, then to calculate the contribution of each sky segment to the </w:t>
      </w:r>
      <w:r w:rsidR="00D77BC3">
        <w:t>total illuminance at different sensor points in the building</w:t>
      </w:r>
      <w:r w:rsidR="004906FB">
        <w:t xml:space="preserve"> as in </w:t>
      </w:r>
      <w:r w:rsidR="004906FB">
        <w:fldChar w:fldCharType="begin"/>
      </w:r>
      <w:r w:rsidR="004906FB">
        <w:instrText xml:space="preserve"> REF _Ref456802875 \h </w:instrText>
      </w:r>
      <w:r w:rsidR="001872BE">
        <w:instrText xml:space="preserve"> \* MERGEFORMAT </w:instrText>
      </w:r>
      <w:r w:rsidR="004906FB">
        <w:fldChar w:fldCharType="separate"/>
      </w:r>
      <w:r w:rsidR="004318D4">
        <w:t xml:space="preserve">Figure </w:t>
      </w:r>
      <w:r w:rsidR="004318D4">
        <w:rPr>
          <w:noProof/>
        </w:rPr>
        <w:t>10</w:t>
      </w:r>
      <w:r w:rsidR="004906FB">
        <w:fldChar w:fldCharType="end"/>
      </w:r>
      <w:r w:rsidR="004906FB">
        <w:t xml:space="preserve"> through the following equation </w:t>
      </w:r>
      <w:sdt>
        <w:sdtPr>
          <w:id w:val="-1701692928"/>
          <w:citation/>
        </w:sdtPr>
        <w:sdtContent>
          <w:r w:rsidR="00B73DDF">
            <w:fldChar w:fldCharType="begin"/>
          </w:r>
          <w:r w:rsidR="00B73DDF">
            <w:instrText xml:space="preserve"> CITATION Mar99 \l 1033 </w:instrText>
          </w:r>
          <w:r w:rsidR="00B73DDF">
            <w:fldChar w:fldCharType="separate"/>
          </w:r>
          <w:r w:rsidR="004318D4">
            <w:rPr>
              <w:noProof/>
            </w:rPr>
            <w:t>(Mardaljevic, 1999)</w:t>
          </w:r>
          <w:r w:rsidR="00B73DDF">
            <w:fldChar w:fldCharType="end"/>
          </w:r>
        </w:sdtContent>
      </w:sdt>
      <w:r w:rsidR="004906FB" w:rsidRPr="004906FB">
        <w:t xml:space="preserve"> </w:t>
      </w:r>
      <w:sdt>
        <w:sdtPr>
          <w:id w:val="-2000875237"/>
          <w:citation/>
        </w:sdtPr>
        <w:sdtContent>
          <w:r w:rsidR="004906FB">
            <w:fldChar w:fldCharType="begin"/>
          </w:r>
          <w:r w:rsidR="004906FB">
            <w:instrText xml:space="preserve"> CITATION Bou08 \l 1033 </w:instrText>
          </w:r>
          <w:r w:rsidR="004906FB">
            <w:fldChar w:fldCharType="separate"/>
          </w:r>
          <w:r w:rsidR="004318D4">
            <w:rPr>
              <w:noProof/>
            </w:rPr>
            <w:t>(Bourgeois, et al., 2008)</w:t>
          </w:r>
          <w:r w:rsidR="004906FB">
            <w:fldChar w:fldCharType="end"/>
          </w:r>
        </w:sdtContent>
      </w:sdt>
      <w:r w:rsidR="004906FB">
        <w:t>,</w:t>
      </w:r>
      <w:r w:rsidR="004906FB" w:rsidRPr="004906FB">
        <w:t xml:space="preserve"> </w:t>
      </w:r>
    </w:p>
    <w:p w14:paraId="6AC1A137" w14:textId="77777777" w:rsidR="004906FB" w:rsidRDefault="004906FB" w:rsidP="001872BE">
      <w:pPr>
        <w:tabs>
          <w:tab w:val="left" w:pos="0"/>
          <w:tab w:val="left" w:pos="540"/>
        </w:tabs>
        <w:jc w:val="center"/>
      </w:pPr>
      <w:r w:rsidRPr="004906FB">
        <w:rPr>
          <w:noProof/>
          <w:lang w:eastAsia="en-US"/>
        </w:rPr>
        <w:drawing>
          <wp:inline distT="0" distB="0" distL="0" distR="0" wp14:anchorId="5900D1DB" wp14:editId="0F7F91A8">
            <wp:extent cx="4419600" cy="2062872"/>
            <wp:effectExtent l="0" t="0" r="0" b="0"/>
            <wp:docPr id="48" name="Picture 48" descr="D:\(New)\LUND\course programme\Degree project\4.Autocad, Rhino, &amp; Grasshopper\Photoshop\daylight coeffici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ew)\LUND\course programme\Degree project\4.Autocad, Rhino, &amp; Grasshopper\Photoshop\daylight coefficient.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35866" cy="2070464"/>
                    </a:xfrm>
                    <a:prstGeom prst="rect">
                      <a:avLst/>
                    </a:prstGeom>
                    <a:noFill/>
                    <a:ln>
                      <a:noFill/>
                    </a:ln>
                  </pic:spPr>
                </pic:pic>
              </a:graphicData>
            </a:graphic>
          </wp:inline>
        </w:drawing>
      </w:r>
    </w:p>
    <w:p w14:paraId="2152A994" w14:textId="77777777" w:rsidR="00B73DDF" w:rsidRDefault="004906FB" w:rsidP="001872BE">
      <w:pPr>
        <w:pStyle w:val="Caption"/>
      </w:pPr>
      <w:bookmarkStart w:id="76" w:name="_Ref456802875"/>
      <w:bookmarkStart w:id="77" w:name="_Toc475199627"/>
      <w:r>
        <w:t xml:space="preserve">Figure </w:t>
      </w:r>
      <w:bookmarkStart w:id="78" w:name="_GoBack"/>
      <w:bookmarkEnd w:id="78"/>
      <w:r>
        <w:fldChar w:fldCharType="begin"/>
      </w:r>
      <w:r>
        <w:instrText xml:space="preserve"> SEQ Figure \* ARABIC </w:instrText>
      </w:r>
      <w:r>
        <w:fldChar w:fldCharType="separate"/>
      </w:r>
      <w:r w:rsidR="004318D4">
        <w:rPr>
          <w:noProof/>
        </w:rPr>
        <w:t>10</w:t>
      </w:r>
      <w:r>
        <w:fldChar w:fldCharType="end"/>
      </w:r>
      <w:bookmarkEnd w:id="76"/>
      <w:r w:rsidR="00B64618">
        <w:t xml:space="preserve"> </w:t>
      </w:r>
      <w:r>
        <w:t>Daylight coefficient method</w:t>
      </w:r>
      <w:bookmarkEnd w:id="77"/>
    </w:p>
    <w:p w14:paraId="7B404A22" w14:textId="77777777" w:rsidR="00AF3965" w:rsidRPr="00AF3965" w:rsidRDefault="00B64618" w:rsidP="00B64618">
      <w:pPr>
        <w:spacing w:after="200" w:line="276" w:lineRule="auto"/>
        <w:rPr>
          <w:lang w:eastAsia="en-US"/>
        </w:rPr>
      </w:pPr>
      <w:r>
        <w:rPr>
          <w:lang w:eastAsia="en-US"/>
        </w:rPr>
        <w:br w:type="page"/>
      </w:r>
    </w:p>
    <w:p w14:paraId="6C690378" w14:textId="77777777" w:rsidR="00AF3965" w:rsidRPr="00B73DDF" w:rsidRDefault="00AF3965" w:rsidP="001872BE">
      <w:pPr>
        <w:jc w:val="center"/>
        <w:rPr>
          <w:szCs w:val="22"/>
          <w:lang w:eastAsia="en-US"/>
        </w:rPr>
      </w:pPr>
      <m:oMath>
        <m:r>
          <m:rPr>
            <m:nor/>
          </m:rPr>
          <w:rPr>
            <w:rFonts w:asciiTheme="majorBidi" w:hAnsiTheme="majorBidi" w:cstheme="majorBidi"/>
            <w:iCs/>
            <w:sz w:val="24"/>
            <w:lang w:eastAsia="en-US"/>
          </w:rPr>
          <w:lastRenderedPageBreak/>
          <m:t>D</m:t>
        </m:r>
        <m:r>
          <m:rPr>
            <m:nor/>
          </m:rPr>
          <w:rPr>
            <w:rFonts w:asciiTheme="majorBidi" w:hAnsiTheme="majorBidi" w:cstheme="majorBidi"/>
            <w:iCs/>
            <w:sz w:val="16"/>
            <w:szCs w:val="16"/>
            <w:lang w:eastAsia="en-US"/>
          </w:rPr>
          <m:t>γα</m:t>
        </m:r>
        <m:r>
          <m:rPr>
            <m:nor/>
          </m:rPr>
          <w:rPr>
            <w:rFonts w:asciiTheme="majorBidi" w:hAnsiTheme="majorBidi" w:cstheme="majorBidi"/>
            <w:iCs/>
            <w:sz w:val="24"/>
            <w:lang w:eastAsia="en-US"/>
          </w:rPr>
          <m:t>=</m:t>
        </m:r>
        <m:f>
          <m:fPr>
            <m:ctrlPr>
              <w:rPr>
                <w:rFonts w:ascii="Cambria Math" w:hAnsi="Cambria Math" w:cstheme="majorBidi"/>
                <w:iCs/>
                <w:sz w:val="24"/>
                <w:lang w:eastAsia="en-US"/>
              </w:rPr>
            </m:ctrlPr>
          </m:fPr>
          <m:num>
            <m:r>
              <m:rPr>
                <m:nor/>
              </m:rPr>
              <w:rPr>
                <w:rFonts w:asciiTheme="majorBidi" w:hAnsiTheme="majorBidi" w:cstheme="majorBidi"/>
                <w:iCs/>
                <w:sz w:val="32"/>
                <w:szCs w:val="32"/>
                <w:lang w:eastAsia="en-US"/>
              </w:rPr>
              <m:t>ΔE</m:t>
            </m:r>
            <m:r>
              <m:rPr>
                <m:nor/>
              </m:rPr>
              <w:rPr>
                <w:rFonts w:asciiTheme="majorBidi" w:hAnsiTheme="majorBidi" w:cstheme="majorBidi"/>
                <w:iCs/>
                <w:sz w:val="20"/>
                <w:szCs w:val="20"/>
                <w:lang w:eastAsia="en-US"/>
              </w:rPr>
              <m:t>γα</m:t>
            </m:r>
          </m:num>
          <m:den>
            <m:r>
              <m:rPr>
                <m:nor/>
              </m:rPr>
              <w:rPr>
                <w:rFonts w:asciiTheme="majorBidi" w:hAnsiTheme="majorBidi" w:cstheme="majorBidi"/>
                <w:iCs/>
                <w:sz w:val="32"/>
                <w:szCs w:val="32"/>
                <w:lang w:eastAsia="en-US"/>
              </w:rPr>
              <m:t>L</m:t>
            </m:r>
            <m:r>
              <m:rPr>
                <m:nor/>
              </m:rPr>
              <w:rPr>
                <w:rFonts w:asciiTheme="majorBidi" w:hAnsiTheme="majorBidi" w:cstheme="majorBidi"/>
                <w:iCs/>
                <w:sz w:val="20"/>
                <w:szCs w:val="20"/>
                <w:lang w:eastAsia="en-US"/>
              </w:rPr>
              <m:t>γα</m:t>
            </m:r>
            <m:r>
              <m:rPr>
                <m:nor/>
              </m:rPr>
              <w:rPr>
                <w:rFonts w:asciiTheme="majorBidi" w:hAnsiTheme="majorBidi" w:cstheme="majorBidi"/>
                <w:iCs/>
                <w:sz w:val="32"/>
                <w:szCs w:val="32"/>
                <w:lang w:eastAsia="en-US"/>
              </w:rPr>
              <m:t>ΔS</m:t>
            </m:r>
            <m:r>
              <m:rPr>
                <m:nor/>
              </m:rPr>
              <w:rPr>
                <w:rFonts w:asciiTheme="majorBidi" w:hAnsiTheme="majorBidi" w:cstheme="majorBidi"/>
                <w:iCs/>
                <w:sz w:val="20"/>
                <w:szCs w:val="20"/>
                <w:lang w:eastAsia="en-US"/>
              </w:rPr>
              <m:t>γα</m:t>
            </m:r>
          </m:den>
        </m:f>
      </m:oMath>
      <w:r>
        <w:rPr>
          <w:szCs w:val="22"/>
          <w:lang w:eastAsia="en-US"/>
        </w:rPr>
        <w:t xml:space="preserve">                                                             </w:t>
      </w:r>
      <w:r>
        <w:rPr>
          <w:szCs w:val="22"/>
        </w:rPr>
        <w:t>(</w:t>
      </w:r>
      <w:r>
        <w:rPr>
          <w:szCs w:val="22"/>
          <w:lang w:eastAsia="en-US"/>
        </w:rPr>
        <w:fldChar w:fldCharType="begin"/>
      </w:r>
      <w:r>
        <w:rPr>
          <w:szCs w:val="22"/>
          <w:lang w:eastAsia="en-US"/>
        </w:rPr>
        <w:instrText xml:space="preserve"> SEQ Equation \* ARABIC </w:instrText>
      </w:r>
      <w:r>
        <w:rPr>
          <w:szCs w:val="22"/>
          <w:lang w:eastAsia="en-US"/>
        </w:rPr>
        <w:fldChar w:fldCharType="separate"/>
      </w:r>
      <w:r w:rsidR="004318D4">
        <w:rPr>
          <w:noProof/>
          <w:szCs w:val="22"/>
          <w:lang w:eastAsia="en-US"/>
        </w:rPr>
        <w:t>3</w:t>
      </w:r>
      <w:r>
        <w:rPr>
          <w:szCs w:val="22"/>
          <w:lang w:eastAsia="en-US"/>
        </w:rPr>
        <w:fldChar w:fldCharType="end"/>
      </w:r>
      <w:r>
        <w:rPr>
          <w:szCs w:val="22"/>
        </w:rPr>
        <w:t>)</w:t>
      </w:r>
    </w:p>
    <w:p w14:paraId="13B6FC05" w14:textId="77777777" w:rsidR="00B73DDF" w:rsidRDefault="00AF3965" w:rsidP="001872BE">
      <w:pPr>
        <w:tabs>
          <w:tab w:val="left" w:pos="0"/>
          <w:tab w:val="left" w:pos="540"/>
        </w:tabs>
        <w:jc w:val="both"/>
      </w:pPr>
      <w:r>
        <w:t>Where:</w:t>
      </w:r>
    </w:p>
    <w:p w14:paraId="6DEF152B" w14:textId="77777777" w:rsidR="00AF3965" w:rsidRPr="00AF3965" w:rsidRDefault="00AF3965" w:rsidP="001872BE">
      <w:pPr>
        <w:tabs>
          <w:tab w:val="left" w:pos="0"/>
          <w:tab w:val="left" w:pos="540"/>
        </w:tabs>
        <w:jc w:val="both"/>
      </w:pPr>
      <w:r>
        <w:t>D</w:t>
      </w:r>
      <w:r w:rsidRPr="00AF3965">
        <w:rPr>
          <w:vertAlign w:val="subscript"/>
        </w:rPr>
        <w:t>γα</w:t>
      </w:r>
      <w:r>
        <w:t>: The calculated daylight coefficient.</w:t>
      </w:r>
    </w:p>
    <w:p w14:paraId="080C0C29" w14:textId="77777777" w:rsidR="00AF3965" w:rsidRPr="00AF3965" w:rsidRDefault="00AF3965" w:rsidP="001872BE">
      <w:pPr>
        <w:tabs>
          <w:tab w:val="left" w:pos="0"/>
          <w:tab w:val="left" w:pos="540"/>
        </w:tabs>
        <w:jc w:val="both"/>
      </w:pPr>
      <w:r>
        <w:t>E</w:t>
      </w:r>
      <w:r w:rsidRPr="00AF3965">
        <w:rPr>
          <w:vertAlign w:val="subscript"/>
        </w:rPr>
        <w:t>γα</w:t>
      </w:r>
      <w:r>
        <w:t>:</w:t>
      </w:r>
      <w:r w:rsidRPr="00AF3965">
        <w:rPr>
          <w:sz w:val="30"/>
          <w:szCs w:val="30"/>
          <w:lang w:eastAsia="en-US"/>
        </w:rPr>
        <w:t xml:space="preserve"> </w:t>
      </w:r>
      <w:r>
        <w:t>T</w:t>
      </w:r>
      <w:r w:rsidRPr="00AF3965">
        <w:t>he total illuminance produced at a point in a room by a small</w:t>
      </w:r>
      <w:r>
        <w:t xml:space="preserve"> </w:t>
      </w:r>
      <w:r w:rsidRPr="00AF3965">
        <w:t>element of sky at altitude</w:t>
      </w:r>
      <w:r>
        <w:t xml:space="preserve"> (</w:t>
      </w:r>
      <w:r w:rsidRPr="00AF3965">
        <w:t>γ</w:t>
      </w:r>
      <w:r>
        <w:t xml:space="preserve">) </w:t>
      </w:r>
      <w:r w:rsidRPr="00AF3965">
        <w:t>and azimuth</w:t>
      </w:r>
      <w:r>
        <w:t xml:space="preserve"> (</w:t>
      </w:r>
      <w:r w:rsidRPr="00AF3965">
        <w:t>α</w:t>
      </w:r>
      <w:r>
        <w:t>).</w:t>
      </w:r>
    </w:p>
    <w:p w14:paraId="513B25FC" w14:textId="77777777" w:rsidR="00AF3965" w:rsidRPr="00AF3965" w:rsidRDefault="00AF3965" w:rsidP="001872BE">
      <w:pPr>
        <w:tabs>
          <w:tab w:val="left" w:pos="0"/>
          <w:tab w:val="left" w:pos="540"/>
        </w:tabs>
        <w:jc w:val="both"/>
      </w:pPr>
      <w:r>
        <w:t>L</w:t>
      </w:r>
      <w:r w:rsidRPr="00AF3965">
        <w:rPr>
          <w:vertAlign w:val="subscript"/>
        </w:rPr>
        <w:t>γα</w:t>
      </w:r>
      <w:r>
        <w:t>:</w:t>
      </w:r>
      <w:r w:rsidRPr="00AF3965">
        <w:t xml:space="preserve"> </w:t>
      </w:r>
      <w:r>
        <w:t>The luminance of the sky element.</w:t>
      </w:r>
    </w:p>
    <w:p w14:paraId="652D0B03" w14:textId="77777777" w:rsidR="00AF3965" w:rsidRDefault="00AF3965" w:rsidP="001872BE">
      <w:pPr>
        <w:tabs>
          <w:tab w:val="left" w:pos="0"/>
          <w:tab w:val="left" w:pos="540"/>
        </w:tabs>
        <w:jc w:val="both"/>
      </w:pPr>
      <w:r>
        <w:t>S</w:t>
      </w:r>
      <w:r w:rsidRPr="00AF3965">
        <w:rPr>
          <w:vertAlign w:val="subscript"/>
        </w:rPr>
        <w:t>γα</w:t>
      </w:r>
      <w:r>
        <w:t>:</w:t>
      </w:r>
      <w:r w:rsidR="001178DD">
        <w:t xml:space="preserve"> T</w:t>
      </w:r>
      <w:r w:rsidR="001178DD" w:rsidRPr="001178DD">
        <w:t>he solid angle</w:t>
      </w:r>
      <w:r w:rsidR="001178DD">
        <w:t xml:space="preserve"> </w:t>
      </w:r>
      <w:r w:rsidR="001178DD" w:rsidRPr="001178DD">
        <w:t xml:space="preserve">of the </w:t>
      </w:r>
      <w:r w:rsidR="001178DD">
        <w:t>sky patch.</w:t>
      </w:r>
    </w:p>
    <w:p w14:paraId="0C0C6376" w14:textId="5C2DC3ED" w:rsidR="00B64618" w:rsidRDefault="00B64618" w:rsidP="00B64618">
      <w:pPr>
        <w:tabs>
          <w:tab w:val="left" w:pos="0"/>
          <w:tab w:val="left" w:pos="540"/>
        </w:tabs>
        <w:jc w:val="both"/>
      </w:pPr>
      <w:r>
        <w:rPr>
          <w:noProof/>
          <w:lang w:eastAsia="en-US"/>
        </w:rPr>
        <mc:AlternateContent>
          <mc:Choice Requires="wpg">
            <w:drawing>
              <wp:anchor distT="0" distB="0" distL="114300" distR="114300" simplePos="0" relativeHeight="251660288" behindDoc="0" locked="0" layoutInCell="1" allowOverlap="1" wp14:anchorId="2C039E5E" wp14:editId="21DF48CD">
                <wp:simplePos x="0" y="0"/>
                <wp:positionH relativeFrom="column">
                  <wp:posOffset>1013460</wp:posOffset>
                </wp:positionH>
                <wp:positionV relativeFrom="paragraph">
                  <wp:posOffset>1028700</wp:posOffset>
                </wp:positionV>
                <wp:extent cx="3543300" cy="1666875"/>
                <wp:effectExtent l="0" t="0" r="0" b="9525"/>
                <wp:wrapNone/>
                <wp:docPr id="292" name="Group 292"/>
                <wp:cNvGraphicFramePr/>
                <a:graphic xmlns:a="http://schemas.openxmlformats.org/drawingml/2006/main">
                  <a:graphicData uri="http://schemas.microsoft.com/office/word/2010/wordprocessingGroup">
                    <wpg:wgp>
                      <wpg:cNvGrpSpPr/>
                      <wpg:grpSpPr>
                        <a:xfrm>
                          <a:off x="0" y="0"/>
                          <a:ext cx="3543300" cy="1666875"/>
                          <a:chOff x="0" y="0"/>
                          <a:chExt cx="3543300" cy="1666875"/>
                        </a:xfrm>
                      </wpg:grpSpPr>
                      <wps:wsp>
                        <wps:cNvPr id="288" name="Text Box 288"/>
                        <wps:cNvSpPr txBox="1"/>
                        <wps:spPr>
                          <a:xfrm>
                            <a:off x="704850" y="19050"/>
                            <a:ext cx="1276350" cy="276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3474FB2" w14:textId="77777777" w:rsidR="00EC167D" w:rsidRPr="004D43C3" w:rsidRDefault="00EC167D" w:rsidP="00B64618">
                              <w:pPr>
                                <w:rPr>
                                  <w:rFonts w:ascii="Gulliver-Regular" w:hAnsi="Gulliver-Regular"/>
                                  <w:sz w:val="20"/>
                                  <w:szCs w:val="22"/>
                                </w:rPr>
                              </w:pPr>
                              <w:r w:rsidRPr="004D43C3">
                                <w:rPr>
                                  <w:rFonts w:ascii="Gulliver-Regular" w:hAnsi="Gulliver-Regular"/>
                                  <w:sz w:val="20"/>
                                  <w:szCs w:val="22"/>
                                </w:rPr>
                                <w:t>Reflecting object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9" name="Text Box 289"/>
                        <wps:cNvSpPr txBox="1"/>
                        <wps:spPr>
                          <a:xfrm>
                            <a:off x="2171700" y="0"/>
                            <a:ext cx="971550"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CF55AF7" w14:textId="77777777" w:rsidR="00EC167D" w:rsidRPr="004D43C3" w:rsidRDefault="00EC167D" w:rsidP="00B64618">
                              <w:pPr>
                                <w:rPr>
                                  <w:rFonts w:ascii="Gulliver-Regular" w:hAnsi="Gulliver-Regular"/>
                                  <w:sz w:val="20"/>
                                  <w:szCs w:val="22"/>
                                </w:rPr>
                              </w:pPr>
                              <w:r w:rsidRPr="004D43C3">
                                <w:rPr>
                                  <w:rFonts w:ascii="Gulliver-Regular" w:hAnsi="Gulliver-Regular"/>
                                  <w:sz w:val="20"/>
                                  <w:szCs w:val="22"/>
                                </w:rPr>
                                <w:t>Light source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0" name="Text Box 290"/>
                        <wps:cNvSpPr txBox="1"/>
                        <wps:spPr>
                          <a:xfrm>
                            <a:off x="0" y="228600"/>
                            <a:ext cx="742950"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EB18D9" w14:textId="77777777" w:rsidR="00EC167D" w:rsidRPr="004D43C3" w:rsidRDefault="00EC167D" w:rsidP="00B64618">
                              <w:pPr>
                                <w:rPr>
                                  <w:rFonts w:ascii="Gulliver-Regular" w:hAnsi="Gulliver-Regular"/>
                                  <w:sz w:val="20"/>
                                  <w:szCs w:val="22"/>
                                </w:rPr>
                              </w:pPr>
                              <w:r w:rsidRPr="004D43C3">
                                <w:rPr>
                                  <w:rFonts w:ascii="Gulliver-Regular" w:hAnsi="Gulliver-Regular"/>
                                  <w:sz w:val="20"/>
                                  <w:szCs w:val="22"/>
                                </w:rPr>
                                <w:t>Eye point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1" name="Text Box 291"/>
                        <wps:cNvSpPr txBox="1"/>
                        <wps:spPr>
                          <a:xfrm>
                            <a:off x="2200275" y="1409700"/>
                            <a:ext cx="1343025"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EE679A" w14:textId="77777777" w:rsidR="00EC167D" w:rsidRPr="004D43C3" w:rsidRDefault="00EC167D" w:rsidP="00B64618">
                              <w:pPr>
                                <w:rPr>
                                  <w:rFonts w:ascii="Gulliver-Regular" w:hAnsi="Gulliver-Regular"/>
                                  <w:sz w:val="20"/>
                                  <w:szCs w:val="22"/>
                                </w:rPr>
                              </w:pPr>
                              <w:r w:rsidRPr="004D43C3">
                                <w:rPr>
                                  <w:rFonts w:ascii="Gulliver-Regular" w:hAnsi="Gulliver-Regular"/>
                                  <w:sz w:val="20"/>
                                  <w:szCs w:val="22"/>
                                </w:rPr>
                                <w:t>Refracting object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C039E5E" id="Group 292" o:spid="_x0000_s1036" style="position:absolute;left:0;text-align:left;margin-left:79.8pt;margin-top:81pt;width:279pt;height:131.25pt;z-index:251660288" coordsize="35433,16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">
                <v:shape id="Text Box 288" o:spid="_x0000_s1037" type="#_x0000_t202" style="position:absolute;left:7048;top:190;width:12764;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BR3sMA&#10;AADcAAAADwAAAGRycy9kb3ducmV2LnhtbERPy2rCQBTdC/7DcIVuRCcqtpI6SpFWpbsaH7i7ZG6T&#10;0MydkJkm8e+dheDycN7LdWdK0VDtCssKJuMIBHFqdcGZgmPyNVqAcB5ZY2mZFNzIwXrV7y0x1rbl&#10;H2oOPhMhhF2MCnLvq1hKl+Zk0I1tRRy4X1sb9AHWmdQ1tiHclHIaRa/SYMGhIceKNjmlf4d/o+A6&#10;zC7frtue2tl8Vn3umuTtrBOlXgbdxzsIT51/ih/uvVYwXYS14Uw4An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7BR3sMAAADcAAAADwAAAAAAAAAAAAAAAACYAgAAZHJzL2Rv&#10;d25yZXYueG1sUEsFBgAAAAAEAAQA9QAAAIgDAAAAAA==&#10;" fillcolor="white [3201]" stroked="f" strokeweight=".5pt">
                  <v:textbox>
                    <w:txbxContent>
                      <w:p w14:paraId="23474FB2" w14:textId="77777777" w:rsidR="00EC167D" w:rsidRPr="004D43C3" w:rsidRDefault="00EC167D" w:rsidP="00B64618">
                        <w:pPr>
                          <w:rPr>
                            <w:rFonts w:ascii="Gulliver-Regular" w:hAnsi="Gulliver-Regular"/>
                            <w:sz w:val="20"/>
                            <w:szCs w:val="22"/>
                          </w:rPr>
                        </w:pPr>
                        <w:r w:rsidRPr="004D43C3">
                          <w:rPr>
                            <w:rFonts w:ascii="Gulliver-Regular" w:hAnsi="Gulliver-Regular"/>
                            <w:sz w:val="20"/>
                            <w:szCs w:val="22"/>
                          </w:rPr>
                          <w:t>Reflecting object</w:t>
                        </w:r>
                      </w:p>
                    </w:txbxContent>
                  </v:textbox>
                </v:shape>
                <v:shape id="Text Box 289" o:spid="_x0000_s1038" type="#_x0000_t202" style="position:absolute;left:21717;width:9715;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z0RcYA&#10;AADcAAAADwAAAGRycy9kb3ducmV2LnhtbESPQWvCQBSE7wX/w/KEXqRuVGpt6ioirZbeNFrx9si+&#10;JsHs25DdJvHfuwWhx2FmvmHmy86UoqHaFZYVjIYRCOLU6oIzBYfk42kGwnlkjaVlUnAlB8tF72GO&#10;sbYt76jZ+0wECLsYFeTeV7GULs3JoBvaijh4P7Y26IOsM6lrbAPclHIcRVNpsOCwkGNF65zSy/7X&#10;KDgPstOX6zbHdvI8qd63TfLyrROlHvvd6g2Ep87/h+/tT61gPHuFvzPhCM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z0RcYAAADcAAAADwAAAAAAAAAAAAAAAACYAgAAZHJz&#10;L2Rvd25yZXYueG1sUEsFBgAAAAAEAAQA9QAAAIsDAAAAAA==&#10;" fillcolor="white [3201]" stroked="f" strokeweight=".5pt">
                  <v:textbox>
                    <w:txbxContent>
                      <w:p w14:paraId="1CF55AF7" w14:textId="77777777" w:rsidR="00EC167D" w:rsidRPr="004D43C3" w:rsidRDefault="00EC167D" w:rsidP="00B64618">
                        <w:pPr>
                          <w:rPr>
                            <w:rFonts w:ascii="Gulliver-Regular" w:hAnsi="Gulliver-Regular"/>
                            <w:sz w:val="20"/>
                            <w:szCs w:val="22"/>
                          </w:rPr>
                        </w:pPr>
                        <w:r w:rsidRPr="004D43C3">
                          <w:rPr>
                            <w:rFonts w:ascii="Gulliver-Regular" w:hAnsi="Gulliver-Regular"/>
                            <w:sz w:val="20"/>
                            <w:szCs w:val="22"/>
                          </w:rPr>
                          <w:t>Light source</w:t>
                        </w:r>
                      </w:p>
                    </w:txbxContent>
                  </v:textbox>
                </v:shape>
                <v:shape id="Text Box 290" o:spid="_x0000_s1039" type="#_x0000_t202" style="position:absolute;top:2286;width:7429;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LBcQA&#10;AADcAAAADwAAAGRycy9kb3ducmV2LnhtbERPy2rCQBTdF/yH4QrdFJ1UqY/oKKXYB91pfODukrkm&#10;wcydkBmT+PfOotDl4byX686UoqHaFZYVvA4jEMSp1QVnCvbJ52AGwnlkjaVlUnAnB+tV72mJsbYt&#10;b6nZ+UyEEHYxKsi9r2IpXZqTQTe0FXHgLrY26AOsM6lrbEO4KeUoiibSYMGhIceKPnJKr7ubUXB+&#10;yU6/rvs6tOO3cbX5bpLpUSdKPfe79wUIT53/F/+5f7SC0TzMD2fC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fywXEAAAA3AAAAA8AAAAAAAAAAAAAAAAAmAIAAGRycy9k&#10;b3ducmV2LnhtbFBLBQYAAAAABAAEAPUAAACJAwAAAAA=&#10;" fillcolor="white [3201]" stroked="f" strokeweight=".5pt">
                  <v:textbox>
                    <w:txbxContent>
                      <w:p w14:paraId="63EB18D9" w14:textId="77777777" w:rsidR="00EC167D" w:rsidRPr="004D43C3" w:rsidRDefault="00EC167D" w:rsidP="00B64618">
                        <w:pPr>
                          <w:rPr>
                            <w:rFonts w:ascii="Gulliver-Regular" w:hAnsi="Gulliver-Regular"/>
                            <w:sz w:val="20"/>
                            <w:szCs w:val="22"/>
                          </w:rPr>
                        </w:pPr>
                        <w:r w:rsidRPr="004D43C3">
                          <w:rPr>
                            <w:rFonts w:ascii="Gulliver-Regular" w:hAnsi="Gulliver-Regular"/>
                            <w:sz w:val="20"/>
                            <w:szCs w:val="22"/>
                          </w:rPr>
                          <w:t>Eye point</w:t>
                        </w:r>
                      </w:p>
                    </w:txbxContent>
                  </v:textbox>
                </v:shape>
                <v:shape id="Text Box 291" o:spid="_x0000_s1040" type="#_x0000_t202" style="position:absolute;left:22002;top:14097;width:13431;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NunscA&#10;AADcAAAADwAAAGRycy9kb3ducmV2LnhtbESPT2vCQBTE74V+h+UJXopuVFpt6iql+A9vNWrp7ZF9&#10;JqHZtyG7JvHbu4VCj8PM/IaZLztTioZqV1hWMBpGIIhTqwvOFByT9WAGwnlkjaVlUnAjB8vF48Mc&#10;Y21b/qTm4DMRIOxiVJB7X8VSujQng25oK+LgXWxt0AdZZ1LX2Aa4KeU4il6kwYLDQo4VfeSU/hyu&#10;RsH3U/a1d93m1E6eJ9Vq2yTTs06U6ve69zcQnjr/H/5r77SC8esIfs+EI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Tbp7HAAAA3AAAAA8AAAAAAAAAAAAAAAAAmAIAAGRy&#10;cy9kb3ducmV2LnhtbFBLBQYAAAAABAAEAPUAAACMAwAAAAA=&#10;" fillcolor="white [3201]" stroked="f" strokeweight=".5pt">
                  <v:textbox>
                    <w:txbxContent>
                      <w:p w14:paraId="26EE679A" w14:textId="77777777" w:rsidR="00EC167D" w:rsidRPr="004D43C3" w:rsidRDefault="00EC167D" w:rsidP="00B64618">
                        <w:pPr>
                          <w:rPr>
                            <w:rFonts w:ascii="Gulliver-Regular" w:hAnsi="Gulliver-Regular"/>
                            <w:sz w:val="20"/>
                            <w:szCs w:val="22"/>
                          </w:rPr>
                        </w:pPr>
                        <w:r w:rsidRPr="004D43C3">
                          <w:rPr>
                            <w:rFonts w:ascii="Gulliver-Regular" w:hAnsi="Gulliver-Regular"/>
                            <w:sz w:val="20"/>
                            <w:szCs w:val="22"/>
                          </w:rPr>
                          <w:t>Refracting object</w:t>
                        </w:r>
                      </w:p>
                    </w:txbxContent>
                  </v:textbox>
                </v:shape>
              </v:group>
            </w:pict>
          </mc:Fallback>
        </mc:AlternateContent>
      </w:r>
      <w:r>
        <w:t xml:space="preserve">In most common software, backward ‘raytracing’ is also used as a calculation method. It is dependent on sending rays that start from the eye or analysis position to the surrounding environment until it reaches the light source or is reflected by surrounding surfaces until a number of ambient bounces is reached. An illustration is in </w:t>
      </w:r>
      <w:r>
        <w:fldChar w:fldCharType="begin"/>
      </w:r>
      <w:r>
        <w:instrText xml:space="preserve"> REF _Ref451972593 \h  \* MERGEFORMAT </w:instrText>
      </w:r>
      <w:r>
        <w:fldChar w:fldCharType="separate"/>
      </w:r>
      <w:r w:rsidR="004318D4">
        <w:t xml:space="preserve">Figure </w:t>
      </w:r>
      <w:r w:rsidR="004318D4">
        <w:rPr>
          <w:noProof/>
        </w:rPr>
        <w:t>11</w:t>
      </w:r>
      <w:r>
        <w:fldChar w:fldCharType="end"/>
      </w:r>
      <w:r>
        <w:t xml:space="preserve"> where ray A is deflected away from the light source, while ray B reaches the source </w:t>
      </w:r>
      <w:r w:rsidR="00C22F50">
        <w:t xml:space="preserve">but through a complicated path </w:t>
      </w:r>
      <w:sdt>
        <w:sdtPr>
          <w:id w:val="-492651383"/>
          <w:citation/>
        </w:sdtPr>
        <w:sdtContent>
          <w:r>
            <w:fldChar w:fldCharType="begin"/>
          </w:r>
          <w:r>
            <w:instrText xml:space="preserve"> CITATION Arv86 \l 1033 </w:instrText>
          </w:r>
          <w:r>
            <w:fldChar w:fldCharType="separate"/>
          </w:r>
          <w:r w:rsidR="004318D4">
            <w:rPr>
              <w:noProof/>
            </w:rPr>
            <w:t>(Arvo, 1986)</w:t>
          </w:r>
          <w:r>
            <w:fldChar w:fldCharType="end"/>
          </w:r>
        </w:sdtContent>
      </w:sdt>
      <w:r>
        <w:t>.</w:t>
      </w:r>
    </w:p>
    <w:p w14:paraId="52505286" w14:textId="77777777" w:rsidR="00B64618" w:rsidRDefault="00B64618" w:rsidP="00B64618">
      <w:pPr>
        <w:tabs>
          <w:tab w:val="left" w:pos="0"/>
          <w:tab w:val="left" w:pos="540"/>
        </w:tabs>
        <w:jc w:val="center"/>
      </w:pPr>
      <w:r>
        <w:rPr>
          <w:noProof/>
          <w:lang w:eastAsia="en-US"/>
        </w:rPr>
        <w:drawing>
          <wp:inline distT="0" distB="0" distL="0" distR="0" wp14:anchorId="0DF8B359" wp14:editId="19050CC4">
            <wp:extent cx="2975610" cy="20288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15498"/>
                    <a:stretch/>
                  </pic:blipFill>
                  <pic:spPr bwMode="auto">
                    <a:xfrm>
                      <a:off x="0" y="0"/>
                      <a:ext cx="2989361" cy="2038201"/>
                    </a:xfrm>
                    <a:prstGeom prst="rect">
                      <a:avLst/>
                    </a:prstGeom>
                    <a:ln>
                      <a:noFill/>
                    </a:ln>
                    <a:extLst>
                      <a:ext uri="{53640926-AAD7-44D8-BBD7-CCE9431645EC}">
                        <a14:shadowObscured xmlns:a14="http://schemas.microsoft.com/office/drawing/2010/main"/>
                      </a:ext>
                    </a:extLst>
                  </pic:spPr>
                </pic:pic>
              </a:graphicData>
            </a:graphic>
          </wp:inline>
        </w:drawing>
      </w:r>
    </w:p>
    <w:p w14:paraId="6E7AC268" w14:textId="77777777" w:rsidR="00B64618" w:rsidRPr="00A44BEC" w:rsidRDefault="00B64618" w:rsidP="00B64618">
      <w:pPr>
        <w:pStyle w:val="Caption"/>
      </w:pPr>
      <w:bookmarkStart w:id="79" w:name="_Ref451972593"/>
      <w:bookmarkStart w:id="80" w:name="_Toc475199628"/>
      <w:r>
        <w:t xml:space="preserve">Figure </w:t>
      </w:r>
      <w:r>
        <w:fldChar w:fldCharType="begin"/>
      </w:r>
      <w:r>
        <w:instrText xml:space="preserve"> SEQ Figure \* ARABIC </w:instrText>
      </w:r>
      <w:r>
        <w:fldChar w:fldCharType="separate"/>
      </w:r>
      <w:r w:rsidR="004318D4">
        <w:rPr>
          <w:noProof/>
        </w:rPr>
        <w:t>11</w:t>
      </w:r>
      <w:r>
        <w:fldChar w:fldCharType="end"/>
      </w:r>
      <w:bookmarkEnd w:id="79"/>
      <w:r>
        <w:t xml:space="preserve"> backward raytracing technique</w:t>
      </w:r>
      <w:bookmarkEnd w:id="80"/>
    </w:p>
    <w:p w14:paraId="768106EA" w14:textId="77777777" w:rsidR="00B64618" w:rsidRPr="00AF3965" w:rsidRDefault="00B64618" w:rsidP="001872BE">
      <w:pPr>
        <w:tabs>
          <w:tab w:val="left" w:pos="0"/>
          <w:tab w:val="left" w:pos="540"/>
        </w:tabs>
        <w:jc w:val="both"/>
      </w:pPr>
    </w:p>
    <w:p w14:paraId="4EF33804" w14:textId="77777777" w:rsidR="003D60BE" w:rsidRDefault="001178DD" w:rsidP="001872BE">
      <w:pPr>
        <w:tabs>
          <w:tab w:val="left" w:pos="0"/>
          <w:tab w:val="left" w:pos="540"/>
        </w:tabs>
        <w:jc w:val="both"/>
      </w:pPr>
      <w:r>
        <w:t>As the difference between the backward raytracing method and the daylight coefficient method and their relation in current simulation engines might be ambiguous, t</w:t>
      </w:r>
      <w:r w:rsidR="00C70661">
        <w:t>he figure</w:t>
      </w:r>
      <w:r w:rsidR="003D60BE">
        <w:t xml:space="preserve"> below </w:t>
      </w:r>
      <w:r>
        <w:t xml:space="preserve">is a summary showing </w:t>
      </w:r>
      <w:r w:rsidR="003D60BE">
        <w:t>the hierarchy of the simulatio</w:t>
      </w:r>
      <w:r>
        <w:t xml:space="preserve">n engines, methods, and </w:t>
      </w:r>
      <w:r w:rsidR="002229BA">
        <w:t xml:space="preserve">some of the available </w:t>
      </w:r>
      <w:r>
        <w:t>software</w:t>
      </w:r>
      <w:r w:rsidR="003D60BE">
        <w:t>.</w:t>
      </w:r>
    </w:p>
    <w:p w14:paraId="63B8D8C7" w14:textId="77777777" w:rsidR="003D60BE" w:rsidRDefault="00805693" w:rsidP="001872BE">
      <w:pPr>
        <w:keepNext/>
        <w:tabs>
          <w:tab w:val="left" w:pos="0"/>
          <w:tab w:val="left" w:pos="540"/>
        </w:tabs>
        <w:jc w:val="center"/>
      </w:pPr>
      <w:r w:rsidRPr="00805693">
        <w:rPr>
          <w:noProof/>
          <w:lang w:eastAsia="en-US"/>
        </w:rPr>
        <w:lastRenderedPageBreak/>
        <w:drawing>
          <wp:inline distT="0" distB="0" distL="0" distR="0" wp14:anchorId="71C76DDA" wp14:editId="0ACE3C4F">
            <wp:extent cx="4446899" cy="3171825"/>
            <wp:effectExtent l="0" t="0" r="0" b="0"/>
            <wp:docPr id="7" name="Picture 7" descr="D:\(New)\LUND\course programme\Degree project\4.Autocad, Rhino, &amp; Grasshopper\Photoshop\program proces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w)\LUND\course programme\Degree project\4.Autocad, Rhino, &amp; Grasshopper\Photoshop\program process 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46899" cy="3171825"/>
                    </a:xfrm>
                    <a:prstGeom prst="rect">
                      <a:avLst/>
                    </a:prstGeom>
                    <a:noFill/>
                    <a:ln>
                      <a:noFill/>
                    </a:ln>
                  </pic:spPr>
                </pic:pic>
              </a:graphicData>
            </a:graphic>
          </wp:inline>
        </w:drawing>
      </w:r>
    </w:p>
    <w:p w14:paraId="456136A4" w14:textId="77777777" w:rsidR="003D60BE" w:rsidRPr="00DA4262" w:rsidRDefault="003D60BE" w:rsidP="001872BE">
      <w:pPr>
        <w:pStyle w:val="Caption"/>
        <w:tabs>
          <w:tab w:val="left" w:pos="0"/>
          <w:tab w:val="left" w:pos="540"/>
        </w:tabs>
      </w:pPr>
      <w:bookmarkStart w:id="81" w:name="_Toc475199629"/>
      <w:r>
        <w:t xml:space="preserve">Figure </w:t>
      </w:r>
      <w:r>
        <w:fldChar w:fldCharType="begin"/>
      </w:r>
      <w:r>
        <w:instrText xml:space="preserve"> SEQ Figure \* ARABIC </w:instrText>
      </w:r>
      <w:r>
        <w:fldChar w:fldCharType="separate"/>
      </w:r>
      <w:r w:rsidR="004318D4">
        <w:rPr>
          <w:noProof/>
        </w:rPr>
        <w:t>12</w:t>
      </w:r>
      <w:r>
        <w:rPr>
          <w:noProof/>
        </w:rPr>
        <w:fldChar w:fldCharType="end"/>
      </w:r>
      <w:r>
        <w:t xml:space="preserve"> </w:t>
      </w:r>
      <w:r w:rsidR="0003070C">
        <w:t>Link between</w:t>
      </w:r>
      <w:r>
        <w:t xml:space="preserve"> different software and simulation engines</w:t>
      </w:r>
      <w:bookmarkEnd w:id="81"/>
    </w:p>
    <w:p w14:paraId="3D79FE15" w14:textId="77777777" w:rsidR="003D60BE" w:rsidRPr="006273B0" w:rsidRDefault="003D60BE" w:rsidP="001872BE">
      <w:pPr>
        <w:pStyle w:val="Heading3"/>
        <w:jc w:val="both"/>
      </w:pPr>
      <w:bookmarkStart w:id="82" w:name="_Ref451973532"/>
      <w:bookmarkStart w:id="83" w:name="_Toc471038965"/>
      <w:bookmarkStart w:id="84" w:name="_Toc471054646"/>
      <w:bookmarkStart w:id="85" w:name="_Toc472846363"/>
      <w:bookmarkStart w:id="86" w:name="_Toc475199585"/>
      <w:r w:rsidRPr="006273B0">
        <w:t>Limitations of current software</w:t>
      </w:r>
      <w:bookmarkEnd w:id="82"/>
      <w:bookmarkEnd w:id="83"/>
      <w:bookmarkEnd w:id="84"/>
      <w:bookmarkEnd w:id="85"/>
      <w:bookmarkEnd w:id="86"/>
      <w:r w:rsidRPr="006273B0">
        <w:t xml:space="preserve"> </w:t>
      </w:r>
    </w:p>
    <w:p w14:paraId="0C153091" w14:textId="3CEB9CEE" w:rsidR="003D60BE" w:rsidRDefault="003D60BE" w:rsidP="00C22F50">
      <w:pPr>
        <w:tabs>
          <w:tab w:val="left" w:pos="0"/>
          <w:tab w:val="left" w:pos="540"/>
        </w:tabs>
        <w:jc w:val="both"/>
        <w:rPr>
          <w:rFonts w:cstheme="majorBidi"/>
        </w:rPr>
      </w:pPr>
      <w:r>
        <w:rPr>
          <w:rFonts w:cstheme="majorBidi"/>
        </w:rPr>
        <w:t xml:space="preserve">Current software that uses Radiance (such as Diva, and Honeybee) </w:t>
      </w:r>
      <w:r w:rsidR="00E65452">
        <w:rPr>
          <w:rFonts w:cstheme="majorBidi"/>
        </w:rPr>
        <w:t>represent material through a simplified RGB model (3 channels)</w:t>
      </w:r>
      <w:r>
        <w:rPr>
          <w:rFonts w:cstheme="majorBidi"/>
        </w:rPr>
        <w:t xml:space="preserve">, but does not include the sky color </w:t>
      </w:r>
      <w:r w:rsidR="00D77BC3">
        <w:rPr>
          <w:rFonts w:cstheme="majorBidi"/>
        </w:rPr>
        <w:t>information in their simulation. The software</w:t>
      </w:r>
      <w:r>
        <w:rPr>
          <w:rFonts w:cstheme="majorBidi"/>
        </w:rPr>
        <w:t xml:space="preserve"> accordingly only calculates the sky luminance distribution and brightness for the annual and hourly simulations as Daysim co</w:t>
      </w:r>
      <w:r w:rsidR="00B713FA">
        <w:rPr>
          <w:rFonts w:cstheme="majorBidi"/>
        </w:rPr>
        <w:t>nve</w:t>
      </w:r>
      <w:r>
        <w:rPr>
          <w:rFonts w:cstheme="majorBidi"/>
        </w:rPr>
        <w:t>rts all the color information</w:t>
      </w:r>
      <w:r w:rsidR="00B64618">
        <w:rPr>
          <w:rFonts w:cstheme="majorBidi"/>
        </w:rPr>
        <w:t xml:space="preserve"> as a preprocessing step</w:t>
      </w:r>
      <w:r>
        <w:rPr>
          <w:rFonts w:cstheme="majorBidi"/>
        </w:rPr>
        <w:t xml:space="preserve"> to greyscale</w:t>
      </w:r>
      <w:r>
        <w:rPr>
          <w:rFonts w:cstheme="majorBidi"/>
          <w:color w:val="000000" w:themeColor="text1"/>
        </w:rPr>
        <w:t xml:space="preserve">. </w:t>
      </w:r>
      <w:r>
        <w:rPr>
          <w:rFonts w:cstheme="majorBidi"/>
        </w:rPr>
        <w:t xml:space="preserve">Since the circadian rhythm potential is readily affected by the change in the perceived colors, using these software without considering the sky color would not have been </w:t>
      </w:r>
      <w:r w:rsidR="00566C4F">
        <w:rPr>
          <w:rFonts w:cstheme="majorBidi"/>
        </w:rPr>
        <w:t>relevant</w:t>
      </w:r>
      <w:r>
        <w:rPr>
          <w:rFonts w:cstheme="majorBidi"/>
        </w:rPr>
        <w:t xml:space="preserve">. </w:t>
      </w:r>
      <w:r w:rsidR="00566C4F">
        <w:rPr>
          <w:rFonts w:cstheme="majorBidi"/>
        </w:rPr>
        <w:t>O</w:t>
      </w:r>
      <w:r>
        <w:rPr>
          <w:rFonts w:cstheme="majorBidi"/>
        </w:rPr>
        <w:t>ther research</w:t>
      </w:r>
      <w:r w:rsidR="00C22F50">
        <w:rPr>
          <w:rFonts w:cstheme="majorBidi"/>
        </w:rPr>
        <w:t xml:space="preserve"> such as the one by</w:t>
      </w:r>
      <w:r>
        <w:rPr>
          <w:rFonts w:cstheme="majorBidi"/>
        </w:rPr>
        <w:t xml:space="preserve"> </w:t>
      </w:r>
      <w:r w:rsidR="00C22F50">
        <w:rPr>
          <w:rFonts w:cstheme="majorBidi"/>
          <w:noProof/>
          <w:color w:val="000000" w:themeColor="text1"/>
        </w:rPr>
        <w:t>Amundadottir, et al. (</w:t>
      </w:r>
      <w:r w:rsidR="00C22F50" w:rsidRPr="00B42FBD">
        <w:rPr>
          <w:rFonts w:cstheme="majorBidi"/>
          <w:noProof/>
          <w:color w:val="000000" w:themeColor="text1"/>
        </w:rPr>
        <w:t>2013)</w:t>
      </w:r>
      <w:r>
        <w:rPr>
          <w:rFonts w:cstheme="majorBidi"/>
          <w:color w:val="FF0000"/>
        </w:rPr>
        <w:t xml:space="preserve"> </w:t>
      </w:r>
      <w:r w:rsidR="00566C4F">
        <w:rPr>
          <w:rFonts w:cstheme="majorBidi"/>
        </w:rPr>
        <w:t xml:space="preserve">used complex models taking into consideration </w:t>
      </w:r>
      <w:r w:rsidRPr="00E526AC">
        <w:rPr>
          <w:rFonts w:cstheme="majorBidi"/>
          <w:color w:val="000000" w:themeColor="text1"/>
        </w:rPr>
        <w:t>the whole spectral power distribution of th</w:t>
      </w:r>
      <w:r w:rsidR="00566C4F">
        <w:rPr>
          <w:rFonts w:cstheme="majorBidi"/>
          <w:color w:val="000000" w:themeColor="text1"/>
        </w:rPr>
        <w:t>e sky</w:t>
      </w:r>
      <w:r w:rsidR="00566C4F">
        <w:rPr>
          <w:rFonts w:cstheme="majorBidi"/>
        </w:rPr>
        <w:t xml:space="preserve">. In </w:t>
      </w:r>
      <w:r w:rsidR="00D77BC3">
        <w:rPr>
          <w:rFonts w:cstheme="majorBidi"/>
        </w:rPr>
        <w:t>this thesis a more simplified model</w:t>
      </w:r>
      <w:r w:rsidR="00C70661">
        <w:rPr>
          <w:rFonts w:cstheme="majorBidi"/>
        </w:rPr>
        <w:t xml:space="preserve"> is proposed</w:t>
      </w:r>
      <w:r w:rsidR="00D77BC3">
        <w:rPr>
          <w:rFonts w:cstheme="majorBidi"/>
        </w:rPr>
        <w:t xml:space="preserve"> due to time limitations.</w:t>
      </w:r>
    </w:p>
    <w:p w14:paraId="23F4E259" w14:textId="77777777" w:rsidR="003D60BE" w:rsidRDefault="003D60BE" w:rsidP="001872BE">
      <w:pPr>
        <w:tabs>
          <w:tab w:val="left" w:pos="0"/>
          <w:tab w:val="left" w:pos="450"/>
          <w:tab w:val="left" w:pos="540"/>
        </w:tabs>
        <w:jc w:val="both"/>
        <w:rPr>
          <w:rFonts w:cstheme="majorBidi"/>
          <w:color w:val="FF0000"/>
        </w:rPr>
      </w:pPr>
      <w:r>
        <w:rPr>
          <w:rFonts w:cstheme="majorBidi"/>
        </w:rPr>
        <w:t xml:space="preserve">The second limitation of the current software is the lack of circadian calculations based on the circadian sensitivity curves explained in section </w:t>
      </w:r>
      <w:r>
        <w:rPr>
          <w:rFonts w:cstheme="majorBidi"/>
        </w:rPr>
        <w:fldChar w:fldCharType="begin"/>
      </w:r>
      <w:r>
        <w:rPr>
          <w:rFonts w:cstheme="majorBidi"/>
        </w:rPr>
        <w:instrText xml:space="preserve"> REF _Ref450733359 \r \h </w:instrText>
      </w:r>
      <w:r w:rsidR="003329F1">
        <w:rPr>
          <w:rFonts w:cstheme="majorBidi"/>
        </w:rPr>
        <w:instrText xml:space="preserve"> \* MERGEFORMAT </w:instrText>
      </w:r>
      <w:r>
        <w:rPr>
          <w:rFonts w:cstheme="majorBidi"/>
        </w:rPr>
      </w:r>
      <w:r>
        <w:rPr>
          <w:rFonts w:cstheme="majorBidi"/>
        </w:rPr>
        <w:fldChar w:fldCharType="separate"/>
      </w:r>
      <w:r w:rsidR="004318D4">
        <w:rPr>
          <w:rFonts w:cstheme="majorBidi"/>
          <w:cs/>
        </w:rPr>
        <w:t>‎</w:t>
      </w:r>
      <w:r w:rsidR="004318D4">
        <w:rPr>
          <w:rFonts w:cstheme="majorBidi"/>
        </w:rPr>
        <w:t>2.1.2</w:t>
      </w:r>
      <w:r>
        <w:rPr>
          <w:rFonts w:cstheme="majorBidi"/>
        </w:rPr>
        <w:fldChar w:fldCharType="end"/>
      </w:r>
      <w:r>
        <w:rPr>
          <w:rFonts w:cstheme="majorBidi"/>
        </w:rPr>
        <w:t>.</w:t>
      </w:r>
    </w:p>
    <w:p w14:paraId="049C489A" w14:textId="77777777" w:rsidR="003D60BE" w:rsidRDefault="003D60BE" w:rsidP="001872BE">
      <w:pPr>
        <w:tabs>
          <w:tab w:val="left" w:pos="0"/>
          <w:tab w:val="left" w:pos="450"/>
          <w:tab w:val="left" w:pos="540"/>
        </w:tabs>
        <w:jc w:val="both"/>
        <w:rPr>
          <w:rFonts w:cstheme="majorBidi"/>
        </w:rPr>
      </w:pPr>
      <w:r>
        <w:rPr>
          <w:rFonts w:cstheme="majorBidi"/>
        </w:rPr>
        <w:t xml:space="preserve">To overcome these limitations, a new </w:t>
      </w:r>
      <w:r w:rsidR="00AA1B17">
        <w:rPr>
          <w:rFonts w:cstheme="majorBidi"/>
        </w:rPr>
        <w:t>Grasshopper</w:t>
      </w:r>
      <w:r>
        <w:rPr>
          <w:rFonts w:cstheme="majorBidi"/>
        </w:rPr>
        <w:t xml:space="preserve"> plugin named Lark is proposed to be used, in addition to Honeybee, to generate more accurate sky files on hourly basis, and more accurate simulations.</w:t>
      </w:r>
    </w:p>
    <w:p w14:paraId="7A99EE5E" w14:textId="77777777" w:rsidR="003D60BE" w:rsidRPr="008C7523" w:rsidRDefault="00AB24C8" w:rsidP="001872BE">
      <w:pPr>
        <w:spacing w:after="200" w:line="276" w:lineRule="auto"/>
        <w:jc w:val="both"/>
        <w:rPr>
          <w:rFonts w:cstheme="majorBidi"/>
        </w:rPr>
      </w:pPr>
      <w:r>
        <w:rPr>
          <w:rFonts w:cstheme="majorBidi"/>
        </w:rPr>
        <w:br w:type="page"/>
      </w:r>
    </w:p>
    <w:p w14:paraId="7E5A95B7" w14:textId="77777777" w:rsidR="003D60BE" w:rsidRPr="006273B0" w:rsidRDefault="003D60BE" w:rsidP="001872BE">
      <w:pPr>
        <w:pStyle w:val="Heading1"/>
        <w:jc w:val="both"/>
      </w:pPr>
      <w:bookmarkStart w:id="87" w:name="_Toc471038966"/>
      <w:bookmarkStart w:id="88" w:name="_Toc471054647"/>
      <w:bookmarkStart w:id="89" w:name="_Toc472846364"/>
      <w:bookmarkStart w:id="90" w:name="_Toc475199586"/>
      <w:r w:rsidRPr="006273B0">
        <w:lastRenderedPageBreak/>
        <w:t>Method</w:t>
      </w:r>
      <w:bookmarkEnd w:id="87"/>
      <w:bookmarkEnd w:id="88"/>
      <w:bookmarkEnd w:id="89"/>
      <w:bookmarkEnd w:id="90"/>
    </w:p>
    <w:p w14:paraId="742E7A33" w14:textId="77777777" w:rsidR="00EA3643" w:rsidRDefault="00232D3C" w:rsidP="001872BE">
      <w:pPr>
        <w:pStyle w:val="ListParagraph"/>
        <w:tabs>
          <w:tab w:val="left" w:pos="0"/>
          <w:tab w:val="left" w:pos="540"/>
        </w:tabs>
        <w:ind w:left="0"/>
        <w:jc w:val="both"/>
      </w:pPr>
      <w:r>
        <w:rPr>
          <w:rFonts w:cstheme="majorBidi"/>
          <w:szCs w:val="24"/>
        </w:rPr>
        <w:t>This</w:t>
      </w:r>
      <w:r w:rsidR="003D60BE" w:rsidRPr="00547ECE">
        <w:rPr>
          <w:rFonts w:cstheme="majorBidi"/>
          <w:szCs w:val="24"/>
        </w:rPr>
        <w:t xml:space="preserve"> thesis is examining the multistory building </w:t>
      </w:r>
      <w:r w:rsidR="003D60BE">
        <w:rPr>
          <w:rFonts w:cstheme="majorBidi"/>
          <w:szCs w:val="24"/>
        </w:rPr>
        <w:t xml:space="preserve">in the </w:t>
      </w:r>
      <w:r w:rsidR="00C70661">
        <w:rPr>
          <w:rFonts w:cstheme="majorBidi"/>
          <w:szCs w:val="24"/>
        </w:rPr>
        <w:t>G</w:t>
      </w:r>
      <w:r w:rsidR="003D60BE">
        <w:rPr>
          <w:rFonts w:cstheme="majorBidi"/>
          <w:szCs w:val="24"/>
        </w:rPr>
        <w:t>reenhouse project in Malmö</w:t>
      </w:r>
      <w:r w:rsidR="00C70661">
        <w:rPr>
          <w:rFonts w:cstheme="majorBidi"/>
          <w:szCs w:val="24"/>
        </w:rPr>
        <w:t xml:space="preserve"> with latitude</w:t>
      </w:r>
      <w:r w:rsidR="00EA3643">
        <w:rPr>
          <w:rFonts w:cstheme="majorBidi"/>
          <w:szCs w:val="24"/>
        </w:rPr>
        <w:t xml:space="preserve"> 55.6°</w:t>
      </w:r>
      <w:r w:rsidR="00C70661">
        <w:rPr>
          <w:rFonts w:cstheme="majorBidi"/>
          <w:szCs w:val="24"/>
        </w:rPr>
        <w:t xml:space="preserve"> of and longitude</w:t>
      </w:r>
      <w:r w:rsidR="00EA3643">
        <w:rPr>
          <w:rFonts w:cstheme="majorBidi"/>
          <w:szCs w:val="24"/>
        </w:rPr>
        <w:t xml:space="preserve"> of 13°</w:t>
      </w:r>
      <w:r w:rsidR="00B64618">
        <w:rPr>
          <w:rFonts w:cstheme="majorBidi"/>
          <w:szCs w:val="24"/>
        </w:rPr>
        <w:t xml:space="preserve">. </w:t>
      </w:r>
      <w:r w:rsidR="003D60BE">
        <w:rPr>
          <w:rFonts w:cstheme="majorBidi"/>
          <w:szCs w:val="24"/>
        </w:rPr>
        <w:t>Q</w:t>
      </w:r>
      <w:r w:rsidR="003D60BE" w:rsidRPr="005A157D">
        <w:rPr>
          <w:rFonts w:cstheme="majorBidi"/>
          <w:szCs w:val="24"/>
        </w:rPr>
        <w:t xml:space="preserve">uantitative measures </w:t>
      </w:r>
      <w:r w:rsidR="003D60BE">
        <w:rPr>
          <w:rFonts w:cstheme="majorBidi"/>
          <w:szCs w:val="24"/>
        </w:rPr>
        <w:t>were</w:t>
      </w:r>
      <w:r w:rsidR="003D60BE" w:rsidRPr="005A157D">
        <w:rPr>
          <w:rFonts w:cstheme="majorBidi"/>
          <w:szCs w:val="24"/>
        </w:rPr>
        <w:t xml:space="preserve"> used to </w:t>
      </w:r>
      <w:r w:rsidR="003D60BE">
        <w:rPr>
          <w:rFonts w:cstheme="majorBidi"/>
          <w:szCs w:val="24"/>
        </w:rPr>
        <w:t xml:space="preserve">evaluate the circadian rhythm potential in some spaces. The quantitative measures encompassed computer simulations using Lark, and Honey bee </w:t>
      </w:r>
      <w:r w:rsidR="00C70661">
        <w:rPr>
          <w:rFonts w:cstheme="majorBidi"/>
          <w:szCs w:val="24"/>
        </w:rPr>
        <w:t xml:space="preserve">plug-ins for </w:t>
      </w:r>
      <w:r w:rsidR="00AA1B17">
        <w:rPr>
          <w:rFonts w:cstheme="majorBidi"/>
          <w:szCs w:val="24"/>
        </w:rPr>
        <w:t>Grasshopper</w:t>
      </w:r>
      <w:r w:rsidR="003D60BE">
        <w:rPr>
          <w:rFonts w:cstheme="majorBidi"/>
          <w:szCs w:val="24"/>
        </w:rPr>
        <w:t>.</w:t>
      </w:r>
      <w:r w:rsidR="003D60BE" w:rsidRPr="00E91F32">
        <w:rPr>
          <w:rFonts w:cstheme="majorBidi"/>
          <w:szCs w:val="24"/>
        </w:rPr>
        <w:t xml:space="preserve"> </w:t>
      </w:r>
      <w:r w:rsidR="00C70661">
        <w:rPr>
          <w:rFonts w:cstheme="majorBidi"/>
          <w:szCs w:val="24"/>
        </w:rPr>
        <w:t xml:space="preserve"> </w:t>
      </w:r>
    </w:p>
    <w:p w14:paraId="3612E5F2" w14:textId="77777777" w:rsidR="003D60BE" w:rsidRPr="006273B0" w:rsidRDefault="003D60BE" w:rsidP="001872BE">
      <w:pPr>
        <w:pStyle w:val="Heading2"/>
        <w:jc w:val="both"/>
      </w:pPr>
      <w:bookmarkStart w:id="91" w:name="_Toc471038967"/>
      <w:bookmarkStart w:id="92" w:name="_Toc471054648"/>
      <w:bookmarkStart w:id="93" w:name="_Toc472846365"/>
      <w:bookmarkStart w:id="94" w:name="_Toc475199587"/>
      <w:r w:rsidRPr="006273B0">
        <w:t>Context</w:t>
      </w:r>
      <w:bookmarkEnd w:id="91"/>
      <w:bookmarkEnd w:id="92"/>
      <w:bookmarkEnd w:id="93"/>
      <w:bookmarkEnd w:id="94"/>
    </w:p>
    <w:p w14:paraId="0E0C52A7" w14:textId="77777777" w:rsidR="003D60BE" w:rsidRDefault="003D60BE" w:rsidP="001872BE">
      <w:pPr>
        <w:pStyle w:val="ListParagraph"/>
        <w:tabs>
          <w:tab w:val="left" w:pos="0"/>
          <w:tab w:val="left" w:pos="540"/>
        </w:tabs>
        <w:ind w:left="0"/>
        <w:jc w:val="both"/>
        <w:rPr>
          <w:rFonts w:cstheme="majorBidi"/>
          <w:szCs w:val="24"/>
        </w:rPr>
      </w:pPr>
      <w:r w:rsidRPr="008F5923">
        <w:rPr>
          <w:rFonts w:cstheme="majorBidi"/>
          <w:szCs w:val="24"/>
        </w:rPr>
        <w:t xml:space="preserve">The </w:t>
      </w:r>
      <w:r w:rsidR="00EA3643">
        <w:rPr>
          <w:rFonts w:cstheme="majorBidi"/>
          <w:szCs w:val="24"/>
        </w:rPr>
        <w:t xml:space="preserve">Greenhouse </w:t>
      </w:r>
      <w:r w:rsidR="004D271B">
        <w:rPr>
          <w:rFonts w:cstheme="majorBidi"/>
          <w:szCs w:val="24"/>
        </w:rPr>
        <w:t>building</w:t>
      </w:r>
      <w:r w:rsidRPr="008F5923">
        <w:rPr>
          <w:rFonts w:cstheme="majorBidi"/>
          <w:szCs w:val="24"/>
        </w:rPr>
        <w:t xml:space="preserve"> is located in a residential urban context</w:t>
      </w:r>
      <w:r w:rsidR="00EA3643">
        <w:rPr>
          <w:rFonts w:cstheme="majorBidi"/>
          <w:szCs w:val="24"/>
        </w:rPr>
        <w:t xml:space="preserve"> of Augustenborg</w:t>
      </w:r>
      <w:r w:rsidR="00B64618">
        <w:rPr>
          <w:rFonts w:cstheme="majorBidi"/>
          <w:szCs w:val="24"/>
        </w:rPr>
        <w:t xml:space="preserve"> shown in </w:t>
      </w:r>
      <w:r w:rsidRPr="008F5923">
        <w:rPr>
          <w:rFonts w:cstheme="majorBidi"/>
          <w:szCs w:val="24"/>
        </w:rPr>
        <w:fldChar w:fldCharType="begin"/>
      </w:r>
      <w:r w:rsidRPr="008F5923">
        <w:rPr>
          <w:rFonts w:cstheme="majorBidi"/>
          <w:szCs w:val="24"/>
        </w:rPr>
        <w:instrText xml:space="preserve"> REF _Ref450575644 \h </w:instrText>
      </w:r>
      <w:r w:rsidR="003329F1">
        <w:rPr>
          <w:rFonts w:cstheme="majorBidi"/>
          <w:szCs w:val="24"/>
        </w:rPr>
        <w:instrText xml:space="preserve"> \* MERGEFORMAT </w:instrText>
      </w:r>
      <w:r w:rsidRPr="008F5923">
        <w:rPr>
          <w:rFonts w:cstheme="majorBidi"/>
          <w:szCs w:val="24"/>
        </w:rPr>
      </w:r>
      <w:r w:rsidRPr="008F5923">
        <w:rPr>
          <w:rFonts w:cstheme="majorBidi"/>
          <w:szCs w:val="24"/>
        </w:rPr>
        <w:fldChar w:fldCharType="separate"/>
      </w:r>
      <w:r w:rsidR="004318D4">
        <w:t xml:space="preserve">Figure </w:t>
      </w:r>
      <w:r w:rsidR="004318D4">
        <w:rPr>
          <w:noProof/>
        </w:rPr>
        <w:t>13</w:t>
      </w:r>
      <w:r w:rsidRPr="008F5923">
        <w:rPr>
          <w:rFonts w:cstheme="majorBidi"/>
          <w:szCs w:val="24"/>
        </w:rPr>
        <w:fldChar w:fldCharType="end"/>
      </w:r>
      <w:r w:rsidRPr="008F5923">
        <w:rPr>
          <w:rFonts w:cstheme="majorBidi"/>
          <w:szCs w:val="24"/>
        </w:rPr>
        <w:t>, where the surrounding buildings are 15m in height approximately</w:t>
      </w:r>
      <w:r w:rsidR="00B64618">
        <w:rPr>
          <w:rFonts w:cstheme="majorBidi"/>
          <w:szCs w:val="24"/>
        </w:rPr>
        <w:t xml:space="preserve"> as shown in </w:t>
      </w:r>
      <w:r w:rsidR="00B64618">
        <w:rPr>
          <w:rFonts w:cstheme="majorBidi"/>
          <w:szCs w:val="24"/>
        </w:rPr>
        <w:fldChar w:fldCharType="begin"/>
      </w:r>
      <w:r w:rsidR="00B64618">
        <w:rPr>
          <w:rFonts w:cstheme="majorBidi"/>
          <w:szCs w:val="24"/>
        </w:rPr>
        <w:instrText xml:space="preserve"> REF _Ref450575744 \h </w:instrText>
      </w:r>
      <w:r w:rsidR="00B64618">
        <w:rPr>
          <w:rFonts w:cstheme="majorBidi"/>
          <w:szCs w:val="24"/>
        </w:rPr>
      </w:r>
      <w:r w:rsidR="00B64618">
        <w:rPr>
          <w:rFonts w:cstheme="majorBidi"/>
          <w:szCs w:val="24"/>
        </w:rPr>
        <w:fldChar w:fldCharType="separate"/>
      </w:r>
      <w:r w:rsidR="004318D4">
        <w:t xml:space="preserve">Figure </w:t>
      </w:r>
      <w:r w:rsidR="004318D4">
        <w:rPr>
          <w:noProof/>
        </w:rPr>
        <w:t>14</w:t>
      </w:r>
      <w:r w:rsidR="00B64618">
        <w:rPr>
          <w:rFonts w:cstheme="majorBidi"/>
          <w:szCs w:val="24"/>
        </w:rPr>
        <w:fldChar w:fldCharType="end"/>
      </w:r>
      <w:r w:rsidRPr="008F5923">
        <w:rPr>
          <w:rFonts w:cstheme="majorBidi"/>
          <w:szCs w:val="24"/>
        </w:rPr>
        <w:t xml:space="preserve">. </w:t>
      </w:r>
    </w:p>
    <w:p w14:paraId="09CB8D10" w14:textId="77777777" w:rsidR="0003070C" w:rsidRPr="008F5923" w:rsidRDefault="0003070C" w:rsidP="001872BE">
      <w:pPr>
        <w:pStyle w:val="ListParagraph"/>
        <w:tabs>
          <w:tab w:val="left" w:pos="0"/>
          <w:tab w:val="left" w:pos="540"/>
        </w:tabs>
        <w:ind w:left="0"/>
        <w:jc w:val="both"/>
        <w:rPr>
          <w:rFonts w:cstheme="majorBidi"/>
          <w:szCs w:val="24"/>
        </w:rPr>
      </w:pPr>
    </w:p>
    <w:p w14:paraId="60EF61B9" w14:textId="77777777" w:rsidR="003D60BE" w:rsidRDefault="003D60BE" w:rsidP="001872BE">
      <w:pPr>
        <w:pStyle w:val="ListParagraph"/>
        <w:keepNext/>
        <w:tabs>
          <w:tab w:val="left" w:pos="0"/>
          <w:tab w:val="left" w:pos="540"/>
        </w:tabs>
        <w:jc w:val="both"/>
      </w:pPr>
      <w:r w:rsidRPr="008C7523">
        <w:rPr>
          <w:noProof/>
        </w:rPr>
        <w:drawing>
          <wp:inline distT="0" distB="0" distL="0" distR="0" wp14:anchorId="24EC5CC5" wp14:editId="1AAFC2A4">
            <wp:extent cx="3938127" cy="3124200"/>
            <wp:effectExtent l="0" t="0" r="5715" b="0"/>
            <wp:docPr id="44" name="Picture 44" descr="D:\(New)\LUND\course programme\Degree project\4.Autocad, Rhino, &amp; Grasshopper\Photoshop\Final con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w)\LUND\course programme\Degree project\4.Autocad, Rhino, &amp; Grasshopper\Photoshop\Final context.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43979" cy="3128842"/>
                    </a:xfrm>
                    <a:prstGeom prst="rect">
                      <a:avLst/>
                    </a:prstGeom>
                    <a:noFill/>
                    <a:ln>
                      <a:noFill/>
                    </a:ln>
                  </pic:spPr>
                </pic:pic>
              </a:graphicData>
            </a:graphic>
          </wp:inline>
        </w:drawing>
      </w:r>
    </w:p>
    <w:p w14:paraId="5A84D7EA" w14:textId="77777777" w:rsidR="003D60BE" w:rsidRPr="000D5F3B" w:rsidRDefault="003D60BE" w:rsidP="001872BE">
      <w:pPr>
        <w:pStyle w:val="Caption"/>
        <w:tabs>
          <w:tab w:val="left" w:pos="0"/>
          <w:tab w:val="left" w:pos="540"/>
        </w:tabs>
        <w:rPr>
          <w:rFonts w:cstheme="majorBidi"/>
          <w:color w:val="244061" w:themeColor="accent1" w:themeShade="80"/>
          <w:szCs w:val="24"/>
        </w:rPr>
      </w:pPr>
      <w:bookmarkStart w:id="95" w:name="_Ref450575644"/>
      <w:bookmarkStart w:id="96" w:name="_Toc475199630"/>
      <w:r>
        <w:t xml:space="preserve">Figure </w:t>
      </w:r>
      <w:r>
        <w:fldChar w:fldCharType="begin"/>
      </w:r>
      <w:r>
        <w:instrText xml:space="preserve"> SEQ Figure \* ARABIC </w:instrText>
      </w:r>
      <w:r>
        <w:fldChar w:fldCharType="separate"/>
      </w:r>
      <w:r w:rsidR="004318D4">
        <w:rPr>
          <w:noProof/>
        </w:rPr>
        <w:t>13</w:t>
      </w:r>
      <w:r>
        <w:rPr>
          <w:noProof/>
        </w:rPr>
        <w:fldChar w:fldCharType="end"/>
      </w:r>
      <w:bookmarkEnd w:id="95"/>
      <w:r>
        <w:t xml:space="preserve"> Building with surrounding context</w:t>
      </w:r>
      <w:bookmarkEnd w:id="96"/>
    </w:p>
    <w:p w14:paraId="355C0074" w14:textId="77777777" w:rsidR="003D60BE" w:rsidRPr="006273B0" w:rsidRDefault="003D60BE" w:rsidP="001872BE">
      <w:pPr>
        <w:pStyle w:val="Heading2"/>
        <w:jc w:val="both"/>
      </w:pPr>
      <w:bookmarkStart w:id="97" w:name="_Toc471038968"/>
      <w:bookmarkStart w:id="98" w:name="_Toc471054649"/>
      <w:bookmarkStart w:id="99" w:name="_Toc472846366"/>
      <w:bookmarkStart w:id="100" w:name="_Toc475199588"/>
      <w:r w:rsidRPr="006273B0">
        <w:t>Building information</w:t>
      </w:r>
      <w:bookmarkEnd w:id="97"/>
      <w:bookmarkEnd w:id="98"/>
      <w:bookmarkEnd w:id="99"/>
      <w:bookmarkEnd w:id="100"/>
    </w:p>
    <w:p w14:paraId="258A30D1" w14:textId="77777777" w:rsidR="003D60BE" w:rsidRDefault="003D60BE" w:rsidP="00B64618">
      <w:pPr>
        <w:pStyle w:val="ListParagraph"/>
        <w:tabs>
          <w:tab w:val="left" w:pos="0"/>
          <w:tab w:val="left" w:pos="540"/>
        </w:tabs>
        <w:ind w:left="0"/>
        <w:jc w:val="both"/>
        <w:rPr>
          <w:rFonts w:cstheme="majorBidi"/>
          <w:szCs w:val="24"/>
        </w:rPr>
      </w:pPr>
      <w:r w:rsidRPr="00A44CC0">
        <w:rPr>
          <w:rFonts w:cstheme="majorBidi"/>
          <w:szCs w:val="24"/>
        </w:rPr>
        <w:t xml:space="preserve">The </w:t>
      </w:r>
      <w:r w:rsidR="004D271B">
        <w:rPr>
          <w:rFonts w:cstheme="majorBidi"/>
          <w:szCs w:val="24"/>
        </w:rPr>
        <w:t>Greenhouse</w:t>
      </w:r>
      <w:r w:rsidRPr="00A44CC0">
        <w:rPr>
          <w:rFonts w:cstheme="majorBidi"/>
          <w:szCs w:val="24"/>
        </w:rPr>
        <w:t xml:space="preserve"> building has a total height of 48</w:t>
      </w:r>
      <w:r>
        <w:rPr>
          <w:rFonts w:cstheme="majorBidi"/>
          <w:szCs w:val="24"/>
        </w:rPr>
        <w:t>m</w:t>
      </w:r>
      <w:r w:rsidRPr="00A44CC0">
        <w:rPr>
          <w:rFonts w:cstheme="majorBidi"/>
          <w:szCs w:val="24"/>
        </w:rPr>
        <w:t xml:space="preserve"> with 14 floors in total. As t</w:t>
      </w:r>
      <w:r>
        <w:rPr>
          <w:rFonts w:cstheme="majorBidi"/>
          <w:szCs w:val="24"/>
        </w:rPr>
        <w:t>he bottom three floors are designed as student apartments, they have different floor plans than the rest of the building</w:t>
      </w:r>
      <w:r w:rsidR="00232D3C">
        <w:rPr>
          <w:rFonts w:cstheme="majorBidi"/>
          <w:szCs w:val="24"/>
        </w:rPr>
        <w:t xml:space="preserve"> so these apartments were not </w:t>
      </w:r>
      <w:r w:rsidR="00EA3643">
        <w:rPr>
          <w:rFonts w:cstheme="majorBidi"/>
          <w:szCs w:val="24"/>
        </w:rPr>
        <w:t>studied</w:t>
      </w:r>
      <w:r>
        <w:rPr>
          <w:rFonts w:cstheme="majorBidi"/>
          <w:szCs w:val="24"/>
        </w:rPr>
        <w:t xml:space="preserve">. </w:t>
      </w:r>
      <w:r w:rsidR="00EA3643">
        <w:rPr>
          <w:rFonts w:cstheme="majorBidi"/>
          <w:szCs w:val="24"/>
        </w:rPr>
        <w:t xml:space="preserve">Instead, </w:t>
      </w:r>
      <w:r w:rsidR="00C82B4D">
        <w:rPr>
          <w:rFonts w:cstheme="majorBidi"/>
          <w:szCs w:val="24"/>
        </w:rPr>
        <w:t>two</w:t>
      </w:r>
      <w:r w:rsidR="00EA3643">
        <w:rPr>
          <w:rFonts w:cstheme="majorBidi"/>
          <w:szCs w:val="24"/>
        </w:rPr>
        <w:t xml:space="preserve"> typical floor plan</w:t>
      </w:r>
      <w:r w:rsidR="00C82B4D">
        <w:rPr>
          <w:rFonts w:cstheme="majorBidi"/>
          <w:szCs w:val="24"/>
        </w:rPr>
        <w:t>s were considered, the first</w:t>
      </w:r>
      <w:r w:rsidR="00EA3643">
        <w:rPr>
          <w:rFonts w:cstheme="majorBidi"/>
          <w:szCs w:val="24"/>
        </w:rPr>
        <w:t xml:space="preserve"> </w:t>
      </w:r>
      <w:r>
        <w:rPr>
          <w:rFonts w:cstheme="majorBidi"/>
          <w:szCs w:val="24"/>
        </w:rPr>
        <w:t>at a height of 10.5m from the ground level (Fourth level)</w:t>
      </w:r>
      <w:r w:rsidR="00C82B4D">
        <w:rPr>
          <w:rFonts w:cstheme="majorBidi"/>
          <w:szCs w:val="24"/>
        </w:rPr>
        <w:t xml:space="preserve">, </w:t>
      </w:r>
      <w:r w:rsidR="00E722DE">
        <w:rPr>
          <w:rFonts w:cstheme="majorBidi"/>
          <w:szCs w:val="24"/>
        </w:rPr>
        <w:t>and the second at</w:t>
      </w:r>
      <w:r>
        <w:rPr>
          <w:rFonts w:cstheme="majorBidi"/>
          <w:szCs w:val="24"/>
        </w:rPr>
        <w:t xml:space="preserve"> the 12</w:t>
      </w:r>
      <w:r w:rsidRPr="00CA3BC8">
        <w:rPr>
          <w:rFonts w:cstheme="majorBidi"/>
          <w:szCs w:val="24"/>
          <w:vertAlign w:val="superscript"/>
        </w:rPr>
        <w:t>th</w:t>
      </w:r>
      <w:r>
        <w:rPr>
          <w:rFonts w:cstheme="majorBidi"/>
          <w:szCs w:val="24"/>
        </w:rPr>
        <w:t xml:space="preserve"> floor </w:t>
      </w:r>
      <w:r w:rsidR="007A304C">
        <w:rPr>
          <w:rFonts w:cstheme="majorBidi"/>
          <w:szCs w:val="24"/>
        </w:rPr>
        <w:t xml:space="preserve">(approximately 37 meters from ground) </w:t>
      </w:r>
      <w:r>
        <w:rPr>
          <w:rFonts w:cstheme="majorBidi"/>
          <w:szCs w:val="24"/>
        </w:rPr>
        <w:t xml:space="preserve">as shown in </w:t>
      </w:r>
      <w:r>
        <w:rPr>
          <w:rFonts w:cstheme="majorBidi"/>
          <w:szCs w:val="24"/>
        </w:rPr>
        <w:fldChar w:fldCharType="begin"/>
      </w:r>
      <w:r>
        <w:rPr>
          <w:rFonts w:cstheme="majorBidi"/>
          <w:szCs w:val="24"/>
        </w:rPr>
        <w:instrText xml:space="preserve"> REF _Ref450575744 \h </w:instrText>
      </w:r>
      <w:r w:rsidR="003329F1">
        <w:rPr>
          <w:rFonts w:cstheme="majorBidi"/>
          <w:szCs w:val="24"/>
        </w:rPr>
        <w:instrText xml:space="preserve"> \* MERGEFORMAT </w:instrText>
      </w:r>
      <w:r>
        <w:rPr>
          <w:rFonts w:cstheme="majorBidi"/>
          <w:szCs w:val="24"/>
        </w:rPr>
      </w:r>
      <w:r>
        <w:rPr>
          <w:rFonts w:cstheme="majorBidi"/>
          <w:szCs w:val="24"/>
        </w:rPr>
        <w:fldChar w:fldCharType="separate"/>
      </w:r>
      <w:r w:rsidR="004318D4">
        <w:t xml:space="preserve">Figure </w:t>
      </w:r>
      <w:r w:rsidR="004318D4">
        <w:rPr>
          <w:noProof/>
        </w:rPr>
        <w:t>14</w:t>
      </w:r>
      <w:r>
        <w:rPr>
          <w:rFonts w:cstheme="majorBidi"/>
          <w:szCs w:val="24"/>
        </w:rPr>
        <w:fldChar w:fldCharType="end"/>
      </w:r>
      <w:r>
        <w:rPr>
          <w:rFonts w:cstheme="majorBidi"/>
          <w:szCs w:val="24"/>
        </w:rPr>
        <w:t xml:space="preserve">. </w:t>
      </w:r>
      <w:r w:rsidR="00B64618">
        <w:rPr>
          <w:rFonts w:cstheme="majorBidi"/>
          <w:szCs w:val="24"/>
        </w:rPr>
        <w:t xml:space="preserve">The </w:t>
      </w:r>
      <w:r w:rsidR="00176BD3">
        <w:rPr>
          <w:rFonts w:cstheme="majorBidi"/>
          <w:szCs w:val="24"/>
        </w:rPr>
        <w:t xml:space="preserve">two </w:t>
      </w:r>
      <w:r w:rsidR="00B64618">
        <w:rPr>
          <w:rFonts w:cstheme="majorBidi"/>
          <w:szCs w:val="24"/>
        </w:rPr>
        <w:t>different floors were chosen</w:t>
      </w:r>
      <w:r>
        <w:rPr>
          <w:rFonts w:cstheme="majorBidi"/>
          <w:szCs w:val="24"/>
        </w:rPr>
        <w:t xml:space="preserve"> to i</w:t>
      </w:r>
      <w:r w:rsidR="00B713FA">
        <w:rPr>
          <w:rFonts w:cstheme="majorBidi"/>
          <w:szCs w:val="24"/>
        </w:rPr>
        <w:t>nve</w:t>
      </w:r>
      <w:r>
        <w:rPr>
          <w:rFonts w:cstheme="majorBidi"/>
          <w:szCs w:val="24"/>
        </w:rPr>
        <w:t xml:space="preserve">stigate the effect of the surrounding context on the circadian rhythm potential. </w:t>
      </w:r>
    </w:p>
    <w:p w14:paraId="417F9120" w14:textId="77777777" w:rsidR="003D60BE" w:rsidRPr="00A44CC0" w:rsidRDefault="00EA3643" w:rsidP="001872BE">
      <w:pPr>
        <w:pStyle w:val="ListParagraph"/>
        <w:tabs>
          <w:tab w:val="left" w:pos="0"/>
          <w:tab w:val="left" w:pos="540"/>
        </w:tabs>
        <w:ind w:hanging="450"/>
        <w:jc w:val="both"/>
        <w:rPr>
          <w:rFonts w:cstheme="majorBidi"/>
          <w:szCs w:val="24"/>
        </w:rPr>
      </w:pPr>
      <w:r w:rsidRPr="00EA3643">
        <w:rPr>
          <w:rFonts w:cstheme="majorBidi"/>
          <w:noProof/>
          <w:szCs w:val="24"/>
        </w:rPr>
        <w:lastRenderedPageBreak/>
        <w:drawing>
          <wp:inline distT="0" distB="0" distL="0" distR="0" wp14:anchorId="63CAD595" wp14:editId="7770A452">
            <wp:extent cx="5184140" cy="2409825"/>
            <wp:effectExtent l="0" t="0" r="0" b="9525"/>
            <wp:docPr id="9" name="Picture 9" descr="D:\(New)\LUND\course programme\Degree project\7.Presentation\Building\multistor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w)\LUND\course programme\Degree project\7.Presentation\Building\multistorey.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8173" b="9848"/>
                    <a:stretch/>
                  </pic:blipFill>
                  <pic:spPr bwMode="auto">
                    <a:xfrm>
                      <a:off x="0" y="0"/>
                      <a:ext cx="5184140" cy="2409825"/>
                    </a:xfrm>
                    <a:prstGeom prst="rect">
                      <a:avLst/>
                    </a:prstGeom>
                    <a:noFill/>
                    <a:ln>
                      <a:noFill/>
                    </a:ln>
                    <a:extLst>
                      <a:ext uri="{53640926-AAD7-44D8-BBD7-CCE9431645EC}">
                        <a14:shadowObscured xmlns:a14="http://schemas.microsoft.com/office/drawing/2010/main"/>
                      </a:ext>
                    </a:extLst>
                  </pic:spPr>
                </pic:pic>
              </a:graphicData>
            </a:graphic>
          </wp:inline>
        </w:drawing>
      </w:r>
    </w:p>
    <w:p w14:paraId="55EF523D" w14:textId="77777777" w:rsidR="003D60BE" w:rsidRDefault="003D60BE" w:rsidP="001872BE">
      <w:pPr>
        <w:pStyle w:val="Caption"/>
        <w:tabs>
          <w:tab w:val="left" w:pos="0"/>
          <w:tab w:val="left" w:pos="540"/>
        </w:tabs>
        <w:rPr>
          <w:rFonts w:cstheme="majorBidi"/>
          <w:color w:val="244061" w:themeColor="accent1" w:themeShade="80"/>
          <w:szCs w:val="24"/>
        </w:rPr>
      </w:pPr>
      <w:bookmarkStart w:id="101" w:name="_Ref450575744"/>
      <w:bookmarkStart w:id="102" w:name="_Toc475199631"/>
      <w:r>
        <w:t xml:space="preserve">Figure </w:t>
      </w:r>
      <w:r>
        <w:fldChar w:fldCharType="begin"/>
      </w:r>
      <w:r>
        <w:instrText xml:space="preserve"> SEQ Figure \* ARABIC </w:instrText>
      </w:r>
      <w:r>
        <w:fldChar w:fldCharType="separate"/>
      </w:r>
      <w:r w:rsidR="004318D4">
        <w:rPr>
          <w:noProof/>
        </w:rPr>
        <w:t>14</w:t>
      </w:r>
      <w:r>
        <w:rPr>
          <w:noProof/>
        </w:rPr>
        <w:fldChar w:fldCharType="end"/>
      </w:r>
      <w:bookmarkEnd w:id="101"/>
      <w:r>
        <w:t xml:space="preserve"> Analyzed floors in multistory building</w:t>
      </w:r>
      <w:bookmarkEnd w:id="102"/>
    </w:p>
    <w:p w14:paraId="5932D14A" w14:textId="77777777" w:rsidR="003D60BE" w:rsidRPr="006273B0" w:rsidRDefault="003D60BE" w:rsidP="001872BE">
      <w:pPr>
        <w:pStyle w:val="Heading2"/>
        <w:jc w:val="both"/>
      </w:pPr>
      <w:bookmarkStart w:id="103" w:name="_Toc471038969"/>
      <w:bookmarkStart w:id="104" w:name="_Toc471054650"/>
      <w:bookmarkStart w:id="105" w:name="_Toc472846367"/>
      <w:bookmarkStart w:id="106" w:name="_Toc475199589"/>
      <w:r w:rsidRPr="006273B0">
        <w:t>Building plan</w:t>
      </w:r>
      <w:bookmarkEnd w:id="103"/>
      <w:bookmarkEnd w:id="104"/>
      <w:bookmarkEnd w:id="105"/>
      <w:bookmarkEnd w:id="106"/>
    </w:p>
    <w:p w14:paraId="0D93E9A4" w14:textId="77777777" w:rsidR="003D60BE" w:rsidRDefault="003D60BE" w:rsidP="003F1ABA">
      <w:pPr>
        <w:pStyle w:val="ListParagraph"/>
        <w:tabs>
          <w:tab w:val="left" w:pos="0"/>
          <w:tab w:val="left" w:pos="540"/>
        </w:tabs>
        <w:ind w:left="0"/>
        <w:jc w:val="both"/>
        <w:rPr>
          <w:rFonts w:cstheme="majorBidi"/>
          <w:szCs w:val="24"/>
        </w:rPr>
      </w:pPr>
      <w:r>
        <w:rPr>
          <w:rFonts w:cstheme="majorBidi"/>
          <w:szCs w:val="24"/>
        </w:rPr>
        <w:t xml:space="preserve">The typical floor plan </w:t>
      </w:r>
      <w:r w:rsidR="00232D3C">
        <w:rPr>
          <w:rFonts w:cstheme="majorBidi"/>
          <w:szCs w:val="24"/>
        </w:rPr>
        <w:t>consists of</w:t>
      </w:r>
      <w:r>
        <w:rPr>
          <w:rFonts w:cstheme="majorBidi"/>
          <w:szCs w:val="24"/>
        </w:rPr>
        <w:t xml:space="preserve"> three apartments as shown in </w:t>
      </w:r>
      <w:r w:rsidR="00C82B4D">
        <w:rPr>
          <w:rFonts w:cstheme="majorBidi"/>
          <w:szCs w:val="24"/>
        </w:rPr>
        <w:fldChar w:fldCharType="begin"/>
      </w:r>
      <w:r w:rsidR="00C82B4D">
        <w:rPr>
          <w:rFonts w:cstheme="majorBidi"/>
          <w:szCs w:val="24"/>
        </w:rPr>
        <w:instrText xml:space="preserve"> REF _Ref456864446 \h </w:instrText>
      </w:r>
      <w:r w:rsidR="001872BE">
        <w:rPr>
          <w:rFonts w:cstheme="majorBidi"/>
          <w:szCs w:val="24"/>
        </w:rPr>
        <w:instrText xml:space="preserve"> \* MERGEFORMAT </w:instrText>
      </w:r>
      <w:r w:rsidR="00C82B4D">
        <w:rPr>
          <w:rFonts w:cstheme="majorBidi"/>
          <w:szCs w:val="24"/>
        </w:rPr>
      </w:r>
      <w:r w:rsidR="00C82B4D">
        <w:rPr>
          <w:rFonts w:cstheme="majorBidi"/>
          <w:szCs w:val="24"/>
        </w:rPr>
        <w:fldChar w:fldCharType="separate"/>
      </w:r>
      <w:r w:rsidR="004318D4">
        <w:t xml:space="preserve">Figure </w:t>
      </w:r>
      <w:r w:rsidR="004318D4">
        <w:rPr>
          <w:noProof/>
        </w:rPr>
        <w:t>15</w:t>
      </w:r>
      <w:r w:rsidR="00C82B4D">
        <w:rPr>
          <w:rFonts w:cstheme="majorBidi"/>
          <w:szCs w:val="24"/>
        </w:rPr>
        <w:fldChar w:fldCharType="end"/>
      </w:r>
      <w:r w:rsidR="0003070C">
        <w:rPr>
          <w:rFonts w:cstheme="majorBidi"/>
          <w:szCs w:val="24"/>
        </w:rPr>
        <w:t>.</w:t>
      </w:r>
      <w:r w:rsidR="001355A1">
        <w:rPr>
          <w:rFonts w:cstheme="majorBidi"/>
          <w:szCs w:val="24"/>
        </w:rPr>
        <w:t xml:space="preserve"> </w:t>
      </w:r>
      <w:r>
        <w:rPr>
          <w:rFonts w:cstheme="majorBidi"/>
          <w:szCs w:val="24"/>
        </w:rPr>
        <w:t>The apartments are oriented towards the east, west, and south, but only the east and west apartments are considered in this thesis</w:t>
      </w:r>
      <w:r w:rsidR="00B64618">
        <w:rPr>
          <w:rFonts w:cstheme="majorBidi"/>
          <w:szCs w:val="24"/>
        </w:rPr>
        <w:t>, as the south apartment ha</w:t>
      </w:r>
      <w:r w:rsidR="00176BD3">
        <w:rPr>
          <w:rFonts w:cstheme="majorBidi"/>
          <w:szCs w:val="24"/>
        </w:rPr>
        <w:t>s</w:t>
      </w:r>
      <w:r w:rsidR="00B64618">
        <w:rPr>
          <w:rFonts w:cstheme="majorBidi"/>
          <w:szCs w:val="24"/>
        </w:rPr>
        <w:t xml:space="preserve"> different room configuration</w:t>
      </w:r>
      <w:r w:rsidR="00AA1B17">
        <w:rPr>
          <w:rFonts w:cstheme="majorBidi"/>
          <w:szCs w:val="24"/>
        </w:rPr>
        <w:t>s</w:t>
      </w:r>
      <w:r>
        <w:rPr>
          <w:rFonts w:cstheme="majorBidi"/>
          <w:szCs w:val="24"/>
        </w:rPr>
        <w:t xml:space="preserve">. Both apartments are exactly offset by10° to the south.  Choosing these two directions was </w:t>
      </w:r>
      <w:r w:rsidR="004D271B">
        <w:rPr>
          <w:rFonts w:cstheme="majorBidi"/>
          <w:szCs w:val="24"/>
        </w:rPr>
        <w:t>logical as</w:t>
      </w:r>
      <w:r w:rsidR="00AA1B17">
        <w:rPr>
          <w:rFonts w:cstheme="majorBidi"/>
          <w:szCs w:val="24"/>
        </w:rPr>
        <w:t xml:space="preserve"> Volf (2013)</w:t>
      </w:r>
      <w:r>
        <w:rPr>
          <w:rFonts w:cstheme="majorBidi"/>
          <w:szCs w:val="24"/>
        </w:rPr>
        <w:t xml:space="preserve"> </w:t>
      </w:r>
      <w:r w:rsidR="004D271B">
        <w:rPr>
          <w:rFonts w:cstheme="majorBidi"/>
          <w:szCs w:val="24"/>
        </w:rPr>
        <w:t xml:space="preserve">suggested that </w:t>
      </w:r>
      <w:r>
        <w:rPr>
          <w:rFonts w:cstheme="majorBidi"/>
          <w:szCs w:val="24"/>
        </w:rPr>
        <w:t xml:space="preserve">the </w:t>
      </w:r>
      <w:r w:rsidR="004D271B">
        <w:rPr>
          <w:rFonts w:cstheme="majorBidi"/>
          <w:szCs w:val="24"/>
        </w:rPr>
        <w:t>BLR</w:t>
      </w:r>
      <w:r>
        <w:rPr>
          <w:rFonts w:cstheme="majorBidi"/>
          <w:szCs w:val="24"/>
        </w:rPr>
        <w:t xml:space="preserve"> would change significantly</w:t>
      </w:r>
      <w:r w:rsidR="004D271B">
        <w:rPr>
          <w:rFonts w:cstheme="majorBidi"/>
          <w:szCs w:val="24"/>
        </w:rPr>
        <w:t xml:space="preserve"> in them</w:t>
      </w:r>
      <w:r>
        <w:rPr>
          <w:rFonts w:cstheme="majorBidi"/>
          <w:szCs w:val="24"/>
        </w:rPr>
        <w:t xml:space="preserve"> throughout the day.</w:t>
      </w:r>
    </w:p>
    <w:p w14:paraId="7E76DF50" w14:textId="77777777" w:rsidR="00C70661" w:rsidRDefault="0003070C" w:rsidP="001872BE">
      <w:pPr>
        <w:pStyle w:val="ListParagraph"/>
        <w:tabs>
          <w:tab w:val="left" w:pos="0"/>
          <w:tab w:val="left" w:pos="540"/>
        </w:tabs>
        <w:ind w:left="0"/>
        <w:jc w:val="center"/>
        <w:rPr>
          <w:rFonts w:cstheme="majorBidi"/>
          <w:szCs w:val="24"/>
        </w:rPr>
      </w:pPr>
      <w:r w:rsidRPr="0003070C">
        <w:rPr>
          <w:rFonts w:cstheme="majorBidi"/>
          <w:noProof/>
          <w:szCs w:val="24"/>
        </w:rPr>
        <w:drawing>
          <wp:inline distT="0" distB="0" distL="0" distR="0" wp14:anchorId="375CCCE9" wp14:editId="7E2DC881">
            <wp:extent cx="2559844" cy="2047875"/>
            <wp:effectExtent l="0" t="0" r="0" b="0"/>
            <wp:docPr id="293" name="Picture 293" descr="D:\(New)\LUND\course programme\Degree project\7.Presentation\Building\context and locatio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ew)\LUND\course programme\Degree project\7.Presentation\Building\context and location4.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61367" t="14209" r="6480" b="51494"/>
                    <a:stretch/>
                  </pic:blipFill>
                  <pic:spPr bwMode="auto">
                    <a:xfrm>
                      <a:off x="0" y="0"/>
                      <a:ext cx="2563204" cy="2050563"/>
                    </a:xfrm>
                    <a:prstGeom prst="rect">
                      <a:avLst/>
                    </a:prstGeom>
                    <a:noFill/>
                    <a:ln>
                      <a:noFill/>
                    </a:ln>
                    <a:extLst>
                      <a:ext uri="{53640926-AAD7-44D8-BBD7-CCE9431645EC}">
                        <a14:shadowObscured xmlns:a14="http://schemas.microsoft.com/office/drawing/2010/main"/>
                      </a:ext>
                    </a:extLst>
                  </pic:spPr>
                </pic:pic>
              </a:graphicData>
            </a:graphic>
          </wp:inline>
        </w:drawing>
      </w:r>
    </w:p>
    <w:p w14:paraId="3161FCBF" w14:textId="77777777" w:rsidR="00C70661" w:rsidRDefault="00C70661" w:rsidP="001872BE">
      <w:pPr>
        <w:pStyle w:val="Caption"/>
        <w:rPr>
          <w:rFonts w:cstheme="majorBidi"/>
          <w:szCs w:val="24"/>
        </w:rPr>
      </w:pPr>
      <w:bookmarkStart w:id="107" w:name="_Ref456864446"/>
      <w:bookmarkStart w:id="108" w:name="_Toc475199632"/>
      <w:r>
        <w:t xml:space="preserve">Figure </w:t>
      </w:r>
      <w:r>
        <w:fldChar w:fldCharType="begin"/>
      </w:r>
      <w:r>
        <w:instrText xml:space="preserve"> SEQ Figure \* ARABIC </w:instrText>
      </w:r>
      <w:r>
        <w:fldChar w:fldCharType="separate"/>
      </w:r>
      <w:r w:rsidR="004318D4">
        <w:rPr>
          <w:noProof/>
        </w:rPr>
        <w:t>15</w:t>
      </w:r>
      <w:r>
        <w:fldChar w:fldCharType="end"/>
      </w:r>
      <w:bookmarkEnd w:id="107"/>
      <w:r>
        <w:t xml:space="preserve"> East, west and south apartments</w:t>
      </w:r>
      <w:bookmarkEnd w:id="108"/>
    </w:p>
    <w:p w14:paraId="1729E875" w14:textId="77777777" w:rsidR="003D60BE" w:rsidRPr="00B64618" w:rsidRDefault="00B64618" w:rsidP="00B64618">
      <w:pPr>
        <w:spacing w:after="200" w:line="276" w:lineRule="auto"/>
        <w:rPr>
          <w:rFonts w:asciiTheme="majorBidi" w:eastAsiaTheme="minorHAnsi" w:hAnsiTheme="majorBidi" w:cstheme="majorBidi"/>
          <w:lang w:eastAsia="en-US"/>
        </w:rPr>
      </w:pPr>
      <w:r>
        <w:rPr>
          <w:rFonts w:cstheme="majorBidi"/>
        </w:rPr>
        <w:br w:type="page"/>
      </w:r>
    </w:p>
    <w:p w14:paraId="3DC78567" w14:textId="77777777" w:rsidR="003D60BE" w:rsidRPr="006273B0" w:rsidRDefault="003D60BE" w:rsidP="001872BE">
      <w:pPr>
        <w:pStyle w:val="Heading2"/>
        <w:jc w:val="both"/>
      </w:pPr>
      <w:bookmarkStart w:id="109" w:name="_Toc471038970"/>
      <w:bookmarkStart w:id="110" w:name="_Toc471054651"/>
      <w:bookmarkStart w:id="111" w:name="_Toc472846368"/>
      <w:bookmarkStart w:id="112" w:name="_Toc475199590"/>
      <w:r w:rsidRPr="006273B0">
        <w:lastRenderedPageBreak/>
        <w:t>Analyzed spaces</w:t>
      </w:r>
      <w:bookmarkEnd w:id="109"/>
      <w:bookmarkEnd w:id="110"/>
      <w:bookmarkEnd w:id="111"/>
      <w:bookmarkEnd w:id="112"/>
      <w:r w:rsidRPr="006273B0">
        <w:t xml:space="preserve"> </w:t>
      </w:r>
    </w:p>
    <w:p w14:paraId="2A55A366" w14:textId="77777777" w:rsidR="003D60BE" w:rsidRDefault="003D60BE" w:rsidP="001872BE">
      <w:pPr>
        <w:pStyle w:val="ListParagraph"/>
        <w:tabs>
          <w:tab w:val="left" w:pos="0"/>
          <w:tab w:val="left" w:pos="540"/>
        </w:tabs>
        <w:ind w:left="0"/>
        <w:jc w:val="both"/>
        <w:rPr>
          <w:rFonts w:cstheme="majorBidi"/>
          <w:szCs w:val="24"/>
        </w:rPr>
      </w:pPr>
      <w:r w:rsidRPr="00E33FD5">
        <w:rPr>
          <w:rFonts w:cstheme="majorBidi"/>
          <w:szCs w:val="24"/>
        </w:rPr>
        <w:t>In both the east and west apartments</w:t>
      </w:r>
      <w:r w:rsidR="00176BD3">
        <w:rPr>
          <w:rFonts w:cstheme="majorBidi"/>
          <w:szCs w:val="24"/>
        </w:rPr>
        <w:t xml:space="preserve">, the main focus is to analyze </w:t>
      </w:r>
      <w:r>
        <w:rPr>
          <w:rFonts w:cstheme="majorBidi"/>
          <w:szCs w:val="24"/>
        </w:rPr>
        <w:t xml:space="preserve">the open space that </w:t>
      </w:r>
      <w:r w:rsidR="00FA2D6D">
        <w:rPr>
          <w:rFonts w:cstheme="majorBidi"/>
          <w:szCs w:val="24"/>
        </w:rPr>
        <w:t>contains the living room, and kitchen</w:t>
      </w:r>
      <w:r>
        <w:rPr>
          <w:rFonts w:cstheme="majorBidi"/>
          <w:szCs w:val="24"/>
        </w:rPr>
        <w:t>, and faces the exterior sunspace</w:t>
      </w:r>
      <w:r w:rsidR="00FA2D6D">
        <w:rPr>
          <w:rFonts w:cstheme="majorBidi"/>
          <w:szCs w:val="24"/>
        </w:rPr>
        <w:t xml:space="preserve"> as</w:t>
      </w:r>
      <w:r w:rsidR="00B64618">
        <w:rPr>
          <w:rFonts w:cstheme="majorBidi"/>
          <w:szCs w:val="24"/>
        </w:rPr>
        <w:t xml:space="preserve"> illustrated</w:t>
      </w:r>
      <w:r w:rsidR="00FA2D6D">
        <w:rPr>
          <w:rFonts w:cstheme="majorBidi"/>
          <w:szCs w:val="24"/>
        </w:rPr>
        <w:t xml:space="preserve"> in </w:t>
      </w:r>
      <w:r w:rsidR="00FA2D6D">
        <w:rPr>
          <w:rFonts w:cstheme="majorBidi"/>
          <w:szCs w:val="24"/>
        </w:rPr>
        <w:fldChar w:fldCharType="begin"/>
      </w:r>
      <w:r w:rsidR="00FA2D6D">
        <w:rPr>
          <w:rFonts w:cstheme="majorBidi"/>
          <w:szCs w:val="24"/>
        </w:rPr>
        <w:instrText xml:space="preserve"> REF _Ref456866469 \h </w:instrText>
      </w:r>
      <w:r w:rsidR="001872BE">
        <w:rPr>
          <w:rFonts w:cstheme="majorBidi"/>
          <w:szCs w:val="24"/>
        </w:rPr>
        <w:instrText xml:space="preserve"> \* MERGEFORMAT </w:instrText>
      </w:r>
      <w:r w:rsidR="00FA2D6D">
        <w:rPr>
          <w:rFonts w:cstheme="majorBidi"/>
          <w:szCs w:val="24"/>
        </w:rPr>
      </w:r>
      <w:r w:rsidR="00FA2D6D">
        <w:rPr>
          <w:rFonts w:cstheme="majorBidi"/>
          <w:szCs w:val="24"/>
        </w:rPr>
        <w:fldChar w:fldCharType="separate"/>
      </w:r>
      <w:r w:rsidR="004318D4">
        <w:t xml:space="preserve">Figure </w:t>
      </w:r>
      <w:r w:rsidR="004318D4">
        <w:rPr>
          <w:noProof/>
        </w:rPr>
        <w:t>16</w:t>
      </w:r>
      <w:r w:rsidR="00FA2D6D">
        <w:rPr>
          <w:rFonts w:cstheme="majorBidi"/>
          <w:szCs w:val="24"/>
        </w:rPr>
        <w:fldChar w:fldCharType="end"/>
      </w:r>
      <w:r w:rsidR="00176BD3">
        <w:rPr>
          <w:rFonts w:cstheme="majorBidi"/>
          <w:szCs w:val="24"/>
        </w:rPr>
        <w:t xml:space="preserve">. </w:t>
      </w:r>
      <w:r>
        <w:rPr>
          <w:rFonts w:cstheme="majorBidi"/>
          <w:szCs w:val="24"/>
        </w:rPr>
        <w:t xml:space="preserve">This was </w:t>
      </w:r>
      <w:r w:rsidR="008B01F6">
        <w:rPr>
          <w:rFonts w:cstheme="majorBidi"/>
          <w:szCs w:val="24"/>
        </w:rPr>
        <w:t xml:space="preserve">motivated by the fact that </w:t>
      </w:r>
      <w:r>
        <w:rPr>
          <w:rFonts w:cstheme="majorBidi"/>
          <w:szCs w:val="24"/>
        </w:rPr>
        <w:t>occupants spend most of their time</w:t>
      </w:r>
      <w:r w:rsidR="00FA2D6D">
        <w:rPr>
          <w:rFonts w:cstheme="majorBidi"/>
          <w:szCs w:val="24"/>
        </w:rPr>
        <w:t xml:space="preserve"> in this open space</w:t>
      </w:r>
      <w:r>
        <w:rPr>
          <w:rFonts w:cstheme="majorBidi"/>
          <w:szCs w:val="24"/>
        </w:rPr>
        <w:t xml:space="preserve"> </w:t>
      </w:r>
      <w:r w:rsidR="00FA2D6D">
        <w:rPr>
          <w:rFonts w:cstheme="majorBidi"/>
          <w:szCs w:val="24"/>
        </w:rPr>
        <w:t>when at</w:t>
      </w:r>
      <w:r>
        <w:rPr>
          <w:rFonts w:cstheme="majorBidi"/>
          <w:szCs w:val="24"/>
        </w:rPr>
        <w:t xml:space="preserve"> home in comparison to other spaces. Measuring the </w:t>
      </w:r>
      <w:r w:rsidR="008B01F6">
        <w:rPr>
          <w:rFonts w:cstheme="majorBidi"/>
          <w:szCs w:val="24"/>
        </w:rPr>
        <w:t>‘</w:t>
      </w:r>
      <w:r>
        <w:rPr>
          <w:rFonts w:cstheme="majorBidi"/>
          <w:szCs w:val="24"/>
        </w:rPr>
        <w:t xml:space="preserve">circadian </w:t>
      </w:r>
      <w:r w:rsidR="008B01F6">
        <w:rPr>
          <w:rFonts w:cstheme="majorBidi"/>
          <w:szCs w:val="24"/>
        </w:rPr>
        <w:t>illuminance’</w:t>
      </w:r>
      <w:r>
        <w:rPr>
          <w:rFonts w:cstheme="majorBidi"/>
          <w:szCs w:val="24"/>
        </w:rPr>
        <w:t xml:space="preserve"> in that space would thus give a rough estimation of how different the </w:t>
      </w:r>
      <w:r w:rsidR="00FA2D6D">
        <w:rPr>
          <w:rFonts w:cstheme="majorBidi"/>
          <w:szCs w:val="24"/>
        </w:rPr>
        <w:t>BLR</w:t>
      </w:r>
      <w:r>
        <w:rPr>
          <w:rFonts w:cstheme="majorBidi"/>
          <w:szCs w:val="24"/>
        </w:rPr>
        <w:t xml:space="preserve"> is in the different apartments, and by how much it changes throughout the day too.</w:t>
      </w:r>
    </w:p>
    <w:p w14:paraId="326A57DF" w14:textId="77777777" w:rsidR="004D271B" w:rsidRDefault="004D271B" w:rsidP="001872BE">
      <w:pPr>
        <w:pStyle w:val="ListParagraph"/>
        <w:tabs>
          <w:tab w:val="left" w:pos="0"/>
          <w:tab w:val="left" w:pos="540"/>
        </w:tabs>
        <w:ind w:left="0"/>
        <w:jc w:val="both"/>
        <w:rPr>
          <w:rFonts w:cstheme="majorBidi"/>
          <w:color w:val="FF0000"/>
          <w:szCs w:val="24"/>
        </w:rPr>
      </w:pPr>
      <w:r w:rsidRPr="004D271B">
        <w:rPr>
          <w:rFonts w:cstheme="majorBidi"/>
          <w:noProof/>
          <w:color w:val="FF0000"/>
          <w:szCs w:val="24"/>
        </w:rPr>
        <w:drawing>
          <wp:inline distT="0" distB="0" distL="0" distR="0" wp14:anchorId="3D71F01A" wp14:editId="5714FD5F">
            <wp:extent cx="5184140" cy="2790825"/>
            <wp:effectExtent l="0" t="0" r="0" b="9525"/>
            <wp:docPr id="37" name="Picture 37" descr="D:\(New)\LUND\course programme\Degree project\7.Presentation\Build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w)\LUND\course programme\Degree project\7.Presentation\Building\2.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5924" b="12298"/>
                    <a:stretch/>
                  </pic:blipFill>
                  <pic:spPr bwMode="auto">
                    <a:xfrm>
                      <a:off x="0" y="0"/>
                      <a:ext cx="5184140" cy="2790825"/>
                    </a:xfrm>
                    <a:prstGeom prst="rect">
                      <a:avLst/>
                    </a:prstGeom>
                    <a:noFill/>
                    <a:ln>
                      <a:noFill/>
                    </a:ln>
                    <a:extLst>
                      <a:ext uri="{53640926-AAD7-44D8-BBD7-CCE9431645EC}">
                        <a14:shadowObscured xmlns:a14="http://schemas.microsoft.com/office/drawing/2010/main"/>
                      </a:ext>
                    </a:extLst>
                  </pic:spPr>
                </pic:pic>
              </a:graphicData>
            </a:graphic>
          </wp:inline>
        </w:drawing>
      </w:r>
    </w:p>
    <w:p w14:paraId="34B9DB5B" w14:textId="77777777" w:rsidR="004D271B" w:rsidRPr="00DC55AA" w:rsidRDefault="004D271B" w:rsidP="001872BE">
      <w:pPr>
        <w:pStyle w:val="Caption"/>
        <w:rPr>
          <w:rFonts w:cstheme="majorBidi"/>
          <w:color w:val="FF0000"/>
          <w:szCs w:val="24"/>
        </w:rPr>
      </w:pPr>
      <w:bookmarkStart w:id="113" w:name="_Ref456866469"/>
      <w:bookmarkStart w:id="114" w:name="_Toc475199633"/>
      <w:r>
        <w:t xml:space="preserve">Figure </w:t>
      </w:r>
      <w:r>
        <w:fldChar w:fldCharType="begin"/>
      </w:r>
      <w:r>
        <w:instrText xml:space="preserve"> SEQ Figure \* ARABIC </w:instrText>
      </w:r>
      <w:r>
        <w:fldChar w:fldCharType="separate"/>
      </w:r>
      <w:r w:rsidR="004318D4">
        <w:rPr>
          <w:noProof/>
        </w:rPr>
        <w:t>16</w:t>
      </w:r>
      <w:r>
        <w:fldChar w:fldCharType="end"/>
      </w:r>
      <w:bookmarkEnd w:id="113"/>
      <w:r>
        <w:t xml:space="preserve"> Analyzed spaces in the west apartment (left), full apartment plan (right)</w:t>
      </w:r>
      <w:bookmarkEnd w:id="114"/>
    </w:p>
    <w:p w14:paraId="592107A0" w14:textId="77777777" w:rsidR="003D60BE" w:rsidRDefault="003D60BE" w:rsidP="001872BE">
      <w:pPr>
        <w:pStyle w:val="ListParagraph"/>
        <w:tabs>
          <w:tab w:val="left" w:pos="0"/>
          <w:tab w:val="left" w:pos="540"/>
        </w:tabs>
        <w:ind w:left="0"/>
        <w:jc w:val="both"/>
        <w:rPr>
          <w:rFonts w:cstheme="majorBidi"/>
          <w:szCs w:val="24"/>
        </w:rPr>
      </w:pPr>
    </w:p>
    <w:p w14:paraId="632E6F99" w14:textId="77777777" w:rsidR="00195024" w:rsidRDefault="003D60BE" w:rsidP="001872BE">
      <w:pPr>
        <w:pStyle w:val="ListParagraph"/>
        <w:tabs>
          <w:tab w:val="left" w:pos="0"/>
          <w:tab w:val="left" w:pos="540"/>
        </w:tabs>
        <w:ind w:left="0"/>
        <w:jc w:val="both"/>
        <w:rPr>
          <w:rFonts w:cstheme="majorBidi"/>
          <w:szCs w:val="24"/>
        </w:rPr>
      </w:pPr>
      <w:r>
        <w:rPr>
          <w:rFonts w:cstheme="majorBidi"/>
          <w:szCs w:val="24"/>
        </w:rPr>
        <w:t xml:space="preserve">It should still </w:t>
      </w:r>
      <w:r w:rsidR="0062207F">
        <w:rPr>
          <w:rFonts w:cstheme="majorBidi"/>
          <w:szCs w:val="24"/>
        </w:rPr>
        <w:t xml:space="preserve">be </w:t>
      </w:r>
      <w:r>
        <w:rPr>
          <w:rFonts w:cstheme="majorBidi"/>
          <w:szCs w:val="24"/>
        </w:rPr>
        <w:t xml:space="preserve">mentioned that the </w:t>
      </w:r>
      <w:r w:rsidR="0062207F">
        <w:rPr>
          <w:rFonts w:cstheme="majorBidi"/>
          <w:szCs w:val="24"/>
        </w:rPr>
        <w:t>BLR</w:t>
      </w:r>
      <w:r>
        <w:rPr>
          <w:rFonts w:cstheme="majorBidi"/>
          <w:szCs w:val="24"/>
        </w:rPr>
        <w:t xml:space="preserve"> is most</w:t>
      </w:r>
      <w:r w:rsidR="008B01F6">
        <w:rPr>
          <w:rFonts w:cstheme="majorBidi"/>
          <w:szCs w:val="24"/>
        </w:rPr>
        <w:t>ly</w:t>
      </w:r>
      <w:r>
        <w:rPr>
          <w:rFonts w:cstheme="majorBidi"/>
          <w:szCs w:val="24"/>
        </w:rPr>
        <w:t xml:space="preserve"> affected by the first daylight onset received by humans, which is from sunrise in that case, and is also (forward, or backward) shifted in the afternoon if the occupant is exposed to high illuminance levels </w:t>
      </w:r>
      <w:sdt>
        <w:sdtPr>
          <w:rPr>
            <w:rFonts w:cstheme="majorBidi"/>
            <w:color w:val="000000" w:themeColor="text1"/>
            <w:szCs w:val="24"/>
          </w:rPr>
          <w:id w:val="-1644876141"/>
          <w:citation/>
        </w:sdtPr>
        <w:sdtContent>
          <w:r w:rsidRPr="005D1E7B">
            <w:rPr>
              <w:rFonts w:cstheme="majorBidi"/>
              <w:color w:val="000000" w:themeColor="text1"/>
              <w:szCs w:val="24"/>
            </w:rPr>
            <w:fldChar w:fldCharType="begin"/>
          </w:r>
          <w:r w:rsidRPr="005D1E7B">
            <w:rPr>
              <w:rFonts w:cstheme="majorBidi"/>
              <w:color w:val="000000" w:themeColor="text1"/>
              <w:szCs w:val="24"/>
            </w:rPr>
            <w:instrText xml:space="preserve"> CITATION Vol131 \l 1033 </w:instrText>
          </w:r>
          <w:r w:rsidRPr="005D1E7B">
            <w:rPr>
              <w:rFonts w:cstheme="majorBidi"/>
              <w:color w:val="000000" w:themeColor="text1"/>
              <w:szCs w:val="24"/>
            </w:rPr>
            <w:fldChar w:fldCharType="separate"/>
          </w:r>
          <w:r w:rsidR="004318D4" w:rsidRPr="004318D4">
            <w:rPr>
              <w:rFonts w:cstheme="majorBidi"/>
              <w:noProof/>
              <w:color w:val="000000" w:themeColor="text1"/>
              <w:szCs w:val="24"/>
            </w:rPr>
            <w:t>(Volf, 2013)</w:t>
          </w:r>
          <w:r w:rsidRPr="005D1E7B">
            <w:rPr>
              <w:rFonts w:cstheme="majorBidi"/>
              <w:color w:val="000000" w:themeColor="text1"/>
              <w:szCs w:val="24"/>
            </w:rPr>
            <w:fldChar w:fldCharType="end"/>
          </w:r>
        </w:sdtContent>
      </w:sdt>
      <w:r w:rsidRPr="005D1E7B">
        <w:rPr>
          <w:rFonts w:cstheme="majorBidi"/>
          <w:color w:val="000000" w:themeColor="text1"/>
          <w:szCs w:val="24"/>
        </w:rPr>
        <w:t>.</w:t>
      </w:r>
      <w:r w:rsidR="0018273A">
        <w:rPr>
          <w:rFonts w:cstheme="majorBidi"/>
          <w:color w:val="000000" w:themeColor="text1"/>
          <w:szCs w:val="24"/>
        </w:rPr>
        <w:t xml:space="preserve"> </w:t>
      </w:r>
      <w:r w:rsidRPr="005D1E7B">
        <w:rPr>
          <w:rFonts w:cstheme="majorBidi"/>
          <w:color w:val="000000" w:themeColor="text1"/>
          <w:szCs w:val="24"/>
        </w:rPr>
        <w:t xml:space="preserve">This </w:t>
      </w:r>
      <w:r>
        <w:rPr>
          <w:rFonts w:cstheme="majorBidi"/>
          <w:szCs w:val="24"/>
        </w:rPr>
        <w:t>shows that analyzing the bedroom space is important too as it is the first place where occupants receive daylight in the morning, and during the evening in the summer. Since these periods affect the whole circadian rhythm of occupants</w:t>
      </w:r>
      <w:r w:rsidR="008B01F6">
        <w:rPr>
          <w:rFonts w:cstheme="majorBidi"/>
          <w:szCs w:val="24"/>
        </w:rPr>
        <w:t>,</w:t>
      </w:r>
      <w:r>
        <w:rPr>
          <w:rFonts w:cstheme="majorBidi"/>
          <w:szCs w:val="24"/>
        </w:rPr>
        <w:t xml:space="preserve"> it also contributes </w:t>
      </w:r>
      <w:r w:rsidR="008B01F6">
        <w:rPr>
          <w:rFonts w:cstheme="majorBidi"/>
          <w:szCs w:val="24"/>
        </w:rPr>
        <w:t>to their</w:t>
      </w:r>
      <w:r>
        <w:rPr>
          <w:rFonts w:cstheme="majorBidi"/>
          <w:szCs w:val="24"/>
        </w:rPr>
        <w:t xml:space="preserve"> “history of exposure” that was previously </w:t>
      </w:r>
      <w:r w:rsidRPr="000D5F3B">
        <w:rPr>
          <w:rFonts w:cstheme="majorBidi"/>
          <w:color w:val="000000" w:themeColor="text1"/>
          <w:szCs w:val="24"/>
        </w:rPr>
        <w:t xml:space="preserve">explained in section </w:t>
      </w:r>
      <w:r w:rsidRPr="000D5F3B">
        <w:rPr>
          <w:rFonts w:cstheme="majorBidi"/>
          <w:color w:val="000000" w:themeColor="text1"/>
          <w:szCs w:val="24"/>
        </w:rPr>
        <w:fldChar w:fldCharType="begin"/>
      </w:r>
      <w:r w:rsidRPr="000D5F3B">
        <w:rPr>
          <w:rFonts w:cstheme="majorBidi"/>
          <w:color w:val="000000" w:themeColor="text1"/>
          <w:szCs w:val="24"/>
        </w:rPr>
        <w:instrText xml:space="preserve"> REF _Ref450744929 \n \h </w:instrText>
      </w:r>
      <w:r w:rsidR="003329F1">
        <w:rPr>
          <w:rFonts w:cstheme="majorBidi"/>
          <w:color w:val="000000" w:themeColor="text1"/>
          <w:szCs w:val="24"/>
        </w:rPr>
        <w:instrText xml:space="preserve"> \* MERGEFORMAT </w:instrText>
      </w:r>
      <w:r w:rsidRPr="000D5F3B">
        <w:rPr>
          <w:rFonts w:cstheme="majorBidi"/>
          <w:color w:val="000000" w:themeColor="text1"/>
          <w:szCs w:val="24"/>
        </w:rPr>
      </w:r>
      <w:r w:rsidRPr="000D5F3B">
        <w:rPr>
          <w:rFonts w:cstheme="majorBidi"/>
          <w:color w:val="000000" w:themeColor="text1"/>
          <w:szCs w:val="24"/>
        </w:rPr>
        <w:fldChar w:fldCharType="separate"/>
      </w:r>
      <w:r w:rsidR="00B42FBD">
        <w:rPr>
          <w:rFonts w:cstheme="majorBidi"/>
          <w:color w:val="000000" w:themeColor="text1"/>
          <w:szCs w:val="24"/>
          <w:cs/>
        </w:rPr>
        <w:t>‎</w:t>
      </w:r>
      <w:r w:rsidR="00B42FBD">
        <w:rPr>
          <w:rFonts w:cstheme="majorBidi"/>
          <w:color w:val="000000" w:themeColor="text1"/>
          <w:szCs w:val="24"/>
        </w:rPr>
        <w:t>2.1.2</w:t>
      </w:r>
      <w:r w:rsidRPr="000D5F3B">
        <w:rPr>
          <w:rFonts w:cstheme="majorBidi"/>
          <w:color w:val="000000" w:themeColor="text1"/>
          <w:szCs w:val="24"/>
        </w:rPr>
        <w:fldChar w:fldCharType="end"/>
      </w:r>
      <w:r w:rsidR="008B01F6">
        <w:rPr>
          <w:rFonts w:cstheme="majorBidi"/>
          <w:szCs w:val="24"/>
        </w:rPr>
        <w:t>, but this was excluded from the study due to time limitations.</w:t>
      </w:r>
    </w:p>
    <w:p w14:paraId="077C1EB2" w14:textId="77777777" w:rsidR="003D60BE" w:rsidRPr="00195024" w:rsidRDefault="00195024" w:rsidP="00195024">
      <w:pPr>
        <w:spacing w:after="200" w:line="276" w:lineRule="auto"/>
        <w:rPr>
          <w:rFonts w:asciiTheme="majorBidi" w:eastAsiaTheme="minorHAnsi" w:hAnsiTheme="majorBidi" w:cstheme="majorBidi"/>
          <w:lang w:eastAsia="en-US"/>
        </w:rPr>
      </w:pPr>
      <w:r>
        <w:rPr>
          <w:rFonts w:cstheme="majorBidi"/>
        </w:rPr>
        <w:br w:type="page"/>
      </w:r>
    </w:p>
    <w:p w14:paraId="3FB24B89" w14:textId="77777777" w:rsidR="003D60BE" w:rsidRPr="006273B0" w:rsidRDefault="003D60BE" w:rsidP="001872BE">
      <w:pPr>
        <w:pStyle w:val="Heading2"/>
        <w:jc w:val="both"/>
      </w:pPr>
      <w:bookmarkStart w:id="115" w:name="_Ref450743204"/>
      <w:bookmarkStart w:id="116" w:name="_Ref450743208"/>
      <w:bookmarkStart w:id="117" w:name="_Toc471038971"/>
      <w:bookmarkStart w:id="118" w:name="_Toc471054652"/>
      <w:bookmarkStart w:id="119" w:name="_Toc472846369"/>
      <w:bookmarkStart w:id="120" w:name="_Toc475199591"/>
      <w:r w:rsidRPr="006273B0">
        <w:lastRenderedPageBreak/>
        <w:t>Computer simulations method</w:t>
      </w:r>
      <w:bookmarkEnd w:id="115"/>
      <w:bookmarkEnd w:id="116"/>
      <w:bookmarkEnd w:id="117"/>
      <w:bookmarkEnd w:id="118"/>
      <w:bookmarkEnd w:id="119"/>
      <w:bookmarkEnd w:id="120"/>
    </w:p>
    <w:p w14:paraId="36089B70" w14:textId="77777777" w:rsidR="003D60BE" w:rsidRDefault="003D60BE" w:rsidP="001872BE">
      <w:pPr>
        <w:pStyle w:val="ListParagraph"/>
        <w:tabs>
          <w:tab w:val="left" w:pos="0"/>
          <w:tab w:val="left" w:pos="540"/>
        </w:tabs>
        <w:ind w:left="0"/>
        <w:jc w:val="both"/>
        <w:rPr>
          <w:rFonts w:cstheme="majorBidi"/>
          <w:szCs w:val="24"/>
        </w:rPr>
      </w:pPr>
      <w:r>
        <w:rPr>
          <w:rFonts w:cstheme="majorBidi"/>
          <w:szCs w:val="24"/>
        </w:rPr>
        <w:t xml:space="preserve">A summary of the complete method used in this thesis is </w:t>
      </w:r>
      <w:r w:rsidR="0062207F">
        <w:rPr>
          <w:rFonts w:cstheme="majorBidi"/>
          <w:szCs w:val="24"/>
        </w:rPr>
        <w:t xml:space="preserve">presented </w:t>
      </w:r>
      <w:r>
        <w:rPr>
          <w:rFonts w:cstheme="majorBidi"/>
          <w:szCs w:val="24"/>
        </w:rPr>
        <w:t xml:space="preserve">in </w:t>
      </w:r>
      <w:r>
        <w:rPr>
          <w:rFonts w:cstheme="majorBidi"/>
          <w:szCs w:val="24"/>
        </w:rPr>
        <w:fldChar w:fldCharType="begin"/>
      </w:r>
      <w:r>
        <w:rPr>
          <w:rFonts w:cstheme="majorBidi"/>
          <w:szCs w:val="24"/>
        </w:rPr>
        <w:instrText xml:space="preserve"> REF _Ref451809481 \h </w:instrText>
      </w:r>
      <w:r w:rsidR="003329F1">
        <w:rPr>
          <w:rFonts w:cstheme="majorBidi"/>
          <w:szCs w:val="24"/>
        </w:rPr>
        <w:instrText xml:space="preserve"> \* MERGEFORMAT </w:instrText>
      </w:r>
      <w:r>
        <w:rPr>
          <w:rFonts w:cstheme="majorBidi"/>
          <w:szCs w:val="24"/>
        </w:rPr>
      </w:r>
      <w:r>
        <w:rPr>
          <w:rFonts w:cstheme="majorBidi"/>
          <w:szCs w:val="24"/>
        </w:rPr>
        <w:fldChar w:fldCharType="separate"/>
      </w:r>
      <w:r w:rsidR="00B42FBD">
        <w:t xml:space="preserve">Figure </w:t>
      </w:r>
      <w:r w:rsidR="00B42FBD">
        <w:rPr>
          <w:noProof/>
        </w:rPr>
        <w:t>17</w:t>
      </w:r>
      <w:r>
        <w:rPr>
          <w:rFonts w:cstheme="majorBidi"/>
          <w:szCs w:val="24"/>
        </w:rPr>
        <w:fldChar w:fldCharType="end"/>
      </w:r>
      <w:r>
        <w:rPr>
          <w:rFonts w:cstheme="majorBidi"/>
          <w:szCs w:val="24"/>
        </w:rPr>
        <w:t>. In the method, Rhinoceros was used to build the 3D geometry</w:t>
      </w:r>
      <w:r w:rsidR="00B1790A">
        <w:rPr>
          <w:rFonts w:cstheme="majorBidi"/>
          <w:szCs w:val="24"/>
        </w:rPr>
        <w:t xml:space="preserve">, which was then connected to the </w:t>
      </w:r>
      <w:r w:rsidR="00AA1B17">
        <w:rPr>
          <w:rFonts w:cstheme="majorBidi"/>
          <w:szCs w:val="24"/>
        </w:rPr>
        <w:t>Grasshopper</w:t>
      </w:r>
      <w:r>
        <w:rPr>
          <w:rFonts w:cstheme="majorBidi"/>
          <w:szCs w:val="24"/>
        </w:rPr>
        <w:t>. Three plugins, Lark, Honeybee, and Ladybug were used for the illuminance simul</w:t>
      </w:r>
      <w:r w:rsidR="00B1790A">
        <w:rPr>
          <w:rFonts w:cstheme="majorBidi"/>
          <w:szCs w:val="24"/>
        </w:rPr>
        <w:t>ation through different scripts.</w:t>
      </w:r>
    </w:p>
    <w:p w14:paraId="033FFB45" w14:textId="77777777" w:rsidR="003D60BE" w:rsidRDefault="005773BB" w:rsidP="001872BE">
      <w:pPr>
        <w:pStyle w:val="ListParagraph"/>
        <w:tabs>
          <w:tab w:val="left" w:pos="0"/>
          <w:tab w:val="left" w:pos="540"/>
        </w:tabs>
        <w:ind w:hanging="720"/>
        <w:jc w:val="both"/>
        <w:rPr>
          <w:rFonts w:cstheme="majorBidi"/>
          <w:szCs w:val="24"/>
        </w:rPr>
      </w:pPr>
      <w:r w:rsidRPr="005773BB">
        <w:rPr>
          <w:rFonts w:cstheme="majorBidi"/>
          <w:noProof/>
          <w:szCs w:val="24"/>
        </w:rPr>
        <w:drawing>
          <wp:inline distT="0" distB="0" distL="0" distR="0" wp14:anchorId="5B48FCE0" wp14:editId="1A1A15A3">
            <wp:extent cx="5184140" cy="2611657"/>
            <wp:effectExtent l="0" t="0" r="0" b="0"/>
            <wp:docPr id="294" name="Picture 294" descr="D:\(New)\LUND\course programme\Degree project\4.Autocad, Rhino, &amp; Grasshopper\Photoshop\Complete meth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ew)\LUND\course programme\Degree project\4.Autocad, Rhino, &amp; Grasshopper\Photoshop\Complete method.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84140" cy="2611657"/>
                    </a:xfrm>
                    <a:prstGeom prst="rect">
                      <a:avLst/>
                    </a:prstGeom>
                    <a:noFill/>
                    <a:ln>
                      <a:noFill/>
                    </a:ln>
                  </pic:spPr>
                </pic:pic>
              </a:graphicData>
            </a:graphic>
          </wp:inline>
        </w:drawing>
      </w:r>
    </w:p>
    <w:p w14:paraId="489748E7" w14:textId="77777777" w:rsidR="003D60BE" w:rsidRPr="000570DE" w:rsidRDefault="003D60BE" w:rsidP="001872BE">
      <w:pPr>
        <w:pStyle w:val="Caption"/>
        <w:tabs>
          <w:tab w:val="left" w:pos="0"/>
          <w:tab w:val="left" w:pos="540"/>
        </w:tabs>
        <w:rPr>
          <w:rFonts w:cstheme="majorBidi"/>
          <w:szCs w:val="24"/>
        </w:rPr>
      </w:pPr>
      <w:bookmarkStart w:id="121" w:name="_Ref451809481"/>
      <w:bookmarkStart w:id="122" w:name="_Toc475199634"/>
      <w:r>
        <w:t xml:space="preserve">Figure </w:t>
      </w:r>
      <w:r>
        <w:fldChar w:fldCharType="begin"/>
      </w:r>
      <w:r>
        <w:instrText xml:space="preserve"> SEQ Figure \* ARABIC </w:instrText>
      </w:r>
      <w:r>
        <w:fldChar w:fldCharType="separate"/>
      </w:r>
      <w:r w:rsidR="00B42FBD">
        <w:rPr>
          <w:noProof/>
        </w:rPr>
        <w:t>17</w:t>
      </w:r>
      <w:r>
        <w:fldChar w:fldCharType="end"/>
      </w:r>
      <w:bookmarkEnd w:id="121"/>
      <w:r>
        <w:t xml:space="preserve"> Complete method</w:t>
      </w:r>
      <w:bookmarkEnd w:id="122"/>
    </w:p>
    <w:p w14:paraId="6ED4A0A8" w14:textId="77777777" w:rsidR="003D60BE" w:rsidRPr="006273B0" w:rsidRDefault="003D60BE" w:rsidP="001872BE">
      <w:pPr>
        <w:pStyle w:val="Heading3"/>
        <w:jc w:val="both"/>
      </w:pPr>
      <w:bookmarkStart w:id="123" w:name="_Ref471034113"/>
      <w:bookmarkStart w:id="124" w:name="_Toc471038972"/>
      <w:bookmarkStart w:id="125" w:name="_Toc471054653"/>
      <w:bookmarkStart w:id="126" w:name="_Toc472846370"/>
      <w:bookmarkStart w:id="127" w:name="_Toc475199592"/>
      <w:r w:rsidRPr="006273B0">
        <w:t>Introducing Lark and its link with Ladybug and Honeybee</w:t>
      </w:r>
      <w:bookmarkEnd w:id="123"/>
      <w:bookmarkEnd w:id="124"/>
      <w:bookmarkEnd w:id="125"/>
      <w:bookmarkEnd w:id="126"/>
      <w:bookmarkEnd w:id="127"/>
    </w:p>
    <w:p w14:paraId="6E243C99" w14:textId="0980A434" w:rsidR="00195024" w:rsidRDefault="003D60BE" w:rsidP="00195024">
      <w:r w:rsidRPr="005C4447">
        <w:t>Lark is a tool that c</w:t>
      </w:r>
      <w:r w:rsidR="00D77BC3">
        <w:t>an</w:t>
      </w:r>
      <w:r w:rsidRPr="005C4447">
        <w:t xml:space="preserve"> be used to generate color information to the </w:t>
      </w:r>
      <w:r w:rsidR="00B1790A">
        <w:t>R</w:t>
      </w:r>
      <w:r w:rsidRPr="005C4447">
        <w:t xml:space="preserve">adiance material and sky definitions. </w:t>
      </w:r>
      <w:r>
        <w:t xml:space="preserve">This is useful as it </w:t>
      </w:r>
      <w:r w:rsidR="000B11DA">
        <w:t>adds information to</w:t>
      </w:r>
      <w:r>
        <w:t xml:space="preserve"> the </w:t>
      </w:r>
      <w:r w:rsidRPr="00603A6D">
        <w:rPr>
          <w:u w:val="single"/>
        </w:rPr>
        <w:t>greyscale</w:t>
      </w:r>
      <w:r>
        <w:t xml:space="preserve"> sky files from Daysim</w:t>
      </w:r>
      <w:r w:rsidR="00195024">
        <w:t>, where</w:t>
      </w:r>
      <w:r w:rsidR="00D77BC3">
        <w:t xml:space="preserve"> </w:t>
      </w:r>
      <w:r w:rsidR="00195024">
        <w:t>t</w:t>
      </w:r>
      <w:r>
        <w:t xml:space="preserve">he luminous distribution is maintained </w:t>
      </w:r>
      <w:r w:rsidR="00195024">
        <w:t>hence providing</w:t>
      </w:r>
      <w:r>
        <w:t xml:space="preserve"> accurate representation of the sun position, but with no color information.  </w:t>
      </w:r>
      <w:r w:rsidRPr="0040291E">
        <w:rPr>
          <w:szCs w:val="28"/>
        </w:rPr>
        <w:t xml:space="preserve">Adding color information to the material and the sky files is important as recent studies </w:t>
      </w:r>
      <w:r w:rsidR="00C22F50">
        <w:rPr>
          <w:szCs w:val="28"/>
        </w:rPr>
        <w:t xml:space="preserve">such as </w:t>
      </w:r>
      <w:r w:rsidR="00C22F50">
        <w:rPr>
          <w:noProof/>
          <w:szCs w:val="28"/>
        </w:rPr>
        <w:t>Andersen, et al. (</w:t>
      </w:r>
      <w:r w:rsidR="00961AA4">
        <w:rPr>
          <w:noProof/>
          <w:szCs w:val="28"/>
        </w:rPr>
        <w:t>2011</w:t>
      </w:r>
      <w:r w:rsidR="00C22F50">
        <w:rPr>
          <w:noProof/>
          <w:szCs w:val="28"/>
        </w:rPr>
        <w:t>) and</w:t>
      </w:r>
      <w:r w:rsidR="00961AA4">
        <w:rPr>
          <w:noProof/>
          <w:szCs w:val="28"/>
        </w:rPr>
        <w:t xml:space="preserve"> </w:t>
      </w:r>
      <w:r w:rsidR="00C22F50">
        <w:rPr>
          <w:noProof/>
          <w:szCs w:val="28"/>
        </w:rPr>
        <w:t>Inanici, et al.</w:t>
      </w:r>
      <w:r w:rsidR="000B11DA" w:rsidRPr="000B11DA">
        <w:rPr>
          <w:noProof/>
          <w:szCs w:val="28"/>
        </w:rPr>
        <w:t xml:space="preserve"> </w:t>
      </w:r>
      <w:r w:rsidR="00C22F50">
        <w:rPr>
          <w:noProof/>
          <w:szCs w:val="28"/>
        </w:rPr>
        <w:t>(</w:t>
      </w:r>
      <w:r w:rsidR="000B11DA" w:rsidRPr="000B11DA">
        <w:rPr>
          <w:noProof/>
          <w:szCs w:val="28"/>
        </w:rPr>
        <w:t>2015)</w:t>
      </w:r>
      <w:r w:rsidR="000B11DA">
        <w:rPr>
          <w:noProof/>
          <w:szCs w:val="28"/>
        </w:rPr>
        <w:t xml:space="preserve"> </w:t>
      </w:r>
      <w:r w:rsidRPr="0040291E">
        <w:rPr>
          <w:szCs w:val="28"/>
        </w:rPr>
        <w:t>showed that the spectral content of light at typical interior daylight levels affects human circadian rhythms.</w:t>
      </w:r>
      <w:r w:rsidRPr="00603A6D">
        <w:t xml:space="preserve"> </w:t>
      </w:r>
      <w:r w:rsidRPr="00262B57">
        <w:t xml:space="preserve">Since Lark is used to add color information to sky models, unified CIE models could be thus used as a </w:t>
      </w:r>
      <w:r>
        <w:t>base</w:t>
      </w:r>
      <w:r w:rsidRPr="00262B57">
        <w:t xml:space="preserve"> for the luminance distribution in the sky</w:t>
      </w:r>
      <w:r>
        <w:t xml:space="preserve"> over which the color information is added on</w:t>
      </w:r>
      <w:r w:rsidRPr="00262B57">
        <w:t>.</w:t>
      </w:r>
      <w:r>
        <w:t xml:space="preserve"> </w:t>
      </w:r>
      <w:r w:rsidRPr="00B02CFA">
        <w:t>CIE skies are standard skies that were developed by the International commission on illumination</w:t>
      </w:r>
      <w:r>
        <w:t xml:space="preserve"> </w:t>
      </w:r>
      <w:sdt>
        <w:sdtPr>
          <w:id w:val="-1426262739"/>
          <w:citation/>
        </w:sdtPr>
        <w:sdtContent>
          <w:r w:rsidRPr="00E56824">
            <w:fldChar w:fldCharType="begin"/>
          </w:r>
          <w:r w:rsidRPr="00E56824">
            <w:instrText xml:space="preserve"> CITATION Com16 \l 1033 </w:instrText>
          </w:r>
          <w:r w:rsidRPr="00E56824">
            <w:fldChar w:fldCharType="separate"/>
          </w:r>
          <w:r w:rsidR="00B42FBD" w:rsidRPr="00B42FBD">
            <w:rPr>
              <w:noProof/>
            </w:rPr>
            <w:t>(Commision Internationale de lEclairage, 2016)</w:t>
          </w:r>
          <w:r w:rsidRPr="00E56824">
            <w:fldChar w:fldCharType="end"/>
          </w:r>
        </w:sdtContent>
      </w:sdt>
      <w:r w:rsidRPr="00E56824">
        <w:t xml:space="preserve">. </w:t>
      </w:r>
    </w:p>
    <w:p w14:paraId="7F35A540" w14:textId="77777777" w:rsidR="003D60BE" w:rsidRDefault="003D60BE" w:rsidP="00195024">
      <w:r>
        <w:t>The luminance distribution of the sky depends on weather and climate, and it changes during the day as the sun position changes. The standard skies lists a set of luminance distributions, which model the sky under a wide range of conditions, from overcast to clear skies.</w:t>
      </w:r>
      <w:r w:rsidRPr="00B02CFA">
        <w:rPr>
          <w:color w:val="FF0000"/>
        </w:rPr>
        <w:t xml:space="preserve"> </w:t>
      </w:r>
      <w:r>
        <w:t>The ‘Build spectral sky definition’ in Lark was used to generate these skies along with the color information</w:t>
      </w:r>
      <w:r w:rsidR="00170FE0">
        <w:t xml:space="preserve">. </w:t>
      </w:r>
      <w:r w:rsidR="00170FE0">
        <w:fldChar w:fldCharType="begin"/>
      </w:r>
      <w:r w:rsidR="00170FE0">
        <w:instrText xml:space="preserve"> REF _Ref451851690 \h </w:instrText>
      </w:r>
      <w:r w:rsidR="001872BE">
        <w:instrText xml:space="preserve"> \* MERGEFORMAT </w:instrText>
      </w:r>
      <w:r w:rsidR="00170FE0">
        <w:fldChar w:fldCharType="separate"/>
      </w:r>
      <w:r w:rsidR="00B42FBD">
        <w:t xml:space="preserve">Figure </w:t>
      </w:r>
      <w:r w:rsidR="00B42FBD">
        <w:rPr>
          <w:noProof/>
        </w:rPr>
        <w:t>18</w:t>
      </w:r>
      <w:r w:rsidR="00170FE0">
        <w:fldChar w:fldCharType="end"/>
      </w:r>
      <w:r w:rsidR="00170FE0">
        <w:t xml:space="preserve"> </w:t>
      </w:r>
      <w:r w:rsidR="00961AA4">
        <w:t xml:space="preserve">shows an example of the difference between the standard generated sky files and the one generated from Lark. </w:t>
      </w:r>
    </w:p>
    <w:p w14:paraId="48118934" w14:textId="77777777" w:rsidR="003D60BE" w:rsidRPr="00BD38BB" w:rsidRDefault="003D60BE" w:rsidP="001872BE">
      <w:pPr>
        <w:tabs>
          <w:tab w:val="left" w:pos="0"/>
          <w:tab w:val="left" w:pos="540"/>
        </w:tabs>
        <w:jc w:val="both"/>
      </w:pPr>
    </w:p>
    <w:p w14:paraId="63C95A98" w14:textId="77777777" w:rsidR="003D60BE" w:rsidRDefault="003D60BE" w:rsidP="001872BE">
      <w:pPr>
        <w:pStyle w:val="Caption"/>
        <w:tabs>
          <w:tab w:val="left" w:pos="0"/>
          <w:tab w:val="left" w:pos="540"/>
        </w:tabs>
      </w:pPr>
      <w:bookmarkStart w:id="128" w:name="_Ref450738356"/>
      <w:r w:rsidRPr="004D2F87">
        <w:rPr>
          <w:noProof/>
        </w:rPr>
        <w:lastRenderedPageBreak/>
        <w:drawing>
          <wp:inline distT="0" distB="0" distL="0" distR="0" wp14:anchorId="75BCD625" wp14:editId="687031AA">
            <wp:extent cx="4057650" cy="5219700"/>
            <wp:effectExtent l="0" t="0" r="0" b="0"/>
            <wp:docPr id="112" name="Picture 112" descr="D:\(New)\LUND\course programme\Degree project\4.Autocad, Rhino, &amp; Grasshopper\Photoshop\with&amp;without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New)\LUND\course programme\Degree project\4.Autocad, Rhino, &amp; Grasshopper\Photoshop\with&amp;without color.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57650" cy="5219700"/>
                    </a:xfrm>
                    <a:prstGeom prst="rect">
                      <a:avLst/>
                    </a:prstGeom>
                    <a:noFill/>
                    <a:ln>
                      <a:noFill/>
                    </a:ln>
                  </pic:spPr>
                </pic:pic>
              </a:graphicData>
            </a:graphic>
          </wp:inline>
        </w:drawing>
      </w:r>
    </w:p>
    <w:p w14:paraId="3EA556BB" w14:textId="77777777" w:rsidR="003D60BE" w:rsidRPr="00A64F68" w:rsidRDefault="003D60BE" w:rsidP="001872BE">
      <w:pPr>
        <w:pStyle w:val="Caption"/>
        <w:tabs>
          <w:tab w:val="left" w:pos="0"/>
          <w:tab w:val="left" w:pos="540"/>
        </w:tabs>
        <w:rPr>
          <w:rFonts w:cstheme="majorBidi"/>
          <w:color w:val="FF0000"/>
          <w:szCs w:val="24"/>
        </w:rPr>
      </w:pPr>
      <w:bookmarkStart w:id="129" w:name="_Ref451851690"/>
      <w:bookmarkStart w:id="130" w:name="_Toc475199635"/>
      <w:r>
        <w:t xml:space="preserve">Figure </w:t>
      </w:r>
      <w:r>
        <w:fldChar w:fldCharType="begin"/>
      </w:r>
      <w:r>
        <w:instrText xml:space="preserve"> SEQ Figure \* ARABIC </w:instrText>
      </w:r>
      <w:r>
        <w:fldChar w:fldCharType="separate"/>
      </w:r>
      <w:r w:rsidR="00B42FBD">
        <w:rPr>
          <w:noProof/>
        </w:rPr>
        <w:t>18</w:t>
      </w:r>
      <w:r>
        <w:rPr>
          <w:noProof/>
        </w:rPr>
        <w:fldChar w:fldCharType="end"/>
      </w:r>
      <w:bookmarkEnd w:id="128"/>
      <w:bookmarkEnd w:id="129"/>
      <w:r>
        <w:t xml:space="preserve"> Sky file without (top) and with (bottom) color information</w:t>
      </w:r>
      <w:bookmarkEnd w:id="130"/>
    </w:p>
    <w:p w14:paraId="67FD11C8" w14:textId="77777777" w:rsidR="00AA4C13" w:rsidRDefault="003D60BE" w:rsidP="00AA4C13">
      <w:pPr>
        <w:rPr>
          <w:szCs w:val="28"/>
        </w:rPr>
      </w:pPr>
      <w:r>
        <w:rPr>
          <w:rFonts w:cstheme="majorBidi"/>
          <w:color w:val="000000" w:themeColor="text1"/>
        </w:rPr>
        <w:t>Lark can also co</w:t>
      </w:r>
      <w:r w:rsidR="000F0929">
        <w:rPr>
          <w:rFonts w:cstheme="majorBidi"/>
          <w:color w:val="000000" w:themeColor="text1"/>
        </w:rPr>
        <w:t>nve</w:t>
      </w:r>
      <w:r>
        <w:rPr>
          <w:rFonts w:cstheme="majorBidi"/>
          <w:color w:val="000000" w:themeColor="text1"/>
        </w:rPr>
        <w:t>rt</w:t>
      </w:r>
      <w:r w:rsidRPr="005C4447">
        <w:rPr>
          <w:rFonts w:cstheme="majorBidi"/>
          <w:color w:val="000000" w:themeColor="text1"/>
        </w:rPr>
        <w:t xml:space="preserve"> </w:t>
      </w:r>
      <w:r>
        <w:rPr>
          <w:rFonts w:cstheme="majorBidi"/>
          <w:color w:val="000000" w:themeColor="text1"/>
        </w:rPr>
        <w:t xml:space="preserve">the photopic </w:t>
      </w:r>
      <w:r w:rsidR="00AA4C13">
        <w:rPr>
          <w:rFonts w:cstheme="majorBidi"/>
          <w:color w:val="000000" w:themeColor="text1"/>
        </w:rPr>
        <w:t>illuminance</w:t>
      </w:r>
      <w:r>
        <w:rPr>
          <w:rFonts w:cstheme="majorBidi"/>
          <w:color w:val="000000" w:themeColor="text1"/>
        </w:rPr>
        <w:t xml:space="preserve"> to</w:t>
      </w:r>
      <w:r w:rsidRPr="005C4447">
        <w:rPr>
          <w:rFonts w:cstheme="majorBidi"/>
          <w:color w:val="000000" w:themeColor="text1"/>
        </w:rPr>
        <w:t xml:space="preserve"> circadian </w:t>
      </w:r>
      <w:r w:rsidR="00AA4C13">
        <w:rPr>
          <w:rFonts w:cstheme="majorBidi"/>
          <w:color w:val="000000" w:themeColor="text1"/>
        </w:rPr>
        <w:t>illuminance</w:t>
      </w:r>
      <w:r w:rsidRPr="005C4447">
        <w:rPr>
          <w:rFonts w:cstheme="majorBidi"/>
          <w:color w:val="000000" w:themeColor="text1"/>
        </w:rPr>
        <w:t xml:space="preserve"> based on the sensitivity curve from Rea </w:t>
      </w:r>
      <w:sdt>
        <w:sdtPr>
          <w:rPr>
            <w:rFonts w:cstheme="majorBidi"/>
            <w:color w:val="000000" w:themeColor="text1"/>
          </w:rPr>
          <w:id w:val="-1262451773"/>
          <w:citation/>
        </w:sdtPr>
        <w:sdtContent>
          <w:r>
            <w:rPr>
              <w:rFonts w:cstheme="majorBidi"/>
              <w:color w:val="000000" w:themeColor="text1"/>
            </w:rPr>
            <w:fldChar w:fldCharType="begin"/>
          </w:r>
          <w:r>
            <w:rPr>
              <w:rFonts w:cstheme="majorBidi"/>
              <w:color w:val="000000" w:themeColor="text1"/>
            </w:rPr>
            <w:instrText xml:space="preserve"> CITATION Rea11 \l 1033 </w:instrText>
          </w:r>
          <w:r>
            <w:rPr>
              <w:rFonts w:cstheme="majorBidi"/>
              <w:color w:val="000000" w:themeColor="text1"/>
            </w:rPr>
            <w:fldChar w:fldCharType="separate"/>
          </w:r>
          <w:r w:rsidR="00B42FBD" w:rsidRPr="00B42FBD">
            <w:rPr>
              <w:rFonts w:cstheme="majorBidi"/>
              <w:noProof/>
              <w:color w:val="000000" w:themeColor="text1"/>
            </w:rPr>
            <w:t>(Rea, et al., 2011)</w:t>
          </w:r>
          <w:r>
            <w:rPr>
              <w:rFonts w:cstheme="majorBidi"/>
              <w:color w:val="000000" w:themeColor="text1"/>
            </w:rPr>
            <w:fldChar w:fldCharType="end"/>
          </w:r>
        </w:sdtContent>
      </w:sdt>
      <w:r>
        <w:rPr>
          <w:rFonts w:cstheme="majorBidi"/>
          <w:color w:val="000000" w:themeColor="text1"/>
        </w:rPr>
        <w:t xml:space="preserve"> </w:t>
      </w:r>
      <w:r w:rsidRPr="005C4447">
        <w:rPr>
          <w:rFonts w:cstheme="majorBidi"/>
          <w:color w:val="000000" w:themeColor="text1"/>
        </w:rPr>
        <w:t xml:space="preserve">and </w:t>
      </w:r>
      <w:r>
        <w:rPr>
          <w:rFonts w:cstheme="majorBidi"/>
          <w:color w:val="000000" w:themeColor="text1"/>
        </w:rPr>
        <w:t>L</w:t>
      </w:r>
      <w:r w:rsidRPr="005C4447">
        <w:rPr>
          <w:rFonts w:cstheme="majorBidi"/>
          <w:color w:val="000000" w:themeColor="text1"/>
        </w:rPr>
        <w:t xml:space="preserve">ucas </w:t>
      </w:r>
      <w:sdt>
        <w:sdtPr>
          <w:rPr>
            <w:rFonts w:cstheme="majorBidi"/>
            <w:color w:val="000000" w:themeColor="text1"/>
          </w:rPr>
          <w:id w:val="221723910"/>
          <w:citation/>
        </w:sdtPr>
        <w:sdtContent>
          <w:r>
            <w:rPr>
              <w:rFonts w:cstheme="majorBidi"/>
              <w:color w:val="000000" w:themeColor="text1"/>
            </w:rPr>
            <w:fldChar w:fldCharType="begin"/>
          </w:r>
          <w:r>
            <w:rPr>
              <w:rFonts w:cstheme="majorBidi"/>
              <w:color w:val="000000" w:themeColor="text1"/>
            </w:rPr>
            <w:instrText xml:space="preserve"> CITATION Luc14 \l 1033 </w:instrText>
          </w:r>
          <w:r>
            <w:rPr>
              <w:rFonts w:cstheme="majorBidi"/>
              <w:color w:val="000000" w:themeColor="text1"/>
            </w:rPr>
            <w:fldChar w:fldCharType="separate"/>
          </w:r>
          <w:r w:rsidR="00B42FBD" w:rsidRPr="00B42FBD">
            <w:rPr>
              <w:rFonts w:cstheme="majorBidi"/>
              <w:noProof/>
              <w:color w:val="000000" w:themeColor="text1"/>
            </w:rPr>
            <w:t>(Lucas, et al., 2014)</w:t>
          </w:r>
          <w:r>
            <w:rPr>
              <w:rFonts w:cstheme="majorBidi"/>
              <w:color w:val="000000" w:themeColor="text1"/>
            </w:rPr>
            <w:fldChar w:fldCharType="end"/>
          </w:r>
        </w:sdtContent>
      </w:sdt>
      <w:r w:rsidRPr="005C4447">
        <w:rPr>
          <w:rFonts w:cstheme="majorBidi"/>
          <w:color w:val="000000" w:themeColor="text1"/>
        </w:rPr>
        <w:t xml:space="preserve">. </w:t>
      </w:r>
      <w:r w:rsidR="00CA1D26">
        <w:rPr>
          <w:rFonts w:cstheme="majorBidi"/>
          <w:color w:val="000000" w:themeColor="text1"/>
        </w:rPr>
        <w:fldChar w:fldCharType="begin"/>
      </w:r>
      <w:r w:rsidR="00CA1D26">
        <w:rPr>
          <w:rFonts w:cstheme="majorBidi"/>
          <w:color w:val="000000" w:themeColor="text1"/>
        </w:rPr>
        <w:instrText xml:space="preserve"> REF _Ref465525692 \h </w:instrText>
      </w:r>
      <w:r w:rsidR="001872BE">
        <w:rPr>
          <w:rFonts w:cstheme="majorBidi"/>
          <w:color w:val="000000" w:themeColor="text1"/>
        </w:rPr>
        <w:instrText xml:space="preserve"> \* MERGEFORMAT </w:instrText>
      </w:r>
      <w:r w:rsidR="00CA1D26">
        <w:rPr>
          <w:rFonts w:cstheme="majorBidi"/>
          <w:color w:val="000000" w:themeColor="text1"/>
        </w:rPr>
      </w:r>
      <w:r w:rsidR="00CA1D26">
        <w:rPr>
          <w:rFonts w:cstheme="majorBidi"/>
          <w:color w:val="000000" w:themeColor="text1"/>
        </w:rPr>
        <w:fldChar w:fldCharType="separate"/>
      </w:r>
      <w:r w:rsidR="00B42FBD">
        <w:t xml:space="preserve">Figure </w:t>
      </w:r>
      <w:r w:rsidR="00B42FBD">
        <w:rPr>
          <w:noProof/>
        </w:rPr>
        <w:t>19</w:t>
      </w:r>
      <w:r w:rsidR="00CA1D26">
        <w:rPr>
          <w:rFonts w:cstheme="majorBidi"/>
          <w:color w:val="000000" w:themeColor="text1"/>
        </w:rPr>
        <w:fldChar w:fldCharType="end"/>
      </w:r>
      <w:r w:rsidR="00CA1D26">
        <w:rPr>
          <w:rFonts w:cstheme="majorBidi"/>
          <w:color w:val="000000" w:themeColor="text1"/>
        </w:rPr>
        <w:t xml:space="preserve"> </w:t>
      </w:r>
      <w:r w:rsidRPr="005C4447">
        <w:rPr>
          <w:rFonts w:cstheme="majorBidi"/>
          <w:color w:val="000000" w:themeColor="text1"/>
        </w:rPr>
        <w:t xml:space="preserve">summarizes the </w:t>
      </w:r>
      <w:r w:rsidR="00AA1B17">
        <w:rPr>
          <w:rFonts w:cstheme="majorBidi"/>
          <w:color w:val="000000" w:themeColor="text1"/>
        </w:rPr>
        <w:t>Grasshopper</w:t>
      </w:r>
      <w:r w:rsidRPr="005C4447">
        <w:rPr>
          <w:rFonts w:cstheme="majorBidi"/>
          <w:color w:val="000000" w:themeColor="text1"/>
        </w:rPr>
        <w:t xml:space="preserve"> components in lark</w:t>
      </w:r>
      <w:r>
        <w:rPr>
          <w:rFonts w:cstheme="majorBidi"/>
          <w:color w:val="000000" w:themeColor="text1"/>
        </w:rPr>
        <w:t xml:space="preserve"> for 3-channels, and the use of Honeybee and ladybug components with it</w:t>
      </w:r>
      <w:r w:rsidRPr="005C4447">
        <w:rPr>
          <w:rFonts w:cstheme="majorBidi"/>
          <w:color w:val="000000" w:themeColor="text1"/>
        </w:rPr>
        <w:t>.</w:t>
      </w:r>
      <w:r>
        <w:rPr>
          <w:rFonts w:cstheme="majorBidi"/>
          <w:color w:val="000000" w:themeColor="text1"/>
        </w:rPr>
        <w:t xml:space="preserve"> </w:t>
      </w:r>
      <w:r w:rsidR="00195024">
        <w:rPr>
          <w:rFonts w:cstheme="majorBidi"/>
          <w:color w:val="000000" w:themeColor="text1"/>
        </w:rPr>
        <w:t>More details about the</w:t>
      </w:r>
      <w:r w:rsidR="00CA1D26">
        <w:rPr>
          <w:rFonts w:cstheme="majorBidi"/>
          <w:color w:val="000000" w:themeColor="text1"/>
        </w:rPr>
        <w:t xml:space="preserve"> components are in Appendix A.</w:t>
      </w:r>
      <w:r w:rsidR="00AA4C13">
        <w:rPr>
          <w:rFonts w:cstheme="majorBidi"/>
          <w:color w:val="000000" w:themeColor="text1"/>
        </w:rPr>
        <w:t xml:space="preserve"> </w:t>
      </w:r>
      <w:r w:rsidR="00AA4C13">
        <w:t xml:space="preserve">As the figure shows, the simulation is first run using Honeybee in </w:t>
      </w:r>
      <w:r w:rsidR="00AA1B17">
        <w:t>Grasshopper</w:t>
      </w:r>
      <w:r w:rsidR="00AA4C13">
        <w:t xml:space="preserve"> to produce the ‘Photopic illuminance’ values. Lark is then used to convert these value to ‘Circadian illuminance’.</w:t>
      </w:r>
    </w:p>
    <w:p w14:paraId="72A01B4A" w14:textId="77777777" w:rsidR="003D60BE" w:rsidRDefault="003D60BE" w:rsidP="00195024">
      <w:pPr>
        <w:pStyle w:val="ListParagraph"/>
        <w:tabs>
          <w:tab w:val="left" w:pos="0"/>
          <w:tab w:val="left" w:pos="540"/>
        </w:tabs>
        <w:ind w:left="0"/>
        <w:jc w:val="both"/>
        <w:rPr>
          <w:rFonts w:cstheme="majorBidi"/>
          <w:color w:val="000000" w:themeColor="text1"/>
          <w:szCs w:val="24"/>
        </w:rPr>
      </w:pPr>
    </w:p>
    <w:p w14:paraId="0343ECD5" w14:textId="77777777" w:rsidR="003D60BE" w:rsidRPr="00A64F68" w:rsidRDefault="003D60BE" w:rsidP="001872BE">
      <w:pPr>
        <w:tabs>
          <w:tab w:val="left" w:pos="0"/>
          <w:tab w:val="left" w:pos="540"/>
        </w:tabs>
        <w:jc w:val="both"/>
        <w:rPr>
          <w:rFonts w:cstheme="majorBidi"/>
          <w:szCs w:val="28"/>
        </w:rPr>
      </w:pPr>
    </w:p>
    <w:p w14:paraId="5FE16019" w14:textId="4513C647" w:rsidR="003D60BE" w:rsidRDefault="00EC167D" w:rsidP="001872BE">
      <w:pPr>
        <w:pStyle w:val="ListParagraph"/>
        <w:tabs>
          <w:tab w:val="left" w:pos="0"/>
          <w:tab w:val="left" w:pos="540"/>
        </w:tabs>
        <w:ind w:hanging="720"/>
        <w:jc w:val="center"/>
        <w:rPr>
          <w:rFonts w:cstheme="majorBidi"/>
          <w:color w:val="000000" w:themeColor="text1"/>
          <w:szCs w:val="24"/>
        </w:rPr>
      </w:pPr>
      <w:r w:rsidRPr="00EC167D">
        <w:rPr>
          <w:rFonts w:cstheme="majorBidi"/>
          <w:noProof/>
          <w:color w:val="000000" w:themeColor="text1"/>
          <w:szCs w:val="24"/>
        </w:rPr>
        <w:lastRenderedPageBreak/>
        <w:drawing>
          <wp:inline distT="0" distB="0" distL="0" distR="0" wp14:anchorId="6E0EE442" wp14:editId="556F0805">
            <wp:extent cx="5183871" cy="7108166"/>
            <wp:effectExtent l="0" t="0" r="0" b="0"/>
            <wp:docPr id="52" name="Picture 52" descr="D:\(New)\LUND\course programme\Degree project\4.Autocad, Rhino, &amp; Grasshopper\Photoshop\Lark process\Lark proces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w)\LUND\course programme\Degree project\4.Autocad, Rhino, &amp; Grasshopper\Photoshop\Lark process\Lark process3.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3058"/>
                    <a:stretch/>
                  </pic:blipFill>
                  <pic:spPr bwMode="auto">
                    <a:xfrm>
                      <a:off x="0" y="0"/>
                      <a:ext cx="5184140" cy="7108535"/>
                    </a:xfrm>
                    <a:prstGeom prst="rect">
                      <a:avLst/>
                    </a:prstGeom>
                    <a:noFill/>
                    <a:ln>
                      <a:noFill/>
                    </a:ln>
                    <a:extLst>
                      <a:ext uri="{53640926-AAD7-44D8-BBD7-CCE9431645EC}">
                        <a14:shadowObscured xmlns:a14="http://schemas.microsoft.com/office/drawing/2010/main"/>
                      </a:ext>
                    </a:extLst>
                  </pic:spPr>
                </pic:pic>
              </a:graphicData>
            </a:graphic>
          </wp:inline>
        </w:drawing>
      </w:r>
    </w:p>
    <w:p w14:paraId="64308C2E" w14:textId="77777777" w:rsidR="003D60BE" w:rsidRDefault="003D60BE" w:rsidP="001872BE">
      <w:pPr>
        <w:pStyle w:val="Caption"/>
        <w:tabs>
          <w:tab w:val="left" w:pos="0"/>
          <w:tab w:val="left" w:pos="540"/>
        </w:tabs>
        <w:rPr>
          <w:rFonts w:cstheme="majorBidi"/>
          <w:szCs w:val="24"/>
        </w:rPr>
      </w:pPr>
      <w:bookmarkStart w:id="131" w:name="_Ref465525692"/>
      <w:bookmarkStart w:id="132" w:name="_Ref471035286"/>
      <w:bookmarkStart w:id="133" w:name="_Toc475199636"/>
      <w:r>
        <w:t xml:space="preserve">Figure </w:t>
      </w:r>
      <w:r>
        <w:fldChar w:fldCharType="begin"/>
      </w:r>
      <w:r>
        <w:instrText xml:space="preserve"> SEQ Figure \* ARABIC </w:instrText>
      </w:r>
      <w:r>
        <w:fldChar w:fldCharType="separate"/>
      </w:r>
      <w:r w:rsidR="00B42FBD">
        <w:rPr>
          <w:noProof/>
        </w:rPr>
        <w:t>19</w:t>
      </w:r>
      <w:r>
        <w:rPr>
          <w:noProof/>
        </w:rPr>
        <w:fldChar w:fldCharType="end"/>
      </w:r>
      <w:bookmarkEnd w:id="131"/>
      <w:r>
        <w:t xml:space="preserve"> Ladybug, Honeybee, &amp; Lark</w:t>
      </w:r>
      <w:bookmarkEnd w:id="132"/>
      <w:bookmarkEnd w:id="133"/>
    </w:p>
    <w:p w14:paraId="357E9D2C" w14:textId="77777777" w:rsidR="003D60BE" w:rsidRPr="005C4447" w:rsidRDefault="003D60BE" w:rsidP="001872BE">
      <w:pPr>
        <w:pStyle w:val="ListParagraph"/>
        <w:tabs>
          <w:tab w:val="left" w:pos="0"/>
          <w:tab w:val="left" w:pos="540"/>
        </w:tabs>
        <w:jc w:val="both"/>
        <w:rPr>
          <w:rFonts w:cstheme="majorBidi"/>
          <w:color w:val="000000" w:themeColor="text1"/>
          <w:szCs w:val="24"/>
        </w:rPr>
      </w:pPr>
    </w:p>
    <w:p w14:paraId="5560805E" w14:textId="592AA5BB" w:rsidR="003D60BE" w:rsidRDefault="003D60BE" w:rsidP="00C22F50">
      <w:pPr>
        <w:pStyle w:val="ListParagraph"/>
        <w:tabs>
          <w:tab w:val="left" w:pos="0"/>
          <w:tab w:val="left" w:pos="540"/>
        </w:tabs>
        <w:ind w:left="0"/>
        <w:jc w:val="both"/>
        <w:rPr>
          <w:rFonts w:cstheme="majorBidi"/>
          <w:szCs w:val="24"/>
        </w:rPr>
      </w:pPr>
      <w:r>
        <w:rPr>
          <w:rFonts w:cstheme="majorBidi"/>
          <w:szCs w:val="24"/>
        </w:rPr>
        <w:lastRenderedPageBreak/>
        <w:t xml:space="preserve">The ‘3-channel circadian illuminance’ component in Lark uses the following two equations to calculate the photopic and circadian </w:t>
      </w:r>
      <w:r w:rsidR="00D77BC3">
        <w:rPr>
          <w:rFonts w:cstheme="majorBidi"/>
          <w:szCs w:val="24"/>
        </w:rPr>
        <w:t>illuminance</w:t>
      </w:r>
      <w:r>
        <w:rPr>
          <w:rFonts w:cstheme="majorBidi"/>
          <w:szCs w:val="24"/>
        </w:rPr>
        <w:t xml:space="preserve"> based on </w:t>
      </w:r>
      <w:r w:rsidR="00D77BC3">
        <w:rPr>
          <w:rFonts w:cstheme="majorBidi"/>
          <w:szCs w:val="24"/>
        </w:rPr>
        <w:t>‘</w:t>
      </w:r>
      <w:r>
        <w:rPr>
          <w:rFonts w:cstheme="majorBidi"/>
          <w:szCs w:val="24"/>
        </w:rPr>
        <w:t>Rea</w:t>
      </w:r>
      <w:r w:rsidR="00C22F50">
        <w:rPr>
          <w:rFonts w:cstheme="majorBidi"/>
          <w:szCs w:val="24"/>
        </w:rPr>
        <w:t>’</w:t>
      </w:r>
      <w:r w:rsidR="00C22F50">
        <w:rPr>
          <w:rFonts w:cstheme="majorBidi"/>
          <w:noProof/>
          <w:szCs w:val="24"/>
        </w:rPr>
        <w:t>, et al. (</w:t>
      </w:r>
      <w:r w:rsidR="00C22F50" w:rsidRPr="00B42FBD">
        <w:rPr>
          <w:rFonts w:cstheme="majorBidi"/>
          <w:noProof/>
          <w:szCs w:val="24"/>
        </w:rPr>
        <w:t>2011)</w:t>
      </w:r>
      <w:r>
        <w:rPr>
          <w:rFonts w:cstheme="majorBidi"/>
          <w:szCs w:val="24"/>
        </w:rPr>
        <w:t xml:space="preserve"> sensitivity curve.</w:t>
      </w:r>
    </w:p>
    <w:p w14:paraId="722978C0" w14:textId="77777777" w:rsidR="003D60BE" w:rsidRDefault="003D60BE" w:rsidP="001872BE">
      <w:pPr>
        <w:pStyle w:val="ListParagraph"/>
        <w:tabs>
          <w:tab w:val="left" w:pos="0"/>
          <w:tab w:val="left" w:pos="540"/>
        </w:tabs>
        <w:jc w:val="both"/>
        <w:rPr>
          <w:rFonts w:cstheme="majorBidi"/>
          <w:szCs w:val="24"/>
        </w:rPr>
      </w:pPr>
    </w:p>
    <w:p w14:paraId="3C0A5F74" w14:textId="77777777" w:rsidR="003D60BE" w:rsidRPr="00582FD1" w:rsidRDefault="003D60BE" w:rsidP="00195024">
      <w:pPr>
        <w:pStyle w:val="Caption"/>
        <w:tabs>
          <w:tab w:val="left" w:pos="0"/>
          <w:tab w:val="left" w:pos="540"/>
        </w:tabs>
        <w:rPr>
          <w:rFonts w:cstheme="majorBidi"/>
          <w:color w:val="auto"/>
          <w:szCs w:val="24"/>
        </w:rPr>
      </w:pPr>
      <w:bookmarkStart w:id="134" w:name="_Toc451925790"/>
      <w:r w:rsidRPr="00582FD1">
        <w:rPr>
          <w:rFonts w:cstheme="majorBidi"/>
          <w:color w:val="auto"/>
          <w:szCs w:val="24"/>
        </w:rPr>
        <w:t xml:space="preserve">Photopic illuminance = </w:t>
      </w:r>
      <w:r w:rsidRPr="00582FD1">
        <w:rPr>
          <w:i w:val="0"/>
          <w:iCs w:val="0"/>
          <w:color w:val="auto"/>
          <w:sz w:val="28"/>
          <w:szCs w:val="22"/>
        </w:rPr>
        <w:t>η</w:t>
      </w:r>
      <w:r w:rsidRPr="00582FD1">
        <w:rPr>
          <w:i w:val="0"/>
          <w:iCs w:val="0"/>
          <w:color w:val="auto"/>
        </w:rPr>
        <w:t>p</w:t>
      </w:r>
      <w:r w:rsidRPr="00582FD1">
        <w:rPr>
          <w:rFonts w:cstheme="majorBidi"/>
          <w:color w:val="auto"/>
          <w:szCs w:val="24"/>
        </w:rPr>
        <w:t xml:space="preserve"> * (0.2537 * (R) + 0.6635* (G) + 0.0622* (B))  (</w:t>
      </w:r>
      <w:r w:rsidRPr="00582FD1">
        <w:rPr>
          <w:rFonts w:cstheme="majorBidi"/>
          <w:color w:val="auto"/>
          <w:szCs w:val="24"/>
        </w:rPr>
        <w:fldChar w:fldCharType="begin"/>
      </w:r>
      <w:r w:rsidRPr="00582FD1">
        <w:rPr>
          <w:rFonts w:cstheme="majorBidi"/>
          <w:color w:val="auto"/>
          <w:szCs w:val="24"/>
        </w:rPr>
        <w:instrText xml:space="preserve"> SEQ Equation \* ARABIC </w:instrText>
      </w:r>
      <w:r w:rsidRPr="00582FD1">
        <w:rPr>
          <w:rFonts w:cstheme="majorBidi"/>
          <w:color w:val="auto"/>
          <w:szCs w:val="24"/>
        </w:rPr>
        <w:fldChar w:fldCharType="separate"/>
      </w:r>
      <w:r w:rsidR="00265631">
        <w:rPr>
          <w:rFonts w:cstheme="majorBidi"/>
          <w:noProof/>
          <w:color w:val="auto"/>
          <w:szCs w:val="24"/>
        </w:rPr>
        <w:t>4</w:t>
      </w:r>
      <w:r w:rsidRPr="00582FD1">
        <w:rPr>
          <w:rFonts w:cstheme="majorBidi"/>
          <w:color w:val="auto"/>
          <w:szCs w:val="24"/>
        </w:rPr>
        <w:fldChar w:fldCharType="end"/>
      </w:r>
      <w:r w:rsidRPr="00582FD1">
        <w:rPr>
          <w:rFonts w:cstheme="majorBidi"/>
          <w:color w:val="auto"/>
          <w:szCs w:val="24"/>
        </w:rPr>
        <w:t>)</w:t>
      </w:r>
      <w:bookmarkEnd w:id="134"/>
    </w:p>
    <w:p w14:paraId="74FCA8CC" w14:textId="77777777" w:rsidR="003D60BE" w:rsidRDefault="003D60BE" w:rsidP="00195024">
      <w:pPr>
        <w:pStyle w:val="Caption"/>
        <w:tabs>
          <w:tab w:val="left" w:pos="0"/>
          <w:tab w:val="left" w:pos="540"/>
        </w:tabs>
        <w:rPr>
          <w:rFonts w:cstheme="majorBidi"/>
          <w:color w:val="auto"/>
          <w:szCs w:val="24"/>
        </w:rPr>
      </w:pPr>
      <w:bookmarkStart w:id="135" w:name="_Toc451925791"/>
      <w:r w:rsidRPr="00582FD1">
        <w:rPr>
          <w:rFonts w:cstheme="majorBidi"/>
          <w:color w:val="auto"/>
          <w:szCs w:val="24"/>
        </w:rPr>
        <w:t xml:space="preserve">Circadian illuminance (Rea) = </w:t>
      </w:r>
      <w:r w:rsidRPr="00582FD1">
        <w:rPr>
          <w:i w:val="0"/>
          <w:iCs w:val="0"/>
          <w:color w:val="auto"/>
          <w:sz w:val="28"/>
          <w:szCs w:val="22"/>
        </w:rPr>
        <w:t>η</w:t>
      </w:r>
      <w:r w:rsidRPr="00582FD1">
        <w:rPr>
          <w:rFonts w:cstheme="majorBidi"/>
          <w:color w:val="auto"/>
          <w:szCs w:val="24"/>
        </w:rPr>
        <w:t>c * ( -0.0405* (R) + 0.1532* (G) + 0.8873* (B))  (</w:t>
      </w:r>
      <w:r w:rsidRPr="00582FD1">
        <w:rPr>
          <w:rFonts w:cstheme="majorBidi"/>
          <w:color w:val="auto"/>
          <w:szCs w:val="24"/>
        </w:rPr>
        <w:fldChar w:fldCharType="begin"/>
      </w:r>
      <w:r w:rsidRPr="00582FD1">
        <w:rPr>
          <w:rFonts w:cstheme="majorBidi"/>
          <w:color w:val="auto"/>
          <w:szCs w:val="24"/>
        </w:rPr>
        <w:instrText xml:space="preserve"> SEQ Equation \* ARABIC </w:instrText>
      </w:r>
      <w:r w:rsidRPr="00582FD1">
        <w:rPr>
          <w:rFonts w:cstheme="majorBidi"/>
          <w:color w:val="auto"/>
          <w:szCs w:val="24"/>
        </w:rPr>
        <w:fldChar w:fldCharType="separate"/>
      </w:r>
      <w:r w:rsidR="00265631">
        <w:rPr>
          <w:rFonts w:cstheme="majorBidi"/>
          <w:noProof/>
          <w:color w:val="auto"/>
          <w:szCs w:val="24"/>
        </w:rPr>
        <w:t>5</w:t>
      </w:r>
      <w:r w:rsidRPr="00582FD1">
        <w:rPr>
          <w:rFonts w:cstheme="majorBidi"/>
          <w:color w:val="auto"/>
          <w:szCs w:val="24"/>
        </w:rPr>
        <w:fldChar w:fldCharType="end"/>
      </w:r>
      <w:r w:rsidRPr="00582FD1">
        <w:rPr>
          <w:rFonts w:cstheme="majorBidi"/>
          <w:color w:val="auto"/>
          <w:szCs w:val="24"/>
        </w:rPr>
        <w:t>)</w:t>
      </w:r>
      <w:bookmarkEnd w:id="135"/>
    </w:p>
    <w:p w14:paraId="1BE49B23" w14:textId="77777777" w:rsidR="003D60BE" w:rsidRDefault="003D60BE" w:rsidP="001872BE">
      <w:pPr>
        <w:tabs>
          <w:tab w:val="left" w:pos="0"/>
          <w:tab w:val="left" w:pos="540"/>
        </w:tabs>
        <w:jc w:val="both"/>
      </w:pPr>
      <w:r>
        <w:t>Where:</w:t>
      </w:r>
    </w:p>
    <w:p w14:paraId="2C205F77" w14:textId="77777777" w:rsidR="003D60BE" w:rsidRDefault="003D60BE" w:rsidP="00195024">
      <w:pPr>
        <w:tabs>
          <w:tab w:val="left" w:pos="0"/>
          <w:tab w:val="left" w:pos="540"/>
        </w:tabs>
        <w:jc w:val="both"/>
      </w:pPr>
      <w:r w:rsidRPr="00582FD1">
        <w:rPr>
          <w:sz w:val="28"/>
        </w:rPr>
        <w:t>η</w:t>
      </w:r>
      <w:r w:rsidRPr="00582FD1">
        <w:t>p:</w:t>
      </w:r>
      <w:r w:rsidR="00195024">
        <w:t xml:space="preserve"> T</w:t>
      </w:r>
      <w:r>
        <w:t>he luminous efficacy coefficient in lumen/watt (lm/W) for the photopic illuminance= 179lm/W. It is calculated by determining the area under the V(</w:t>
      </w:r>
      <w:r>
        <w:rPr>
          <w:rFonts w:cstheme="majorBidi"/>
        </w:rPr>
        <w:t>λ</w:t>
      </w:r>
      <w:r>
        <w:t>) curve after normalizing it by 683 lm/W at its peak.</w:t>
      </w:r>
    </w:p>
    <w:p w14:paraId="70FB1239" w14:textId="77777777" w:rsidR="003D60BE" w:rsidRDefault="003D60BE" w:rsidP="00195024">
      <w:pPr>
        <w:tabs>
          <w:tab w:val="left" w:pos="0"/>
          <w:tab w:val="left" w:pos="540"/>
        </w:tabs>
        <w:jc w:val="both"/>
      </w:pPr>
      <w:r w:rsidRPr="00582FD1">
        <w:rPr>
          <w:sz w:val="28"/>
        </w:rPr>
        <w:t>η</w:t>
      </w:r>
      <w:r w:rsidRPr="00582FD1">
        <w:rPr>
          <w:rFonts w:cstheme="majorBidi"/>
        </w:rPr>
        <w:t xml:space="preserve">c: </w:t>
      </w:r>
      <w:r w:rsidR="00195024">
        <w:rPr>
          <w:rFonts w:cstheme="majorBidi"/>
        </w:rPr>
        <w:t>The</w:t>
      </w:r>
      <w:r>
        <w:t xml:space="preserve"> luminous efficacy coefficient (lumen/watt) (lm/W) for the circadian illuminance= 130lm/W. The luminous efficacy is the ratio of the luminous flux to the radiant flux or power consumption. It is calculated in this </w:t>
      </w:r>
      <w:r w:rsidR="008E7BFB">
        <w:t>equation</w:t>
      </w:r>
      <w:r>
        <w:t xml:space="preserve"> by calculating the area under the C(</w:t>
      </w:r>
      <w:r>
        <w:rPr>
          <w:rFonts w:cstheme="majorBidi"/>
        </w:rPr>
        <w:t>λ</w:t>
      </w:r>
      <w:r>
        <w:t>) for the Rea sensitivity curve after normalizing it by 683 lm/W at its peak.</w:t>
      </w:r>
    </w:p>
    <w:p w14:paraId="6AF7052C" w14:textId="77777777" w:rsidR="003D60BE" w:rsidRDefault="003D60BE" w:rsidP="001872BE">
      <w:pPr>
        <w:tabs>
          <w:tab w:val="left" w:pos="0"/>
          <w:tab w:val="left" w:pos="540"/>
        </w:tabs>
        <w:jc w:val="both"/>
      </w:pPr>
      <w:r>
        <w:t>R: Red component of the spectrum</w:t>
      </w:r>
    </w:p>
    <w:p w14:paraId="218E5B8D" w14:textId="77777777" w:rsidR="003D60BE" w:rsidRDefault="003D60BE" w:rsidP="001872BE">
      <w:pPr>
        <w:tabs>
          <w:tab w:val="left" w:pos="0"/>
          <w:tab w:val="left" w:pos="540"/>
        </w:tabs>
        <w:jc w:val="both"/>
      </w:pPr>
      <w:r>
        <w:t>G: Green component of the spectrum</w:t>
      </w:r>
    </w:p>
    <w:p w14:paraId="6D5AFFB8" w14:textId="77777777" w:rsidR="003D60BE" w:rsidRDefault="003D60BE" w:rsidP="001872BE">
      <w:pPr>
        <w:tabs>
          <w:tab w:val="left" w:pos="0"/>
          <w:tab w:val="left" w:pos="540"/>
        </w:tabs>
        <w:jc w:val="both"/>
      </w:pPr>
      <w:r>
        <w:t>B: Blue component of the spectrum</w:t>
      </w:r>
    </w:p>
    <w:p w14:paraId="57112B55" w14:textId="18E371C7" w:rsidR="003D60BE" w:rsidRDefault="003D60BE" w:rsidP="00C22F50">
      <w:pPr>
        <w:tabs>
          <w:tab w:val="left" w:pos="0"/>
          <w:tab w:val="left" w:pos="540"/>
        </w:tabs>
        <w:jc w:val="both"/>
      </w:pPr>
      <w:r>
        <w:t>The coefficients next to the R, G and B components for the two equations were derived from V(</w:t>
      </w:r>
      <w:r>
        <w:rPr>
          <w:rFonts w:cstheme="majorBidi"/>
        </w:rPr>
        <w:t>λ</w:t>
      </w:r>
      <w:r>
        <w:t>) and C(</w:t>
      </w:r>
      <w:r>
        <w:rPr>
          <w:rFonts w:cstheme="majorBidi"/>
        </w:rPr>
        <w:t>λ</w:t>
      </w:r>
      <w:r>
        <w:t xml:space="preserve">) for the photopic and circadian equations respectively by dividing the curves into three parts at specific wavelengths. An example for deriving the values for the photopic illuminance is </w:t>
      </w:r>
      <w:r w:rsidR="004F10B9">
        <w:t xml:space="preserve">shown </w:t>
      </w:r>
      <w:r>
        <w:t xml:space="preserve">in </w:t>
      </w:r>
      <w:r>
        <w:fldChar w:fldCharType="begin"/>
      </w:r>
      <w:r>
        <w:instrText xml:space="preserve"> REF _Ref451851387 \h </w:instrText>
      </w:r>
      <w:r w:rsidR="003329F1">
        <w:instrText xml:space="preserve"> \* MERGEFORMAT </w:instrText>
      </w:r>
      <w:r>
        <w:fldChar w:fldCharType="separate"/>
      </w:r>
      <w:r w:rsidR="00B42FBD">
        <w:t xml:space="preserve">Figure </w:t>
      </w:r>
      <w:r w:rsidR="00B42FBD">
        <w:rPr>
          <w:noProof/>
        </w:rPr>
        <w:t>20</w:t>
      </w:r>
      <w:r>
        <w:fldChar w:fldCharType="end"/>
      </w:r>
      <w:r>
        <w:t>.</w:t>
      </w:r>
      <w:r w:rsidR="00CB7372">
        <w:t xml:space="preserve"> Multiplying by the RGB components in both equations </w:t>
      </w:r>
      <w:r w:rsidR="001A5B9C">
        <w:t>is a simplification of equations 1 and 2 instead of multiplying by the full sky spectrum. This is considered as a reasonable approximation to reduce the simulation time. Other research,</w:t>
      </w:r>
      <w:r w:rsidR="00C22F50">
        <w:t xml:space="preserve"> such as</w:t>
      </w:r>
      <w:r w:rsidR="001A5B9C">
        <w:t xml:space="preserve"> </w:t>
      </w:r>
      <w:r w:rsidR="00C22F50">
        <w:rPr>
          <w:noProof/>
        </w:rPr>
        <w:t>Inanici, et al. (2015)</w:t>
      </w:r>
      <w:r w:rsidR="001A5B9C">
        <w:t xml:space="preserve"> have examined the possibility of multiplying by 9 channels instead of three channels</w:t>
      </w:r>
      <w:r w:rsidR="000F4B55">
        <w:t>, but this was not covered in the thesis.</w:t>
      </w:r>
    </w:p>
    <w:p w14:paraId="48B82E86" w14:textId="77777777" w:rsidR="003D60BE" w:rsidRDefault="009918AA" w:rsidP="001872BE">
      <w:pPr>
        <w:tabs>
          <w:tab w:val="left" w:pos="0"/>
          <w:tab w:val="left" w:pos="540"/>
        </w:tabs>
        <w:jc w:val="center"/>
      </w:pPr>
      <w:r w:rsidRPr="009918AA">
        <w:rPr>
          <w:noProof/>
          <w:lang w:eastAsia="en-US"/>
        </w:rPr>
        <w:drawing>
          <wp:inline distT="0" distB="0" distL="0" distR="0" wp14:anchorId="57C8BCD4" wp14:editId="4B00EB87">
            <wp:extent cx="4629150" cy="2322231"/>
            <wp:effectExtent l="0" t="0" r="0" b="1905"/>
            <wp:docPr id="304" name="Picture 304" descr="D:\(New)\LUND\course programme\Degree project\4.Autocad, Rhino, &amp; Grasshopper\Photoshop\RGB compon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New)\LUND\course programme\Degree project\4.Autocad, Rhino, &amp; Grasshopper\Photoshop\RGB components.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4333" b="10419"/>
                    <a:stretch/>
                  </pic:blipFill>
                  <pic:spPr bwMode="auto">
                    <a:xfrm>
                      <a:off x="0" y="0"/>
                      <a:ext cx="4634783" cy="2325057"/>
                    </a:xfrm>
                    <a:prstGeom prst="rect">
                      <a:avLst/>
                    </a:prstGeom>
                    <a:noFill/>
                    <a:ln>
                      <a:noFill/>
                    </a:ln>
                    <a:extLst>
                      <a:ext uri="{53640926-AAD7-44D8-BBD7-CCE9431645EC}">
                        <a14:shadowObscured xmlns:a14="http://schemas.microsoft.com/office/drawing/2010/main"/>
                      </a:ext>
                    </a:extLst>
                  </pic:spPr>
                </pic:pic>
              </a:graphicData>
            </a:graphic>
          </wp:inline>
        </w:drawing>
      </w:r>
    </w:p>
    <w:p w14:paraId="5CDDB1EE" w14:textId="77777777" w:rsidR="00AB24C8" w:rsidRDefault="003D60BE" w:rsidP="001872BE">
      <w:pPr>
        <w:pStyle w:val="Caption"/>
        <w:tabs>
          <w:tab w:val="left" w:pos="0"/>
          <w:tab w:val="left" w:pos="540"/>
        </w:tabs>
      </w:pPr>
      <w:bookmarkStart w:id="136" w:name="_Ref451851387"/>
      <w:bookmarkStart w:id="137" w:name="_Toc475199637"/>
      <w:r>
        <w:t xml:space="preserve">Figure </w:t>
      </w:r>
      <w:r>
        <w:fldChar w:fldCharType="begin"/>
      </w:r>
      <w:r>
        <w:instrText xml:space="preserve"> SEQ Figure \* ARABIC </w:instrText>
      </w:r>
      <w:r>
        <w:fldChar w:fldCharType="separate"/>
      </w:r>
      <w:r w:rsidR="00B42FBD">
        <w:rPr>
          <w:noProof/>
        </w:rPr>
        <w:t>20</w:t>
      </w:r>
      <w:r>
        <w:fldChar w:fldCharType="end"/>
      </w:r>
      <w:bookmarkEnd w:id="136"/>
      <w:r>
        <w:t xml:space="preserve"> Deriving R,G,B components from V(</w:t>
      </w:r>
      <w:r>
        <w:rPr>
          <w:rFonts w:cstheme="majorBidi"/>
        </w:rPr>
        <w:t>λ</w:t>
      </w:r>
      <w:r>
        <w:t>)</w:t>
      </w:r>
      <w:bookmarkEnd w:id="137"/>
      <w:r w:rsidR="00AB24C8">
        <w:br w:type="page"/>
      </w:r>
    </w:p>
    <w:p w14:paraId="3FFFDCD7" w14:textId="77777777" w:rsidR="003D60BE" w:rsidRPr="00ED65D2" w:rsidRDefault="003D60BE" w:rsidP="001872BE">
      <w:pPr>
        <w:pStyle w:val="ListParagraph"/>
        <w:tabs>
          <w:tab w:val="left" w:pos="0"/>
          <w:tab w:val="left" w:pos="540"/>
        </w:tabs>
        <w:ind w:left="0"/>
        <w:jc w:val="both"/>
        <w:rPr>
          <w:rFonts w:cstheme="majorBidi"/>
          <w:szCs w:val="24"/>
        </w:rPr>
      </w:pPr>
      <w:r>
        <w:rPr>
          <w:rFonts w:cstheme="majorBidi"/>
          <w:szCs w:val="24"/>
        </w:rPr>
        <w:lastRenderedPageBreak/>
        <w:t>Using Lark in this thesis is therefore useful because,</w:t>
      </w:r>
    </w:p>
    <w:p w14:paraId="55C7F4BA" w14:textId="77777777" w:rsidR="003D60BE" w:rsidRPr="00CF660B" w:rsidRDefault="003D60BE" w:rsidP="001872BE">
      <w:pPr>
        <w:pStyle w:val="ListParagraph"/>
        <w:numPr>
          <w:ilvl w:val="0"/>
          <w:numId w:val="6"/>
        </w:numPr>
        <w:tabs>
          <w:tab w:val="left" w:pos="0"/>
          <w:tab w:val="left" w:pos="540"/>
        </w:tabs>
        <w:ind w:left="0" w:firstLine="0"/>
        <w:jc w:val="both"/>
        <w:rPr>
          <w:rFonts w:cstheme="majorBidi"/>
          <w:szCs w:val="24"/>
        </w:rPr>
      </w:pPr>
      <w:r>
        <w:rPr>
          <w:rFonts w:cstheme="majorBidi"/>
          <w:szCs w:val="24"/>
        </w:rPr>
        <w:t>C</w:t>
      </w:r>
      <w:r w:rsidRPr="00CF660B">
        <w:rPr>
          <w:rFonts w:cstheme="majorBidi"/>
          <w:szCs w:val="24"/>
        </w:rPr>
        <w:t xml:space="preserve">olor information </w:t>
      </w:r>
      <w:r w:rsidR="004F10B9">
        <w:rPr>
          <w:rFonts w:cstheme="majorBidi"/>
          <w:szCs w:val="24"/>
        </w:rPr>
        <w:t>of</w:t>
      </w:r>
      <w:r w:rsidRPr="00CF660B">
        <w:rPr>
          <w:rFonts w:cstheme="majorBidi"/>
          <w:szCs w:val="24"/>
        </w:rPr>
        <w:t xml:space="preserve"> the sky </w:t>
      </w:r>
      <w:r>
        <w:rPr>
          <w:rFonts w:cstheme="majorBidi"/>
          <w:szCs w:val="24"/>
        </w:rPr>
        <w:t>could be added.</w:t>
      </w:r>
    </w:p>
    <w:p w14:paraId="73046E7D" w14:textId="77777777" w:rsidR="003D60BE" w:rsidRPr="00CF660B" w:rsidRDefault="003D60BE" w:rsidP="001872BE">
      <w:pPr>
        <w:pStyle w:val="ListParagraph"/>
        <w:numPr>
          <w:ilvl w:val="0"/>
          <w:numId w:val="6"/>
        </w:numPr>
        <w:tabs>
          <w:tab w:val="left" w:pos="0"/>
          <w:tab w:val="left" w:pos="540"/>
        </w:tabs>
        <w:ind w:left="0" w:firstLine="0"/>
        <w:jc w:val="both"/>
        <w:rPr>
          <w:rFonts w:cstheme="majorBidi"/>
          <w:szCs w:val="24"/>
        </w:rPr>
      </w:pPr>
      <w:r>
        <w:rPr>
          <w:rFonts w:cstheme="majorBidi"/>
          <w:szCs w:val="24"/>
        </w:rPr>
        <w:t>C</w:t>
      </w:r>
      <w:r w:rsidR="004F10B9">
        <w:rPr>
          <w:rFonts w:cstheme="majorBidi"/>
          <w:szCs w:val="24"/>
        </w:rPr>
        <w:t>ircadian equivalent lux according to Rea luminous efficiency curve</w:t>
      </w:r>
      <w:r w:rsidR="00F310B7">
        <w:rPr>
          <w:rFonts w:cstheme="majorBidi"/>
          <w:szCs w:val="24"/>
        </w:rPr>
        <w:t xml:space="preserve"> can be simulated</w:t>
      </w:r>
      <w:r>
        <w:rPr>
          <w:rFonts w:cstheme="majorBidi"/>
          <w:szCs w:val="24"/>
        </w:rPr>
        <w:t>.</w:t>
      </w:r>
    </w:p>
    <w:p w14:paraId="0C0FB955" w14:textId="77777777" w:rsidR="003D60BE" w:rsidRPr="00EC167D" w:rsidRDefault="003D60BE" w:rsidP="00EC167D">
      <w:pPr>
        <w:tabs>
          <w:tab w:val="left" w:pos="0"/>
          <w:tab w:val="left" w:pos="540"/>
        </w:tabs>
        <w:jc w:val="both"/>
        <w:rPr>
          <w:rFonts w:cstheme="majorBidi"/>
        </w:rPr>
      </w:pPr>
    </w:p>
    <w:p w14:paraId="5245B889" w14:textId="77777777" w:rsidR="003D60BE" w:rsidRPr="006273B0" w:rsidRDefault="003D60BE" w:rsidP="001872BE">
      <w:pPr>
        <w:pStyle w:val="Heading3"/>
        <w:jc w:val="both"/>
      </w:pPr>
      <w:bookmarkStart w:id="138" w:name="_Ref450283477"/>
      <w:bookmarkStart w:id="139" w:name="_Ref450284603"/>
      <w:bookmarkStart w:id="140" w:name="_Toc471038973"/>
      <w:bookmarkStart w:id="141" w:name="_Toc471054654"/>
      <w:bookmarkStart w:id="142" w:name="_Toc472846371"/>
      <w:bookmarkStart w:id="143" w:name="_Toc475199593"/>
      <w:r w:rsidRPr="006273B0">
        <w:t>Simulation input</w:t>
      </w:r>
      <w:bookmarkEnd w:id="138"/>
      <w:bookmarkEnd w:id="139"/>
      <w:bookmarkEnd w:id="140"/>
      <w:bookmarkEnd w:id="141"/>
      <w:bookmarkEnd w:id="142"/>
      <w:bookmarkEnd w:id="143"/>
      <w:r w:rsidRPr="006273B0">
        <w:t xml:space="preserve"> </w:t>
      </w:r>
    </w:p>
    <w:p w14:paraId="57C5449F" w14:textId="77777777" w:rsidR="003D60BE" w:rsidRPr="006273B0" w:rsidRDefault="003D60BE" w:rsidP="001872BE">
      <w:pPr>
        <w:pStyle w:val="Heading4"/>
        <w:jc w:val="both"/>
      </w:pPr>
      <w:r w:rsidRPr="006273B0">
        <w:t>Analysis period (Link between the analysis period and the sky clearance index)</w:t>
      </w:r>
    </w:p>
    <w:p w14:paraId="45E67455" w14:textId="77777777" w:rsidR="003D60BE" w:rsidRPr="006273B0" w:rsidRDefault="0018273A" w:rsidP="001872BE">
      <w:pPr>
        <w:pStyle w:val="ListParagraph"/>
        <w:tabs>
          <w:tab w:val="left" w:pos="0"/>
          <w:tab w:val="left" w:pos="540"/>
        </w:tabs>
        <w:ind w:left="0"/>
        <w:jc w:val="both"/>
        <w:rPr>
          <w:rFonts w:cstheme="majorBidi"/>
          <w:color w:val="000000" w:themeColor="text1"/>
          <w:szCs w:val="24"/>
        </w:rPr>
      </w:pPr>
      <w:r>
        <w:rPr>
          <w:rFonts w:cstheme="majorBidi"/>
          <w:szCs w:val="24"/>
        </w:rPr>
        <w:t>Due to time limitations, t</w:t>
      </w:r>
      <w:r w:rsidR="003D60BE">
        <w:rPr>
          <w:rFonts w:cstheme="majorBidi"/>
          <w:szCs w:val="24"/>
        </w:rPr>
        <w:t xml:space="preserve">he simulation was run </w:t>
      </w:r>
      <w:r w:rsidR="00AC00F2">
        <w:rPr>
          <w:rFonts w:cstheme="majorBidi"/>
          <w:szCs w:val="24"/>
        </w:rPr>
        <w:t xml:space="preserve">only </w:t>
      </w:r>
      <w:r w:rsidR="003D60BE">
        <w:rPr>
          <w:rFonts w:cstheme="majorBidi"/>
          <w:szCs w:val="24"/>
        </w:rPr>
        <w:t>for four days in the year, which are the spring equinox (21</w:t>
      </w:r>
      <w:r w:rsidR="003D60BE" w:rsidRPr="000F774B">
        <w:rPr>
          <w:rFonts w:cstheme="majorBidi"/>
          <w:szCs w:val="24"/>
          <w:vertAlign w:val="superscript"/>
        </w:rPr>
        <w:t>st</w:t>
      </w:r>
      <w:r w:rsidR="003D60BE">
        <w:rPr>
          <w:rFonts w:cstheme="majorBidi"/>
          <w:szCs w:val="24"/>
        </w:rPr>
        <w:t xml:space="preserve"> March), summer solstice (21</w:t>
      </w:r>
      <w:r w:rsidR="003D60BE" w:rsidRPr="000F774B">
        <w:rPr>
          <w:rFonts w:cstheme="majorBidi"/>
          <w:szCs w:val="24"/>
          <w:vertAlign w:val="superscript"/>
        </w:rPr>
        <w:t>st</w:t>
      </w:r>
      <w:r w:rsidR="003D60BE">
        <w:rPr>
          <w:rFonts w:cstheme="majorBidi"/>
          <w:szCs w:val="24"/>
        </w:rPr>
        <w:t xml:space="preserve"> of June), autumn equinox (21</w:t>
      </w:r>
      <w:r w:rsidR="003D60BE" w:rsidRPr="000F774B">
        <w:rPr>
          <w:rFonts w:cstheme="majorBidi"/>
          <w:szCs w:val="24"/>
          <w:vertAlign w:val="superscript"/>
        </w:rPr>
        <w:t>st</w:t>
      </w:r>
      <w:r w:rsidR="003D60BE">
        <w:rPr>
          <w:rFonts w:cstheme="majorBidi"/>
          <w:szCs w:val="24"/>
        </w:rPr>
        <w:t xml:space="preserve"> September), and winter solstice (21</w:t>
      </w:r>
      <w:r w:rsidR="003D60BE" w:rsidRPr="000F774B">
        <w:rPr>
          <w:rFonts w:cstheme="majorBidi"/>
          <w:szCs w:val="24"/>
          <w:vertAlign w:val="superscript"/>
        </w:rPr>
        <w:t>st</w:t>
      </w:r>
      <w:r w:rsidR="003D60BE">
        <w:rPr>
          <w:rFonts w:cstheme="majorBidi"/>
          <w:szCs w:val="24"/>
        </w:rPr>
        <w:t xml:space="preserve"> December).  These were chosen as representative periods of how the circadian rhythm could change during different periods through the year. </w:t>
      </w:r>
      <w:r w:rsidR="001753B5">
        <w:rPr>
          <w:rFonts w:cstheme="majorBidi"/>
          <w:szCs w:val="24"/>
        </w:rPr>
        <w:t>T</w:t>
      </w:r>
      <w:r w:rsidR="003D60BE">
        <w:rPr>
          <w:rFonts w:cstheme="majorBidi"/>
          <w:szCs w:val="24"/>
        </w:rPr>
        <w:t xml:space="preserve">he daylight hours for each of the four </w:t>
      </w:r>
      <w:r w:rsidR="001753B5">
        <w:rPr>
          <w:rFonts w:cstheme="majorBidi"/>
          <w:szCs w:val="24"/>
        </w:rPr>
        <w:t>days</w:t>
      </w:r>
      <w:r w:rsidR="003D60BE">
        <w:rPr>
          <w:rFonts w:cstheme="majorBidi"/>
          <w:szCs w:val="24"/>
        </w:rPr>
        <w:t xml:space="preserve"> were extracted </w:t>
      </w:r>
      <w:r w:rsidR="003D60BE" w:rsidRPr="005D1E7B">
        <w:rPr>
          <w:rFonts w:cstheme="majorBidi"/>
          <w:color w:val="000000" w:themeColor="text1"/>
          <w:szCs w:val="24"/>
        </w:rPr>
        <w:t xml:space="preserve">from the weather file with the aid of Honeybee </w:t>
      </w:r>
      <w:r w:rsidR="003D60BE" w:rsidRPr="002E3F41">
        <w:rPr>
          <w:rFonts w:cstheme="majorBidi"/>
          <w:color w:val="000000" w:themeColor="text1"/>
          <w:szCs w:val="24"/>
        </w:rPr>
        <w:t xml:space="preserve">as in </w:t>
      </w:r>
      <w:r w:rsidR="003D60BE" w:rsidRPr="002E3F41">
        <w:rPr>
          <w:rFonts w:cstheme="majorBidi"/>
          <w:color w:val="000000" w:themeColor="text1"/>
          <w:szCs w:val="24"/>
        </w:rPr>
        <w:fldChar w:fldCharType="begin"/>
      </w:r>
      <w:r w:rsidR="003D60BE" w:rsidRPr="002E3F41">
        <w:rPr>
          <w:rFonts w:cstheme="majorBidi"/>
          <w:color w:val="000000" w:themeColor="text1"/>
          <w:szCs w:val="24"/>
        </w:rPr>
        <w:instrText xml:space="preserve"> REF _Ref450726468 \h </w:instrText>
      </w:r>
      <w:r w:rsidR="003329F1">
        <w:rPr>
          <w:rFonts w:cstheme="majorBidi"/>
          <w:color w:val="000000" w:themeColor="text1"/>
          <w:szCs w:val="24"/>
        </w:rPr>
        <w:instrText xml:space="preserve"> \* MERGEFORMAT </w:instrText>
      </w:r>
      <w:r w:rsidR="003D60BE" w:rsidRPr="002E3F41">
        <w:rPr>
          <w:rFonts w:cstheme="majorBidi"/>
          <w:color w:val="000000" w:themeColor="text1"/>
          <w:szCs w:val="24"/>
        </w:rPr>
      </w:r>
      <w:r w:rsidR="003D60BE" w:rsidRPr="002E3F41">
        <w:rPr>
          <w:rFonts w:cstheme="majorBidi"/>
          <w:color w:val="000000" w:themeColor="text1"/>
          <w:szCs w:val="24"/>
        </w:rPr>
        <w:fldChar w:fldCharType="separate"/>
      </w:r>
      <w:r w:rsidR="00B42FBD">
        <w:t xml:space="preserve">Table </w:t>
      </w:r>
      <w:r w:rsidR="00B42FBD">
        <w:rPr>
          <w:noProof/>
        </w:rPr>
        <w:t>4</w:t>
      </w:r>
      <w:r w:rsidR="003D60BE" w:rsidRPr="002E3F41">
        <w:rPr>
          <w:rFonts w:cstheme="majorBidi"/>
          <w:color w:val="000000" w:themeColor="text1"/>
          <w:szCs w:val="24"/>
        </w:rPr>
        <w:fldChar w:fldCharType="end"/>
      </w:r>
      <w:r w:rsidR="003D60BE" w:rsidRPr="002E3F41">
        <w:rPr>
          <w:rFonts w:cstheme="majorBidi"/>
          <w:color w:val="000000" w:themeColor="text1"/>
          <w:szCs w:val="24"/>
        </w:rPr>
        <w:t>,</w:t>
      </w:r>
      <w:r w:rsidR="003D60BE">
        <w:rPr>
          <w:rFonts w:cstheme="majorBidi"/>
          <w:color w:val="000000" w:themeColor="text1"/>
          <w:szCs w:val="24"/>
        </w:rPr>
        <w:t xml:space="preserve"> </w:t>
      </w:r>
      <w:r w:rsidR="003D60BE" w:rsidRPr="002E3F41">
        <w:rPr>
          <w:rFonts w:cstheme="majorBidi"/>
          <w:color w:val="000000" w:themeColor="text1"/>
          <w:szCs w:val="24"/>
        </w:rPr>
        <w:t>and the corresponding sky clearance index was assigned for each hour</w:t>
      </w:r>
      <w:r w:rsidR="001753B5">
        <w:rPr>
          <w:rFonts w:cstheme="majorBidi"/>
          <w:color w:val="000000" w:themeColor="text1"/>
          <w:szCs w:val="24"/>
        </w:rPr>
        <w:t xml:space="preserve"> </w:t>
      </w:r>
      <w:r w:rsidR="00F310B7">
        <w:rPr>
          <w:rFonts w:cstheme="majorBidi"/>
          <w:color w:val="000000" w:themeColor="text1"/>
          <w:szCs w:val="24"/>
        </w:rPr>
        <w:t xml:space="preserve">after calculating it </w:t>
      </w:r>
      <w:r w:rsidR="001753B5">
        <w:rPr>
          <w:rFonts w:cstheme="majorBidi"/>
          <w:color w:val="000000" w:themeColor="text1"/>
          <w:szCs w:val="24"/>
        </w:rPr>
        <w:t xml:space="preserve">using a </w:t>
      </w:r>
      <w:r w:rsidR="00AA1B17">
        <w:rPr>
          <w:rFonts w:cstheme="majorBidi"/>
          <w:color w:val="000000" w:themeColor="text1"/>
          <w:szCs w:val="24"/>
        </w:rPr>
        <w:t>Grasshopper</w:t>
      </w:r>
      <w:r w:rsidR="001753B5">
        <w:rPr>
          <w:rFonts w:cstheme="majorBidi"/>
          <w:color w:val="000000" w:themeColor="text1"/>
          <w:szCs w:val="24"/>
        </w:rPr>
        <w:t xml:space="preserve"> script</w:t>
      </w:r>
      <w:r w:rsidR="003D60BE" w:rsidRPr="002E3F41">
        <w:rPr>
          <w:rFonts w:cstheme="majorBidi"/>
          <w:color w:val="000000" w:themeColor="text1"/>
          <w:szCs w:val="24"/>
        </w:rPr>
        <w:t>.</w:t>
      </w:r>
      <w:r w:rsidR="008B01F6">
        <w:rPr>
          <w:rFonts w:cstheme="majorBidi"/>
          <w:color w:val="000000" w:themeColor="text1"/>
          <w:szCs w:val="24"/>
        </w:rPr>
        <w:t xml:space="preserve"> </w:t>
      </w:r>
    </w:p>
    <w:p w14:paraId="3509C249" w14:textId="77777777" w:rsidR="003D60BE" w:rsidRDefault="003D60BE" w:rsidP="001872BE">
      <w:pPr>
        <w:pStyle w:val="Caption"/>
        <w:tabs>
          <w:tab w:val="left" w:pos="0"/>
          <w:tab w:val="left" w:pos="540"/>
        </w:tabs>
        <w:jc w:val="both"/>
        <w:rPr>
          <w:rFonts w:cstheme="majorBidi"/>
          <w:szCs w:val="24"/>
        </w:rPr>
      </w:pPr>
      <w:bookmarkStart w:id="144" w:name="_Ref450726468"/>
      <w:bookmarkStart w:id="145" w:name="_Toc475199570"/>
      <w:r>
        <w:t xml:space="preserve">Table </w:t>
      </w:r>
      <w:r>
        <w:fldChar w:fldCharType="begin"/>
      </w:r>
      <w:r>
        <w:instrText xml:space="preserve"> SEQ Table \* ARABIC </w:instrText>
      </w:r>
      <w:r>
        <w:fldChar w:fldCharType="separate"/>
      </w:r>
      <w:r w:rsidR="00B42FBD">
        <w:rPr>
          <w:noProof/>
        </w:rPr>
        <w:t>4</w:t>
      </w:r>
      <w:r>
        <w:rPr>
          <w:noProof/>
        </w:rPr>
        <w:fldChar w:fldCharType="end"/>
      </w:r>
      <w:bookmarkEnd w:id="144"/>
      <w:r>
        <w:rPr>
          <w:noProof/>
        </w:rPr>
        <w:t xml:space="preserve"> Daylight hours in each month</w:t>
      </w:r>
      <w:bookmarkEnd w:id="145"/>
    </w:p>
    <w:tbl>
      <w:tblPr>
        <w:tblStyle w:val="ListTable21"/>
        <w:tblW w:w="0" w:type="auto"/>
        <w:tblLook w:val="04A0" w:firstRow="1" w:lastRow="0" w:firstColumn="1" w:lastColumn="0" w:noHBand="0" w:noVBand="1"/>
      </w:tblPr>
      <w:tblGrid>
        <w:gridCol w:w="1709"/>
        <w:gridCol w:w="1436"/>
        <w:gridCol w:w="1440"/>
        <w:gridCol w:w="2340"/>
      </w:tblGrid>
      <w:tr w:rsidR="003D60BE" w14:paraId="67DABF2F" w14:textId="77777777" w:rsidTr="00373584">
        <w:trPr>
          <w:cnfStyle w:val="100000000000" w:firstRow="1" w:lastRow="0" w:firstColumn="0" w:lastColumn="0" w:oddVBand="0" w:evenVBand="0" w:oddHBand="0"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1709" w:type="dxa"/>
            <w:vMerge w:val="restart"/>
            <w:tcBorders>
              <w:top w:val="single" w:sz="4" w:space="0" w:color="auto"/>
              <w:bottom w:val="single" w:sz="4" w:space="0" w:color="auto"/>
            </w:tcBorders>
          </w:tcPr>
          <w:p w14:paraId="526F4974" w14:textId="77777777" w:rsidR="003D60BE" w:rsidRPr="00214C89" w:rsidRDefault="003D60BE" w:rsidP="001872BE">
            <w:pPr>
              <w:pStyle w:val="ListParagraph"/>
              <w:tabs>
                <w:tab w:val="left" w:pos="0"/>
                <w:tab w:val="left" w:pos="540"/>
              </w:tabs>
              <w:ind w:left="0"/>
              <w:jc w:val="both"/>
              <w:rPr>
                <w:rFonts w:cstheme="majorBidi"/>
                <w:sz w:val="20"/>
                <w:szCs w:val="20"/>
              </w:rPr>
            </w:pPr>
            <w:r w:rsidRPr="00214C89">
              <w:rPr>
                <w:rFonts w:cstheme="majorBidi"/>
                <w:sz w:val="20"/>
                <w:szCs w:val="20"/>
              </w:rPr>
              <w:t>Month</w:t>
            </w:r>
          </w:p>
        </w:tc>
        <w:tc>
          <w:tcPr>
            <w:tcW w:w="2876" w:type="dxa"/>
            <w:gridSpan w:val="2"/>
            <w:tcBorders>
              <w:top w:val="single" w:sz="4" w:space="0" w:color="auto"/>
              <w:bottom w:val="nil"/>
            </w:tcBorders>
          </w:tcPr>
          <w:p w14:paraId="1261C64D" w14:textId="77777777" w:rsidR="003D60BE" w:rsidRPr="00214C89" w:rsidRDefault="003D60BE" w:rsidP="001872BE">
            <w:pPr>
              <w:pStyle w:val="ListParagraph"/>
              <w:tabs>
                <w:tab w:val="left" w:pos="0"/>
                <w:tab w:val="left" w:pos="540"/>
              </w:tabs>
              <w:ind w:left="0"/>
              <w:jc w:val="both"/>
              <w:cnfStyle w:val="100000000000" w:firstRow="1" w:lastRow="0" w:firstColumn="0" w:lastColumn="0" w:oddVBand="0" w:evenVBand="0" w:oddHBand="0" w:evenHBand="0" w:firstRowFirstColumn="0" w:firstRowLastColumn="0" w:lastRowFirstColumn="0" w:lastRowLastColumn="0"/>
              <w:rPr>
                <w:rFonts w:cstheme="majorBidi"/>
                <w:sz w:val="20"/>
                <w:szCs w:val="20"/>
              </w:rPr>
            </w:pPr>
            <w:r w:rsidRPr="00214C89">
              <w:rPr>
                <w:rFonts w:cstheme="majorBidi"/>
                <w:sz w:val="20"/>
                <w:szCs w:val="20"/>
              </w:rPr>
              <w:t>Daylight Period</w:t>
            </w:r>
          </w:p>
        </w:tc>
        <w:tc>
          <w:tcPr>
            <w:tcW w:w="2340" w:type="dxa"/>
            <w:vMerge w:val="restart"/>
            <w:tcBorders>
              <w:top w:val="single" w:sz="4" w:space="0" w:color="auto"/>
              <w:bottom w:val="single" w:sz="4" w:space="0" w:color="auto"/>
            </w:tcBorders>
          </w:tcPr>
          <w:p w14:paraId="4C0145AC" w14:textId="77777777" w:rsidR="003D60BE" w:rsidRPr="00214C89" w:rsidRDefault="003D60BE" w:rsidP="001872BE">
            <w:pPr>
              <w:pStyle w:val="ListParagraph"/>
              <w:tabs>
                <w:tab w:val="left" w:pos="0"/>
                <w:tab w:val="left" w:pos="540"/>
              </w:tabs>
              <w:ind w:left="0"/>
              <w:jc w:val="both"/>
              <w:cnfStyle w:val="100000000000" w:firstRow="1" w:lastRow="0" w:firstColumn="0" w:lastColumn="0" w:oddVBand="0" w:evenVBand="0" w:oddHBand="0" w:evenHBand="0" w:firstRowFirstColumn="0" w:firstRowLastColumn="0" w:lastRowFirstColumn="0" w:lastRowLastColumn="0"/>
              <w:rPr>
                <w:rFonts w:cstheme="majorBidi"/>
                <w:sz w:val="20"/>
                <w:szCs w:val="20"/>
              </w:rPr>
            </w:pPr>
            <w:r w:rsidRPr="00214C89">
              <w:rPr>
                <w:rFonts w:cstheme="majorBidi"/>
                <w:sz w:val="20"/>
                <w:szCs w:val="20"/>
              </w:rPr>
              <w:t>Total daylight hours</w:t>
            </w:r>
          </w:p>
        </w:tc>
      </w:tr>
      <w:tr w:rsidR="003D60BE" w14:paraId="085E4C69" w14:textId="77777777" w:rsidTr="00373584">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1709" w:type="dxa"/>
            <w:vMerge/>
            <w:tcBorders>
              <w:top w:val="single" w:sz="4" w:space="0" w:color="auto"/>
              <w:bottom w:val="single" w:sz="4" w:space="0" w:color="auto"/>
            </w:tcBorders>
          </w:tcPr>
          <w:p w14:paraId="4DE556E6" w14:textId="77777777" w:rsidR="003D60BE" w:rsidRPr="00214C89" w:rsidRDefault="003D60BE" w:rsidP="001872BE">
            <w:pPr>
              <w:pStyle w:val="ListParagraph"/>
              <w:tabs>
                <w:tab w:val="left" w:pos="0"/>
                <w:tab w:val="left" w:pos="540"/>
              </w:tabs>
              <w:ind w:left="0"/>
              <w:jc w:val="both"/>
              <w:rPr>
                <w:rFonts w:cstheme="majorBidi"/>
                <w:sz w:val="20"/>
                <w:szCs w:val="20"/>
              </w:rPr>
            </w:pPr>
          </w:p>
        </w:tc>
        <w:tc>
          <w:tcPr>
            <w:tcW w:w="1436" w:type="dxa"/>
            <w:tcBorders>
              <w:top w:val="nil"/>
              <w:bottom w:val="single" w:sz="4" w:space="0" w:color="auto"/>
            </w:tcBorders>
            <w:shd w:val="clear" w:color="auto" w:fill="FFFFFF" w:themeFill="background1"/>
          </w:tcPr>
          <w:p w14:paraId="724393D0" w14:textId="77777777" w:rsidR="003D60BE" w:rsidRPr="00214C89" w:rsidRDefault="003D60BE" w:rsidP="001872BE">
            <w:pPr>
              <w:pStyle w:val="ListParagraph"/>
              <w:tabs>
                <w:tab w:val="left" w:pos="0"/>
                <w:tab w:val="left" w:pos="540"/>
              </w:tabs>
              <w:ind w:left="0"/>
              <w:jc w:val="both"/>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214C89">
              <w:rPr>
                <w:rFonts w:cstheme="majorBidi"/>
                <w:sz w:val="20"/>
                <w:szCs w:val="20"/>
              </w:rPr>
              <w:t>From</w:t>
            </w:r>
          </w:p>
        </w:tc>
        <w:tc>
          <w:tcPr>
            <w:tcW w:w="1440" w:type="dxa"/>
            <w:tcBorders>
              <w:top w:val="nil"/>
              <w:bottom w:val="single" w:sz="4" w:space="0" w:color="auto"/>
            </w:tcBorders>
            <w:shd w:val="clear" w:color="auto" w:fill="FFFFFF" w:themeFill="background1"/>
          </w:tcPr>
          <w:p w14:paraId="258A7FBC" w14:textId="77777777" w:rsidR="003D60BE" w:rsidRPr="00214C89" w:rsidRDefault="003D60BE" w:rsidP="001872BE">
            <w:pPr>
              <w:pStyle w:val="ListParagraph"/>
              <w:tabs>
                <w:tab w:val="left" w:pos="0"/>
                <w:tab w:val="left" w:pos="540"/>
              </w:tabs>
              <w:ind w:left="0"/>
              <w:jc w:val="both"/>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214C89">
              <w:rPr>
                <w:rFonts w:cstheme="majorBidi"/>
                <w:sz w:val="20"/>
                <w:szCs w:val="20"/>
              </w:rPr>
              <w:t>To</w:t>
            </w:r>
          </w:p>
        </w:tc>
        <w:tc>
          <w:tcPr>
            <w:tcW w:w="2340" w:type="dxa"/>
            <w:vMerge/>
            <w:tcBorders>
              <w:bottom w:val="single" w:sz="4" w:space="0" w:color="auto"/>
            </w:tcBorders>
          </w:tcPr>
          <w:p w14:paraId="4D531BCC" w14:textId="77777777" w:rsidR="003D60BE" w:rsidRPr="00214C89" w:rsidRDefault="003D60BE" w:rsidP="001872BE">
            <w:pPr>
              <w:pStyle w:val="ListParagraph"/>
              <w:tabs>
                <w:tab w:val="left" w:pos="0"/>
                <w:tab w:val="left" w:pos="540"/>
              </w:tabs>
              <w:ind w:left="0"/>
              <w:jc w:val="both"/>
              <w:cnfStyle w:val="000000100000" w:firstRow="0" w:lastRow="0" w:firstColumn="0" w:lastColumn="0" w:oddVBand="0" w:evenVBand="0" w:oddHBand="1" w:evenHBand="0" w:firstRowFirstColumn="0" w:firstRowLastColumn="0" w:lastRowFirstColumn="0" w:lastRowLastColumn="0"/>
              <w:rPr>
                <w:rFonts w:cstheme="majorBidi"/>
                <w:sz w:val="20"/>
                <w:szCs w:val="20"/>
              </w:rPr>
            </w:pPr>
          </w:p>
        </w:tc>
      </w:tr>
      <w:tr w:rsidR="003D60BE" w14:paraId="791FE12B" w14:textId="77777777" w:rsidTr="00214C89">
        <w:trPr>
          <w:trHeight w:hRule="exact" w:val="288"/>
        </w:trPr>
        <w:tc>
          <w:tcPr>
            <w:cnfStyle w:val="001000000000" w:firstRow="0" w:lastRow="0" w:firstColumn="1" w:lastColumn="0" w:oddVBand="0" w:evenVBand="0" w:oddHBand="0" w:evenHBand="0" w:firstRowFirstColumn="0" w:firstRowLastColumn="0" w:lastRowFirstColumn="0" w:lastRowLastColumn="0"/>
            <w:tcW w:w="1709" w:type="dxa"/>
            <w:tcBorders>
              <w:top w:val="single" w:sz="4" w:space="0" w:color="auto"/>
              <w:bottom w:val="nil"/>
            </w:tcBorders>
            <w:shd w:val="clear" w:color="auto" w:fill="FFFFFF" w:themeFill="background1"/>
          </w:tcPr>
          <w:p w14:paraId="24A60FD1" w14:textId="77777777" w:rsidR="003D60BE" w:rsidRPr="00214C89" w:rsidRDefault="003D60BE" w:rsidP="001872BE">
            <w:pPr>
              <w:pStyle w:val="ListParagraph"/>
              <w:tabs>
                <w:tab w:val="left" w:pos="0"/>
                <w:tab w:val="left" w:pos="540"/>
              </w:tabs>
              <w:ind w:left="0"/>
              <w:jc w:val="both"/>
              <w:rPr>
                <w:rFonts w:cstheme="majorBidi"/>
                <w:sz w:val="20"/>
                <w:szCs w:val="20"/>
              </w:rPr>
            </w:pPr>
            <w:r w:rsidRPr="00214C89">
              <w:rPr>
                <w:rFonts w:cstheme="majorBidi"/>
                <w:sz w:val="20"/>
                <w:szCs w:val="20"/>
              </w:rPr>
              <w:t>March</w:t>
            </w:r>
          </w:p>
        </w:tc>
        <w:tc>
          <w:tcPr>
            <w:tcW w:w="1436" w:type="dxa"/>
            <w:tcBorders>
              <w:top w:val="single" w:sz="4" w:space="0" w:color="auto"/>
              <w:bottom w:val="nil"/>
            </w:tcBorders>
            <w:shd w:val="clear" w:color="auto" w:fill="FFFFFF" w:themeFill="background1"/>
          </w:tcPr>
          <w:p w14:paraId="11B99D32" w14:textId="77777777" w:rsidR="003D60BE" w:rsidRPr="00214C89" w:rsidRDefault="003D60BE" w:rsidP="001872BE">
            <w:pPr>
              <w:pStyle w:val="ListParagraph"/>
              <w:tabs>
                <w:tab w:val="left" w:pos="0"/>
                <w:tab w:val="left" w:pos="540"/>
              </w:tabs>
              <w:ind w:left="0"/>
              <w:jc w:val="both"/>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214C89">
              <w:rPr>
                <w:rFonts w:cstheme="majorBidi"/>
                <w:sz w:val="20"/>
                <w:szCs w:val="20"/>
              </w:rPr>
              <w:t>6 am</w:t>
            </w:r>
          </w:p>
        </w:tc>
        <w:tc>
          <w:tcPr>
            <w:tcW w:w="1440" w:type="dxa"/>
            <w:tcBorders>
              <w:top w:val="single" w:sz="4" w:space="0" w:color="auto"/>
              <w:bottom w:val="nil"/>
            </w:tcBorders>
            <w:shd w:val="clear" w:color="auto" w:fill="FFFFFF" w:themeFill="background1"/>
          </w:tcPr>
          <w:p w14:paraId="18D03998" w14:textId="77777777" w:rsidR="003D60BE" w:rsidRPr="00214C89" w:rsidRDefault="003D60BE" w:rsidP="001872BE">
            <w:pPr>
              <w:pStyle w:val="ListParagraph"/>
              <w:tabs>
                <w:tab w:val="left" w:pos="0"/>
                <w:tab w:val="left" w:pos="540"/>
              </w:tabs>
              <w:ind w:left="0"/>
              <w:jc w:val="both"/>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214C89">
              <w:rPr>
                <w:rFonts w:cstheme="majorBidi"/>
                <w:sz w:val="20"/>
                <w:szCs w:val="20"/>
              </w:rPr>
              <w:t>18 pm</w:t>
            </w:r>
          </w:p>
        </w:tc>
        <w:tc>
          <w:tcPr>
            <w:tcW w:w="2340" w:type="dxa"/>
            <w:tcBorders>
              <w:top w:val="single" w:sz="4" w:space="0" w:color="auto"/>
              <w:bottom w:val="nil"/>
            </w:tcBorders>
            <w:shd w:val="clear" w:color="auto" w:fill="FFFFFF" w:themeFill="background1"/>
          </w:tcPr>
          <w:p w14:paraId="073E3910" w14:textId="77777777" w:rsidR="003D60BE" w:rsidRPr="00214C89" w:rsidRDefault="003D60BE" w:rsidP="001872BE">
            <w:pPr>
              <w:pStyle w:val="ListParagraph"/>
              <w:tabs>
                <w:tab w:val="left" w:pos="0"/>
                <w:tab w:val="left" w:pos="540"/>
              </w:tabs>
              <w:ind w:left="0"/>
              <w:jc w:val="both"/>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214C89">
              <w:rPr>
                <w:rFonts w:cstheme="majorBidi"/>
                <w:sz w:val="20"/>
                <w:szCs w:val="20"/>
              </w:rPr>
              <w:t>13</w:t>
            </w:r>
          </w:p>
        </w:tc>
      </w:tr>
      <w:tr w:rsidR="003D60BE" w14:paraId="26DAC458" w14:textId="77777777" w:rsidTr="00214C89">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1709" w:type="dxa"/>
            <w:tcBorders>
              <w:top w:val="nil"/>
              <w:bottom w:val="nil"/>
            </w:tcBorders>
            <w:shd w:val="clear" w:color="auto" w:fill="FFFFFF" w:themeFill="background1"/>
          </w:tcPr>
          <w:p w14:paraId="570E1DF7" w14:textId="77777777" w:rsidR="003D60BE" w:rsidRPr="00214C89" w:rsidRDefault="003D60BE" w:rsidP="001872BE">
            <w:pPr>
              <w:pStyle w:val="ListParagraph"/>
              <w:tabs>
                <w:tab w:val="left" w:pos="0"/>
                <w:tab w:val="left" w:pos="540"/>
              </w:tabs>
              <w:ind w:left="0"/>
              <w:jc w:val="both"/>
              <w:rPr>
                <w:rFonts w:cstheme="majorBidi"/>
                <w:sz w:val="20"/>
                <w:szCs w:val="20"/>
              </w:rPr>
            </w:pPr>
            <w:r w:rsidRPr="00214C89">
              <w:rPr>
                <w:rFonts w:cstheme="majorBidi"/>
                <w:sz w:val="20"/>
                <w:szCs w:val="20"/>
              </w:rPr>
              <w:t>June</w:t>
            </w:r>
          </w:p>
        </w:tc>
        <w:tc>
          <w:tcPr>
            <w:tcW w:w="1436" w:type="dxa"/>
            <w:tcBorders>
              <w:top w:val="nil"/>
              <w:bottom w:val="nil"/>
            </w:tcBorders>
            <w:shd w:val="clear" w:color="auto" w:fill="FFFFFF" w:themeFill="background1"/>
          </w:tcPr>
          <w:p w14:paraId="53A06392" w14:textId="77777777" w:rsidR="003D60BE" w:rsidRPr="00214C89" w:rsidRDefault="003D60BE" w:rsidP="001872BE">
            <w:pPr>
              <w:pStyle w:val="ListParagraph"/>
              <w:tabs>
                <w:tab w:val="left" w:pos="0"/>
                <w:tab w:val="left" w:pos="540"/>
              </w:tabs>
              <w:ind w:left="0"/>
              <w:jc w:val="both"/>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214C89">
              <w:rPr>
                <w:rFonts w:cstheme="majorBidi"/>
                <w:sz w:val="20"/>
                <w:szCs w:val="20"/>
              </w:rPr>
              <w:t>4 am</w:t>
            </w:r>
          </w:p>
        </w:tc>
        <w:tc>
          <w:tcPr>
            <w:tcW w:w="1440" w:type="dxa"/>
            <w:tcBorders>
              <w:top w:val="nil"/>
              <w:bottom w:val="nil"/>
            </w:tcBorders>
            <w:shd w:val="clear" w:color="auto" w:fill="FFFFFF" w:themeFill="background1"/>
          </w:tcPr>
          <w:p w14:paraId="4B18C5E2" w14:textId="77777777" w:rsidR="003D60BE" w:rsidRPr="00214C89" w:rsidRDefault="003D60BE" w:rsidP="001872BE">
            <w:pPr>
              <w:pStyle w:val="ListParagraph"/>
              <w:tabs>
                <w:tab w:val="left" w:pos="0"/>
                <w:tab w:val="left" w:pos="540"/>
              </w:tabs>
              <w:ind w:left="0"/>
              <w:jc w:val="both"/>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214C89">
              <w:rPr>
                <w:rFonts w:cstheme="majorBidi"/>
                <w:sz w:val="20"/>
                <w:szCs w:val="20"/>
              </w:rPr>
              <w:t>20 pm</w:t>
            </w:r>
          </w:p>
        </w:tc>
        <w:tc>
          <w:tcPr>
            <w:tcW w:w="2340" w:type="dxa"/>
            <w:tcBorders>
              <w:top w:val="nil"/>
              <w:bottom w:val="nil"/>
            </w:tcBorders>
            <w:shd w:val="clear" w:color="auto" w:fill="FFFFFF" w:themeFill="background1"/>
          </w:tcPr>
          <w:p w14:paraId="106C53E2" w14:textId="77777777" w:rsidR="003D60BE" w:rsidRPr="00214C89" w:rsidRDefault="003D60BE" w:rsidP="001872BE">
            <w:pPr>
              <w:pStyle w:val="ListParagraph"/>
              <w:tabs>
                <w:tab w:val="left" w:pos="0"/>
                <w:tab w:val="left" w:pos="540"/>
              </w:tabs>
              <w:ind w:left="0"/>
              <w:jc w:val="both"/>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214C89">
              <w:rPr>
                <w:rFonts w:cstheme="majorBidi"/>
                <w:sz w:val="20"/>
                <w:szCs w:val="20"/>
              </w:rPr>
              <w:t>17</w:t>
            </w:r>
          </w:p>
        </w:tc>
      </w:tr>
      <w:tr w:rsidR="003D60BE" w14:paraId="64B48E54" w14:textId="77777777" w:rsidTr="00373584">
        <w:trPr>
          <w:trHeight w:hRule="exact" w:val="288"/>
        </w:trPr>
        <w:tc>
          <w:tcPr>
            <w:cnfStyle w:val="001000000000" w:firstRow="0" w:lastRow="0" w:firstColumn="1" w:lastColumn="0" w:oddVBand="0" w:evenVBand="0" w:oddHBand="0" w:evenHBand="0" w:firstRowFirstColumn="0" w:firstRowLastColumn="0" w:lastRowFirstColumn="0" w:lastRowLastColumn="0"/>
            <w:tcW w:w="1709" w:type="dxa"/>
            <w:tcBorders>
              <w:top w:val="nil"/>
              <w:bottom w:val="nil"/>
            </w:tcBorders>
            <w:shd w:val="clear" w:color="auto" w:fill="FFFFFF" w:themeFill="background1"/>
          </w:tcPr>
          <w:p w14:paraId="31AB2322" w14:textId="77777777" w:rsidR="003D60BE" w:rsidRPr="00214C89" w:rsidRDefault="003D60BE" w:rsidP="001872BE">
            <w:pPr>
              <w:pStyle w:val="ListParagraph"/>
              <w:tabs>
                <w:tab w:val="left" w:pos="0"/>
                <w:tab w:val="left" w:pos="540"/>
              </w:tabs>
              <w:ind w:left="0"/>
              <w:jc w:val="both"/>
              <w:rPr>
                <w:rFonts w:cstheme="majorBidi"/>
                <w:sz w:val="20"/>
                <w:szCs w:val="20"/>
              </w:rPr>
            </w:pPr>
            <w:r w:rsidRPr="00214C89">
              <w:rPr>
                <w:rFonts w:cstheme="majorBidi"/>
                <w:sz w:val="20"/>
                <w:szCs w:val="20"/>
              </w:rPr>
              <w:t>September</w:t>
            </w:r>
          </w:p>
        </w:tc>
        <w:tc>
          <w:tcPr>
            <w:tcW w:w="1436" w:type="dxa"/>
            <w:tcBorders>
              <w:top w:val="nil"/>
              <w:bottom w:val="nil"/>
            </w:tcBorders>
            <w:shd w:val="clear" w:color="auto" w:fill="FFFFFF" w:themeFill="background1"/>
          </w:tcPr>
          <w:p w14:paraId="0D6FADEA" w14:textId="77777777" w:rsidR="003D60BE" w:rsidRPr="00214C89" w:rsidRDefault="003D60BE" w:rsidP="001872BE">
            <w:pPr>
              <w:pStyle w:val="ListParagraph"/>
              <w:tabs>
                <w:tab w:val="left" w:pos="0"/>
                <w:tab w:val="left" w:pos="540"/>
              </w:tabs>
              <w:ind w:left="0"/>
              <w:jc w:val="both"/>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214C89">
              <w:rPr>
                <w:rFonts w:cstheme="majorBidi"/>
                <w:sz w:val="20"/>
                <w:szCs w:val="20"/>
              </w:rPr>
              <w:t>6 am</w:t>
            </w:r>
          </w:p>
        </w:tc>
        <w:tc>
          <w:tcPr>
            <w:tcW w:w="1440" w:type="dxa"/>
            <w:tcBorders>
              <w:top w:val="nil"/>
              <w:bottom w:val="nil"/>
            </w:tcBorders>
            <w:shd w:val="clear" w:color="auto" w:fill="FFFFFF" w:themeFill="background1"/>
          </w:tcPr>
          <w:p w14:paraId="106FA654" w14:textId="77777777" w:rsidR="003D60BE" w:rsidRPr="00214C89" w:rsidRDefault="003D60BE" w:rsidP="001872BE">
            <w:pPr>
              <w:pStyle w:val="ListParagraph"/>
              <w:tabs>
                <w:tab w:val="left" w:pos="0"/>
                <w:tab w:val="left" w:pos="540"/>
              </w:tabs>
              <w:ind w:left="0"/>
              <w:jc w:val="both"/>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214C89">
              <w:rPr>
                <w:rFonts w:cstheme="majorBidi"/>
                <w:sz w:val="20"/>
                <w:szCs w:val="20"/>
              </w:rPr>
              <w:t>17 pm</w:t>
            </w:r>
          </w:p>
        </w:tc>
        <w:tc>
          <w:tcPr>
            <w:tcW w:w="2340" w:type="dxa"/>
            <w:tcBorders>
              <w:top w:val="nil"/>
              <w:bottom w:val="nil"/>
            </w:tcBorders>
            <w:shd w:val="clear" w:color="auto" w:fill="FFFFFF" w:themeFill="background1"/>
          </w:tcPr>
          <w:p w14:paraId="264CA076" w14:textId="77777777" w:rsidR="003D60BE" w:rsidRPr="00214C89" w:rsidRDefault="003D60BE" w:rsidP="001872BE">
            <w:pPr>
              <w:pStyle w:val="ListParagraph"/>
              <w:tabs>
                <w:tab w:val="left" w:pos="0"/>
                <w:tab w:val="left" w:pos="540"/>
              </w:tabs>
              <w:ind w:left="0"/>
              <w:jc w:val="both"/>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214C89">
              <w:rPr>
                <w:rFonts w:cstheme="majorBidi"/>
                <w:sz w:val="20"/>
                <w:szCs w:val="20"/>
              </w:rPr>
              <w:t>12</w:t>
            </w:r>
          </w:p>
        </w:tc>
      </w:tr>
      <w:tr w:rsidR="003D60BE" w14:paraId="46317B65" w14:textId="77777777" w:rsidTr="00373584">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1709" w:type="dxa"/>
            <w:tcBorders>
              <w:top w:val="nil"/>
              <w:bottom w:val="single" w:sz="4" w:space="0" w:color="auto"/>
            </w:tcBorders>
            <w:shd w:val="clear" w:color="auto" w:fill="FFFFFF" w:themeFill="background1"/>
          </w:tcPr>
          <w:p w14:paraId="7DC526F2" w14:textId="77777777" w:rsidR="003D60BE" w:rsidRPr="00214C89" w:rsidRDefault="003D60BE" w:rsidP="001872BE">
            <w:pPr>
              <w:pStyle w:val="ListParagraph"/>
              <w:tabs>
                <w:tab w:val="left" w:pos="0"/>
                <w:tab w:val="left" w:pos="540"/>
              </w:tabs>
              <w:ind w:left="0"/>
              <w:jc w:val="both"/>
              <w:rPr>
                <w:rFonts w:cstheme="majorBidi"/>
                <w:sz w:val="20"/>
                <w:szCs w:val="20"/>
              </w:rPr>
            </w:pPr>
            <w:r w:rsidRPr="00214C89">
              <w:rPr>
                <w:rFonts w:cstheme="majorBidi"/>
                <w:sz w:val="20"/>
                <w:szCs w:val="20"/>
              </w:rPr>
              <w:t>December</w:t>
            </w:r>
          </w:p>
        </w:tc>
        <w:tc>
          <w:tcPr>
            <w:tcW w:w="1436" w:type="dxa"/>
            <w:tcBorders>
              <w:top w:val="nil"/>
              <w:bottom w:val="single" w:sz="4" w:space="0" w:color="auto"/>
            </w:tcBorders>
            <w:shd w:val="clear" w:color="auto" w:fill="FFFFFF" w:themeFill="background1"/>
          </w:tcPr>
          <w:p w14:paraId="0F740A7A" w14:textId="77777777" w:rsidR="003D60BE" w:rsidRPr="00214C89" w:rsidRDefault="003D60BE" w:rsidP="001872BE">
            <w:pPr>
              <w:pStyle w:val="ListParagraph"/>
              <w:tabs>
                <w:tab w:val="left" w:pos="0"/>
                <w:tab w:val="left" w:pos="540"/>
              </w:tabs>
              <w:ind w:left="0"/>
              <w:jc w:val="both"/>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214C89">
              <w:rPr>
                <w:rFonts w:cstheme="majorBidi"/>
                <w:sz w:val="20"/>
                <w:szCs w:val="20"/>
              </w:rPr>
              <w:t>9 am</w:t>
            </w:r>
          </w:p>
        </w:tc>
        <w:tc>
          <w:tcPr>
            <w:tcW w:w="1440" w:type="dxa"/>
            <w:tcBorders>
              <w:top w:val="nil"/>
              <w:bottom w:val="single" w:sz="4" w:space="0" w:color="auto"/>
            </w:tcBorders>
            <w:shd w:val="clear" w:color="auto" w:fill="FFFFFF" w:themeFill="background1"/>
          </w:tcPr>
          <w:p w14:paraId="71C2A7D5" w14:textId="77777777" w:rsidR="003D60BE" w:rsidRPr="00214C89" w:rsidRDefault="003D60BE" w:rsidP="001872BE">
            <w:pPr>
              <w:pStyle w:val="ListParagraph"/>
              <w:tabs>
                <w:tab w:val="left" w:pos="0"/>
                <w:tab w:val="left" w:pos="540"/>
              </w:tabs>
              <w:ind w:left="0"/>
              <w:jc w:val="both"/>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214C89">
              <w:rPr>
                <w:rFonts w:cstheme="majorBidi"/>
                <w:sz w:val="20"/>
                <w:szCs w:val="20"/>
              </w:rPr>
              <w:t>15 pm</w:t>
            </w:r>
          </w:p>
        </w:tc>
        <w:tc>
          <w:tcPr>
            <w:tcW w:w="2340" w:type="dxa"/>
            <w:tcBorders>
              <w:top w:val="nil"/>
              <w:bottom w:val="single" w:sz="4" w:space="0" w:color="auto"/>
            </w:tcBorders>
            <w:shd w:val="clear" w:color="auto" w:fill="FFFFFF" w:themeFill="background1"/>
          </w:tcPr>
          <w:p w14:paraId="53AD9B73" w14:textId="77777777" w:rsidR="003D60BE" w:rsidRPr="00214C89" w:rsidRDefault="003D60BE" w:rsidP="001872BE">
            <w:pPr>
              <w:pStyle w:val="ListParagraph"/>
              <w:tabs>
                <w:tab w:val="left" w:pos="0"/>
                <w:tab w:val="left" w:pos="540"/>
              </w:tabs>
              <w:ind w:left="0"/>
              <w:jc w:val="both"/>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214C89">
              <w:rPr>
                <w:rFonts w:cstheme="majorBidi"/>
                <w:sz w:val="20"/>
                <w:szCs w:val="20"/>
              </w:rPr>
              <w:t>7</w:t>
            </w:r>
          </w:p>
        </w:tc>
      </w:tr>
    </w:tbl>
    <w:p w14:paraId="7357ABC1" w14:textId="77777777" w:rsidR="003D60BE" w:rsidRPr="00214C89" w:rsidRDefault="003D60BE" w:rsidP="001872BE">
      <w:pPr>
        <w:tabs>
          <w:tab w:val="left" w:pos="0"/>
          <w:tab w:val="left" w:pos="540"/>
        </w:tabs>
        <w:jc w:val="both"/>
        <w:rPr>
          <w:rFonts w:cstheme="majorBidi"/>
        </w:rPr>
      </w:pPr>
    </w:p>
    <w:p w14:paraId="0564F1B2" w14:textId="77777777" w:rsidR="003D60BE" w:rsidRPr="006273B0" w:rsidRDefault="003D60BE" w:rsidP="001872BE">
      <w:pPr>
        <w:pStyle w:val="ListParagraph"/>
        <w:tabs>
          <w:tab w:val="left" w:pos="0"/>
          <w:tab w:val="left" w:pos="540"/>
        </w:tabs>
        <w:ind w:left="0"/>
        <w:jc w:val="both"/>
        <w:rPr>
          <w:rFonts w:cstheme="majorBidi"/>
          <w:szCs w:val="24"/>
        </w:rPr>
      </w:pPr>
      <w:r>
        <w:rPr>
          <w:rFonts w:cstheme="majorBidi"/>
          <w:szCs w:val="24"/>
        </w:rPr>
        <w:t>Since the daylight time savings were not considered in the weather file, the time savings were manually implemented in the hourly results presented in the results section</w:t>
      </w:r>
      <w:r w:rsidR="00BE16CE">
        <w:rPr>
          <w:rFonts w:cstheme="majorBidi"/>
          <w:szCs w:val="24"/>
        </w:rPr>
        <w:t xml:space="preserve"> </w:t>
      </w:r>
      <w:sdt>
        <w:sdtPr>
          <w:rPr>
            <w:rFonts w:cstheme="majorBidi"/>
            <w:szCs w:val="24"/>
          </w:rPr>
          <w:id w:val="-879170673"/>
          <w:citation/>
        </w:sdtPr>
        <w:sdtContent>
          <w:r w:rsidR="00BE16CE">
            <w:rPr>
              <w:rFonts w:cstheme="majorBidi"/>
              <w:szCs w:val="24"/>
            </w:rPr>
            <w:fldChar w:fldCharType="begin"/>
          </w:r>
          <w:r w:rsidR="00BE16CE">
            <w:rPr>
              <w:rFonts w:cstheme="majorBidi"/>
              <w:szCs w:val="24"/>
            </w:rPr>
            <w:instrText xml:space="preserve">CITATION Sve16 \l 1033 </w:instrText>
          </w:r>
          <w:r w:rsidR="00BE16CE">
            <w:rPr>
              <w:rFonts w:cstheme="majorBidi"/>
              <w:szCs w:val="24"/>
            </w:rPr>
            <w:fldChar w:fldCharType="separate"/>
          </w:r>
          <w:r w:rsidR="00B42FBD" w:rsidRPr="00B42FBD">
            <w:rPr>
              <w:rFonts w:cstheme="majorBidi"/>
              <w:noProof/>
              <w:szCs w:val="24"/>
            </w:rPr>
            <w:t>(Sveriges Riksdag, 2016)</w:t>
          </w:r>
          <w:r w:rsidR="00BE16CE">
            <w:rPr>
              <w:rFonts w:cstheme="majorBidi"/>
              <w:szCs w:val="24"/>
            </w:rPr>
            <w:fldChar w:fldCharType="end"/>
          </w:r>
        </w:sdtContent>
      </w:sdt>
      <w:r>
        <w:rPr>
          <w:rFonts w:cstheme="majorBidi"/>
          <w:szCs w:val="24"/>
        </w:rPr>
        <w:t>. This meant that June and September were forwarded by one hour in comparison to March and December.</w:t>
      </w:r>
    </w:p>
    <w:p w14:paraId="0C98E068" w14:textId="77777777" w:rsidR="003D60BE" w:rsidRPr="006273B0" w:rsidRDefault="003D60BE" w:rsidP="001872BE">
      <w:pPr>
        <w:pStyle w:val="Heading4"/>
        <w:jc w:val="both"/>
      </w:pPr>
      <w:r w:rsidRPr="006273B0">
        <w:t>Sky clearance index</w:t>
      </w:r>
    </w:p>
    <w:p w14:paraId="5FE5A5BC" w14:textId="67392A30" w:rsidR="003D60BE" w:rsidRDefault="003D60BE" w:rsidP="006D0641">
      <w:pPr>
        <w:pStyle w:val="ListParagraph"/>
        <w:tabs>
          <w:tab w:val="left" w:pos="0"/>
          <w:tab w:val="left" w:pos="540"/>
        </w:tabs>
        <w:ind w:left="0"/>
        <w:jc w:val="both"/>
        <w:rPr>
          <w:rFonts w:cstheme="majorBidi"/>
          <w:szCs w:val="24"/>
        </w:rPr>
      </w:pPr>
      <w:r>
        <w:rPr>
          <w:rFonts w:cstheme="majorBidi"/>
          <w:szCs w:val="24"/>
        </w:rPr>
        <w:t xml:space="preserve">The </w:t>
      </w:r>
      <w:r w:rsidR="00265631">
        <w:rPr>
          <w:rFonts w:cstheme="majorBidi"/>
          <w:szCs w:val="24"/>
        </w:rPr>
        <w:t>hourly sky conditions were needed for</w:t>
      </w:r>
      <w:r>
        <w:rPr>
          <w:rFonts w:cstheme="majorBidi"/>
          <w:szCs w:val="24"/>
        </w:rPr>
        <w:t xml:space="preserve"> the daylight hours shown in</w:t>
      </w:r>
      <w:r>
        <w:rPr>
          <w:rFonts w:cstheme="majorBidi"/>
          <w:color w:val="FF0000"/>
          <w:szCs w:val="24"/>
        </w:rPr>
        <w:t xml:space="preserve"> </w:t>
      </w:r>
      <w:r>
        <w:rPr>
          <w:rFonts w:cstheme="majorBidi"/>
          <w:color w:val="FF0000"/>
          <w:szCs w:val="24"/>
        </w:rPr>
        <w:fldChar w:fldCharType="begin"/>
      </w:r>
      <w:r>
        <w:rPr>
          <w:rFonts w:cstheme="majorBidi"/>
          <w:color w:val="FF0000"/>
          <w:szCs w:val="24"/>
        </w:rPr>
        <w:instrText xml:space="preserve"> REF _Ref450726468 \h </w:instrText>
      </w:r>
      <w:r w:rsidR="003329F1">
        <w:rPr>
          <w:rFonts w:cstheme="majorBidi"/>
          <w:color w:val="FF0000"/>
          <w:szCs w:val="24"/>
        </w:rPr>
        <w:instrText xml:space="preserve"> \* MERGEFORMAT </w:instrText>
      </w:r>
      <w:r>
        <w:rPr>
          <w:rFonts w:cstheme="majorBidi"/>
          <w:color w:val="FF0000"/>
          <w:szCs w:val="24"/>
        </w:rPr>
      </w:r>
      <w:r>
        <w:rPr>
          <w:rFonts w:cstheme="majorBidi"/>
          <w:color w:val="FF0000"/>
          <w:szCs w:val="24"/>
        </w:rPr>
        <w:fldChar w:fldCharType="separate"/>
      </w:r>
      <w:r w:rsidR="00B42FBD">
        <w:t xml:space="preserve">Table </w:t>
      </w:r>
      <w:r w:rsidR="00B42FBD">
        <w:rPr>
          <w:noProof/>
        </w:rPr>
        <w:t>4</w:t>
      </w:r>
      <w:r>
        <w:rPr>
          <w:rFonts w:cstheme="majorBidi"/>
          <w:color w:val="FF0000"/>
          <w:szCs w:val="24"/>
        </w:rPr>
        <w:fldChar w:fldCharType="end"/>
      </w:r>
      <w:r w:rsidR="00C76A74">
        <w:rPr>
          <w:rFonts w:cstheme="majorBidi"/>
          <w:color w:val="FF0000"/>
          <w:szCs w:val="24"/>
        </w:rPr>
        <w:t xml:space="preserve"> </w:t>
      </w:r>
      <w:r>
        <w:rPr>
          <w:rFonts w:cstheme="majorBidi"/>
          <w:szCs w:val="24"/>
        </w:rPr>
        <w:t xml:space="preserve">This was required so that a corresponding CIE sky model is chosen from three alternatives (Overcast sky, intermediate, and clear sky). </w:t>
      </w:r>
      <w:r w:rsidR="00C76A74">
        <w:rPr>
          <w:rFonts w:cstheme="majorBidi"/>
          <w:szCs w:val="24"/>
        </w:rPr>
        <w:t>To determine the hourly sky condition for the specified dates, t</w:t>
      </w:r>
      <w:r>
        <w:rPr>
          <w:rFonts w:cstheme="majorBidi"/>
          <w:szCs w:val="24"/>
        </w:rPr>
        <w:t xml:space="preserve">he sky clearance index </w:t>
      </w:r>
      <w:r w:rsidR="00F530B4">
        <w:rPr>
          <w:rFonts w:cstheme="majorBidi"/>
          <w:szCs w:val="24"/>
        </w:rPr>
        <w:t>(</w:t>
      </w:r>
      <m:oMath>
        <m:r>
          <w:rPr>
            <w:rFonts w:ascii="Cambria Math" w:hAnsi="Cambria Math" w:cstheme="majorBidi"/>
            <w:szCs w:val="24"/>
          </w:rPr>
          <m:t>ϵ</m:t>
        </m:r>
      </m:oMath>
      <w:r w:rsidR="00F530B4">
        <w:rPr>
          <w:rFonts w:cstheme="majorBidi"/>
          <w:szCs w:val="24"/>
        </w:rPr>
        <w:t xml:space="preserve">) </w:t>
      </w:r>
      <w:r>
        <w:rPr>
          <w:rFonts w:cstheme="majorBidi"/>
          <w:szCs w:val="24"/>
        </w:rPr>
        <w:t xml:space="preserve">was </w:t>
      </w:r>
      <w:r w:rsidR="00D4732A">
        <w:rPr>
          <w:rFonts w:cstheme="majorBidi"/>
          <w:szCs w:val="24"/>
        </w:rPr>
        <w:t>chosen as a</w:t>
      </w:r>
      <w:r w:rsidR="00C76A74">
        <w:rPr>
          <w:rFonts w:cstheme="majorBidi"/>
          <w:szCs w:val="24"/>
        </w:rPr>
        <w:t xml:space="preserve"> </w:t>
      </w:r>
      <w:r w:rsidR="00D4732A">
        <w:rPr>
          <w:rFonts w:cstheme="majorBidi"/>
          <w:szCs w:val="24"/>
        </w:rPr>
        <w:t>suitable</w:t>
      </w:r>
      <w:r w:rsidR="00C76A74">
        <w:rPr>
          <w:rFonts w:cstheme="majorBidi"/>
          <w:szCs w:val="24"/>
        </w:rPr>
        <w:t xml:space="preserve"> metric</w:t>
      </w:r>
      <w:r w:rsidR="00767737">
        <w:rPr>
          <w:rFonts w:cstheme="majorBidi"/>
          <w:szCs w:val="24"/>
        </w:rPr>
        <w:t xml:space="preserve"> for that</w:t>
      </w:r>
      <w:r w:rsidR="00D4732A">
        <w:rPr>
          <w:rFonts w:cstheme="majorBidi"/>
          <w:szCs w:val="24"/>
        </w:rPr>
        <w:t xml:space="preserve"> </w:t>
      </w:r>
      <w:sdt>
        <w:sdtPr>
          <w:rPr>
            <w:rFonts w:cstheme="majorBidi"/>
            <w:szCs w:val="24"/>
          </w:rPr>
          <w:id w:val="-1013375045"/>
          <w:citation/>
        </w:sdtPr>
        <w:sdtContent>
          <w:r w:rsidR="00D4732A">
            <w:rPr>
              <w:rFonts w:cstheme="majorBidi"/>
              <w:szCs w:val="24"/>
            </w:rPr>
            <w:fldChar w:fldCharType="begin"/>
          </w:r>
          <w:r w:rsidR="00D4732A">
            <w:rPr>
              <w:rFonts w:cstheme="majorBidi"/>
              <w:szCs w:val="24"/>
            </w:rPr>
            <w:instrText xml:space="preserve"> CITATION Per90 \l 1033 </w:instrText>
          </w:r>
          <w:r w:rsidR="00D4732A">
            <w:rPr>
              <w:rFonts w:cstheme="majorBidi"/>
              <w:szCs w:val="24"/>
            </w:rPr>
            <w:fldChar w:fldCharType="separate"/>
          </w:r>
          <w:r w:rsidR="00B42FBD" w:rsidRPr="00B42FBD">
            <w:rPr>
              <w:rFonts w:cstheme="majorBidi"/>
              <w:noProof/>
              <w:szCs w:val="24"/>
            </w:rPr>
            <w:t>(Perez, et al., 1990)</w:t>
          </w:r>
          <w:r w:rsidR="00D4732A">
            <w:rPr>
              <w:rFonts w:cstheme="majorBidi"/>
              <w:szCs w:val="24"/>
            </w:rPr>
            <w:fldChar w:fldCharType="end"/>
          </w:r>
        </w:sdtContent>
      </w:sdt>
      <w:r w:rsidR="00767737">
        <w:rPr>
          <w:rFonts w:cstheme="majorBidi"/>
          <w:szCs w:val="24"/>
        </w:rPr>
        <w:t xml:space="preserve">. The </w:t>
      </w:r>
      <w:r w:rsidR="00D4732A">
        <w:rPr>
          <w:rFonts w:cstheme="majorBidi"/>
          <w:szCs w:val="24"/>
        </w:rPr>
        <w:t>sky clearance index gives a list of values ranging from zero to 11 that represent the transition from a totally overcast sky (zero) to a low turbidity clear sky (11), in other words the sky clearance can be considered as the i</w:t>
      </w:r>
      <w:r w:rsidR="00B713FA">
        <w:rPr>
          <w:rFonts w:cstheme="majorBidi"/>
          <w:szCs w:val="24"/>
        </w:rPr>
        <w:t>nve</w:t>
      </w:r>
      <w:r w:rsidR="00D4732A">
        <w:rPr>
          <w:rFonts w:cstheme="majorBidi"/>
          <w:szCs w:val="24"/>
        </w:rPr>
        <w:t>rse of the cloud cover index</w:t>
      </w:r>
      <w:r w:rsidR="006349BE">
        <w:rPr>
          <w:rFonts w:cstheme="majorBidi"/>
          <w:szCs w:val="24"/>
        </w:rPr>
        <w:t xml:space="preserve"> </w:t>
      </w:r>
      <w:sdt>
        <w:sdtPr>
          <w:rPr>
            <w:rFonts w:cstheme="majorBidi"/>
            <w:szCs w:val="24"/>
          </w:rPr>
          <w:id w:val="1199200786"/>
          <w:citation/>
        </w:sdtPr>
        <w:sdtContent>
          <w:r w:rsidR="006349BE">
            <w:rPr>
              <w:rFonts w:cstheme="majorBidi"/>
              <w:szCs w:val="24"/>
            </w:rPr>
            <w:fldChar w:fldCharType="begin"/>
          </w:r>
          <w:r w:rsidR="006349BE">
            <w:rPr>
              <w:rFonts w:cstheme="majorBidi"/>
              <w:szCs w:val="24"/>
            </w:rPr>
            <w:instrText xml:space="preserve"> CITATION Yam04 \l 1033 </w:instrText>
          </w:r>
          <w:r w:rsidR="006349BE">
            <w:rPr>
              <w:rFonts w:cstheme="majorBidi"/>
              <w:szCs w:val="24"/>
            </w:rPr>
            <w:fldChar w:fldCharType="separate"/>
          </w:r>
          <w:r w:rsidR="00B42FBD" w:rsidRPr="00B42FBD">
            <w:rPr>
              <w:rFonts w:cstheme="majorBidi"/>
              <w:noProof/>
              <w:szCs w:val="24"/>
            </w:rPr>
            <w:t>(Yamashita, et al., 2004)</w:t>
          </w:r>
          <w:r w:rsidR="006349BE">
            <w:rPr>
              <w:rFonts w:cstheme="majorBidi"/>
              <w:szCs w:val="24"/>
            </w:rPr>
            <w:fldChar w:fldCharType="end"/>
          </w:r>
        </w:sdtContent>
      </w:sdt>
      <w:r w:rsidR="00D4732A">
        <w:rPr>
          <w:rFonts w:cstheme="majorBidi"/>
          <w:szCs w:val="24"/>
        </w:rPr>
        <w:t>. The clearance index</w:t>
      </w:r>
      <w:r w:rsidR="00C76A74">
        <w:rPr>
          <w:rFonts w:cstheme="majorBidi"/>
          <w:szCs w:val="24"/>
        </w:rPr>
        <w:t xml:space="preserve"> was </w:t>
      </w:r>
      <w:r>
        <w:rPr>
          <w:rFonts w:cstheme="majorBidi"/>
          <w:szCs w:val="24"/>
        </w:rPr>
        <w:t xml:space="preserve">calculated </w:t>
      </w:r>
      <w:r w:rsidR="006349BE">
        <w:rPr>
          <w:rFonts w:cstheme="majorBidi"/>
          <w:szCs w:val="24"/>
        </w:rPr>
        <w:t xml:space="preserve">using the following equation by extracting the relevant data </w:t>
      </w:r>
      <w:r>
        <w:rPr>
          <w:rFonts w:cstheme="majorBidi"/>
          <w:szCs w:val="24"/>
        </w:rPr>
        <w:t xml:space="preserve">from the weather </w:t>
      </w:r>
      <w:r w:rsidR="00D4732A">
        <w:rPr>
          <w:rFonts w:cstheme="majorBidi"/>
          <w:szCs w:val="24"/>
        </w:rPr>
        <w:t>file</w:t>
      </w:r>
      <w:r w:rsidR="006349BE">
        <w:rPr>
          <w:rFonts w:cstheme="majorBidi"/>
          <w:szCs w:val="24"/>
        </w:rPr>
        <w:t xml:space="preserve"> </w:t>
      </w:r>
      <w:r w:rsidR="00D4732A">
        <w:rPr>
          <w:rFonts w:cstheme="majorBidi"/>
          <w:szCs w:val="24"/>
        </w:rPr>
        <w:t>using ladybug and Honeybee</w:t>
      </w:r>
      <w:r w:rsidR="00767737">
        <w:rPr>
          <w:rFonts w:cstheme="majorBidi"/>
          <w:szCs w:val="24"/>
        </w:rPr>
        <w:t>,</w:t>
      </w:r>
      <w:r w:rsidR="008553AB">
        <w:rPr>
          <w:rFonts w:cstheme="majorBidi"/>
          <w:szCs w:val="24"/>
        </w:rPr>
        <w:t xml:space="preserve"> then applying the equation through a </w:t>
      </w:r>
      <w:r w:rsidR="00AA1B17">
        <w:rPr>
          <w:rFonts w:cstheme="majorBidi"/>
          <w:szCs w:val="24"/>
        </w:rPr>
        <w:t>Grasshopper</w:t>
      </w:r>
      <w:r w:rsidR="008553AB">
        <w:rPr>
          <w:rFonts w:cstheme="majorBidi"/>
          <w:szCs w:val="24"/>
        </w:rPr>
        <w:t xml:space="preserve"> script</w:t>
      </w:r>
      <w:r w:rsidR="006D0641">
        <w:rPr>
          <w:rFonts w:cstheme="majorBidi"/>
          <w:szCs w:val="24"/>
        </w:rPr>
        <w:t xml:space="preserve"> </w:t>
      </w:r>
      <w:sdt>
        <w:sdtPr>
          <w:rPr>
            <w:rFonts w:cstheme="majorBidi"/>
            <w:szCs w:val="24"/>
          </w:rPr>
          <w:id w:val="569246207"/>
          <w:citation/>
        </w:sdtPr>
        <w:sdtContent>
          <w:r w:rsidR="006D0641">
            <w:rPr>
              <w:rFonts w:cstheme="majorBidi"/>
              <w:szCs w:val="24"/>
            </w:rPr>
            <w:fldChar w:fldCharType="begin"/>
          </w:r>
          <w:r w:rsidR="006D0641">
            <w:rPr>
              <w:rFonts w:cstheme="majorBidi"/>
              <w:szCs w:val="24"/>
            </w:rPr>
            <w:instrText xml:space="preserve"> CITATION Per90 \l 1033 </w:instrText>
          </w:r>
          <w:r w:rsidR="006D0641">
            <w:rPr>
              <w:rFonts w:cstheme="majorBidi"/>
              <w:szCs w:val="24"/>
            </w:rPr>
            <w:fldChar w:fldCharType="separate"/>
          </w:r>
          <w:r w:rsidR="006D0641" w:rsidRPr="00B42FBD">
            <w:rPr>
              <w:rFonts w:cstheme="majorBidi"/>
              <w:noProof/>
              <w:szCs w:val="24"/>
            </w:rPr>
            <w:t>(Perez, et al., 1990)</w:t>
          </w:r>
          <w:r w:rsidR="006D0641">
            <w:rPr>
              <w:rFonts w:cstheme="majorBidi"/>
              <w:szCs w:val="24"/>
            </w:rPr>
            <w:fldChar w:fldCharType="end"/>
          </w:r>
        </w:sdtContent>
      </w:sdt>
      <w:r w:rsidR="008553AB">
        <w:rPr>
          <w:rFonts w:cstheme="majorBidi"/>
          <w:szCs w:val="24"/>
        </w:rPr>
        <w:t>.</w:t>
      </w:r>
    </w:p>
    <w:p w14:paraId="081400BB" w14:textId="77777777" w:rsidR="00092944" w:rsidRDefault="00092944" w:rsidP="001872BE">
      <w:pPr>
        <w:pStyle w:val="ListParagraph"/>
        <w:tabs>
          <w:tab w:val="left" w:pos="0"/>
          <w:tab w:val="left" w:pos="540"/>
        </w:tabs>
        <w:ind w:left="0"/>
        <w:jc w:val="both"/>
        <w:rPr>
          <w:rFonts w:cstheme="majorBidi"/>
          <w:szCs w:val="24"/>
        </w:rPr>
      </w:pPr>
    </w:p>
    <w:p w14:paraId="026CBAD6" w14:textId="77777777" w:rsidR="00092944" w:rsidRDefault="00092944" w:rsidP="001872BE">
      <w:pPr>
        <w:pStyle w:val="ListParagraph"/>
        <w:tabs>
          <w:tab w:val="left" w:pos="0"/>
          <w:tab w:val="left" w:pos="540"/>
        </w:tabs>
        <w:ind w:left="0"/>
        <w:jc w:val="both"/>
        <w:rPr>
          <w:rFonts w:cstheme="majorBidi"/>
          <w:szCs w:val="24"/>
        </w:rPr>
      </w:pPr>
    </w:p>
    <w:p w14:paraId="2048605D" w14:textId="77777777" w:rsidR="00A64F68" w:rsidRDefault="00A64F68" w:rsidP="001872BE">
      <w:pPr>
        <w:pStyle w:val="ListParagraph"/>
        <w:tabs>
          <w:tab w:val="left" w:pos="0"/>
          <w:tab w:val="left" w:pos="540"/>
        </w:tabs>
        <w:ind w:left="0"/>
        <w:jc w:val="both"/>
        <w:rPr>
          <w:rFonts w:cstheme="majorBidi"/>
          <w:szCs w:val="24"/>
        </w:rPr>
      </w:pPr>
    </w:p>
    <w:p w14:paraId="13A5813E" w14:textId="77777777" w:rsidR="003D60BE" w:rsidRPr="00265631" w:rsidRDefault="00265631" w:rsidP="00265631">
      <w:pPr>
        <w:pStyle w:val="Caption"/>
        <w:rPr>
          <w:rFonts w:cstheme="majorBidi"/>
          <w:i w:val="0"/>
          <w:szCs w:val="24"/>
        </w:rPr>
      </w:pPr>
      <m:oMath>
        <m:r>
          <w:rPr>
            <w:rFonts w:ascii="Cambria Math" w:hAnsi="Cambria Math" w:cstheme="majorBidi"/>
            <w:szCs w:val="24"/>
          </w:rPr>
          <m:t>ϵ=[(Dh+I)/Dh+ᴋ</m:t>
        </m:r>
        <m:sSup>
          <m:sSupPr>
            <m:ctrlPr>
              <w:rPr>
                <w:rFonts w:ascii="Cambria Math" w:hAnsi="Cambria Math" w:cstheme="majorBidi"/>
                <w:i w:val="0"/>
                <w:szCs w:val="24"/>
              </w:rPr>
            </m:ctrlPr>
          </m:sSupPr>
          <m:e>
            <m:r>
              <w:rPr>
                <w:rFonts w:ascii="Cambria Math" w:hAnsi="Cambria Math" w:cstheme="majorBidi"/>
                <w:szCs w:val="24"/>
              </w:rPr>
              <m:t>Z</m:t>
            </m:r>
          </m:e>
          <m:sup>
            <m:r>
              <w:rPr>
                <w:rFonts w:ascii="Cambria Math" w:hAnsi="Cambria Math" w:cstheme="majorBidi"/>
                <w:szCs w:val="24"/>
              </w:rPr>
              <m:t>3</m:t>
            </m:r>
          </m:sup>
        </m:sSup>
        <m:r>
          <w:rPr>
            <w:rFonts w:ascii="Cambria Math" w:hAnsi="Cambria Math" w:cstheme="majorBidi"/>
            <w:szCs w:val="24"/>
          </w:rPr>
          <m:t>]/[I+ᴋ</m:t>
        </m:r>
        <m:sSup>
          <m:sSupPr>
            <m:ctrlPr>
              <w:rPr>
                <w:rFonts w:ascii="Cambria Math" w:hAnsi="Cambria Math" w:cstheme="majorBidi"/>
                <w:i w:val="0"/>
                <w:szCs w:val="24"/>
              </w:rPr>
            </m:ctrlPr>
          </m:sSupPr>
          <m:e>
            <m:r>
              <w:rPr>
                <w:rFonts w:ascii="Cambria Math" w:hAnsi="Cambria Math" w:cstheme="majorBidi"/>
                <w:szCs w:val="24"/>
              </w:rPr>
              <m:t>Z</m:t>
            </m:r>
          </m:e>
          <m:sup>
            <m:r>
              <w:rPr>
                <w:rFonts w:ascii="Cambria Math" w:hAnsi="Cambria Math" w:cstheme="majorBidi"/>
                <w:szCs w:val="24"/>
              </w:rPr>
              <m:t>3</m:t>
            </m:r>
          </m:sup>
        </m:sSup>
        <m:r>
          <w:rPr>
            <w:rFonts w:ascii="Cambria Math" w:hAnsi="Cambria Math" w:cstheme="majorBidi"/>
            <w:szCs w:val="24"/>
          </w:rPr>
          <m:t>]</m:t>
        </m:r>
      </m:oMath>
      <w:r w:rsidR="003D60BE" w:rsidRPr="00265631">
        <w:rPr>
          <w:rFonts w:cstheme="majorBidi"/>
          <w:i w:val="0"/>
          <w:szCs w:val="24"/>
        </w:rPr>
        <w:t xml:space="preserve"> </w:t>
      </w:r>
      <w:r>
        <w:rPr>
          <w:rFonts w:cstheme="majorBidi"/>
          <w:i w:val="0"/>
          <w:szCs w:val="24"/>
        </w:rPr>
        <w:t xml:space="preserve">            (</w:t>
      </w:r>
      <w:r>
        <w:rPr>
          <w:rFonts w:cstheme="majorBidi"/>
          <w:i w:val="0"/>
          <w:szCs w:val="24"/>
        </w:rPr>
        <w:fldChar w:fldCharType="begin"/>
      </w:r>
      <w:r>
        <w:rPr>
          <w:rFonts w:cstheme="majorBidi"/>
          <w:i w:val="0"/>
          <w:szCs w:val="24"/>
        </w:rPr>
        <w:instrText xml:space="preserve"> SEQ Equation \* ARABIC </w:instrText>
      </w:r>
      <w:r>
        <w:rPr>
          <w:rFonts w:cstheme="majorBidi"/>
          <w:i w:val="0"/>
          <w:szCs w:val="24"/>
        </w:rPr>
        <w:fldChar w:fldCharType="separate"/>
      </w:r>
      <w:r>
        <w:rPr>
          <w:rFonts w:cstheme="majorBidi"/>
          <w:i w:val="0"/>
          <w:noProof/>
          <w:szCs w:val="24"/>
        </w:rPr>
        <w:t>6</w:t>
      </w:r>
      <w:r>
        <w:rPr>
          <w:rFonts w:cstheme="majorBidi"/>
          <w:i w:val="0"/>
          <w:szCs w:val="24"/>
        </w:rPr>
        <w:fldChar w:fldCharType="end"/>
      </w:r>
      <w:r>
        <w:rPr>
          <w:rFonts w:cstheme="majorBidi"/>
          <w:i w:val="0"/>
          <w:szCs w:val="24"/>
        </w:rPr>
        <w:t>)</w:t>
      </w:r>
    </w:p>
    <w:p w14:paraId="4F5BED81" w14:textId="77777777" w:rsidR="003D60BE" w:rsidRDefault="003D60BE" w:rsidP="001872BE">
      <w:pPr>
        <w:pStyle w:val="ListParagraph"/>
        <w:tabs>
          <w:tab w:val="left" w:pos="0"/>
          <w:tab w:val="left" w:pos="540"/>
        </w:tabs>
        <w:ind w:left="0"/>
        <w:jc w:val="both"/>
        <w:rPr>
          <w:rFonts w:cstheme="majorBidi"/>
          <w:szCs w:val="24"/>
        </w:rPr>
      </w:pPr>
      <w:r>
        <w:rPr>
          <w:rFonts w:cstheme="majorBidi"/>
          <w:szCs w:val="24"/>
        </w:rPr>
        <w:t>Where:</w:t>
      </w:r>
    </w:p>
    <w:p w14:paraId="14B360BB" w14:textId="77777777" w:rsidR="003D60BE" w:rsidRPr="00D11E22" w:rsidRDefault="003D60BE" w:rsidP="00265631">
      <w:pPr>
        <w:pStyle w:val="ListParagraph"/>
        <w:tabs>
          <w:tab w:val="left" w:pos="0"/>
          <w:tab w:val="left" w:pos="540"/>
        </w:tabs>
        <w:ind w:left="0"/>
        <w:jc w:val="both"/>
        <w:rPr>
          <w:rFonts w:eastAsiaTheme="minorEastAsia" w:cstheme="majorBidi"/>
          <w:color w:val="000000" w:themeColor="text1"/>
          <w:szCs w:val="24"/>
        </w:rPr>
      </w:pPr>
      <w:r>
        <w:rPr>
          <w:rFonts w:cstheme="majorBidi"/>
          <w:szCs w:val="24"/>
        </w:rPr>
        <w:t>Z</w:t>
      </w:r>
      <w:r>
        <w:rPr>
          <w:rFonts w:cstheme="majorBidi"/>
          <w:szCs w:val="24"/>
          <w:vertAlign w:val="superscript"/>
        </w:rPr>
        <w:t xml:space="preserve"> </w:t>
      </w:r>
      <w:r w:rsidR="001753B5">
        <w:rPr>
          <w:rFonts w:cstheme="majorBidi"/>
          <w:szCs w:val="24"/>
        </w:rPr>
        <w:t xml:space="preserve">: </w:t>
      </w:r>
      <w:r w:rsidR="00265631">
        <w:rPr>
          <w:rFonts w:cstheme="majorBidi"/>
          <w:szCs w:val="24"/>
        </w:rPr>
        <w:t>T</w:t>
      </w:r>
      <w:r w:rsidR="001753B5">
        <w:rPr>
          <w:rFonts w:cstheme="majorBidi"/>
          <w:szCs w:val="24"/>
        </w:rPr>
        <w:t>he solar zenith angle.</w:t>
      </w:r>
    </w:p>
    <w:p w14:paraId="4092AADE" w14:textId="77777777" w:rsidR="003D60BE" w:rsidRDefault="00265631" w:rsidP="00265631">
      <w:pPr>
        <w:pStyle w:val="ListParagraph"/>
        <w:tabs>
          <w:tab w:val="left" w:pos="0"/>
          <w:tab w:val="left" w:pos="540"/>
        </w:tabs>
        <w:ind w:left="0"/>
        <w:jc w:val="both"/>
        <w:rPr>
          <w:rFonts w:cstheme="majorBidi"/>
          <w:szCs w:val="24"/>
        </w:rPr>
      </w:pPr>
      <w:r>
        <w:rPr>
          <w:rFonts w:cstheme="majorBidi"/>
          <w:szCs w:val="24"/>
        </w:rPr>
        <w:t>Dh : T</w:t>
      </w:r>
      <w:r w:rsidR="003D60BE">
        <w:rPr>
          <w:rFonts w:cstheme="majorBidi"/>
          <w:szCs w:val="24"/>
        </w:rPr>
        <w:t>he horizontal diffuse irradiance</w:t>
      </w:r>
      <w:r w:rsidR="00A64F68">
        <w:rPr>
          <w:rFonts w:cstheme="majorBidi"/>
          <w:szCs w:val="24"/>
        </w:rPr>
        <w:t xml:space="preserve"> (W/m</w:t>
      </w:r>
      <w:r w:rsidR="00A64F68" w:rsidRPr="00A64F68">
        <w:rPr>
          <w:rFonts w:cstheme="majorBidi"/>
          <w:szCs w:val="24"/>
          <w:vertAlign w:val="superscript"/>
        </w:rPr>
        <w:t>2</w:t>
      </w:r>
      <w:r w:rsidR="00A64F68">
        <w:rPr>
          <w:rFonts w:cstheme="majorBidi"/>
          <w:szCs w:val="24"/>
        </w:rPr>
        <w:t>)</w:t>
      </w:r>
    </w:p>
    <w:p w14:paraId="55B1E4AF" w14:textId="77777777" w:rsidR="003D60BE" w:rsidRDefault="00265631" w:rsidP="00265631">
      <w:pPr>
        <w:pStyle w:val="ListParagraph"/>
        <w:tabs>
          <w:tab w:val="left" w:pos="0"/>
          <w:tab w:val="left" w:pos="540"/>
        </w:tabs>
        <w:ind w:left="0"/>
        <w:jc w:val="both"/>
        <w:rPr>
          <w:rFonts w:cstheme="majorBidi"/>
          <w:szCs w:val="24"/>
        </w:rPr>
      </w:pPr>
      <w:r>
        <w:rPr>
          <w:rFonts w:cstheme="majorBidi"/>
          <w:szCs w:val="24"/>
        </w:rPr>
        <w:t>I : T</w:t>
      </w:r>
      <w:r w:rsidR="003D60BE">
        <w:rPr>
          <w:rFonts w:cstheme="majorBidi"/>
          <w:szCs w:val="24"/>
        </w:rPr>
        <w:t>he normal incidence direct irradiance</w:t>
      </w:r>
      <w:r w:rsidR="00A64F68">
        <w:rPr>
          <w:rFonts w:cstheme="majorBidi"/>
          <w:szCs w:val="24"/>
        </w:rPr>
        <w:t xml:space="preserve"> (W/m</w:t>
      </w:r>
      <w:r w:rsidR="00A64F68" w:rsidRPr="00A64F68">
        <w:rPr>
          <w:rFonts w:cstheme="majorBidi"/>
          <w:szCs w:val="24"/>
          <w:vertAlign w:val="superscript"/>
        </w:rPr>
        <w:t>2</w:t>
      </w:r>
      <w:r w:rsidR="00A64F68">
        <w:rPr>
          <w:rFonts w:cstheme="majorBidi"/>
          <w:szCs w:val="24"/>
        </w:rPr>
        <w:t>)</w:t>
      </w:r>
    </w:p>
    <w:p w14:paraId="249EE5D7" w14:textId="77777777" w:rsidR="003D60BE" w:rsidRDefault="003D60BE" w:rsidP="00265631">
      <w:pPr>
        <w:pStyle w:val="ListParagraph"/>
        <w:tabs>
          <w:tab w:val="left" w:pos="0"/>
          <w:tab w:val="left" w:pos="540"/>
        </w:tabs>
        <w:ind w:left="0"/>
        <w:jc w:val="both"/>
        <w:rPr>
          <w:rFonts w:cstheme="majorBidi"/>
          <w:szCs w:val="24"/>
        </w:rPr>
      </w:pPr>
      <w:r>
        <w:rPr>
          <w:rFonts w:cstheme="majorBidi"/>
          <w:szCs w:val="24"/>
        </w:rPr>
        <w:t xml:space="preserve">k : </w:t>
      </w:r>
      <w:r w:rsidR="00265631">
        <w:rPr>
          <w:rFonts w:cstheme="majorBidi"/>
          <w:szCs w:val="24"/>
        </w:rPr>
        <w:t>C</w:t>
      </w:r>
      <w:r>
        <w:rPr>
          <w:rFonts w:cstheme="majorBidi"/>
          <w:szCs w:val="24"/>
        </w:rPr>
        <w:t>onstant equal to 1.041 for Z in radians</w:t>
      </w:r>
    </w:p>
    <w:p w14:paraId="7EE441E4" w14:textId="77777777" w:rsidR="002F7151" w:rsidRPr="003A6676" w:rsidRDefault="00767737" w:rsidP="008553AB">
      <w:r>
        <w:t xml:space="preserve">The results </w:t>
      </w:r>
      <w:r w:rsidR="000A58D4">
        <w:t xml:space="preserve">for the evaluated hours </w:t>
      </w:r>
      <w:r w:rsidR="008553AB">
        <w:t>using</w:t>
      </w:r>
      <w:r w:rsidR="000A58D4">
        <w:t xml:space="preserve"> the Copenhagen weather file ranged from zero to eight, and did not</w:t>
      </w:r>
      <w:r w:rsidR="001010BB">
        <w:t xml:space="preserve"> reach 11, indicating that these </w:t>
      </w:r>
      <w:r w:rsidR="000A58D4">
        <w:t>hours did not have 100% clear skies.</w:t>
      </w:r>
      <w:r>
        <w:t xml:space="preserve"> </w:t>
      </w:r>
      <w:r w:rsidR="000A58D4" w:rsidRPr="001010BB">
        <w:rPr>
          <w:noProof/>
        </w:rPr>
        <w:t xml:space="preserve">Perez, et al. </w:t>
      </w:r>
      <w:r w:rsidR="003D60BE" w:rsidRPr="001010BB">
        <w:t xml:space="preserve">was used to </w:t>
      </w:r>
      <w:r w:rsidR="000A58D4" w:rsidRPr="001010BB">
        <w:t xml:space="preserve">differentiate between the overcast and the clear sky, but did not set the index range for the intermediate sky. </w:t>
      </w:r>
      <w:r w:rsidR="003D60BE" w:rsidRPr="001010BB">
        <w:t xml:space="preserve">In this case </w:t>
      </w:r>
      <w:r w:rsidR="001010BB" w:rsidRPr="001010BB">
        <w:t>the</w:t>
      </w:r>
      <w:r w:rsidR="003D60BE" w:rsidRPr="001010BB">
        <w:t xml:space="preserve"> hourly</w:t>
      </w:r>
      <w:r w:rsidR="001010BB" w:rsidRPr="001010BB">
        <w:t xml:space="preserve"> sky clearance index was compared with</w:t>
      </w:r>
      <w:r w:rsidR="003D60BE" w:rsidRPr="001010BB">
        <w:t xml:space="preserve"> the direct and diffuse irradiation</w:t>
      </w:r>
      <w:r w:rsidR="000A58D4" w:rsidRPr="001010BB">
        <w:t xml:space="preserve"> as shown</w:t>
      </w:r>
      <w:r w:rsidR="000A58D4" w:rsidRPr="003A6676">
        <w:t xml:space="preserve"> in </w:t>
      </w:r>
      <w:r w:rsidR="000A58D4" w:rsidRPr="003A6676">
        <w:fldChar w:fldCharType="begin"/>
      </w:r>
      <w:r w:rsidR="000A58D4" w:rsidRPr="003A6676">
        <w:instrText xml:space="preserve"> REF _Ref457039725 \h </w:instrText>
      </w:r>
      <w:r w:rsidR="001872BE">
        <w:instrText xml:space="preserve"> \* MERGEFORMAT </w:instrText>
      </w:r>
      <w:r w:rsidR="000A58D4" w:rsidRPr="003A6676">
        <w:fldChar w:fldCharType="separate"/>
      </w:r>
      <w:r w:rsidR="00B42FBD" w:rsidRPr="003A6676">
        <w:t xml:space="preserve">Figure </w:t>
      </w:r>
      <w:r w:rsidR="00B42FBD">
        <w:rPr>
          <w:noProof/>
        </w:rPr>
        <w:t>21</w:t>
      </w:r>
      <w:r w:rsidR="000A58D4" w:rsidRPr="003A6676">
        <w:fldChar w:fldCharType="end"/>
      </w:r>
      <w:r w:rsidR="008E7BFB">
        <w:t xml:space="preserve"> for March</w:t>
      </w:r>
      <w:r w:rsidR="003D60BE" w:rsidRPr="003A6676">
        <w:t xml:space="preserve">, </w:t>
      </w:r>
      <w:r w:rsidR="001010BB" w:rsidRPr="003A6676">
        <w:t xml:space="preserve">and the index where the </w:t>
      </w:r>
      <w:r w:rsidR="003D60BE" w:rsidRPr="003A6676">
        <w:t xml:space="preserve">direct irradiation was </w:t>
      </w:r>
      <w:r w:rsidR="002F7151" w:rsidRPr="003A6676">
        <w:t>more than double</w:t>
      </w:r>
      <w:r w:rsidR="003D60BE" w:rsidRPr="003A6676">
        <w:t xml:space="preserve"> the diffuse</w:t>
      </w:r>
      <w:r w:rsidR="002F7151" w:rsidRPr="003A6676">
        <w:t xml:space="preserve"> irradiation</w:t>
      </w:r>
      <w:r w:rsidR="003D60BE" w:rsidRPr="003A6676">
        <w:t xml:space="preserve"> was the separating point between the intermediate and clear sky, which was 5 in this case</w:t>
      </w:r>
      <w:r w:rsidR="002F7151" w:rsidRPr="003A6676">
        <w:t xml:space="preserve">, </w:t>
      </w:r>
      <w:r w:rsidR="003A6676" w:rsidRPr="003A6676">
        <w:t>such as at</w:t>
      </w:r>
      <w:r w:rsidR="002F7151" w:rsidRPr="003A6676">
        <w:t xml:space="preserve"> 8 am in </w:t>
      </w:r>
      <w:r w:rsidR="002F7151" w:rsidRPr="003A6676">
        <w:fldChar w:fldCharType="begin"/>
      </w:r>
      <w:r w:rsidR="002F7151" w:rsidRPr="003A6676">
        <w:instrText xml:space="preserve"> REF _Ref457039725 \h </w:instrText>
      </w:r>
      <w:r w:rsidR="001872BE">
        <w:instrText xml:space="preserve"> \* MERGEFORMAT </w:instrText>
      </w:r>
      <w:r w:rsidR="002F7151" w:rsidRPr="003A6676">
        <w:fldChar w:fldCharType="separate"/>
      </w:r>
      <w:r w:rsidR="00B42FBD" w:rsidRPr="003A6676">
        <w:t xml:space="preserve">Figure </w:t>
      </w:r>
      <w:r w:rsidR="00B42FBD">
        <w:rPr>
          <w:noProof/>
        </w:rPr>
        <w:t>21</w:t>
      </w:r>
      <w:r w:rsidR="002F7151" w:rsidRPr="003A6676">
        <w:fldChar w:fldCharType="end"/>
      </w:r>
      <w:r w:rsidR="000A58D4" w:rsidRPr="003A6676">
        <w:t>.</w:t>
      </w:r>
      <w:r w:rsidR="001010BB" w:rsidRPr="003A6676">
        <w:t xml:space="preserve"> </w:t>
      </w:r>
    </w:p>
    <w:p w14:paraId="15C0D166" w14:textId="77777777" w:rsidR="001010BB" w:rsidRPr="003A6676" w:rsidRDefault="001010BB" w:rsidP="00265631">
      <w:r w:rsidRPr="003A6676">
        <w:t xml:space="preserve">The sky clearance index and the respective sky condition were then categorized as follows, </w:t>
      </w:r>
    </w:p>
    <w:p w14:paraId="212DFC6A" w14:textId="77777777" w:rsidR="001010BB" w:rsidRPr="003A6676" w:rsidRDefault="001010BB" w:rsidP="00265631">
      <w:r w:rsidRPr="003A6676">
        <w:t>Overcast sky: zero to one</w:t>
      </w:r>
    </w:p>
    <w:p w14:paraId="7C39377C" w14:textId="77777777" w:rsidR="001010BB" w:rsidRDefault="001010BB" w:rsidP="00265631">
      <w:r>
        <w:t>Intermediate sky: One to four</w:t>
      </w:r>
    </w:p>
    <w:p w14:paraId="3A128D1A" w14:textId="77777777" w:rsidR="001010BB" w:rsidRDefault="001010BB" w:rsidP="00265631">
      <w:r>
        <w:t>Clear sky: Four to eight</w:t>
      </w:r>
    </w:p>
    <w:p w14:paraId="74BBFE6D" w14:textId="77777777" w:rsidR="003A6676" w:rsidRPr="00A64F68" w:rsidRDefault="00265631" w:rsidP="001872BE">
      <w:pPr>
        <w:pStyle w:val="ListParagraph"/>
        <w:tabs>
          <w:tab w:val="left" w:pos="0"/>
          <w:tab w:val="left" w:pos="540"/>
        </w:tabs>
        <w:ind w:left="0"/>
        <w:jc w:val="both"/>
        <w:rPr>
          <w:rFonts w:cstheme="majorBidi"/>
          <w:szCs w:val="24"/>
        </w:rPr>
      </w:pPr>
      <w:r>
        <w:rPr>
          <w:rFonts w:cstheme="majorBidi"/>
          <w:noProof/>
          <w:szCs w:val="24"/>
        </w:rPr>
        <mc:AlternateContent>
          <mc:Choice Requires="wps">
            <w:drawing>
              <wp:anchor distT="0" distB="0" distL="114300" distR="114300" simplePos="0" relativeHeight="251663360" behindDoc="0" locked="0" layoutInCell="1" allowOverlap="1" wp14:anchorId="7D588410" wp14:editId="47CF5AD7">
                <wp:simplePos x="0" y="0"/>
                <wp:positionH relativeFrom="column">
                  <wp:posOffset>4556760</wp:posOffset>
                </wp:positionH>
                <wp:positionV relativeFrom="paragraph">
                  <wp:posOffset>88265</wp:posOffset>
                </wp:positionV>
                <wp:extent cx="45719" cy="2047875"/>
                <wp:effectExtent l="0" t="0" r="12065" b="28575"/>
                <wp:wrapNone/>
                <wp:docPr id="38" name="Rectangle 38"/>
                <wp:cNvGraphicFramePr/>
                <a:graphic xmlns:a="http://schemas.openxmlformats.org/drawingml/2006/main">
                  <a:graphicData uri="http://schemas.microsoft.com/office/word/2010/wordprocessingShape">
                    <wps:wsp>
                      <wps:cNvSpPr/>
                      <wps:spPr>
                        <a:xfrm>
                          <a:off x="0" y="0"/>
                          <a:ext cx="45719" cy="20478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06B287" id="Rectangle 38" o:spid="_x0000_s1026" style="position:absolute;margin-left:358.8pt;margin-top:6.95pt;width:3.6pt;height:161.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" fillcolor="white [3212]" strokecolor="white [3212]" strokeweight="2pt"/>
            </w:pict>
          </mc:Fallback>
        </mc:AlternateContent>
      </w:r>
      <w:r>
        <w:rPr>
          <w:rFonts w:cstheme="majorBidi"/>
          <w:noProof/>
          <w:szCs w:val="24"/>
        </w:rPr>
        <w:drawing>
          <wp:inline distT="0" distB="0" distL="0" distR="0" wp14:anchorId="78DCBBD9" wp14:editId="471F7A8E">
            <wp:extent cx="5159696" cy="2838450"/>
            <wp:effectExtent l="0" t="0" r="317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167686" cy="2842846"/>
                    </a:xfrm>
                    <a:prstGeom prst="rect">
                      <a:avLst/>
                    </a:prstGeom>
                    <a:noFill/>
                  </pic:spPr>
                </pic:pic>
              </a:graphicData>
            </a:graphic>
          </wp:inline>
        </w:drawing>
      </w:r>
    </w:p>
    <w:p w14:paraId="6B1C8F96" w14:textId="77777777" w:rsidR="000A58D4" w:rsidRDefault="000A58D4" w:rsidP="000D4CAD">
      <w:pPr>
        <w:pStyle w:val="Caption"/>
        <w:rPr>
          <w:color w:val="auto"/>
        </w:rPr>
      </w:pPr>
      <w:bookmarkStart w:id="146" w:name="_Ref457039725"/>
      <w:bookmarkStart w:id="147" w:name="_Toc475199638"/>
      <w:r w:rsidRPr="003A6676">
        <w:rPr>
          <w:color w:val="auto"/>
        </w:rPr>
        <w:t xml:space="preserve">Figure </w:t>
      </w:r>
      <w:r w:rsidRPr="003A6676">
        <w:rPr>
          <w:color w:val="auto"/>
        </w:rPr>
        <w:fldChar w:fldCharType="begin"/>
      </w:r>
      <w:r w:rsidRPr="003A6676">
        <w:rPr>
          <w:color w:val="auto"/>
        </w:rPr>
        <w:instrText xml:space="preserve"> SEQ Figure \* ARABIC </w:instrText>
      </w:r>
      <w:r w:rsidRPr="003A6676">
        <w:rPr>
          <w:color w:val="auto"/>
        </w:rPr>
        <w:fldChar w:fldCharType="separate"/>
      </w:r>
      <w:r w:rsidR="00B42FBD">
        <w:rPr>
          <w:noProof/>
          <w:color w:val="auto"/>
        </w:rPr>
        <w:t>21</w:t>
      </w:r>
      <w:r w:rsidRPr="003A6676">
        <w:rPr>
          <w:color w:val="auto"/>
        </w:rPr>
        <w:fldChar w:fldCharType="end"/>
      </w:r>
      <w:bookmarkEnd w:id="146"/>
      <w:r w:rsidR="000D4CAD">
        <w:rPr>
          <w:color w:val="auto"/>
        </w:rPr>
        <w:t>Deriving</w:t>
      </w:r>
      <w:r w:rsidRPr="003A6676">
        <w:rPr>
          <w:color w:val="auto"/>
        </w:rPr>
        <w:t xml:space="preserve"> the intermediate</w:t>
      </w:r>
      <w:r w:rsidR="000D4CAD">
        <w:rPr>
          <w:color w:val="auto"/>
        </w:rPr>
        <w:t xml:space="preserve"> and clear</w:t>
      </w:r>
      <w:r w:rsidRPr="003A6676">
        <w:rPr>
          <w:color w:val="auto"/>
        </w:rPr>
        <w:t xml:space="preserve"> sky </w:t>
      </w:r>
      <w:r w:rsidR="000D4CAD">
        <w:rPr>
          <w:color w:val="auto"/>
        </w:rPr>
        <w:t xml:space="preserve">clearance </w:t>
      </w:r>
      <w:r w:rsidRPr="003A6676">
        <w:rPr>
          <w:color w:val="auto"/>
        </w:rPr>
        <w:t>index</w:t>
      </w:r>
      <w:bookmarkEnd w:id="147"/>
    </w:p>
    <w:p w14:paraId="41BD4E3A" w14:textId="77777777" w:rsidR="003A6676" w:rsidRPr="003A6676" w:rsidRDefault="003A6676" w:rsidP="001872BE">
      <w:pPr>
        <w:spacing w:after="200" w:line="276" w:lineRule="auto"/>
        <w:jc w:val="both"/>
        <w:rPr>
          <w:lang w:eastAsia="en-US"/>
        </w:rPr>
      </w:pPr>
      <w:r>
        <w:rPr>
          <w:lang w:eastAsia="en-US"/>
        </w:rPr>
        <w:br w:type="page"/>
      </w:r>
    </w:p>
    <w:p w14:paraId="166ECDBB" w14:textId="77777777" w:rsidR="003D60BE" w:rsidRPr="006273B0" w:rsidRDefault="003D60BE" w:rsidP="001872BE">
      <w:pPr>
        <w:pStyle w:val="Heading4"/>
        <w:jc w:val="both"/>
      </w:pPr>
      <w:r w:rsidRPr="006273B0">
        <w:lastRenderedPageBreak/>
        <w:t xml:space="preserve">CIE sky models </w:t>
      </w:r>
    </w:p>
    <w:p w14:paraId="33D73D6D" w14:textId="77777777" w:rsidR="003D60BE" w:rsidRDefault="003D60BE" w:rsidP="00F65FFE">
      <w:pPr>
        <w:pStyle w:val="ListParagraph"/>
        <w:tabs>
          <w:tab w:val="left" w:pos="0"/>
          <w:tab w:val="left" w:pos="540"/>
        </w:tabs>
        <w:ind w:left="0"/>
        <w:jc w:val="both"/>
        <w:rPr>
          <w:rFonts w:cstheme="majorBidi"/>
          <w:szCs w:val="24"/>
        </w:rPr>
      </w:pPr>
      <w:r>
        <w:rPr>
          <w:rFonts w:cstheme="majorBidi"/>
          <w:szCs w:val="24"/>
        </w:rPr>
        <w:t xml:space="preserve">Based on the </w:t>
      </w:r>
      <w:r w:rsidR="00F65FFE">
        <w:rPr>
          <w:rFonts w:cstheme="majorBidi"/>
          <w:szCs w:val="24"/>
        </w:rPr>
        <w:t xml:space="preserve">hourly </w:t>
      </w:r>
      <w:r>
        <w:rPr>
          <w:rFonts w:cstheme="majorBidi"/>
          <w:szCs w:val="24"/>
        </w:rPr>
        <w:t>calculated sky clearance index</w:t>
      </w:r>
      <w:r w:rsidR="00536E24">
        <w:rPr>
          <w:rFonts w:cstheme="majorBidi"/>
          <w:szCs w:val="24"/>
        </w:rPr>
        <w:t xml:space="preserve"> from the weather file for the four simulated days</w:t>
      </w:r>
      <w:r>
        <w:rPr>
          <w:rFonts w:cstheme="majorBidi"/>
          <w:szCs w:val="24"/>
        </w:rPr>
        <w:t xml:space="preserve">, the following profiles for the CIE sky types were </w:t>
      </w:r>
      <w:r w:rsidR="00536E24">
        <w:rPr>
          <w:rFonts w:cstheme="majorBidi"/>
          <w:szCs w:val="24"/>
        </w:rPr>
        <w:t>produced fo</w:t>
      </w:r>
      <w:r w:rsidR="00791CF6">
        <w:rPr>
          <w:rFonts w:cstheme="majorBidi"/>
          <w:szCs w:val="24"/>
        </w:rPr>
        <w:t>r the simulation for every hour.</w:t>
      </w:r>
    </w:p>
    <w:p w14:paraId="635C44CE" w14:textId="77777777" w:rsidR="003D60BE" w:rsidRDefault="00CB648D" w:rsidP="001872BE">
      <w:pPr>
        <w:pStyle w:val="ListParagraph"/>
        <w:keepNext/>
        <w:tabs>
          <w:tab w:val="left" w:pos="0"/>
          <w:tab w:val="left" w:pos="540"/>
        </w:tabs>
        <w:ind w:left="1440" w:hanging="1440"/>
        <w:jc w:val="both"/>
      </w:pPr>
      <w:r w:rsidRPr="00CB648D">
        <w:rPr>
          <w:noProof/>
        </w:rPr>
        <w:drawing>
          <wp:inline distT="0" distB="0" distL="0" distR="0" wp14:anchorId="1DAD63D8" wp14:editId="1FDC092C">
            <wp:extent cx="5314950" cy="2842063"/>
            <wp:effectExtent l="0" t="0" r="0" b="0"/>
            <wp:docPr id="8" name="Picture 8" descr="D:\(New)\LUND\course programme\Degree project\7.Presentation\Skies and threshold\sky frequency and direct iradi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w)\LUND\course programme\Degree project\7.Presentation\Skies and threshold\sky frequency and direct iradiation.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5360" b="6213"/>
                    <a:stretch/>
                  </pic:blipFill>
                  <pic:spPr bwMode="auto">
                    <a:xfrm>
                      <a:off x="0" y="0"/>
                      <a:ext cx="5319009" cy="2844233"/>
                    </a:xfrm>
                    <a:prstGeom prst="rect">
                      <a:avLst/>
                    </a:prstGeom>
                    <a:noFill/>
                    <a:ln>
                      <a:noFill/>
                    </a:ln>
                    <a:extLst>
                      <a:ext uri="{53640926-AAD7-44D8-BBD7-CCE9431645EC}">
                        <a14:shadowObscured xmlns:a14="http://schemas.microsoft.com/office/drawing/2010/main"/>
                      </a:ext>
                    </a:extLst>
                  </pic:spPr>
                </pic:pic>
              </a:graphicData>
            </a:graphic>
          </wp:inline>
        </w:drawing>
      </w:r>
    </w:p>
    <w:p w14:paraId="65C8743E" w14:textId="77777777" w:rsidR="003D60BE" w:rsidRPr="00B02CFA" w:rsidRDefault="003D60BE" w:rsidP="001872BE">
      <w:pPr>
        <w:pStyle w:val="Caption"/>
        <w:tabs>
          <w:tab w:val="left" w:pos="0"/>
          <w:tab w:val="left" w:pos="540"/>
        </w:tabs>
        <w:rPr>
          <w:rFonts w:cstheme="majorBidi"/>
          <w:szCs w:val="24"/>
        </w:rPr>
      </w:pPr>
      <w:bookmarkStart w:id="148" w:name="_Toc475199639"/>
      <w:r>
        <w:t xml:space="preserve">Figure </w:t>
      </w:r>
      <w:r>
        <w:fldChar w:fldCharType="begin"/>
      </w:r>
      <w:r>
        <w:instrText xml:space="preserve"> SEQ Figure \* ARABIC </w:instrText>
      </w:r>
      <w:r>
        <w:fldChar w:fldCharType="separate"/>
      </w:r>
      <w:r w:rsidR="00B42FBD">
        <w:rPr>
          <w:noProof/>
        </w:rPr>
        <w:t>22</w:t>
      </w:r>
      <w:r>
        <w:rPr>
          <w:noProof/>
        </w:rPr>
        <w:fldChar w:fldCharType="end"/>
      </w:r>
      <w:r>
        <w:t xml:space="preserve"> Sky condition for the four months</w:t>
      </w:r>
      <w:bookmarkEnd w:id="148"/>
    </w:p>
    <w:p w14:paraId="56204D75" w14:textId="77777777" w:rsidR="003D60BE" w:rsidRDefault="003D60BE" w:rsidP="001872BE">
      <w:pPr>
        <w:pStyle w:val="ListParagraph"/>
        <w:tabs>
          <w:tab w:val="left" w:pos="0"/>
          <w:tab w:val="left" w:pos="540"/>
        </w:tabs>
        <w:ind w:left="0"/>
        <w:jc w:val="both"/>
        <w:rPr>
          <w:rFonts w:cstheme="majorBidi"/>
          <w:szCs w:val="24"/>
        </w:rPr>
      </w:pPr>
    </w:p>
    <w:p w14:paraId="304860AA" w14:textId="77777777" w:rsidR="003D60BE" w:rsidRPr="006273B0" w:rsidRDefault="003D60BE" w:rsidP="001872BE">
      <w:pPr>
        <w:pStyle w:val="Heading4"/>
        <w:jc w:val="both"/>
      </w:pPr>
      <w:r w:rsidRPr="006273B0">
        <w:t>Sky Correlated color temperature (CCT)</w:t>
      </w:r>
    </w:p>
    <w:p w14:paraId="63B12775" w14:textId="77777777" w:rsidR="003D60BE" w:rsidRDefault="001010BB" w:rsidP="001872BE">
      <w:pPr>
        <w:pStyle w:val="ListParagraph"/>
        <w:tabs>
          <w:tab w:val="left" w:pos="0"/>
          <w:tab w:val="left" w:pos="540"/>
        </w:tabs>
        <w:ind w:left="0"/>
        <w:jc w:val="both"/>
        <w:rPr>
          <w:rFonts w:cstheme="majorBidi"/>
          <w:color w:val="FF0000"/>
          <w:szCs w:val="24"/>
        </w:rPr>
      </w:pPr>
      <w:r>
        <w:rPr>
          <w:rFonts w:cstheme="majorBidi"/>
          <w:szCs w:val="24"/>
        </w:rPr>
        <w:t>The Correlated color temperature (</w:t>
      </w:r>
      <w:r w:rsidR="003D60BE">
        <w:rPr>
          <w:rFonts w:cstheme="majorBidi"/>
          <w:szCs w:val="24"/>
        </w:rPr>
        <w:t>CCT</w:t>
      </w:r>
      <w:r>
        <w:rPr>
          <w:rFonts w:cstheme="majorBidi"/>
          <w:szCs w:val="24"/>
        </w:rPr>
        <w:t>)</w:t>
      </w:r>
      <w:r w:rsidR="003D60BE">
        <w:rPr>
          <w:rFonts w:cstheme="majorBidi"/>
          <w:szCs w:val="24"/>
        </w:rPr>
        <w:t xml:space="preserve"> is a </w:t>
      </w:r>
      <w:r>
        <w:rPr>
          <w:rFonts w:cstheme="majorBidi"/>
          <w:szCs w:val="24"/>
        </w:rPr>
        <w:t>value allowing</w:t>
      </w:r>
      <w:r w:rsidR="003D60BE">
        <w:rPr>
          <w:rFonts w:cstheme="majorBidi"/>
          <w:szCs w:val="24"/>
        </w:rPr>
        <w:t xml:space="preserve"> to characterize the spectra</w:t>
      </w:r>
      <w:r w:rsidR="00A6743E">
        <w:rPr>
          <w:rFonts w:cstheme="majorBidi"/>
          <w:szCs w:val="24"/>
        </w:rPr>
        <w:t>l properties of a light source</w:t>
      </w:r>
      <w:r>
        <w:rPr>
          <w:rFonts w:cstheme="majorBidi"/>
          <w:szCs w:val="24"/>
        </w:rPr>
        <w:t>.</w:t>
      </w:r>
      <w:r w:rsidR="00A6743E">
        <w:rPr>
          <w:rFonts w:cstheme="majorBidi"/>
          <w:szCs w:val="24"/>
        </w:rPr>
        <w:t xml:space="preserve"> </w:t>
      </w:r>
      <w:r>
        <w:rPr>
          <w:rFonts w:cstheme="majorBidi"/>
          <w:szCs w:val="24"/>
        </w:rPr>
        <w:t>The CCT</w:t>
      </w:r>
      <w:r w:rsidR="00A6743E">
        <w:rPr>
          <w:rFonts w:cstheme="majorBidi"/>
          <w:szCs w:val="24"/>
        </w:rPr>
        <w:t xml:space="preserve"> </w:t>
      </w:r>
      <w:r w:rsidR="00A6743E">
        <w:rPr>
          <w:rStyle w:val="tgc"/>
        </w:rPr>
        <w:t xml:space="preserve">is a ‘specification of the </w:t>
      </w:r>
      <w:r w:rsidR="00A6743E" w:rsidRPr="001010BB">
        <w:rPr>
          <w:rStyle w:val="tgc"/>
        </w:rPr>
        <w:t>color</w:t>
      </w:r>
      <w:r w:rsidR="00A6743E">
        <w:rPr>
          <w:rStyle w:val="tgc"/>
        </w:rPr>
        <w:t xml:space="preserve"> appearance of the light emitted by a lamp, relating its </w:t>
      </w:r>
      <w:r w:rsidR="00A6743E" w:rsidRPr="001010BB">
        <w:rPr>
          <w:rStyle w:val="tgc"/>
        </w:rPr>
        <w:t>color</w:t>
      </w:r>
      <w:r w:rsidR="00A6743E">
        <w:rPr>
          <w:rStyle w:val="tgc"/>
        </w:rPr>
        <w:t xml:space="preserve"> to the </w:t>
      </w:r>
      <w:r w:rsidR="00A6743E" w:rsidRPr="001010BB">
        <w:rPr>
          <w:rStyle w:val="tgc"/>
        </w:rPr>
        <w:t xml:space="preserve">color </w:t>
      </w:r>
      <w:r w:rsidR="00A6743E">
        <w:rPr>
          <w:rStyle w:val="tgc"/>
        </w:rPr>
        <w:t>of light from a reference source</w:t>
      </w:r>
      <w:r w:rsidR="007D04D3">
        <w:rPr>
          <w:rStyle w:val="tgc"/>
        </w:rPr>
        <w:t xml:space="preserve"> (a black body)</w:t>
      </w:r>
      <w:r w:rsidR="00A6743E">
        <w:rPr>
          <w:rStyle w:val="tgc"/>
        </w:rPr>
        <w:t xml:space="preserve"> when heated to a particular </w:t>
      </w:r>
      <w:r w:rsidR="00A6743E" w:rsidRPr="001010BB">
        <w:rPr>
          <w:rStyle w:val="tgc"/>
        </w:rPr>
        <w:t>temperature</w:t>
      </w:r>
      <w:r w:rsidR="00A6743E">
        <w:rPr>
          <w:rStyle w:val="tgc"/>
        </w:rPr>
        <w:t xml:space="preserve">, measured in degrees Kelvin (K)’ </w:t>
      </w:r>
      <w:sdt>
        <w:sdtPr>
          <w:rPr>
            <w:rStyle w:val="tgc"/>
          </w:rPr>
          <w:id w:val="1436328140"/>
          <w:citation/>
        </w:sdtPr>
        <w:sdtContent>
          <w:r w:rsidR="00536E24">
            <w:rPr>
              <w:rStyle w:val="tgc"/>
            </w:rPr>
            <w:fldChar w:fldCharType="begin"/>
          </w:r>
          <w:r w:rsidR="00536E24">
            <w:rPr>
              <w:rStyle w:val="tgc"/>
            </w:rPr>
            <w:instrText xml:space="preserve"> CITATION Lea15 \l 1033 </w:instrText>
          </w:r>
          <w:r w:rsidR="00536E24">
            <w:rPr>
              <w:rStyle w:val="tgc"/>
            </w:rPr>
            <w:fldChar w:fldCharType="separate"/>
          </w:r>
          <w:r w:rsidR="00B42FBD" w:rsidRPr="00B42FBD">
            <w:rPr>
              <w:noProof/>
            </w:rPr>
            <w:t>(Learning Research Center, 2015)</w:t>
          </w:r>
          <w:r w:rsidR="00536E24">
            <w:rPr>
              <w:rStyle w:val="tgc"/>
            </w:rPr>
            <w:fldChar w:fldCharType="end"/>
          </w:r>
        </w:sdtContent>
      </w:sdt>
      <w:r w:rsidR="00A6743E">
        <w:rPr>
          <w:rStyle w:val="tgc"/>
        </w:rPr>
        <w:t>.</w:t>
      </w:r>
      <w:r w:rsidR="00A6743E">
        <w:rPr>
          <w:rFonts w:cstheme="majorBidi"/>
          <w:szCs w:val="24"/>
        </w:rPr>
        <w:t xml:space="preserve"> </w:t>
      </w:r>
      <w:r w:rsidR="003D60BE">
        <w:rPr>
          <w:rFonts w:cstheme="majorBidi"/>
          <w:szCs w:val="24"/>
        </w:rPr>
        <w:t xml:space="preserve">The color of light in reality is </w:t>
      </w:r>
      <w:r w:rsidR="003D60BE">
        <w:t>determined by how much each point on the spectral curve contributes to its output.</w:t>
      </w:r>
      <w:r w:rsidR="003D60BE" w:rsidRPr="00E60FA4">
        <w:rPr>
          <w:rFonts w:cstheme="majorBidi"/>
          <w:color w:val="FF0000"/>
          <w:szCs w:val="24"/>
        </w:rPr>
        <w:t xml:space="preserve"> </w:t>
      </w:r>
      <w:r w:rsidR="003D60BE" w:rsidRPr="00F01551">
        <w:rPr>
          <w:rFonts w:cstheme="majorBidi"/>
          <w:szCs w:val="24"/>
        </w:rPr>
        <w:t xml:space="preserve">Despite that two sources can have the same CCT but with different spectral power distribution, it was still used as a simple method </w:t>
      </w:r>
      <w:r w:rsidR="003D60BE">
        <w:rPr>
          <w:rFonts w:cstheme="majorBidi"/>
          <w:szCs w:val="24"/>
        </w:rPr>
        <w:t xml:space="preserve">to differentiate between the different sky types. </w:t>
      </w:r>
      <w:r w:rsidR="003D60BE" w:rsidRPr="00E60FA4">
        <w:rPr>
          <w:rFonts w:cstheme="majorBidi"/>
          <w:szCs w:val="24"/>
        </w:rPr>
        <w:t xml:space="preserve">In order to add </w:t>
      </w:r>
      <w:r w:rsidR="003D60BE">
        <w:rPr>
          <w:rFonts w:cstheme="majorBidi"/>
          <w:szCs w:val="24"/>
        </w:rPr>
        <w:t xml:space="preserve">color information to the sky file, a CCT was chosen for each sky type </w:t>
      </w:r>
      <w:r w:rsidR="003D60BE" w:rsidRPr="00DE3D28">
        <w:rPr>
          <w:rFonts w:cstheme="majorBidi"/>
          <w:color w:val="000000" w:themeColor="text1"/>
          <w:szCs w:val="24"/>
        </w:rPr>
        <w:t>as previously described in</w:t>
      </w:r>
      <w:r w:rsidR="00E4512A">
        <w:rPr>
          <w:rFonts w:cstheme="majorBidi"/>
          <w:color w:val="000000" w:themeColor="text1"/>
          <w:szCs w:val="24"/>
        </w:rPr>
        <w:t xml:space="preserve"> </w:t>
      </w:r>
      <w:r w:rsidR="00E4512A">
        <w:rPr>
          <w:rFonts w:cstheme="majorBidi"/>
          <w:color w:val="000000" w:themeColor="text1"/>
          <w:szCs w:val="24"/>
        </w:rPr>
        <w:fldChar w:fldCharType="begin"/>
      </w:r>
      <w:r w:rsidR="00E4512A">
        <w:rPr>
          <w:rFonts w:cstheme="majorBidi"/>
          <w:color w:val="000000" w:themeColor="text1"/>
          <w:szCs w:val="24"/>
        </w:rPr>
        <w:instrText xml:space="preserve"> REF _Ref465525692 \h </w:instrText>
      </w:r>
      <w:r w:rsidR="001872BE">
        <w:rPr>
          <w:rFonts w:cstheme="majorBidi"/>
          <w:color w:val="000000" w:themeColor="text1"/>
          <w:szCs w:val="24"/>
        </w:rPr>
        <w:instrText xml:space="preserve"> \* MERGEFORMAT </w:instrText>
      </w:r>
      <w:r w:rsidR="00E4512A">
        <w:rPr>
          <w:rFonts w:cstheme="majorBidi"/>
          <w:color w:val="000000" w:themeColor="text1"/>
          <w:szCs w:val="24"/>
        </w:rPr>
      </w:r>
      <w:r w:rsidR="00E4512A">
        <w:rPr>
          <w:rFonts w:cstheme="majorBidi"/>
          <w:color w:val="000000" w:themeColor="text1"/>
          <w:szCs w:val="24"/>
        </w:rPr>
        <w:fldChar w:fldCharType="separate"/>
      </w:r>
      <w:r w:rsidR="00B42FBD">
        <w:t xml:space="preserve">Figure </w:t>
      </w:r>
      <w:r w:rsidR="00B42FBD">
        <w:rPr>
          <w:noProof/>
        </w:rPr>
        <w:t>19</w:t>
      </w:r>
      <w:r w:rsidR="00E4512A">
        <w:rPr>
          <w:rFonts w:cstheme="majorBidi"/>
          <w:color w:val="000000" w:themeColor="text1"/>
          <w:szCs w:val="24"/>
        </w:rPr>
        <w:fldChar w:fldCharType="end"/>
      </w:r>
      <w:r w:rsidR="003D60BE" w:rsidRPr="00DE3D28">
        <w:rPr>
          <w:rFonts w:cstheme="majorBidi"/>
          <w:color w:val="000000" w:themeColor="text1"/>
          <w:szCs w:val="24"/>
        </w:rPr>
        <w:t>.</w:t>
      </w:r>
    </w:p>
    <w:p w14:paraId="1E439B35" w14:textId="77777777" w:rsidR="003D60BE" w:rsidRPr="0074414C" w:rsidRDefault="003D60BE" w:rsidP="001872BE">
      <w:pPr>
        <w:pStyle w:val="ListParagraph"/>
        <w:tabs>
          <w:tab w:val="left" w:pos="0"/>
          <w:tab w:val="left" w:pos="540"/>
        </w:tabs>
        <w:ind w:left="0"/>
        <w:jc w:val="both"/>
        <w:rPr>
          <w:rFonts w:cstheme="majorBidi"/>
          <w:szCs w:val="24"/>
        </w:rPr>
      </w:pPr>
    </w:p>
    <w:p w14:paraId="22A602B8" w14:textId="54484A05" w:rsidR="003D60BE" w:rsidRPr="008E549B" w:rsidRDefault="003D60BE" w:rsidP="001872BE">
      <w:pPr>
        <w:pStyle w:val="ListParagraph"/>
        <w:tabs>
          <w:tab w:val="left" w:pos="0"/>
          <w:tab w:val="left" w:pos="540"/>
        </w:tabs>
        <w:ind w:left="0"/>
        <w:jc w:val="both"/>
        <w:rPr>
          <w:rFonts w:cstheme="majorBidi"/>
          <w:szCs w:val="24"/>
        </w:rPr>
      </w:pPr>
      <w:r>
        <w:rPr>
          <w:rFonts w:cstheme="majorBidi"/>
          <w:szCs w:val="24"/>
        </w:rPr>
        <w:t>The chosen values for the overcast</w:t>
      </w:r>
      <w:r w:rsidR="00536E24">
        <w:rPr>
          <w:rFonts w:cstheme="majorBidi"/>
          <w:szCs w:val="24"/>
        </w:rPr>
        <w:t xml:space="preserve"> and</w:t>
      </w:r>
      <w:r>
        <w:rPr>
          <w:rFonts w:cstheme="majorBidi"/>
          <w:szCs w:val="24"/>
        </w:rPr>
        <w:t xml:space="preserve"> for the clear sky were determined from</w:t>
      </w:r>
      <w:r>
        <w:rPr>
          <w:rFonts w:cstheme="majorBidi"/>
          <w:color w:val="FF0000"/>
          <w:szCs w:val="24"/>
        </w:rPr>
        <w:t xml:space="preserve"> </w:t>
      </w:r>
      <w:r w:rsidR="006D0641">
        <w:rPr>
          <w:rFonts w:cstheme="majorBidi"/>
          <w:noProof/>
          <w:szCs w:val="24"/>
        </w:rPr>
        <w:t>Inanici, et al.</w:t>
      </w:r>
      <w:r w:rsidR="006D0641" w:rsidRPr="00B42FBD">
        <w:rPr>
          <w:rFonts w:cstheme="majorBidi"/>
          <w:noProof/>
          <w:szCs w:val="24"/>
        </w:rPr>
        <w:t xml:space="preserve"> </w:t>
      </w:r>
      <w:r w:rsidR="006D0641">
        <w:rPr>
          <w:rFonts w:cstheme="majorBidi"/>
          <w:noProof/>
          <w:szCs w:val="24"/>
        </w:rPr>
        <w:t>(</w:t>
      </w:r>
      <w:r w:rsidR="006D0641" w:rsidRPr="00B42FBD">
        <w:rPr>
          <w:rFonts w:cstheme="majorBidi"/>
          <w:noProof/>
          <w:szCs w:val="24"/>
        </w:rPr>
        <w:t>2015)</w:t>
      </w:r>
      <w:r>
        <w:rPr>
          <w:rFonts w:cstheme="majorBidi"/>
          <w:szCs w:val="24"/>
        </w:rPr>
        <w:t xml:space="preserve"> as 6500K and 2500</w:t>
      </w:r>
      <w:r w:rsidR="007D04D3">
        <w:rPr>
          <w:rFonts w:cstheme="majorBidi"/>
          <w:szCs w:val="24"/>
        </w:rPr>
        <w:t>0</w:t>
      </w:r>
      <w:r>
        <w:rPr>
          <w:rFonts w:cstheme="majorBidi"/>
          <w:szCs w:val="24"/>
        </w:rPr>
        <w:t xml:space="preserve"> K respectively, the value for the intermediate sky however was assumed as an intermediate value between the two (8500K) based on the data in </w:t>
      </w:r>
      <w:r w:rsidR="006D0641">
        <w:rPr>
          <w:rFonts w:cstheme="majorBidi"/>
          <w:noProof/>
          <w:szCs w:val="24"/>
        </w:rPr>
        <w:t>Chain, et al.</w:t>
      </w:r>
      <w:r w:rsidR="006D0641" w:rsidRPr="00B42FBD">
        <w:rPr>
          <w:rFonts w:cstheme="majorBidi"/>
          <w:noProof/>
          <w:szCs w:val="24"/>
        </w:rPr>
        <w:t xml:space="preserve"> </w:t>
      </w:r>
      <w:r w:rsidR="006D0641">
        <w:rPr>
          <w:rFonts w:cstheme="majorBidi"/>
          <w:noProof/>
          <w:szCs w:val="24"/>
        </w:rPr>
        <w:t>(</w:t>
      </w:r>
      <w:r w:rsidR="006D0641" w:rsidRPr="00B42FBD">
        <w:rPr>
          <w:rFonts w:cstheme="majorBidi"/>
          <w:noProof/>
          <w:szCs w:val="24"/>
        </w:rPr>
        <w:t>1999)</w:t>
      </w:r>
      <w:r>
        <w:rPr>
          <w:rFonts w:cstheme="majorBidi"/>
          <w:szCs w:val="24"/>
        </w:rPr>
        <w:t xml:space="preserve"> as no data could be retrieved for Sweden or Denmark that related the sky CCT with the associated sky types. In addition, </w:t>
      </w:r>
      <w:r w:rsidR="007D04D3">
        <w:rPr>
          <w:rFonts w:cstheme="majorBidi"/>
          <w:szCs w:val="24"/>
        </w:rPr>
        <w:t>a</w:t>
      </w:r>
      <w:r>
        <w:rPr>
          <w:rFonts w:cstheme="majorBidi"/>
          <w:szCs w:val="24"/>
        </w:rPr>
        <w:t xml:space="preserve"> single CCT value was used for each hour in the simulation, despite</w:t>
      </w:r>
      <w:r w:rsidR="00CE00AD">
        <w:rPr>
          <w:rFonts w:cstheme="majorBidi"/>
          <w:szCs w:val="24"/>
        </w:rPr>
        <w:t xml:space="preserve"> the fact</w:t>
      </w:r>
      <w:r>
        <w:rPr>
          <w:rFonts w:cstheme="majorBidi"/>
          <w:szCs w:val="24"/>
        </w:rPr>
        <w:t xml:space="preserve"> that in reality</w:t>
      </w:r>
      <w:r w:rsidR="00CE00AD">
        <w:rPr>
          <w:rFonts w:cstheme="majorBidi"/>
          <w:szCs w:val="24"/>
        </w:rPr>
        <w:t>,</w:t>
      </w:r>
      <w:r>
        <w:rPr>
          <w:rFonts w:cstheme="majorBidi"/>
          <w:szCs w:val="24"/>
        </w:rPr>
        <w:t xml:space="preserve"> the sky CCT could vary within one hour </w:t>
      </w:r>
      <w:sdt>
        <w:sdtPr>
          <w:rPr>
            <w:rFonts w:cstheme="majorBidi"/>
            <w:color w:val="000000" w:themeColor="text1"/>
            <w:szCs w:val="24"/>
          </w:rPr>
          <w:id w:val="-1486237706"/>
          <w:citation/>
        </w:sdtPr>
        <w:sdtContent>
          <w:r w:rsidRPr="00886615">
            <w:rPr>
              <w:rFonts w:cstheme="majorBidi"/>
              <w:color w:val="000000" w:themeColor="text1"/>
              <w:szCs w:val="24"/>
            </w:rPr>
            <w:fldChar w:fldCharType="begin"/>
          </w:r>
          <w:r w:rsidRPr="00886615">
            <w:rPr>
              <w:rFonts w:cstheme="majorBidi"/>
              <w:color w:val="000000" w:themeColor="text1"/>
              <w:szCs w:val="24"/>
            </w:rPr>
            <w:instrText xml:space="preserve"> CITATION Her01 \l 1033 </w:instrText>
          </w:r>
          <w:r w:rsidRPr="00886615">
            <w:rPr>
              <w:rFonts w:cstheme="majorBidi"/>
              <w:color w:val="000000" w:themeColor="text1"/>
              <w:szCs w:val="24"/>
            </w:rPr>
            <w:fldChar w:fldCharType="separate"/>
          </w:r>
          <w:r w:rsidR="00B42FBD" w:rsidRPr="00B42FBD">
            <w:rPr>
              <w:rFonts w:cstheme="majorBidi"/>
              <w:noProof/>
              <w:color w:val="000000" w:themeColor="text1"/>
              <w:szCs w:val="24"/>
            </w:rPr>
            <w:t>(Herna´ndez-Andre´s, et al., 2001)</w:t>
          </w:r>
          <w:r w:rsidRPr="00886615">
            <w:rPr>
              <w:rFonts w:cstheme="majorBidi"/>
              <w:color w:val="000000" w:themeColor="text1"/>
              <w:szCs w:val="24"/>
            </w:rPr>
            <w:fldChar w:fldCharType="end"/>
          </w:r>
        </w:sdtContent>
      </w:sdt>
      <w:r w:rsidRPr="00886615">
        <w:rPr>
          <w:rFonts w:cstheme="majorBidi"/>
          <w:color w:val="000000" w:themeColor="text1"/>
          <w:szCs w:val="24"/>
        </w:rPr>
        <w:t xml:space="preserve">. </w:t>
      </w:r>
      <w:r>
        <w:rPr>
          <w:rFonts w:cstheme="majorBidi"/>
          <w:szCs w:val="24"/>
        </w:rPr>
        <w:t xml:space="preserve">More accurate representation for the sky CCT could only be </w:t>
      </w:r>
      <w:r w:rsidR="00CE00AD">
        <w:rPr>
          <w:rFonts w:cstheme="majorBidi"/>
          <w:szCs w:val="24"/>
        </w:rPr>
        <w:t>achieved by</w:t>
      </w:r>
      <w:r>
        <w:rPr>
          <w:rFonts w:cstheme="majorBidi"/>
          <w:szCs w:val="24"/>
        </w:rPr>
        <w:t xml:space="preserve"> measuring the sky</w:t>
      </w:r>
      <w:r w:rsidR="00CE00AD">
        <w:rPr>
          <w:rFonts w:cstheme="majorBidi"/>
          <w:szCs w:val="24"/>
        </w:rPr>
        <w:t xml:space="preserve"> spectral power distribution (SPD)</w:t>
      </w:r>
      <w:r>
        <w:rPr>
          <w:rFonts w:cstheme="majorBidi"/>
          <w:szCs w:val="24"/>
        </w:rPr>
        <w:t xml:space="preserve">, which is </w:t>
      </w:r>
      <w:r w:rsidR="00536E24">
        <w:rPr>
          <w:rFonts w:cstheme="majorBidi"/>
          <w:szCs w:val="24"/>
        </w:rPr>
        <w:t>outside the scope of this thesis</w:t>
      </w:r>
      <w:r>
        <w:rPr>
          <w:rFonts w:cstheme="majorBidi"/>
          <w:szCs w:val="24"/>
        </w:rPr>
        <w:t>.</w:t>
      </w:r>
    </w:p>
    <w:p w14:paraId="55C304BD" w14:textId="77777777" w:rsidR="003D60BE" w:rsidRDefault="003D60BE" w:rsidP="001872BE">
      <w:pPr>
        <w:pStyle w:val="ListParagraph"/>
        <w:tabs>
          <w:tab w:val="left" w:pos="0"/>
          <w:tab w:val="left" w:pos="540"/>
        </w:tabs>
        <w:ind w:left="0"/>
        <w:jc w:val="both"/>
        <w:rPr>
          <w:rFonts w:cstheme="majorBidi"/>
          <w:szCs w:val="24"/>
        </w:rPr>
      </w:pPr>
    </w:p>
    <w:p w14:paraId="3599B3D5" w14:textId="77777777" w:rsidR="003D60BE" w:rsidRDefault="003D60BE" w:rsidP="001872BE">
      <w:pPr>
        <w:pStyle w:val="ListParagraph"/>
        <w:tabs>
          <w:tab w:val="left" w:pos="0"/>
          <w:tab w:val="left" w:pos="540"/>
        </w:tabs>
        <w:ind w:left="0"/>
        <w:jc w:val="both"/>
        <w:rPr>
          <w:rFonts w:cstheme="majorBidi"/>
          <w:color w:val="FF0000"/>
          <w:szCs w:val="24"/>
        </w:rPr>
      </w:pPr>
      <w:r>
        <w:rPr>
          <w:rFonts w:cstheme="majorBidi"/>
          <w:szCs w:val="24"/>
        </w:rPr>
        <w:t xml:space="preserve">The </w:t>
      </w:r>
      <w:r w:rsidR="00CE00AD">
        <w:rPr>
          <w:rFonts w:cstheme="majorBidi"/>
          <w:szCs w:val="24"/>
        </w:rPr>
        <w:t>SPD</w:t>
      </w:r>
      <w:r>
        <w:rPr>
          <w:rFonts w:cstheme="majorBidi"/>
          <w:szCs w:val="24"/>
        </w:rPr>
        <w:t xml:space="preserve"> of each CCT was then generated using the daylight series calculator </w:t>
      </w:r>
      <w:sdt>
        <w:sdtPr>
          <w:rPr>
            <w:rFonts w:cstheme="majorBidi"/>
            <w:szCs w:val="24"/>
          </w:rPr>
          <w:id w:val="940878837"/>
          <w:citation/>
        </w:sdtPr>
        <w:sdtContent>
          <w:r>
            <w:rPr>
              <w:rFonts w:cstheme="majorBidi"/>
              <w:szCs w:val="24"/>
            </w:rPr>
            <w:fldChar w:fldCharType="begin"/>
          </w:r>
          <w:r>
            <w:rPr>
              <w:rFonts w:cstheme="majorBidi"/>
              <w:szCs w:val="24"/>
            </w:rPr>
            <w:instrText xml:space="preserve"> CITATION Ina15 \l 1033 </w:instrText>
          </w:r>
          <w:r>
            <w:rPr>
              <w:rFonts w:cstheme="majorBidi"/>
              <w:szCs w:val="24"/>
            </w:rPr>
            <w:fldChar w:fldCharType="separate"/>
          </w:r>
          <w:r w:rsidR="00B42FBD" w:rsidRPr="00B42FBD">
            <w:rPr>
              <w:rFonts w:cstheme="majorBidi"/>
              <w:noProof/>
              <w:szCs w:val="24"/>
            </w:rPr>
            <w:t>(Inanici, et al., 2015)</w:t>
          </w:r>
          <w:r>
            <w:rPr>
              <w:rFonts w:cstheme="majorBidi"/>
              <w:szCs w:val="24"/>
            </w:rPr>
            <w:fldChar w:fldCharType="end"/>
          </w:r>
        </w:sdtContent>
      </w:sdt>
      <w:r>
        <w:rPr>
          <w:rFonts w:cstheme="majorBidi"/>
          <w:szCs w:val="24"/>
        </w:rPr>
        <w:t>, where the CCT is input, and the whole spectral distribution curve is generated every 10nm.</w:t>
      </w:r>
      <w:r w:rsidR="00A64F68">
        <w:rPr>
          <w:rFonts w:cstheme="majorBidi"/>
          <w:szCs w:val="24"/>
        </w:rPr>
        <w:t xml:space="preserve"> The graphs show that </w:t>
      </w:r>
      <w:r w:rsidR="00CE00AD">
        <w:rPr>
          <w:rFonts w:cstheme="majorBidi"/>
          <w:szCs w:val="24"/>
        </w:rPr>
        <w:t xml:space="preserve">as </w:t>
      </w:r>
      <w:r w:rsidR="00A64F68">
        <w:rPr>
          <w:rFonts w:cstheme="majorBidi"/>
          <w:szCs w:val="24"/>
        </w:rPr>
        <w:t xml:space="preserve">the CCT value </w:t>
      </w:r>
      <w:r w:rsidR="00CE00AD">
        <w:rPr>
          <w:rFonts w:cstheme="majorBidi"/>
          <w:szCs w:val="24"/>
        </w:rPr>
        <w:t xml:space="preserve">increase </w:t>
      </w:r>
      <w:r w:rsidR="00A64F68">
        <w:rPr>
          <w:rFonts w:cstheme="majorBidi"/>
          <w:szCs w:val="24"/>
        </w:rPr>
        <w:t>starting from 6500K in the top image to 8500 in the middle, and 25000 in th</w:t>
      </w:r>
      <w:r w:rsidR="00CE00AD">
        <w:rPr>
          <w:rFonts w:cstheme="majorBidi"/>
          <w:szCs w:val="24"/>
        </w:rPr>
        <w:t>e bottom, the SPD is higher at the blue wavelengths, and is lower at the red wavelengths</w:t>
      </w:r>
      <w:r w:rsidR="000C3460">
        <w:rPr>
          <w:rFonts w:cstheme="majorBidi"/>
          <w:szCs w:val="24"/>
        </w:rPr>
        <w:t>; i.e. the sky is more blue</w:t>
      </w:r>
      <w:r w:rsidR="00A64F68">
        <w:rPr>
          <w:rFonts w:cstheme="majorBidi"/>
          <w:szCs w:val="24"/>
        </w:rPr>
        <w:t xml:space="preserve">. </w:t>
      </w:r>
      <w:r w:rsidR="000C3460">
        <w:rPr>
          <w:rFonts w:cstheme="majorBidi"/>
          <w:szCs w:val="24"/>
        </w:rPr>
        <w:t>These SPD are only considering the sky,</w:t>
      </w:r>
      <w:r w:rsidR="00DD6FA1">
        <w:rPr>
          <w:rFonts w:cstheme="majorBidi"/>
          <w:szCs w:val="24"/>
        </w:rPr>
        <w:t xml:space="preserve"> and are excluding the sun SPD</w:t>
      </w:r>
      <w:r w:rsidR="00FC54CB">
        <w:rPr>
          <w:rFonts w:cstheme="majorBidi"/>
          <w:szCs w:val="24"/>
        </w:rPr>
        <w:t>,</w:t>
      </w:r>
      <w:r w:rsidR="00DD6FA1">
        <w:rPr>
          <w:rFonts w:cstheme="majorBidi"/>
          <w:szCs w:val="24"/>
        </w:rPr>
        <w:t xml:space="preserve"> to evaluate the effect of the sky solely on the BLR. Including the sun SPD can be implemented in future research.</w:t>
      </w:r>
    </w:p>
    <w:p w14:paraId="6494BECE" w14:textId="77777777" w:rsidR="003D60BE" w:rsidRDefault="003D60BE" w:rsidP="001872BE">
      <w:pPr>
        <w:pStyle w:val="ListParagraph"/>
        <w:tabs>
          <w:tab w:val="left" w:pos="0"/>
          <w:tab w:val="left" w:pos="540"/>
        </w:tabs>
        <w:ind w:left="1080"/>
        <w:jc w:val="both"/>
        <w:rPr>
          <w:rFonts w:cstheme="majorBidi"/>
          <w:szCs w:val="24"/>
        </w:rPr>
      </w:pPr>
    </w:p>
    <w:p w14:paraId="3968C92A" w14:textId="77777777" w:rsidR="003D60BE" w:rsidRPr="008C0949" w:rsidRDefault="008C0949" w:rsidP="001872BE">
      <w:pPr>
        <w:pStyle w:val="ListParagraph"/>
        <w:tabs>
          <w:tab w:val="left" w:pos="0"/>
          <w:tab w:val="left" w:pos="540"/>
        </w:tabs>
        <w:ind w:left="1080" w:hanging="1080"/>
        <w:jc w:val="center"/>
        <w:rPr>
          <w:rFonts w:cstheme="majorBidi"/>
          <w:szCs w:val="24"/>
        </w:rPr>
      </w:pPr>
      <w:r w:rsidRPr="008C0949">
        <w:rPr>
          <w:rFonts w:cstheme="majorBidi"/>
          <w:noProof/>
          <w:szCs w:val="24"/>
        </w:rPr>
        <w:drawing>
          <wp:inline distT="0" distB="0" distL="0" distR="0" wp14:anchorId="57589D32" wp14:editId="7D937A8D">
            <wp:extent cx="4764152" cy="5229225"/>
            <wp:effectExtent l="0" t="0" r="0" b="0"/>
            <wp:docPr id="16" name="Picture 16" descr="D:\(New)\LUND\course programme\Degree project\1.Research\1.Sky research and data\Different CCT\Different C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w)\LUND\course programme\Degree project\1.Research\1.Sky research and data\Different CCT\Different CCT.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67006" cy="5232358"/>
                    </a:xfrm>
                    <a:prstGeom prst="rect">
                      <a:avLst/>
                    </a:prstGeom>
                    <a:noFill/>
                    <a:ln>
                      <a:noFill/>
                    </a:ln>
                  </pic:spPr>
                </pic:pic>
              </a:graphicData>
            </a:graphic>
          </wp:inline>
        </w:drawing>
      </w:r>
    </w:p>
    <w:p w14:paraId="03FA326B" w14:textId="77777777" w:rsidR="003D60BE" w:rsidRDefault="00A64F68" w:rsidP="001872BE">
      <w:pPr>
        <w:pStyle w:val="Caption"/>
      </w:pPr>
      <w:bookmarkStart w:id="149" w:name="_Toc475199640"/>
      <w:r>
        <w:t xml:space="preserve">Figure </w:t>
      </w:r>
      <w:r>
        <w:fldChar w:fldCharType="begin"/>
      </w:r>
      <w:r>
        <w:instrText xml:space="preserve"> SEQ Figure \* ARABIC </w:instrText>
      </w:r>
      <w:r>
        <w:fldChar w:fldCharType="separate"/>
      </w:r>
      <w:r w:rsidR="00B42FBD">
        <w:rPr>
          <w:noProof/>
        </w:rPr>
        <w:t>23</w:t>
      </w:r>
      <w:r>
        <w:fldChar w:fldCharType="end"/>
      </w:r>
      <w:r>
        <w:t xml:space="preserve"> Sky spectral power distribution for </w:t>
      </w:r>
      <w:r w:rsidR="00AC00F2">
        <w:t>clear skies (top)</w:t>
      </w:r>
      <w:r>
        <w:t xml:space="preserve"> intermediate (middle), and </w:t>
      </w:r>
      <w:r w:rsidR="00AC00F2" w:rsidRPr="00AC00F2">
        <w:t xml:space="preserve"> </w:t>
      </w:r>
      <w:r w:rsidR="00AC00F2">
        <w:t>overcast (bottom),</w:t>
      </w:r>
      <w:bookmarkEnd w:id="149"/>
    </w:p>
    <w:p w14:paraId="306CE466" w14:textId="77777777" w:rsidR="000F0929" w:rsidRPr="000F0929" w:rsidRDefault="000F0929" w:rsidP="001872BE">
      <w:pPr>
        <w:jc w:val="both"/>
        <w:rPr>
          <w:lang w:eastAsia="en-US"/>
        </w:rPr>
      </w:pPr>
      <w:r>
        <w:rPr>
          <w:lang w:eastAsia="en-US"/>
        </w:rPr>
        <w:t xml:space="preserve">As the SPD for the three sky types is different, the amount of ‘circadian illuminance’ inside the room to achieve </w:t>
      </w:r>
      <w:r w:rsidR="008C0949">
        <w:rPr>
          <w:lang w:eastAsia="en-US"/>
        </w:rPr>
        <w:t>a certain BLR would also be different depending on the sky condition.</w:t>
      </w:r>
    </w:p>
    <w:p w14:paraId="5C82F95D" w14:textId="77777777" w:rsidR="003D60BE" w:rsidRPr="006273B0" w:rsidRDefault="003D60BE" w:rsidP="001872BE">
      <w:pPr>
        <w:pStyle w:val="Heading4"/>
        <w:jc w:val="both"/>
      </w:pPr>
      <w:r w:rsidRPr="006273B0">
        <w:lastRenderedPageBreak/>
        <w:t xml:space="preserve">Lark spectral sky </w:t>
      </w:r>
    </w:p>
    <w:p w14:paraId="27A55C99" w14:textId="77777777" w:rsidR="003D60BE" w:rsidRPr="0013770F" w:rsidRDefault="003D60BE" w:rsidP="00FC54CB">
      <w:pPr>
        <w:pStyle w:val="ListParagraph"/>
        <w:tabs>
          <w:tab w:val="left" w:pos="0"/>
          <w:tab w:val="left" w:pos="540"/>
        </w:tabs>
        <w:ind w:left="0"/>
        <w:jc w:val="both"/>
        <w:rPr>
          <w:rFonts w:cstheme="majorBidi"/>
          <w:szCs w:val="24"/>
        </w:rPr>
      </w:pPr>
      <w:r>
        <w:rPr>
          <w:rFonts w:cstheme="majorBidi"/>
          <w:szCs w:val="24"/>
        </w:rPr>
        <w:t xml:space="preserve">Having the CIE sky type from Honeybee, the corresponding sky CCT, and the global horizontal illuminance, the lark spectral sky component </w:t>
      </w:r>
      <w:r w:rsidR="00DD6FA1">
        <w:rPr>
          <w:rFonts w:cstheme="majorBidi"/>
          <w:szCs w:val="24"/>
        </w:rPr>
        <w:t xml:space="preserve">was </w:t>
      </w:r>
      <w:r>
        <w:rPr>
          <w:rFonts w:cstheme="majorBidi"/>
          <w:szCs w:val="24"/>
        </w:rPr>
        <w:t xml:space="preserve">then used to generate sky files for each hour with color information. A script was generated to automatically select the corresponding CCT for each sky type on an hourly basis. </w:t>
      </w:r>
      <w:r w:rsidRPr="00F92587">
        <w:rPr>
          <w:rFonts w:cstheme="majorBidi"/>
          <w:szCs w:val="24"/>
        </w:rPr>
        <w:t xml:space="preserve">Examples of the generated skies on </w:t>
      </w:r>
      <w:r w:rsidR="00FC54CB">
        <w:rPr>
          <w:rFonts w:cstheme="majorBidi"/>
          <w:szCs w:val="24"/>
        </w:rPr>
        <w:t xml:space="preserve">the </w:t>
      </w:r>
      <w:r w:rsidRPr="00F92587">
        <w:rPr>
          <w:rFonts w:cstheme="majorBidi"/>
          <w:szCs w:val="24"/>
        </w:rPr>
        <w:t>21</w:t>
      </w:r>
      <w:r w:rsidRPr="00F92587">
        <w:rPr>
          <w:rFonts w:cstheme="majorBidi"/>
          <w:szCs w:val="24"/>
          <w:vertAlign w:val="superscript"/>
        </w:rPr>
        <w:t>st</w:t>
      </w:r>
      <w:r w:rsidRPr="00F92587">
        <w:rPr>
          <w:rFonts w:cstheme="majorBidi"/>
          <w:szCs w:val="24"/>
        </w:rPr>
        <w:t xml:space="preserve"> </w:t>
      </w:r>
      <w:r w:rsidR="00FC54CB">
        <w:rPr>
          <w:rFonts w:cstheme="majorBidi"/>
          <w:szCs w:val="24"/>
        </w:rPr>
        <w:t xml:space="preserve">of </w:t>
      </w:r>
      <w:r w:rsidRPr="00F92587">
        <w:rPr>
          <w:rFonts w:cstheme="majorBidi"/>
          <w:szCs w:val="24"/>
        </w:rPr>
        <w:t xml:space="preserve">June in Copenhagen are shown in </w:t>
      </w:r>
      <w:r w:rsidRPr="00F92587">
        <w:rPr>
          <w:rFonts w:cstheme="majorBidi"/>
          <w:szCs w:val="24"/>
        </w:rPr>
        <w:fldChar w:fldCharType="begin"/>
      </w:r>
      <w:r w:rsidRPr="00F92587">
        <w:rPr>
          <w:rFonts w:cstheme="majorBidi"/>
          <w:szCs w:val="24"/>
        </w:rPr>
        <w:instrText xml:space="preserve"> REF _Ref451855595 \h </w:instrText>
      </w:r>
      <w:r w:rsidR="003329F1">
        <w:rPr>
          <w:rFonts w:cstheme="majorBidi"/>
          <w:szCs w:val="24"/>
        </w:rPr>
        <w:instrText xml:space="preserve"> \* MERGEFORMAT </w:instrText>
      </w:r>
      <w:r w:rsidRPr="00F92587">
        <w:rPr>
          <w:rFonts w:cstheme="majorBidi"/>
          <w:szCs w:val="24"/>
        </w:rPr>
      </w:r>
      <w:r w:rsidRPr="00F92587">
        <w:rPr>
          <w:rFonts w:cstheme="majorBidi"/>
          <w:szCs w:val="24"/>
        </w:rPr>
        <w:fldChar w:fldCharType="separate"/>
      </w:r>
      <w:r w:rsidR="00B42FBD">
        <w:t xml:space="preserve">Figure </w:t>
      </w:r>
      <w:r w:rsidR="00B42FBD">
        <w:rPr>
          <w:noProof/>
        </w:rPr>
        <w:t>24</w:t>
      </w:r>
      <w:r w:rsidRPr="00F92587">
        <w:rPr>
          <w:rFonts w:cstheme="majorBidi"/>
          <w:szCs w:val="24"/>
        </w:rPr>
        <w:fldChar w:fldCharType="end"/>
      </w:r>
      <w:r w:rsidRPr="00F92587">
        <w:rPr>
          <w:rFonts w:cstheme="majorBidi"/>
          <w:szCs w:val="24"/>
        </w:rPr>
        <w:t xml:space="preserve">. The same skies without the color information are </w:t>
      </w:r>
      <w:r w:rsidR="00DD6FA1">
        <w:rPr>
          <w:rFonts w:cstheme="majorBidi"/>
          <w:szCs w:val="24"/>
        </w:rPr>
        <w:t xml:space="preserve">shown </w:t>
      </w:r>
      <w:r w:rsidRPr="00F92587">
        <w:rPr>
          <w:rFonts w:cstheme="majorBidi"/>
          <w:szCs w:val="24"/>
        </w:rPr>
        <w:t xml:space="preserve">in </w:t>
      </w:r>
      <w:r w:rsidRPr="00F92587">
        <w:rPr>
          <w:rFonts w:cstheme="majorBidi"/>
          <w:szCs w:val="24"/>
        </w:rPr>
        <w:fldChar w:fldCharType="begin"/>
      </w:r>
      <w:r w:rsidRPr="00F92587">
        <w:rPr>
          <w:rFonts w:cstheme="majorBidi"/>
          <w:szCs w:val="24"/>
        </w:rPr>
        <w:instrText xml:space="preserve"> REF _Ref451855620 \h </w:instrText>
      </w:r>
      <w:r w:rsidR="003329F1">
        <w:rPr>
          <w:rFonts w:cstheme="majorBidi"/>
          <w:szCs w:val="24"/>
        </w:rPr>
        <w:instrText xml:space="preserve"> \* MERGEFORMAT </w:instrText>
      </w:r>
      <w:r w:rsidRPr="00F92587">
        <w:rPr>
          <w:rFonts w:cstheme="majorBidi"/>
          <w:szCs w:val="24"/>
        </w:rPr>
      </w:r>
      <w:r w:rsidRPr="00F92587">
        <w:rPr>
          <w:rFonts w:cstheme="majorBidi"/>
          <w:szCs w:val="24"/>
        </w:rPr>
        <w:fldChar w:fldCharType="separate"/>
      </w:r>
      <w:r w:rsidR="00B42FBD">
        <w:t xml:space="preserve">Figure </w:t>
      </w:r>
      <w:r w:rsidR="00B42FBD">
        <w:rPr>
          <w:noProof/>
        </w:rPr>
        <w:t>25</w:t>
      </w:r>
      <w:r w:rsidRPr="00F92587">
        <w:rPr>
          <w:rFonts w:cstheme="majorBidi"/>
          <w:szCs w:val="24"/>
        </w:rPr>
        <w:fldChar w:fldCharType="end"/>
      </w:r>
      <w:r w:rsidRPr="00F92587">
        <w:rPr>
          <w:rFonts w:cstheme="majorBidi"/>
          <w:szCs w:val="24"/>
        </w:rPr>
        <w:t xml:space="preserve"> for comparison.</w:t>
      </w:r>
      <w:r w:rsidR="0013770F" w:rsidRPr="0013770F">
        <w:rPr>
          <w:rFonts w:cstheme="majorBidi"/>
          <w:szCs w:val="24"/>
        </w:rPr>
        <w:t xml:space="preserve"> </w:t>
      </w:r>
      <w:r w:rsidR="0013770F" w:rsidRPr="00791158">
        <w:rPr>
          <w:rFonts w:cstheme="majorBidi"/>
          <w:szCs w:val="24"/>
        </w:rPr>
        <w:t xml:space="preserve">Each </w:t>
      </w:r>
      <w:r w:rsidR="0013770F">
        <w:rPr>
          <w:rFonts w:cstheme="majorBidi"/>
          <w:szCs w:val="24"/>
        </w:rPr>
        <w:t xml:space="preserve">generated sky for each hour was given a unique name so that it </w:t>
      </w:r>
      <w:r w:rsidR="000C6E4E">
        <w:rPr>
          <w:rFonts w:cstheme="majorBidi"/>
          <w:szCs w:val="24"/>
        </w:rPr>
        <w:t>was</w:t>
      </w:r>
      <w:r w:rsidR="0013770F">
        <w:rPr>
          <w:rFonts w:cstheme="majorBidi"/>
          <w:szCs w:val="24"/>
        </w:rPr>
        <w:t xml:space="preserve"> identified afterwards and loaded in the simulation. </w:t>
      </w:r>
    </w:p>
    <w:p w14:paraId="0DDE1E12" w14:textId="77777777" w:rsidR="003D60BE" w:rsidRDefault="003D60BE" w:rsidP="001872BE">
      <w:pPr>
        <w:pStyle w:val="ListParagraph"/>
        <w:tabs>
          <w:tab w:val="left" w:pos="0"/>
          <w:tab w:val="left" w:pos="540"/>
        </w:tabs>
        <w:ind w:left="1080"/>
        <w:jc w:val="both"/>
        <w:rPr>
          <w:rFonts w:cstheme="majorBidi"/>
          <w:color w:val="000000" w:themeColor="text1"/>
          <w:szCs w:val="24"/>
        </w:rPr>
      </w:pPr>
    </w:p>
    <w:p w14:paraId="1D344CC4" w14:textId="77777777" w:rsidR="003D60BE" w:rsidRDefault="003D60BE" w:rsidP="001872BE">
      <w:pPr>
        <w:pStyle w:val="ListParagraph"/>
        <w:tabs>
          <w:tab w:val="left" w:pos="0"/>
          <w:tab w:val="left" w:pos="540"/>
        </w:tabs>
        <w:ind w:left="0"/>
        <w:jc w:val="center"/>
        <w:rPr>
          <w:rFonts w:cstheme="majorBidi"/>
          <w:color w:val="000000" w:themeColor="text1"/>
          <w:szCs w:val="24"/>
        </w:rPr>
      </w:pPr>
      <w:r w:rsidRPr="00C370D9">
        <w:rPr>
          <w:rFonts w:cstheme="majorBidi"/>
          <w:noProof/>
          <w:color w:val="000000" w:themeColor="text1"/>
          <w:szCs w:val="24"/>
        </w:rPr>
        <w:drawing>
          <wp:inline distT="0" distB="0" distL="0" distR="0" wp14:anchorId="1DD168F0" wp14:editId="05B38074">
            <wp:extent cx="2424223" cy="777423"/>
            <wp:effectExtent l="0" t="0" r="0" b="3810"/>
            <wp:docPr id="22" name="Picture 22" descr="C:\lark\materials\for report\skies with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ark\materials\for report\skies with color.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43805" cy="783703"/>
                    </a:xfrm>
                    <a:prstGeom prst="rect">
                      <a:avLst/>
                    </a:prstGeom>
                    <a:noFill/>
                    <a:ln>
                      <a:noFill/>
                    </a:ln>
                  </pic:spPr>
                </pic:pic>
              </a:graphicData>
            </a:graphic>
          </wp:inline>
        </w:drawing>
      </w:r>
    </w:p>
    <w:p w14:paraId="7A71C5D4" w14:textId="77777777" w:rsidR="003D60BE" w:rsidRPr="00C370D9" w:rsidRDefault="003D60BE" w:rsidP="001872BE">
      <w:pPr>
        <w:pStyle w:val="Caption"/>
        <w:tabs>
          <w:tab w:val="left" w:pos="0"/>
          <w:tab w:val="left" w:pos="540"/>
        </w:tabs>
        <w:rPr>
          <w:rFonts w:cstheme="majorBidi"/>
          <w:color w:val="FF0000"/>
          <w:szCs w:val="24"/>
        </w:rPr>
      </w:pPr>
      <w:bookmarkStart w:id="150" w:name="_Ref451855595"/>
      <w:bookmarkStart w:id="151" w:name="_Toc475199641"/>
      <w:r>
        <w:t xml:space="preserve">Figure </w:t>
      </w:r>
      <w:r>
        <w:fldChar w:fldCharType="begin"/>
      </w:r>
      <w:r>
        <w:instrText xml:space="preserve"> SEQ Figure \* ARABIC </w:instrText>
      </w:r>
      <w:r>
        <w:fldChar w:fldCharType="separate"/>
      </w:r>
      <w:r w:rsidR="00B42FBD">
        <w:rPr>
          <w:noProof/>
        </w:rPr>
        <w:t>24</w:t>
      </w:r>
      <w:r>
        <w:rPr>
          <w:noProof/>
        </w:rPr>
        <w:fldChar w:fldCharType="end"/>
      </w:r>
      <w:bookmarkEnd w:id="150"/>
      <w:r>
        <w:t xml:space="preserve"> Overcast sky at 5 am (left) Intermediate sky at 12 am (middle) Clear sky at 7 pm (right) with </w:t>
      </w:r>
      <w:bookmarkStart w:id="152" w:name="_Ref450769501"/>
      <w:r w:rsidR="007A304C">
        <w:t>color</w:t>
      </w:r>
      <w:bookmarkEnd w:id="151"/>
    </w:p>
    <w:p w14:paraId="79BF52EB" w14:textId="77777777" w:rsidR="003D60BE" w:rsidRDefault="003D60BE" w:rsidP="001872BE">
      <w:pPr>
        <w:pStyle w:val="Caption"/>
        <w:tabs>
          <w:tab w:val="left" w:pos="0"/>
          <w:tab w:val="left" w:pos="540"/>
        </w:tabs>
        <w:ind w:left="2340" w:hanging="2340"/>
      </w:pPr>
      <w:r w:rsidRPr="005B2087">
        <w:rPr>
          <w:rFonts w:cstheme="majorBidi"/>
          <w:noProof/>
          <w:szCs w:val="24"/>
        </w:rPr>
        <w:drawing>
          <wp:inline distT="0" distB="0" distL="0" distR="0" wp14:anchorId="52539DA2" wp14:editId="6CD3323B">
            <wp:extent cx="2508885" cy="808355"/>
            <wp:effectExtent l="0" t="0" r="5715" b="0"/>
            <wp:docPr id="13" name="Picture 13" descr="D:\(New)\LUND\course programme\Degree project\2.Writing\CIE sky types\three CIE sk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w)\LUND\course programme\Degree project\2.Writing\CIE sky types\three CIE skies.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08885" cy="808355"/>
                    </a:xfrm>
                    <a:prstGeom prst="rect">
                      <a:avLst/>
                    </a:prstGeom>
                    <a:noFill/>
                    <a:ln>
                      <a:noFill/>
                    </a:ln>
                  </pic:spPr>
                </pic:pic>
              </a:graphicData>
            </a:graphic>
          </wp:inline>
        </w:drawing>
      </w:r>
    </w:p>
    <w:p w14:paraId="3BDCF9C8" w14:textId="77777777" w:rsidR="003D60BE" w:rsidRPr="000C6E4E" w:rsidRDefault="007A304C" w:rsidP="001872BE">
      <w:pPr>
        <w:pStyle w:val="Caption"/>
        <w:tabs>
          <w:tab w:val="left" w:pos="0"/>
          <w:tab w:val="left" w:pos="540"/>
        </w:tabs>
        <w:ind w:left="810" w:hanging="810"/>
        <w:rPr>
          <w:rFonts w:cstheme="majorBidi"/>
          <w:szCs w:val="24"/>
        </w:rPr>
      </w:pPr>
      <w:bookmarkStart w:id="153" w:name="_Ref451855620"/>
      <w:bookmarkStart w:id="154" w:name="_Toc475199642"/>
      <w:r>
        <w:t xml:space="preserve">Figure </w:t>
      </w:r>
      <w:r>
        <w:fldChar w:fldCharType="begin"/>
      </w:r>
      <w:r>
        <w:instrText xml:space="preserve"> SEQ Figure \* ARABIC </w:instrText>
      </w:r>
      <w:r>
        <w:fldChar w:fldCharType="separate"/>
      </w:r>
      <w:r w:rsidR="00B42FBD">
        <w:rPr>
          <w:noProof/>
        </w:rPr>
        <w:t>25</w:t>
      </w:r>
      <w:r>
        <w:rPr>
          <w:noProof/>
        </w:rPr>
        <w:fldChar w:fldCharType="end"/>
      </w:r>
      <w:bookmarkEnd w:id="153"/>
      <w:r>
        <w:rPr>
          <w:noProof/>
        </w:rPr>
        <w:t xml:space="preserve"> </w:t>
      </w:r>
      <w:r>
        <w:t>Overcast sky at 5 am (left) Intermediate sky at 12 am (middle) Clear sky at 7 pm (right) greyscale</w:t>
      </w:r>
      <w:bookmarkEnd w:id="154"/>
    </w:p>
    <w:bookmarkEnd w:id="152"/>
    <w:p w14:paraId="2767439A" w14:textId="77777777" w:rsidR="003D60BE" w:rsidRPr="006273B0" w:rsidRDefault="003D60BE" w:rsidP="001872BE">
      <w:pPr>
        <w:pStyle w:val="Heading4"/>
        <w:jc w:val="both"/>
      </w:pPr>
      <w:r w:rsidRPr="006273B0">
        <w:t>Analysis points</w:t>
      </w:r>
    </w:p>
    <w:p w14:paraId="3F992B89" w14:textId="77777777" w:rsidR="003D60BE" w:rsidRDefault="003D60BE" w:rsidP="001872BE">
      <w:pPr>
        <w:pStyle w:val="ListParagraph"/>
        <w:tabs>
          <w:tab w:val="left" w:pos="0"/>
          <w:tab w:val="left" w:pos="540"/>
        </w:tabs>
        <w:ind w:left="0"/>
        <w:jc w:val="both"/>
        <w:rPr>
          <w:rFonts w:cstheme="majorBidi"/>
          <w:szCs w:val="24"/>
        </w:rPr>
      </w:pPr>
      <w:r>
        <w:rPr>
          <w:rFonts w:cstheme="majorBidi"/>
          <w:szCs w:val="24"/>
        </w:rPr>
        <w:t xml:space="preserve">Four analysis points were chosen </w:t>
      </w:r>
      <w:r w:rsidR="000C6E4E">
        <w:rPr>
          <w:rFonts w:cstheme="majorBidi"/>
          <w:szCs w:val="24"/>
        </w:rPr>
        <w:t xml:space="preserve">for each space </w:t>
      </w:r>
      <w:r>
        <w:rPr>
          <w:rFonts w:cstheme="majorBidi"/>
          <w:szCs w:val="24"/>
        </w:rPr>
        <w:t xml:space="preserve">as </w:t>
      </w:r>
      <w:r w:rsidR="000C6E4E">
        <w:rPr>
          <w:rFonts w:cstheme="majorBidi"/>
          <w:szCs w:val="24"/>
        </w:rPr>
        <w:t xml:space="preserve">illustrated </w:t>
      </w:r>
      <w:r>
        <w:rPr>
          <w:rFonts w:cstheme="majorBidi"/>
          <w:szCs w:val="24"/>
        </w:rPr>
        <w:t xml:space="preserve">in </w:t>
      </w:r>
      <w:r>
        <w:rPr>
          <w:rFonts w:cstheme="majorBidi"/>
          <w:color w:val="FF0000"/>
          <w:szCs w:val="24"/>
        </w:rPr>
        <w:fldChar w:fldCharType="begin"/>
      </w:r>
      <w:r>
        <w:rPr>
          <w:rFonts w:cstheme="majorBidi"/>
          <w:szCs w:val="24"/>
        </w:rPr>
        <w:instrText xml:space="preserve"> REF _Ref450575843 \h </w:instrText>
      </w:r>
      <w:r w:rsidR="003329F1">
        <w:rPr>
          <w:rFonts w:cstheme="majorBidi"/>
          <w:color w:val="FF0000"/>
          <w:szCs w:val="24"/>
        </w:rPr>
        <w:instrText xml:space="preserve"> \* MERGEFORMAT </w:instrText>
      </w:r>
      <w:r>
        <w:rPr>
          <w:rFonts w:cstheme="majorBidi"/>
          <w:color w:val="FF0000"/>
          <w:szCs w:val="24"/>
        </w:rPr>
      </w:r>
      <w:r>
        <w:rPr>
          <w:rFonts w:cstheme="majorBidi"/>
          <w:color w:val="FF0000"/>
          <w:szCs w:val="24"/>
        </w:rPr>
        <w:fldChar w:fldCharType="separate"/>
      </w:r>
      <w:r w:rsidR="00B42FBD">
        <w:t xml:space="preserve">Figure </w:t>
      </w:r>
      <w:r w:rsidR="00B42FBD">
        <w:rPr>
          <w:noProof/>
        </w:rPr>
        <w:t>26</w:t>
      </w:r>
      <w:r>
        <w:rPr>
          <w:rFonts w:cstheme="majorBidi"/>
          <w:color w:val="FF0000"/>
          <w:szCs w:val="24"/>
        </w:rPr>
        <w:fldChar w:fldCharType="end"/>
      </w:r>
      <w:r>
        <w:rPr>
          <w:rFonts w:cstheme="majorBidi"/>
          <w:szCs w:val="24"/>
        </w:rPr>
        <w:t xml:space="preserve">, two in the living room, and two </w:t>
      </w:r>
      <w:r w:rsidR="000C6E4E">
        <w:rPr>
          <w:rFonts w:cstheme="majorBidi"/>
          <w:szCs w:val="24"/>
        </w:rPr>
        <w:t>in</w:t>
      </w:r>
      <w:r>
        <w:rPr>
          <w:rFonts w:cstheme="majorBidi"/>
          <w:szCs w:val="24"/>
        </w:rPr>
        <w:t xml:space="preserve"> the kitchen area. The analysis points were located based on a possible furnishing plan as follows:</w:t>
      </w:r>
    </w:p>
    <w:p w14:paraId="7227F045" w14:textId="77777777" w:rsidR="003D60BE" w:rsidRDefault="003D60BE" w:rsidP="001872BE">
      <w:pPr>
        <w:pStyle w:val="ListParagraph"/>
        <w:numPr>
          <w:ilvl w:val="0"/>
          <w:numId w:val="7"/>
        </w:numPr>
        <w:tabs>
          <w:tab w:val="left" w:pos="0"/>
          <w:tab w:val="left" w:pos="540"/>
        </w:tabs>
        <w:ind w:left="0" w:firstLine="0"/>
        <w:jc w:val="both"/>
        <w:rPr>
          <w:rFonts w:cstheme="majorBidi"/>
          <w:szCs w:val="24"/>
        </w:rPr>
      </w:pPr>
      <w:r>
        <w:rPr>
          <w:rFonts w:cstheme="majorBidi"/>
          <w:szCs w:val="24"/>
        </w:rPr>
        <w:t>The living room has a sofa; the analysis points are located at a height of 120 cm.</w:t>
      </w:r>
    </w:p>
    <w:p w14:paraId="01398E8A" w14:textId="77777777" w:rsidR="003D60BE" w:rsidRDefault="003D60BE" w:rsidP="001872BE">
      <w:pPr>
        <w:pStyle w:val="ListParagraph"/>
        <w:numPr>
          <w:ilvl w:val="0"/>
          <w:numId w:val="7"/>
        </w:numPr>
        <w:tabs>
          <w:tab w:val="left" w:pos="0"/>
          <w:tab w:val="left" w:pos="540"/>
        </w:tabs>
        <w:ind w:left="0" w:firstLine="0"/>
        <w:jc w:val="both"/>
        <w:rPr>
          <w:rFonts w:cstheme="majorBidi"/>
          <w:szCs w:val="24"/>
        </w:rPr>
      </w:pPr>
      <w:r>
        <w:rPr>
          <w:rFonts w:cstheme="majorBidi"/>
          <w:szCs w:val="24"/>
        </w:rPr>
        <w:t>The point in the middle of the kitchen is a standing position at a height of 150 cm.</w:t>
      </w:r>
    </w:p>
    <w:p w14:paraId="181E0732" w14:textId="77777777" w:rsidR="003D60BE" w:rsidRDefault="003D60BE" w:rsidP="001872BE">
      <w:pPr>
        <w:pStyle w:val="ListParagraph"/>
        <w:numPr>
          <w:ilvl w:val="0"/>
          <w:numId w:val="7"/>
        </w:numPr>
        <w:tabs>
          <w:tab w:val="left" w:pos="0"/>
          <w:tab w:val="left" w:pos="540"/>
        </w:tabs>
        <w:ind w:left="0" w:firstLine="0"/>
        <w:jc w:val="both"/>
        <w:rPr>
          <w:rFonts w:cstheme="majorBidi"/>
          <w:szCs w:val="24"/>
        </w:rPr>
      </w:pPr>
      <w:r>
        <w:rPr>
          <w:rFonts w:cstheme="majorBidi"/>
          <w:szCs w:val="24"/>
        </w:rPr>
        <w:t>The point near the kitchen is at a dining table; the analysis points are at a height of 120cm.</w:t>
      </w:r>
    </w:p>
    <w:p w14:paraId="5306D272" w14:textId="77777777" w:rsidR="003D60BE" w:rsidRPr="001B3004" w:rsidRDefault="003D60BE" w:rsidP="00FC54CB">
      <w:pPr>
        <w:tabs>
          <w:tab w:val="left" w:pos="0"/>
          <w:tab w:val="left" w:pos="540"/>
        </w:tabs>
        <w:jc w:val="both"/>
        <w:rPr>
          <w:rFonts w:cstheme="majorBidi"/>
        </w:rPr>
      </w:pPr>
      <w:r>
        <w:rPr>
          <w:rFonts w:cstheme="majorBidi"/>
        </w:rPr>
        <w:t>The</w:t>
      </w:r>
      <w:r w:rsidRPr="001B3004">
        <w:rPr>
          <w:rFonts w:cstheme="majorBidi"/>
        </w:rPr>
        <w:t xml:space="preserve"> four </w:t>
      </w:r>
      <w:r>
        <w:rPr>
          <w:rFonts w:cstheme="majorBidi"/>
        </w:rPr>
        <w:t xml:space="preserve">analysis </w:t>
      </w:r>
      <w:r w:rsidRPr="001B3004">
        <w:rPr>
          <w:rFonts w:cstheme="majorBidi"/>
        </w:rPr>
        <w:t>points were simulat</w:t>
      </w:r>
      <w:r w:rsidR="00FC54CB">
        <w:rPr>
          <w:rFonts w:cstheme="majorBidi"/>
        </w:rPr>
        <w:t>ed with four viewing directions. Occupancy behavior and movement were not considered, and hence</w:t>
      </w:r>
      <w:r w:rsidRPr="001B3004">
        <w:rPr>
          <w:rFonts w:cstheme="majorBidi"/>
        </w:rPr>
        <w:t xml:space="preserve"> </w:t>
      </w:r>
      <w:r w:rsidR="00FC54CB">
        <w:rPr>
          <w:rFonts w:cstheme="majorBidi"/>
        </w:rPr>
        <w:t>it was</w:t>
      </w:r>
      <w:r w:rsidRPr="001B3004">
        <w:rPr>
          <w:rFonts w:cstheme="majorBidi"/>
        </w:rPr>
        <w:t xml:space="preserve"> approxi</w:t>
      </w:r>
      <w:r w:rsidR="00FC54CB">
        <w:rPr>
          <w:rFonts w:cstheme="majorBidi"/>
        </w:rPr>
        <w:t xml:space="preserve">mated </w:t>
      </w:r>
      <w:r w:rsidRPr="001B3004">
        <w:rPr>
          <w:rFonts w:cstheme="majorBidi"/>
        </w:rPr>
        <w:t>that every view direction will stay the same through the whole day</w:t>
      </w:r>
      <w:r w:rsidR="00FC54CB">
        <w:rPr>
          <w:rFonts w:cstheme="majorBidi"/>
        </w:rPr>
        <w:t>,</w:t>
      </w:r>
      <w:r w:rsidR="000C6E4E">
        <w:rPr>
          <w:rFonts w:cstheme="majorBidi"/>
        </w:rPr>
        <w:t xml:space="preserve"> despite that this is not realistic</w:t>
      </w:r>
      <w:r w:rsidRPr="001B3004">
        <w:rPr>
          <w:rFonts w:cstheme="majorBidi"/>
        </w:rPr>
        <w:t xml:space="preserve">. </w:t>
      </w:r>
      <w:r w:rsidR="00F134B6">
        <w:rPr>
          <w:rFonts w:cstheme="majorBidi"/>
        </w:rPr>
        <w:t>T</w:t>
      </w:r>
      <w:r w:rsidRPr="001B3004">
        <w:rPr>
          <w:rFonts w:cstheme="majorBidi"/>
        </w:rPr>
        <w:t xml:space="preserve">here were </w:t>
      </w:r>
      <w:r w:rsidR="00F134B6">
        <w:rPr>
          <w:rFonts w:cstheme="majorBidi"/>
        </w:rPr>
        <w:t xml:space="preserve">thus </w:t>
      </w:r>
      <w:r w:rsidRPr="001B3004">
        <w:rPr>
          <w:rFonts w:cstheme="majorBidi"/>
        </w:rPr>
        <w:t>16 view directions in each apartments, resulting in</w:t>
      </w:r>
      <w:r w:rsidR="00FC54CB">
        <w:rPr>
          <w:rFonts w:cstheme="majorBidi"/>
        </w:rPr>
        <w:t xml:space="preserve"> a total of</w:t>
      </w:r>
      <w:r w:rsidRPr="001B3004">
        <w:rPr>
          <w:rFonts w:cstheme="majorBidi"/>
        </w:rPr>
        <w:t xml:space="preserve"> </w:t>
      </w:r>
      <w:r w:rsidR="00F134B6">
        <w:rPr>
          <w:rFonts w:cstheme="majorBidi"/>
        </w:rPr>
        <w:t>64 views</w:t>
      </w:r>
      <w:r w:rsidR="00734F58">
        <w:rPr>
          <w:rFonts w:cstheme="majorBidi"/>
        </w:rPr>
        <w:t xml:space="preserve"> in the four apartments</w:t>
      </w:r>
      <w:r>
        <w:rPr>
          <w:rFonts w:cstheme="majorBidi"/>
        </w:rPr>
        <w:t>.</w:t>
      </w:r>
      <w:r w:rsidRPr="00551240">
        <w:rPr>
          <w:noProof/>
        </w:rPr>
        <w:t xml:space="preserve"> </w:t>
      </w:r>
    </w:p>
    <w:p w14:paraId="47C4371E" w14:textId="77777777" w:rsidR="003D60BE" w:rsidRDefault="003D60BE" w:rsidP="001872BE">
      <w:pPr>
        <w:pStyle w:val="Caption"/>
        <w:tabs>
          <w:tab w:val="left" w:pos="0"/>
          <w:tab w:val="left" w:pos="540"/>
        </w:tabs>
        <w:jc w:val="both"/>
      </w:pPr>
      <w:r w:rsidRPr="00225573">
        <w:rPr>
          <w:rFonts w:cstheme="majorBidi"/>
          <w:noProof/>
          <w:szCs w:val="24"/>
        </w:rPr>
        <w:lastRenderedPageBreak/>
        <w:drawing>
          <wp:inline distT="0" distB="0" distL="0" distR="0" wp14:anchorId="7D3AEE3A" wp14:editId="58D21D62">
            <wp:extent cx="5396865" cy="2821312"/>
            <wp:effectExtent l="0" t="0" r="0" b="0"/>
            <wp:docPr id="105" name="Picture 105" descr="D:\(New)\LUND\course programme\Degree project\4.Autocad, Rhino, &amp; Grasshopper\Photoshop\plan with poin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New)\LUND\course programme\Degree project\4.Autocad, Rhino, &amp; Grasshopper\Photoshop\plan with points2.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556" t="3641" r="7300" b="34885"/>
                    <a:stretch/>
                  </pic:blipFill>
                  <pic:spPr bwMode="auto">
                    <a:xfrm>
                      <a:off x="0" y="0"/>
                      <a:ext cx="5400471" cy="2823197"/>
                    </a:xfrm>
                    <a:prstGeom prst="rect">
                      <a:avLst/>
                    </a:prstGeom>
                    <a:noFill/>
                    <a:ln>
                      <a:noFill/>
                    </a:ln>
                    <a:extLst>
                      <a:ext uri="{53640926-AAD7-44D8-BBD7-CCE9431645EC}">
                        <a14:shadowObscured xmlns:a14="http://schemas.microsoft.com/office/drawing/2010/main"/>
                      </a:ext>
                    </a:extLst>
                  </pic:spPr>
                </pic:pic>
              </a:graphicData>
            </a:graphic>
          </wp:inline>
        </w:drawing>
      </w:r>
    </w:p>
    <w:p w14:paraId="4D835802" w14:textId="77777777" w:rsidR="003D60BE" w:rsidRDefault="003D60BE" w:rsidP="001872BE">
      <w:pPr>
        <w:pStyle w:val="Caption"/>
        <w:tabs>
          <w:tab w:val="left" w:pos="0"/>
          <w:tab w:val="left" w:pos="540"/>
        </w:tabs>
        <w:rPr>
          <w:rFonts w:cstheme="majorBidi"/>
          <w:color w:val="244061" w:themeColor="accent1" w:themeShade="80"/>
          <w:szCs w:val="24"/>
        </w:rPr>
      </w:pPr>
      <w:bookmarkStart w:id="155" w:name="_Ref450575843"/>
      <w:bookmarkStart w:id="156" w:name="_Toc475199643"/>
      <w:r>
        <w:t xml:space="preserve">Figure </w:t>
      </w:r>
      <w:r>
        <w:fldChar w:fldCharType="begin"/>
      </w:r>
      <w:r>
        <w:instrText xml:space="preserve"> SEQ Figure \* ARABIC </w:instrText>
      </w:r>
      <w:r>
        <w:fldChar w:fldCharType="separate"/>
      </w:r>
      <w:r w:rsidR="00B42FBD">
        <w:rPr>
          <w:noProof/>
        </w:rPr>
        <w:t>26</w:t>
      </w:r>
      <w:r>
        <w:rPr>
          <w:noProof/>
        </w:rPr>
        <w:fldChar w:fldCharType="end"/>
      </w:r>
      <w:bookmarkEnd w:id="155"/>
      <w:r>
        <w:t xml:space="preserve"> Position points and analysis directions</w:t>
      </w:r>
      <w:bookmarkEnd w:id="156"/>
    </w:p>
    <w:p w14:paraId="42D423F6" w14:textId="77777777" w:rsidR="003D60BE" w:rsidRPr="006273B0" w:rsidRDefault="003D60BE" w:rsidP="001872BE">
      <w:pPr>
        <w:pStyle w:val="Heading4"/>
        <w:jc w:val="both"/>
      </w:pPr>
      <w:r w:rsidRPr="006273B0">
        <w:t xml:space="preserve">Materials </w:t>
      </w:r>
    </w:p>
    <w:p w14:paraId="5F746909" w14:textId="77777777" w:rsidR="00734F58" w:rsidRDefault="003D60BE" w:rsidP="00556007">
      <w:r>
        <w:t>The materials used in the simulation</w:t>
      </w:r>
      <w:r w:rsidR="00F134B6">
        <w:t>s</w:t>
      </w:r>
      <w:r>
        <w:t xml:space="preserve"> were only input using their </w:t>
      </w:r>
      <w:r w:rsidR="00F134B6">
        <w:t xml:space="preserve">‘grey’ </w:t>
      </w:r>
      <w:r>
        <w:t xml:space="preserve">reflectance </w:t>
      </w:r>
      <w:r w:rsidR="00F134B6">
        <w:t xml:space="preserve">value in order to simplify the process. In other words, the effect of wall color on circadian light was excluded from this thesis. </w:t>
      </w:r>
      <w:r w:rsidR="00556007">
        <w:t xml:space="preserve">One reason for that was the dependency on </w:t>
      </w:r>
      <w:r w:rsidRPr="00F437E2">
        <w:t>previous research</w:t>
      </w:r>
      <w:r w:rsidR="00556007">
        <w:t>, as they were</w:t>
      </w:r>
      <w:r w:rsidRPr="00F437E2">
        <w:t xml:space="preserve"> all dependent on having “grey walls” in the</w:t>
      </w:r>
      <w:r w:rsidR="00556007">
        <w:t>ir measurements or calculations.</w:t>
      </w:r>
      <w:r w:rsidRPr="00F437E2">
        <w:t xml:space="preserve"> </w:t>
      </w:r>
      <w:r w:rsidR="00556007">
        <w:t>Referring to previous research</w:t>
      </w:r>
      <w:r w:rsidRPr="00F437E2">
        <w:t xml:space="preserve"> was important </w:t>
      </w:r>
      <w:r w:rsidR="00556007">
        <w:t xml:space="preserve">in order </w:t>
      </w:r>
      <w:r w:rsidRPr="00F437E2">
        <w:t xml:space="preserve">to calculate the minimum and maximum thresholds for the circadian rhythm potential to be able to analyze the simulation results in this thesis. </w:t>
      </w:r>
      <w:r>
        <w:t xml:space="preserve">Furthermore, having no-colored walls and ceilings reflect a majority of the Scandinavian architecture. </w:t>
      </w:r>
    </w:p>
    <w:p w14:paraId="0FEE61DA" w14:textId="77777777" w:rsidR="0054641C" w:rsidRDefault="008267B7" w:rsidP="00734F58">
      <w:r>
        <w:t xml:space="preserve">Note that </w:t>
      </w:r>
      <w:r>
        <w:rPr>
          <w:noProof/>
        </w:rPr>
        <w:t xml:space="preserve">Arsenault, Hebert, Dubois (2012) have indicated that </w:t>
      </w:r>
      <w:r w:rsidR="00255AC9">
        <w:rPr>
          <w:noProof/>
        </w:rPr>
        <w:t xml:space="preserve">the </w:t>
      </w:r>
      <w:r>
        <w:rPr>
          <w:noProof/>
        </w:rPr>
        <w:t>color of surfaces such as glass may affect the visual perception of a space, making it look more dull or bright, which in turn had an effect on arousal in their research</w:t>
      </w:r>
      <w:r w:rsidR="004B449C">
        <w:rPr>
          <w:noProof/>
        </w:rPr>
        <w:t>. This shows that any attempt to change the circadian response</w:t>
      </w:r>
      <w:r w:rsidR="00423218">
        <w:rPr>
          <w:noProof/>
        </w:rPr>
        <w:t xml:space="preserve"> by manipulating interior colors may result in contradictory psychological effects.</w:t>
      </w:r>
      <w:r>
        <w:rPr>
          <w:noProof/>
        </w:rPr>
        <w:t xml:space="preserve"> </w:t>
      </w:r>
      <w:r w:rsidR="003D60BE" w:rsidRPr="00F437E2">
        <w:t>A summary of the reflectance values</w:t>
      </w:r>
      <w:r w:rsidR="00040E27">
        <w:t xml:space="preserve"> and the glass transmittance values</w:t>
      </w:r>
      <w:r w:rsidR="003D60BE" w:rsidRPr="00F437E2">
        <w:t xml:space="preserve"> used are summarized in </w:t>
      </w:r>
      <w:r w:rsidR="003D60BE">
        <w:rPr>
          <w:color w:val="FF0000"/>
        </w:rPr>
        <w:fldChar w:fldCharType="begin"/>
      </w:r>
      <w:r w:rsidR="003D60BE">
        <w:instrText xml:space="preserve"> REF _Ref450575892 \h </w:instrText>
      </w:r>
      <w:r w:rsidR="003329F1">
        <w:rPr>
          <w:color w:val="FF0000"/>
        </w:rPr>
        <w:instrText xml:space="preserve"> \* MERGEFORMAT </w:instrText>
      </w:r>
      <w:r w:rsidR="003D60BE">
        <w:rPr>
          <w:color w:val="FF0000"/>
        </w:rPr>
      </w:r>
      <w:r w:rsidR="003D60BE">
        <w:rPr>
          <w:color w:val="FF0000"/>
        </w:rPr>
        <w:fldChar w:fldCharType="separate"/>
      </w:r>
      <w:r w:rsidR="00B42FBD">
        <w:t xml:space="preserve">Table </w:t>
      </w:r>
      <w:r w:rsidR="00B42FBD">
        <w:rPr>
          <w:noProof/>
        </w:rPr>
        <w:t>5</w:t>
      </w:r>
      <w:r w:rsidR="003D60BE">
        <w:rPr>
          <w:color w:val="FF0000"/>
        </w:rPr>
        <w:fldChar w:fldCharType="end"/>
      </w:r>
      <w:r w:rsidR="003D60BE" w:rsidRPr="006C7BF1">
        <w:t>.</w:t>
      </w:r>
      <w:r w:rsidR="00040E27">
        <w:t xml:space="preserve"> These data were </w:t>
      </w:r>
      <w:r>
        <w:t xml:space="preserve">provided by </w:t>
      </w:r>
      <w:r w:rsidR="00040E27">
        <w:t>the construction company (NCC)</w:t>
      </w:r>
      <w:r>
        <w:t xml:space="preserve"> involved in the Greenhouse project</w:t>
      </w:r>
      <w:r w:rsidR="00040E27">
        <w:t>.</w:t>
      </w:r>
    </w:p>
    <w:p w14:paraId="472CAB08" w14:textId="77777777" w:rsidR="00A573FF" w:rsidRDefault="00A573FF" w:rsidP="001872BE">
      <w:pPr>
        <w:pStyle w:val="ListParagraph"/>
        <w:tabs>
          <w:tab w:val="left" w:pos="0"/>
          <w:tab w:val="left" w:pos="540"/>
        </w:tabs>
        <w:ind w:left="0"/>
        <w:jc w:val="both"/>
        <w:rPr>
          <w:rFonts w:cstheme="majorBidi"/>
          <w:szCs w:val="24"/>
        </w:rPr>
      </w:pPr>
    </w:p>
    <w:p w14:paraId="17AA2CA6" w14:textId="77777777" w:rsidR="00A573FF" w:rsidRDefault="00A573FF" w:rsidP="001872BE">
      <w:pPr>
        <w:pStyle w:val="ListParagraph"/>
        <w:tabs>
          <w:tab w:val="left" w:pos="0"/>
          <w:tab w:val="left" w:pos="540"/>
        </w:tabs>
        <w:ind w:left="0"/>
        <w:jc w:val="both"/>
        <w:rPr>
          <w:rFonts w:cstheme="majorBidi"/>
          <w:szCs w:val="24"/>
        </w:rPr>
      </w:pPr>
    </w:p>
    <w:p w14:paraId="767F8E81" w14:textId="77777777" w:rsidR="00A573FF" w:rsidRDefault="00A573FF" w:rsidP="001872BE">
      <w:pPr>
        <w:pStyle w:val="ListParagraph"/>
        <w:tabs>
          <w:tab w:val="left" w:pos="0"/>
          <w:tab w:val="left" w:pos="540"/>
        </w:tabs>
        <w:ind w:left="0"/>
        <w:jc w:val="both"/>
        <w:rPr>
          <w:rFonts w:cstheme="majorBidi"/>
          <w:szCs w:val="24"/>
        </w:rPr>
      </w:pPr>
    </w:p>
    <w:p w14:paraId="168ADF88" w14:textId="77777777" w:rsidR="008C0949" w:rsidRDefault="008C0949" w:rsidP="001872BE">
      <w:pPr>
        <w:pStyle w:val="ListParagraph"/>
        <w:tabs>
          <w:tab w:val="left" w:pos="0"/>
          <w:tab w:val="left" w:pos="540"/>
        </w:tabs>
        <w:ind w:left="0"/>
        <w:jc w:val="both"/>
        <w:rPr>
          <w:rFonts w:cstheme="majorBidi"/>
          <w:szCs w:val="24"/>
        </w:rPr>
      </w:pPr>
    </w:p>
    <w:p w14:paraId="68AE10D6" w14:textId="77777777" w:rsidR="008C0949" w:rsidRDefault="008C0949" w:rsidP="001872BE">
      <w:pPr>
        <w:pStyle w:val="ListParagraph"/>
        <w:tabs>
          <w:tab w:val="left" w:pos="0"/>
          <w:tab w:val="left" w:pos="540"/>
        </w:tabs>
        <w:ind w:left="0"/>
        <w:jc w:val="both"/>
        <w:rPr>
          <w:rFonts w:cstheme="majorBidi"/>
          <w:szCs w:val="24"/>
        </w:rPr>
      </w:pPr>
    </w:p>
    <w:p w14:paraId="78C8D6ED" w14:textId="77777777" w:rsidR="008C0949" w:rsidRDefault="008C0949" w:rsidP="001872BE">
      <w:pPr>
        <w:pStyle w:val="ListParagraph"/>
        <w:tabs>
          <w:tab w:val="left" w:pos="0"/>
          <w:tab w:val="left" w:pos="540"/>
        </w:tabs>
        <w:ind w:left="0"/>
        <w:jc w:val="both"/>
        <w:rPr>
          <w:rFonts w:cstheme="majorBidi"/>
          <w:szCs w:val="24"/>
        </w:rPr>
      </w:pPr>
    </w:p>
    <w:p w14:paraId="4BEA4599" w14:textId="77777777" w:rsidR="00556007" w:rsidRDefault="00556007" w:rsidP="001872BE">
      <w:pPr>
        <w:pStyle w:val="ListParagraph"/>
        <w:tabs>
          <w:tab w:val="left" w:pos="0"/>
          <w:tab w:val="left" w:pos="540"/>
        </w:tabs>
        <w:ind w:left="0"/>
        <w:jc w:val="both"/>
        <w:rPr>
          <w:rFonts w:cstheme="majorBidi"/>
          <w:szCs w:val="24"/>
        </w:rPr>
      </w:pPr>
    </w:p>
    <w:p w14:paraId="757CD007" w14:textId="77777777" w:rsidR="00556007" w:rsidRDefault="00556007" w:rsidP="001872BE">
      <w:pPr>
        <w:pStyle w:val="ListParagraph"/>
        <w:tabs>
          <w:tab w:val="left" w:pos="0"/>
          <w:tab w:val="left" w:pos="540"/>
        </w:tabs>
        <w:ind w:left="0"/>
        <w:jc w:val="both"/>
        <w:rPr>
          <w:rFonts w:cstheme="majorBidi"/>
          <w:szCs w:val="24"/>
        </w:rPr>
      </w:pPr>
    </w:p>
    <w:p w14:paraId="50458764" w14:textId="77777777" w:rsidR="008C0949" w:rsidRPr="00255AC9" w:rsidRDefault="008C0949" w:rsidP="001872BE">
      <w:pPr>
        <w:pStyle w:val="ListParagraph"/>
        <w:tabs>
          <w:tab w:val="left" w:pos="0"/>
          <w:tab w:val="left" w:pos="540"/>
        </w:tabs>
        <w:ind w:left="0"/>
        <w:jc w:val="both"/>
        <w:rPr>
          <w:rFonts w:cstheme="majorBidi"/>
          <w:szCs w:val="24"/>
        </w:rPr>
      </w:pPr>
    </w:p>
    <w:p w14:paraId="1667E212" w14:textId="77777777" w:rsidR="003D60BE" w:rsidRDefault="003D60BE" w:rsidP="001872BE">
      <w:pPr>
        <w:pStyle w:val="Caption"/>
        <w:tabs>
          <w:tab w:val="left" w:pos="0"/>
          <w:tab w:val="left" w:pos="540"/>
        </w:tabs>
        <w:jc w:val="both"/>
        <w:rPr>
          <w:rFonts w:cstheme="majorBidi"/>
          <w:color w:val="FF0000"/>
          <w:szCs w:val="24"/>
        </w:rPr>
      </w:pPr>
      <w:bookmarkStart w:id="157" w:name="_Ref450575892"/>
      <w:bookmarkStart w:id="158" w:name="_Toc475199571"/>
      <w:r>
        <w:lastRenderedPageBreak/>
        <w:t xml:space="preserve">Table </w:t>
      </w:r>
      <w:r>
        <w:fldChar w:fldCharType="begin"/>
      </w:r>
      <w:r>
        <w:instrText xml:space="preserve"> SEQ Table \* ARABIC </w:instrText>
      </w:r>
      <w:r>
        <w:fldChar w:fldCharType="separate"/>
      </w:r>
      <w:r w:rsidR="00B42FBD">
        <w:rPr>
          <w:noProof/>
        </w:rPr>
        <w:t>5</w:t>
      </w:r>
      <w:r>
        <w:rPr>
          <w:noProof/>
        </w:rPr>
        <w:fldChar w:fldCharType="end"/>
      </w:r>
      <w:bookmarkEnd w:id="157"/>
      <w:r>
        <w:t xml:space="preserve"> Used material reflectance</w:t>
      </w:r>
      <w:r w:rsidR="00040E27">
        <w:t xml:space="preserve"> and transmittance</w:t>
      </w:r>
      <w:bookmarkEnd w:id="158"/>
    </w:p>
    <w:tbl>
      <w:tblPr>
        <w:tblStyle w:val="ListTable31"/>
        <w:tblW w:w="0" w:type="auto"/>
        <w:tblBorders>
          <w:top w:val="none" w:sz="0" w:space="0" w:color="auto"/>
          <w:left w:val="none" w:sz="0" w:space="0" w:color="auto"/>
          <w:bottom w:val="none" w:sz="0" w:space="0" w:color="auto"/>
          <w:right w:val="none" w:sz="0" w:space="0" w:color="auto"/>
          <w:insideH w:val="single" w:sz="4" w:space="0" w:color="000000" w:themeColor="text1"/>
        </w:tblBorders>
        <w:tblLook w:val="04A0" w:firstRow="1" w:lastRow="0" w:firstColumn="1" w:lastColumn="0" w:noHBand="0" w:noVBand="1"/>
      </w:tblPr>
      <w:tblGrid>
        <w:gridCol w:w="3582"/>
        <w:gridCol w:w="1510"/>
        <w:gridCol w:w="1777"/>
      </w:tblGrid>
      <w:tr w:rsidR="00214C89" w14:paraId="4925883B" w14:textId="77777777" w:rsidTr="00214C89">
        <w:trPr>
          <w:cnfStyle w:val="100000000000" w:firstRow="1" w:lastRow="0" w:firstColumn="0" w:lastColumn="0" w:oddVBand="0" w:evenVBand="0" w:oddHBand="0" w:evenHBand="0" w:firstRowFirstColumn="0" w:firstRowLastColumn="0" w:lastRowFirstColumn="0" w:lastRowLastColumn="0"/>
          <w:cantSplit/>
          <w:trHeight w:hRule="exact" w:val="288"/>
        </w:trPr>
        <w:tc>
          <w:tcPr>
            <w:cnfStyle w:val="001000000100" w:firstRow="0" w:lastRow="0" w:firstColumn="1" w:lastColumn="0" w:oddVBand="0" w:evenVBand="0" w:oddHBand="0" w:evenHBand="0" w:firstRowFirstColumn="1" w:firstRowLastColumn="0" w:lastRowFirstColumn="0" w:lastRowLastColumn="0"/>
            <w:tcW w:w="0" w:type="auto"/>
            <w:tcBorders>
              <w:top w:val="single" w:sz="4" w:space="0" w:color="auto"/>
              <w:bottom w:val="single" w:sz="4" w:space="0" w:color="auto"/>
            </w:tcBorders>
            <w:shd w:val="clear" w:color="auto" w:fill="FFFFFF" w:themeFill="background1"/>
          </w:tcPr>
          <w:p w14:paraId="2A587EBE" w14:textId="77777777" w:rsidR="00214C89" w:rsidRPr="00214C89" w:rsidRDefault="00214C89" w:rsidP="001872BE">
            <w:pPr>
              <w:pStyle w:val="ListParagraph"/>
              <w:tabs>
                <w:tab w:val="left" w:pos="0"/>
                <w:tab w:val="left" w:pos="540"/>
              </w:tabs>
              <w:ind w:left="0"/>
              <w:jc w:val="both"/>
              <w:rPr>
                <w:rFonts w:cstheme="majorBidi"/>
                <w:color w:val="auto"/>
                <w:sz w:val="20"/>
                <w:szCs w:val="20"/>
              </w:rPr>
            </w:pPr>
            <w:r w:rsidRPr="00214C89">
              <w:rPr>
                <w:rFonts w:cstheme="majorBidi"/>
                <w:color w:val="auto"/>
                <w:sz w:val="20"/>
                <w:szCs w:val="20"/>
              </w:rPr>
              <w:t>Construction</w:t>
            </w:r>
          </w:p>
        </w:tc>
        <w:tc>
          <w:tcPr>
            <w:tcW w:w="0" w:type="auto"/>
            <w:tcBorders>
              <w:top w:val="single" w:sz="4" w:space="0" w:color="auto"/>
              <w:bottom w:val="single" w:sz="4" w:space="0" w:color="auto"/>
            </w:tcBorders>
            <w:shd w:val="clear" w:color="auto" w:fill="FFFFFF" w:themeFill="background1"/>
          </w:tcPr>
          <w:p w14:paraId="20030D53" w14:textId="77777777" w:rsidR="00214C89" w:rsidRPr="00214C89" w:rsidRDefault="00214C89" w:rsidP="001872BE">
            <w:pPr>
              <w:pStyle w:val="ListParagraph"/>
              <w:tabs>
                <w:tab w:val="left" w:pos="0"/>
                <w:tab w:val="left" w:pos="540"/>
              </w:tabs>
              <w:ind w:left="0"/>
              <w:jc w:val="both"/>
              <w:cnfStyle w:val="100000000000" w:firstRow="1" w:lastRow="0" w:firstColumn="0" w:lastColumn="0" w:oddVBand="0" w:evenVBand="0" w:oddHBand="0" w:evenHBand="0" w:firstRowFirstColumn="0" w:firstRowLastColumn="0" w:lastRowFirstColumn="0" w:lastRowLastColumn="0"/>
              <w:rPr>
                <w:rFonts w:cstheme="majorBidi"/>
                <w:color w:val="auto"/>
                <w:sz w:val="20"/>
                <w:szCs w:val="20"/>
              </w:rPr>
            </w:pPr>
            <w:r w:rsidRPr="00214C89">
              <w:rPr>
                <w:rFonts w:cstheme="majorBidi"/>
                <w:color w:val="auto"/>
                <w:sz w:val="20"/>
                <w:szCs w:val="20"/>
              </w:rPr>
              <w:t>Reflectance/ %</w:t>
            </w:r>
          </w:p>
        </w:tc>
        <w:tc>
          <w:tcPr>
            <w:tcW w:w="0" w:type="auto"/>
            <w:tcBorders>
              <w:top w:val="single" w:sz="4" w:space="0" w:color="auto"/>
              <w:bottom w:val="single" w:sz="4" w:space="0" w:color="auto"/>
            </w:tcBorders>
            <w:shd w:val="clear" w:color="auto" w:fill="FFFFFF" w:themeFill="background1"/>
          </w:tcPr>
          <w:p w14:paraId="3022FBE0" w14:textId="77777777" w:rsidR="00214C89" w:rsidRPr="00214C89" w:rsidRDefault="00214C89" w:rsidP="001872BE">
            <w:pPr>
              <w:pStyle w:val="ListParagraph"/>
              <w:tabs>
                <w:tab w:val="left" w:pos="0"/>
                <w:tab w:val="left" w:pos="540"/>
              </w:tabs>
              <w:ind w:left="0"/>
              <w:jc w:val="both"/>
              <w:cnfStyle w:val="100000000000" w:firstRow="1" w:lastRow="0" w:firstColumn="0" w:lastColumn="0" w:oddVBand="0" w:evenVBand="0" w:oddHBand="0" w:evenHBand="0" w:firstRowFirstColumn="0" w:firstRowLastColumn="0" w:lastRowFirstColumn="0" w:lastRowLastColumn="0"/>
              <w:rPr>
                <w:rFonts w:cstheme="majorBidi"/>
                <w:color w:val="auto"/>
                <w:sz w:val="20"/>
                <w:szCs w:val="20"/>
              </w:rPr>
            </w:pPr>
            <w:r w:rsidRPr="00214C89">
              <w:rPr>
                <w:rFonts w:cstheme="majorBidi"/>
                <w:color w:val="auto"/>
                <w:sz w:val="20"/>
                <w:szCs w:val="20"/>
              </w:rPr>
              <w:t>Tr</w:t>
            </w:r>
            <w:r>
              <w:rPr>
                <w:rFonts w:cstheme="majorBidi"/>
                <w:color w:val="auto"/>
                <w:sz w:val="20"/>
                <w:szCs w:val="20"/>
              </w:rPr>
              <w:t>ansmittance</w:t>
            </w:r>
            <w:r w:rsidR="00AC00F2">
              <w:rPr>
                <w:rFonts w:cstheme="majorBidi"/>
                <w:color w:val="auto"/>
                <w:sz w:val="20"/>
                <w:szCs w:val="20"/>
              </w:rPr>
              <w:t>/ %</w:t>
            </w:r>
          </w:p>
        </w:tc>
      </w:tr>
      <w:tr w:rsidR="00214C89" w14:paraId="4CA96E0A" w14:textId="77777777" w:rsidTr="00214C89">
        <w:trPr>
          <w:cnfStyle w:val="000000100000" w:firstRow="0" w:lastRow="0" w:firstColumn="0" w:lastColumn="0" w:oddVBand="0" w:evenVBand="0" w:oddHBand="1" w:evenHBand="0" w:firstRowFirstColumn="0" w:firstRowLastColumn="0" w:lastRowFirstColumn="0" w:lastRowLastColumn="0"/>
          <w:cantSplit/>
          <w:trHeight w:hRule="exact" w:val="288"/>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nil"/>
            </w:tcBorders>
          </w:tcPr>
          <w:p w14:paraId="3FE820B1" w14:textId="77777777" w:rsidR="00214C89" w:rsidRPr="00214C89" w:rsidRDefault="00214C89" w:rsidP="001872BE">
            <w:pPr>
              <w:pStyle w:val="ListParagraph"/>
              <w:tabs>
                <w:tab w:val="left" w:pos="0"/>
                <w:tab w:val="left" w:pos="540"/>
              </w:tabs>
              <w:ind w:left="0"/>
              <w:jc w:val="both"/>
              <w:rPr>
                <w:rFonts w:cstheme="majorBidi"/>
                <w:b w:val="0"/>
                <w:bCs w:val="0"/>
                <w:sz w:val="20"/>
                <w:szCs w:val="20"/>
              </w:rPr>
            </w:pPr>
            <w:r w:rsidRPr="00214C89">
              <w:rPr>
                <w:rFonts w:cstheme="majorBidi"/>
                <w:b w:val="0"/>
                <w:bCs w:val="0"/>
                <w:sz w:val="20"/>
                <w:szCs w:val="20"/>
              </w:rPr>
              <w:t>Walls</w:t>
            </w:r>
          </w:p>
        </w:tc>
        <w:tc>
          <w:tcPr>
            <w:tcW w:w="0" w:type="auto"/>
            <w:tcBorders>
              <w:top w:val="single" w:sz="4" w:space="0" w:color="auto"/>
              <w:bottom w:val="nil"/>
            </w:tcBorders>
          </w:tcPr>
          <w:p w14:paraId="473AF74C" w14:textId="77777777" w:rsidR="00214C89" w:rsidRPr="00214C89" w:rsidRDefault="00214C89" w:rsidP="001872BE">
            <w:pPr>
              <w:pStyle w:val="ListParagraph"/>
              <w:tabs>
                <w:tab w:val="left" w:pos="0"/>
                <w:tab w:val="left" w:pos="540"/>
              </w:tabs>
              <w:ind w:left="0"/>
              <w:jc w:val="both"/>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214C89">
              <w:rPr>
                <w:rFonts w:cstheme="majorBidi"/>
                <w:sz w:val="20"/>
                <w:szCs w:val="20"/>
              </w:rPr>
              <w:t>70</w:t>
            </w:r>
          </w:p>
        </w:tc>
        <w:tc>
          <w:tcPr>
            <w:tcW w:w="0" w:type="auto"/>
            <w:tcBorders>
              <w:top w:val="single" w:sz="4" w:space="0" w:color="auto"/>
              <w:bottom w:val="nil"/>
            </w:tcBorders>
          </w:tcPr>
          <w:p w14:paraId="3C2E0603" w14:textId="77777777" w:rsidR="00214C89" w:rsidRPr="00214C89" w:rsidRDefault="00214C89" w:rsidP="001872BE">
            <w:pPr>
              <w:pStyle w:val="ListParagraph"/>
              <w:tabs>
                <w:tab w:val="left" w:pos="0"/>
                <w:tab w:val="left" w:pos="540"/>
              </w:tabs>
              <w:ind w:left="0"/>
              <w:jc w:val="both"/>
              <w:cnfStyle w:val="000000100000" w:firstRow="0" w:lastRow="0" w:firstColumn="0" w:lastColumn="0" w:oddVBand="0" w:evenVBand="0" w:oddHBand="1" w:evenHBand="0" w:firstRowFirstColumn="0" w:firstRowLastColumn="0" w:lastRowFirstColumn="0" w:lastRowLastColumn="0"/>
              <w:rPr>
                <w:rFonts w:cstheme="majorBidi"/>
                <w:sz w:val="20"/>
                <w:szCs w:val="20"/>
              </w:rPr>
            </w:pPr>
            <w:r>
              <w:rPr>
                <w:rFonts w:cstheme="majorBidi"/>
                <w:sz w:val="20"/>
                <w:szCs w:val="20"/>
              </w:rPr>
              <w:t>-</w:t>
            </w:r>
          </w:p>
        </w:tc>
      </w:tr>
      <w:tr w:rsidR="00214C89" w14:paraId="17D6B98A" w14:textId="77777777" w:rsidTr="00214C89">
        <w:trPr>
          <w:cantSplit/>
          <w:trHeight w:hRule="exact" w:val="288"/>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tcPr>
          <w:p w14:paraId="1AEF6461" w14:textId="77777777" w:rsidR="00214C89" w:rsidRPr="00214C89" w:rsidRDefault="00214C89" w:rsidP="001872BE">
            <w:pPr>
              <w:pStyle w:val="ListParagraph"/>
              <w:tabs>
                <w:tab w:val="left" w:pos="0"/>
                <w:tab w:val="left" w:pos="540"/>
              </w:tabs>
              <w:ind w:left="0"/>
              <w:jc w:val="both"/>
              <w:rPr>
                <w:rFonts w:cstheme="majorBidi"/>
                <w:b w:val="0"/>
                <w:bCs w:val="0"/>
                <w:sz w:val="20"/>
                <w:szCs w:val="20"/>
              </w:rPr>
            </w:pPr>
            <w:r w:rsidRPr="00214C89">
              <w:rPr>
                <w:rFonts w:cstheme="majorBidi"/>
                <w:b w:val="0"/>
                <w:bCs w:val="0"/>
                <w:sz w:val="20"/>
                <w:szCs w:val="20"/>
              </w:rPr>
              <w:t>Ceiling</w:t>
            </w:r>
          </w:p>
        </w:tc>
        <w:tc>
          <w:tcPr>
            <w:tcW w:w="0" w:type="auto"/>
            <w:tcBorders>
              <w:top w:val="nil"/>
              <w:bottom w:val="nil"/>
            </w:tcBorders>
          </w:tcPr>
          <w:p w14:paraId="6CEAA28B" w14:textId="77777777" w:rsidR="00214C89" w:rsidRPr="00214C89" w:rsidRDefault="00214C89" w:rsidP="001872BE">
            <w:pPr>
              <w:pStyle w:val="ListParagraph"/>
              <w:tabs>
                <w:tab w:val="left" w:pos="0"/>
                <w:tab w:val="left" w:pos="540"/>
              </w:tabs>
              <w:ind w:left="0"/>
              <w:jc w:val="both"/>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214C89">
              <w:rPr>
                <w:rFonts w:cstheme="majorBidi"/>
                <w:sz w:val="20"/>
                <w:szCs w:val="20"/>
              </w:rPr>
              <w:t>80</w:t>
            </w:r>
          </w:p>
        </w:tc>
        <w:tc>
          <w:tcPr>
            <w:tcW w:w="0" w:type="auto"/>
            <w:tcBorders>
              <w:top w:val="nil"/>
              <w:bottom w:val="nil"/>
            </w:tcBorders>
          </w:tcPr>
          <w:p w14:paraId="006AAF61" w14:textId="77777777" w:rsidR="00214C89" w:rsidRPr="00214C89" w:rsidRDefault="00214C89" w:rsidP="001872BE">
            <w:pPr>
              <w:pStyle w:val="ListParagraph"/>
              <w:tabs>
                <w:tab w:val="left" w:pos="0"/>
                <w:tab w:val="left" w:pos="540"/>
              </w:tabs>
              <w:ind w:left="0"/>
              <w:jc w:val="both"/>
              <w:cnfStyle w:val="000000000000" w:firstRow="0" w:lastRow="0" w:firstColumn="0" w:lastColumn="0" w:oddVBand="0" w:evenVBand="0" w:oddHBand="0" w:evenHBand="0" w:firstRowFirstColumn="0" w:firstRowLastColumn="0" w:lastRowFirstColumn="0" w:lastRowLastColumn="0"/>
              <w:rPr>
                <w:rFonts w:cstheme="majorBidi"/>
                <w:sz w:val="20"/>
                <w:szCs w:val="20"/>
              </w:rPr>
            </w:pPr>
            <w:r>
              <w:rPr>
                <w:rFonts w:cstheme="majorBidi"/>
                <w:sz w:val="20"/>
                <w:szCs w:val="20"/>
              </w:rPr>
              <w:t>-</w:t>
            </w:r>
          </w:p>
        </w:tc>
      </w:tr>
      <w:tr w:rsidR="00214C89" w14:paraId="73E5FD17" w14:textId="77777777" w:rsidTr="00214C89">
        <w:trPr>
          <w:cnfStyle w:val="000000100000" w:firstRow="0" w:lastRow="0" w:firstColumn="0" w:lastColumn="0" w:oddVBand="0" w:evenVBand="0" w:oddHBand="1" w:evenHBand="0" w:firstRowFirstColumn="0" w:firstRowLastColumn="0" w:lastRowFirstColumn="0" w:lastRowLastColumn="0"/>
          <w:cantSplit/>
          <w:trHeight w:hRule="exact" w:val="288"/>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tcPr>
          <w:p w14:paraId="23989770" w14:textId="77777777" w:rsidR="00214C89" w:rsidRPr="00214C89" w:rsidRDefault="00214C89" w:rsidP="001872BE">
            <w:pPr>
              <w:pStyle w:val="ListParagraph"/>
              <w:tabs>
                <w:tab w:val="left" w:pos="0"/>
                <w:tab w:val="left" w:pos="540"/>
              </w:tabs>
              <w:ind w:left="0"/>
              <w:jc w:val="both"/>
              <w:rPr>
                <w:rFonts w:cstheme="majorBidi"/>
                <w:b w:val="0"/>
                <w:bCs w:val="0"/>
                <w:sz w:val="20"/>
                <w:szCs w:val="20"/>
              </w:rPr>
            </w:pPr>
            <w:r w:rsidRPr="00214C89">
              <w:rPr>
                <w:rFonts w:cstheme="majorBidi"/>
                <w:b w:val="0"/>
                <w:bCs w:val="0"/>
                <w:sz w:val="20"/>
                <w:szCs w:val="20"/>
              </w:rPr>
              <w:t>Floor</w:t>
            </w:r>
          </w:p>
        </w:tc>
        <w:tc>
          <w:tcPr>
            <w:tcW w:w="0" w:type="auto"/>
            <w:tcBorders>
              <w:top w:val="nil"/>
              <w:bottom w:val="nil"/>
            </w:tcBorders>
          </w:tcPr>
          <w:p w14:paraId="2FF65A6D" w14:textId="77777777" w:rsidR="00214C89" w:rsidRPr="00214C89" w:rsidRDefault="00214C89" w:rsidP="001872BE">
            <w:pPr>
              <w:pStyle w:val="ListParagraph"/>
              <w:tabs>
                <w:tab w:val="left" w:pos="0"/>
                <w:tab w:val="left" w:pos="540"/>
              </w:tabs>
              <w:ind w:left="0"/>
              <w:jc w:val="both"/>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214C89">
              <w:rPr>
                <w:rFonts w:cstheme="majorBidi"/>
                <w:sz w:val="20"/>
                <w:szCs w:val="20"/>
              </w:rPr>
              <w:t>30</w:t>
            </w:r>
          </w:p>
        </w:tc>
        <w:tc>
          <w:tcPr>
            <w:tcW w:w="0" w:type="auto"/>
            <w:tcBorders>
              <w:top w:val="nil"/>
              <w:bottom w:val="nil"/>
            </w:tcBorders>
          </w:tcPr>
          <w:p w14:paraId="18F7C24F" w14:textId="77777777" w:rsidR="00214C89" w:rsidRPr="00214C89" w:rsidRDefault="00214C89" w:rsidP="001872BE">
            <w:pPr>
              <w:pStyle w:val="ListParagraph"/>
              <w:tabs>
                <w:tab w:val="left" w:pos="0"/>
                <w:tab w:val="left" w:pos="540"/>
              </w:tabs>
              <w:ind w:left="0"/>
              <w:jc w:val="both"/>
              <w:cnfStyle w:val="000000100000" w:firstRow="0" w:lastRow="0" w:firstColumn="0" w:lastColumn="0" w:oddVBand="0" w:evenVBand="0" w:oddHBand="1" w:evenHBand="0" w:firstRowFirstColumn="0" w:firstRowLastColumn="0" w:lastRowFirstColumn="0" w:lastRowLastColumn="0"/>
              <w:rPr>
                <w:rFonts w:cstheme="majorBidi"/>
                <w:sz w:val="20"/>
                <w:szCs w:val="20"/>
              </w:rPr>
            </w:pPr>
            <w:r>
              <w:rPr>
                <w:rFonts w:cstheme="majorBidi"/>
                <w:sz w:val="20"/>
                <w:szCs w:val="20"/>
              </w:rPr>
              <w:t>-</w:t>
            </w:r>
          </w:p>
        </w:tc>
      </w:tr>
      <w:tr w:rsidR="00214C89" w14:paraId="63AF8729" w14:textId="77777777" w:rsidTr="00214C89">
        <w:trPr>
          <w:cantSplit/>
          <w:trHeight w:hRule="exact" w:val="288"/>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tcPr>
          <w:p w14:paraId="592B603D" w14:textId="77777777" w:rsidR="00214C89" w:rsidRPr="00214C89" w:rsidRDefault="00214C89" w:rsidP="001872BE">
            <w:pPr>
              <w:pStyle w:val="ListParagraph"/>
              <w:tabs>
                <w:tab w:val="left" w:pos="0"/>
                <w:tab w:val="left" w:pos="540"/>
              </w:tabs>
              <w:ind w:left="0"/>
              <w:jc w:val="both"/>
              <w:rPr>
                <w:rFonts w:cstheme="majorBidi"/>
                <w:b w:val="0"/>
                <w:bCs w:val="0"/>
                <w:sz w:val="20"/>
                <w:szCs w:val="20"/>
              </w:rPr>
            </w:pPr>
            <w:r w:rsidRPr="00214C89">
              <w:rPr>
                <w:rFonts w:cstheme="majorBidi"/>
                <w:b w:val="0"/>
                <w:bCs w:val="0"/>
                <w:sz w:val="20"/>
                <w:szCs w:val="20"/>
              </w:rPr>
              <w:t>Exterior ground</w:t>
            </w:r>
          </w:p>
        </w:tc>
        <w:tc>
          <w:tcPr>
            <w:tcW w:w="0" w:type="auto"/>
            <w:tcBorders>
              <w:top w:val="nil"/>
              <w:bottom w:val="nil"/>
            </w:tcBorders>
          </w:tcPr>
          <w:p w14:paraId="7017F693" w14:textId="77777777" w:rsidR="00214C89" w:rsidRPr="00214C89" w:rsidRDefault="00214C89" w:rsidP="001872BE">
            <w:pPr>
              <w:pStyle w:val="ListParagraph"/>
              <w:tabs>
                <w:tab w:val="left" w:pos="0"/>
                <w:tab w:val="left" w:pos="540"/>
              </w:tabs>
              <w:ind w:left="0"/>
              <w:jc w:val="both"/>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214C89">
              <w:rPr>
                <w:rFonts w:cstheme="majorBidi"/>
                <w:sz w:val="20"/>
                <w:szCs w:val="20"/>
              </w:rPr>
              <w:t>20</w:t>
            </w:r>
          </w:p>
        </w:tc>
        <w:tc>
          <w:tcPr>
            <w:tcW w:w="0" w:type="auto"/>
            <w:tcBorders>
              <w:top w:val="nil"/>
              <w:bottom w:val="nil"/>
            </w:tcBorders>
          </w:tcPr>
          <w:p w14:paraId="625B4D40" w14:textId="77777777" w:rsidR="00214C89" w:rsidRPr="00214C89" w:rsidRDefault="00214C89" w:rsidP="001872BE">
            <w:pPr>
              <w:pStyle w:val="ListParagraph"/>
              <w:tabs>
                <w:tab w:val="left" w:pos="0"/>
                <w:tab w:val="left" w:pos="540"/>
              </w:tabs>
              <w:ind w:left="0"/>
              <w:jc w:val="both"/>
              <w:cnfStyle w:val="000000000000" w:firstRow="0" w:lastRow="0" w:firstColumn="0" w:lastColumn="0" w:oddVBand="0" w:evenVBand="0" w:oddHBand="0" w:evenHBand="0" w:firstRowFirstColumn="0" w:firstRowLastColumn="0" w:lastRowFirstColumn="0" w:lastRowLastColumn="0"/>
              <w:rPr>
                <w:rFonts w:cstheme="majorBidi"/>
                <w:sz w:val="20"/>
                <w:szCs w:val="20"/>
              </w:rPr>
            </w:pPr>
            <w:r>
              <w:rPr>
                <w:rFonts w:cstheme="majorBidi"/>
                <w:sz w:val="20"/>
                <w:szCs w:val="20"/>
              </w:rPr>
              <w:t>-</w:t>
            </w:r>
          </w:p>
        </w:tc>
      </w:tr>
      <w:tr w:rsidR="00214C89" w14:paraId="185F97A6" w14:textId="77777777" w:rsidTr="00214C89">
        <w:trPr>
          <w:cnfStyle w:val="000000100000" w:firstRow="0" w:lastRow="0" w:firstColumn="0" w:lastColumn="0" w:oddVBand="0" w:evenVBand="0" w:oddHBand="1" w:evenHBand="0" w:firstRowFirstColumn="0" w:firstRowLastColumn="0" w:lastRowFirstColumn="0" w:lastRowLastColumn="0"/>
          <w:cantSplit/>
          <w:trHeight w:hRule="exact" w:val="288"/>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tcPr>
          <w:p w14:paraId="5FE113D9" w14:textId="77777777" w:rsidR="00214C89" w:rsidRPr="00214C89" w:rsidRDefault="00214C89" w:rsidP="001872BE">
            <w:pPr>
              <w:pStyle w:val="ListParagraph"/>
              <w:tabs>
                <w:tab w:val="left" w:pos="0"/>
                <w:tab w:val="left" w:pos="540"/>
              </w:tabs>
              <w:ind w:left="0"/>
              <w:jc w:val="both"/>
              <w:rPr>
                <w:rFonts w:cstheme="majorBidi"/>
                <w:b w:val="0"/>
                <w:bCs w:val="0"/>
                <w:sz w:val="20"/>
                <w:szCs w:val="20"/>
              </w:rPr>
            </w:pPr>
            <w:r w:rsidRPr="00214C89">
              <w:rPr>
                <w:rFonts w:cstheme="majorBidi"/>
                <w:b w:val="0"/>
                <w:bCs w:val="0"/>
                <w:sz w:val="20"/>
                <w:szCs w:val="20"/>
              </w:rPr>
              <w:t>Surrounding context</w:t>
            </w:r>
          </w:p>
        </w:tc>
        <w:tc>
          <w:tcPr>
            <w:tcW w:w="0" w:type="auto"/>
            <w:tcBorders>
              <w:top w:val="nil"/>
              <w:bottom w:val="nil"/>
            </w:tcBorders>
          </w:tcPr>
          <w:p w14:paraId="58C35182" w14:textId="77777777" w:rsidR="00214C89" w:rsidRPr="00214C89" w:rsidRDefault="00214C89" w:rsidP="001872BE">
            <w:pPr>
              <w:pStyle w:val="ListParagraph"/>
              <w:tabs>
                <w:tab w:val="left" w:pos="0"/>
                <w:tab w:val="left" w:pos="540"/>
              </w:tabs>
              <w:ind w:left="0"/>
              <w:jc w:val="both"/>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214C89">
              <w:rPr>
                <w:rFonts w:cstheme="majorBidi"/>
                <w:sz w:val="20"/>
                <w:szCs w:val="20"/>
              </w:rPr>
              <w:t>50</w:t>
            </w:r>
          </w:p>
        </w:tc>
        <w:tc>
          <w:tcPr>
            <w:tcW w:w="0" w:type="auto"/>
            <w:tcBorders>
              <w:top w:val="nil"/>
              <w:bottom w:val="nil"/>
            </w:tcBorders>
          </w:tcPr>
          <w:p w14:paraId="581AD4B9" w14:textId="77777777" w:rsidR="00214C89" w:rsidRPr="00214C89" w:rsidRDefault="00214C89" w:rsidP="001872BE">
            <w:pPr>
              <w:pStyle w:val="ListParagraph"/>
              <w:tabs>
                <w:tab w:val="left" w:pos="0"/>
                <w:tab w:val="left" w:pos="540"/>
              </w:tabs>
              <w:ind w:left="0"/>
              <w:jc w:val="both"/>
              <w:cnfStyle w:val="000000100000" w:firstRow="0" w:lastRow="0" w:firstColumn="0" w:lastColumn="0" w:oddVBand="0" w:evenVBand="0" w:oddHBand="1" w:evenHBand="0" w:firstRowFirstColumn="0" w:firstRowLastColumn="0" w:lastRowFirstColumn="0" w:lastRowLastColumn="0"/>
              <w:rPr>
                <w:rFonts w:cstheme="majorBidi"/>
                <w:sz w:val="20"/>
                <w:szCs w:val="20"/>
              </w:rPr>
            </w:pPr>
            <w:r>
              <w:rPr>
                <w:rFonts w:cstheme="majorBidi"/>
                <w:sz w:val="20"/>
                <w:szCs w:val="20"/>
              </w:rPr>
              <w:t>-</w:t>
            </w:r>
          </w:p>
        </w:tc>
      </w:tr>
      <w:tr w:rsidR="00214C89" w14:paraId="38AB2E73" w14:textId="77777777" w:rsidTr="00214C89">
        <w:trPr>
          <w:cantSplit/>
          <w:trHeight w:hRule="exact" w:val="288"/>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tcPr>
          <w:p w14:paraId="26497800" w14:textId="77777777" w:rsidR="00214C89" w:rsidRPr="00214C89" w:rsidRDefault="00214C89" w:rsidP="001872BE">
            <w:pPr>
              <w:pStyle w:val="ListParagraph"/>
              <w:tabs>
                <w:tab w:val="left" w:pos="0"/>
                <w:tab w:val="left" w:pos="540"/>
              </w:tabs>
              <w:ind w:left="0"/>
              <w:jc w:val="both"/>
              <w:rPr>
                <w:rFonts w:cstheme="majorBidi"/>
                <w:b w:val="0"/>
                <w:bCs w:val="0"/>
                <w:sz w:val="20"/>
                <w:szCs w:val="20"/>
              </w:rPr>
            </w:pPr>
            <w:r w:rsidRPr="00214C89">
              <w:rPr>
                <w:rFonts w:cstheme="majorBidi"/>
                <w:b w:val="0"/>
                <w:bCs w:val="0"/>
                <w:sz w:val="20"/>
                <w:szCs w:val="20"/>
              </w:rPr>
              <w:t>Multistory building facade</w:t>
            </w:r>
          </w:p>
        </w:tc>
        <w:tc>
          <w:tcPr>
            <w:tcW w:w="0" w:type="auto"/>
            <w:tcBorders>
              <w:top w:val="nil"/>
              <w:bottom w:val="nil"/>
            </w:tcBorders>
          </w:tcPr>
          <w:p w14:paraId="6B8D506B" w14:textId="77777777" w:rsidR="00214C89" w:rsidRPr="00214C89" w:rsidRDefault="00214C89" w:rsidP="001872BE">
            <w:pPr>
              <w:pStyle w:val="ListParagraph"/>
              <w:tabs>
                <w:tab w:val="left" w:pos="0"/>
                <w:tab w:val="left" w:pos="540"/>
              </w:tabs>
              <w:ind w:left="0"/>
              <w:jc w:val="both"/>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214C89">
              <w:rPr>
                <w:rFonts w:cstheme="majorBidi"/>
                <w:sz w:val="20"/>
                <w:szCs w:val="20"/>
              </w:rPr>
              <w:t>50</w:t>
            </w:r>
          </w:p>
        </w:tc>
        <w:tc>
          <w:tcPr>
            <w:tcW w:w="0" w:type="auto"/>
            <w:tcBorders>
              <w:top w:val="nil"/>
              <w:bottom w:val="nil"/>
            </w:tcBorders>
          </w:tcPr>
          <w:p w14:paraId="27531075" w14:textId="77777777" w:rsidR="00214C89" w:rsidRPr="00214C89" w:rsidRDefault="00214C89" w:rsidP="001872BE">
            <w:pPr>
              <w:pStyle w:val="ListParagraph"/>
              <w:tabs>
                <w:tab w:val="left" w:pos="0"/>
                <w:tab w:val="left" w:pos="540"/>
              </w:tabs>
              <w:ind w:left="0"/>
              <w:jc w:val="both"/>
              <w:cnfStyle w:val="000000000000" w:firstRow="0" w:lastRow="0" w:firstColumn="0" w:lastColumn="0" w:oddVBand="0" w:evenVBand="0" w:oddHBand="0" w:evenHBand="0" w:firstRowFirstColumn="0" w:firstRowLastColumn="0" w:lastRowFirstColumn="0" w:lastRowLastColumn="0"/>
              <w:rPr>
                <w:rFonts w:cstheme="majorBidi"/>
                <w:sz w:val="20"/>
                <w:szCs w:val="20"/>
              </w:rPr>
            </w:pPr>
            <w:r>
              <w:rPr>
                <w:rFonts w:cstheme="majorBidi"/>
                <w:sz w:val="20"/>
                <w:szCs w:val="20"/>
              </w:rPr>
              <w:t>-</w:t>
            </w:r>
          </w:p>
        </w:tc>
      </w:tr>
      <w:tr w:rsidR="00214C89" w14:paraId="23AE115B" w14:textId="77777777" w:rsidTr="00214C89">
        <w:trPr>
          <w:cnfStyle w:val="000000100000" w:firstRow="0" w:lastRow="0" w:firstColumn="0" w:lastColumn="0" w:oddVBand="0" w:evenVBand="0" w:oddHBand="1" w:evenHBand="0" w:firstRowFirstColumn="0" w:firstRowLastColumn="0" w:lastRowFirstColumn="0" w:lastRowLastColumn="0"/>
          <w:cantSplit/>
          <w:trHeight w:hRule="exact" w:val="288"/>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tcPr>
          <w:p w14:paraId="1A21B25E" w14:textId="77777777" w:rsidR="00214C89" w:rsidRPr="00214C89" w:rsidRDefault="00214C89" w:rsidP="001872BE">
            <w:pPr>
              <w:pStyle w:val="ListParagraph"/>
              <w:tabs>
                <w:tab w:val="left" w:pos="0"/>
                <w:tab w:val="left" w:pos="540"/>
              </w:tabs>
              <w:ind w:left="0"/>
              <w:jc w:val="both"/>
              <w:rPr>
                <w:rFonts w:cstheme="majorBidi"/>
                <w:b w:val="0"/>
                <w:bCs w:val="0"/>
                <w:sz w:val="20"/>
                <w:szCs w:val="20"/>
              </w:rPr>
            </w:pPr>
            <w:r w:rsidRPr="00214C89">
              <w:rPr>
                <w:rFonts w:cstheme="majorBidi"/>
                <w:b w:val="0"/>
                <w:bCs w:val="0"/>
                <w:sz w:val="20"/>
                <w:szCs w:val="20"/>
              </w:rPr>
              <w:t>Concrete floor and ceiling in the sunspace</w:t>
            </w:r>
          </w:p>
        </w:tc>
        <w:tc>
          <w:tcPr>
            <w:tcW w:w="0" w:type="auto"/>
            <w:tcBorders>
              <w:top w:val="nil"/>
              <w:bottom w:val="nil"/>
            </w:tcBorders>
          </w:tcPr>
          <w:p w14:paraId="19C489A8" w14:textId="77777777" w:rsidR="00214C89" w:rsidRPr="00214C89" w:rsidRDefault="00214C89" w:rsidP="001872BE">
            <w:pPr>
              <w:pStyle w:val="ListParagraph"/>
              <w:tabs>
                <w:tab w:val="left" w:pos="0"/>
                <w:tab w:val="left" w:pos="540"/>
              </w:tabs>
              <w:ind w:left="0"/>
              <w:jc w:val="both"/>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214C89">
              <w:rPr>
                <w:rFonts w:cstheme="majorBidi"/>
                <w:sz w:val="20"/>
                <w:szCs w:val="20"/>
              </w:rPr>
              <w:t>20</w:t>
            </w:r>
          </w:p>
        </w:tc>
        <w:tc>
          <w:tcPr>
            <w:tcW w:w="0" w:type="auto"/>
            <w:tcBorders>
              <w:top w:val="nil"/>
              <w:bottom w:val="nil"/>
            </w:tcBorders>
          </w:tcPr>
          <w:p w14:paraId="23E1ACC7" w14:textId="77777777" w:rsidR="00214C89" w:rsidRPr="00214C89" w:rsidRDefault="00214C89" w:rsidP="001872BE">
            <w:pPr>
              <w:pStyle w:val="ListParagraph"/>
              <w:tabs>
                <w:tab w:val="left" w:pos="0"/>
                <w:tab w:val="left" w:pos="540"/>
              </w:tabs>
              <w:ind w:left="0"/>
              <w:jc w:val="both"/>
              <w:cnfStyle w:val="000000100000" w:firstRow="0" w:lastRow="0" w:firstColumn="0" w:lastColumn="0" w:oddVBand="0" w:evenVBand="0" w:oddHBand="1" w:evenHBand="0" w:firstRowFirstColumn="0" w:firstRowLastColumn="0" w:lastRowFirstColumn="0" w:lastRowLastColumn="0"/>
              <w:rPr>
                <w:rFonts w:cstheme="majorBidi"/>
                <w:sz w:val="20"/>
                <w:szCs w:val="20"/>
              </w:rPr>
            </w:pPr>
            <w:r>
              <w:rPr>
                <w:rFonts w:cstheme="majorBidi"/>
                <w:sz w:val="20"/>
                <w:szCs w:val="20"/>
              </w:rPr>
              <w:t>-</w:t>
            </w:r>
          </w:p>
        </w:tc>
      </w:tr>
      <w:tr w:rsidR="00214C89" w14:paraId="39E90048" w14:textId="77777777" w:rsidTr="00214C89">
        <w:trPr>
          <w:cantSplit/>
          <w:trHeight w:hRule="exact" w:val="288"/>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tcPr>
          <w:p w14:paraId="67DC9956" w14:textId="77777777" w:rsidR="00214C89" w:rsidRPr="00214C89" w:rsidRDefault="00214C89" w:rsidP="001872BE">
            <w:pPr>
              <w:pStyle w:val="ListParagraph"/>
              <w:tabs>
                <w:tab w:val="left" w:pos="0"/>
                <w:tab w:val="left" w:pos="540"/>
              </w:tabs>
              <w:ind w:left="0"/>
              <w:jc w:val="both"/>
              <w:rPr>
                <w:rFonts w:cstheme="majorBidi"/>
                <w:b w:val="0"/>
                <w:bCs w:val="0"/>
                <w:sz w:val="20"/>
                <w:szCs w:val="20"/>
              </w:rPr>
            </w:pPr>
            <w:r w:rsidRPr="00214C89">
              <w:rPr>
                <w:rFonts w:cstheme="majorBidi"/>
                <w:b w:val="0"/>
                <w:bCs w:val="0"/>
                <w:sz w:val="20"/>
                <w:szCs w:val="20"/>
              </w:rPr>
              <w:t>Sunspace glass</w:t>
            </w:r>
            <w:r>
              <w:rPr>
                <w:rFonts w:cstheme="majorBidi"/>
                <w:b w:val="0"/>
                <w:bCs w:val="0"/>
                <w:sz w:val="20"/>
                <w:szCs w:val="20"/>
              </w:rPr>
              <w:t xml:space="preserve"> (Single pane)</w:t>
            </w:r>
          </w:p>
        </w:tc>
        <w:tc>
          <w:tcPr>
            <w:tcW w:w="0" w:type="auto"/>
            <w:tcBorders>
              <w:top w:val="nil"/>
              <w:bottom w:val="nil"/>
            </w:tcBorders>
          </w:tcPr>
          <w:p w14:paraId="14F36ACF" w14:textId="77777777" w:rsidR="00214C89" w:rsidRPr="00214C89" w:rsidRDefault="00AC00F2" w:rsidP="001872BE">
            <w:pPr>
              <w:pStyle w:val="ListParagraph"/>
              <w:tabs>
                <w:tab w:val="left" w:pos="0"/>
                <w:tab w:val="left" w:pos="540"/>
              </w:tabs>
              <w:ind w:left="0"/>
              <w:jc w:val="both"/>
              <w:cnfStyle w:val="000000000000" w:firstRow="0" w:lastRow="0" w:firstColumn="0" w:lastColumn="0" w:oddVBand="0" w:evenVBand="0" w:oddHBand="0" w:evenHBand="0" w:firstRowFirstColumn="0" w:firstRowLastColumn="0" w:lastRowFirstColumn="0" w:lastRowLastColumn="0"/>
              <w:rPr>
                <w:rFonts w:cstheme="majorBidi"/>
                <w:sz w:val="20"/>
                <w:szCs w:val="20"/>
              </w:rPr>
            </w:pPr>
            <w:r>
              <w:rPr>
                <w:rFonts w:cstheme="majorBidi"/>
                <w:sz w:val="20"/>
                <w:szCs w:val="20"/>
              </w:rPr>
              <w:t>10</w:t>
            </w:r>
          </w:p>
        </w:tc>
        <w:tc>
          <w:tcPr>
            <w:tcW w:w="0" w:type="auto"/>
            <w:tcBorders>
              <w:top w:val="nil"/>
              <w:bottom w:val="nil"/>
            </w:tcBorders>
          </w:tcPr>
          <w:p w14:paraId="5955569F" w14:textId="77777777" w:rsidR="00214C89" w:rsidRPr="00214C89" w:rsidRDefault="00214C89" w:rsidP="00AC00F2">
            <w:pPr>
              <w:pStyle w:val="ListParagraph"/>
              <w:tabs>
                <w:tab w:val="left" w:pos="0"/>
                <w:tab w:val="left" w:pos="540"/>
              </w:tabs>
              <w:ind w:left="0"/>
              <w:jc w:val="both"/>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214C89">
              <w:rPr>
                <w:rFonts w:cstheme="majorBidi"/>
                <w:sz w:val="20"/>
                <w:szCs w:val="20"/>
              </w:rPr>
              <w:t>90</w:t>
            </w:r>
          </w:p>
        </w:tc>
      </w:tr>
      <w:tr w:rsidR="00214C89" w14:paraId="73EFCF44" w14:textId="77777777" w:rsidTr="00214C89">
        <w:trPr>
          <w:cnfStyle w:val="000000100000" w:firstRow="0" w:lastRow="0" w:firstColumn="0" w:lastColumn="0" w:oddVBand="0" w:evenVBand="0" w:oddHBand="1" w:evenHBand="0" w:firstRowFirstColumn="0" w:firstRowLastColumn="0" w:lastRowFirstColumn="0" w:lastRowLastColumn="0"/>
          <w:cantSplit/>
          <w:trHeight w:hRule="exact" w:val="288"/>
        </w:trPr>
        <w:tc>
          <w:tcPr>
            <w:cnfStyle w:val="001000000000" w:firstRow="0" w:lastRow="0" w:firstColumn="1" w:lastColumn="0" w:oddVBand="0" w:evenVBand="0" w:oddHBand="0" w:evenHBand="0" w:firstRowFirstColumn="0" w:firstRowLastColumn="0" w:lastRowFirstColumn="0" w:lastRowLastColumn="0"/>
            <w:tcW w:w="0" w:type="auto"/>
            <w:tcBorders>
              <w:top w:val="nil"/>
              <w:bottom w:val="single" w:sz="4" w:space="0" w:color="auto"/>
            </w:tcBorders>
          </w:tcPr>
          <w:p w14:paraId="3ABCA0ED" w14:textId="77777777" w:rsidR="00214C89" w:rsidRPr="00214C89" w:rsidRDefault="00214C89" w:rsidP="001872BE">
            <w:pPr>
              <w:pStyle w:val="ListParagraph"/>
              <w:tabs>
                <w:tab w:val="left" w:pos="0"/>
                <w:tab w:val="left" w:pos="540"/>
              </w:tabs>
              <w:ind w:left="0"/>
              <w:jc w:val="both"/>
              <w:rPr>
                <w:rFonts w:cstheme="majorBidi"/>
                <w:b w:val="0"/>
                <w:bCs w:val="0"/>
                <w:sz w:val="20"/>
                <w:szCs w:val="20"/>
              </w:rPr>
            </w:pPr>
            <w:r w:rsidRPr="00214C89">
              <w:rPr>
                <w:rFonts w:cstheme="majorBidi"/>
                <w:b w:val="0"/>
                <w:bCs w:val="0"/>
                <w:sz w:val="20"/>
                <w:szCs w:val="20"/>
              </w:rPr>
              <w:t>All other glass</w:t>
            </w:r>
            <w:r>
              <w:rPr>
                <w:rFonts w:cstheme="majorBidi"/>
                <w:b w:val="0"/>
                <w:bCs w:val="0"/>
                <w:sz w:val="20"/>
                <w:szCs w:val="20"/>
              </w:rPr>
              <w:t xml:space="preserve"> (Triple pane)</w:t>
            </w:r>
          </w:p>
        </w:tc>
        <w:tc>
          <w:tcPr>
            <w:tcW w:w="0" w:type="auto"/>
            <w:tcBorders>
              <w:top w:val="nil"/>
              <w:bottom w:val="single" w:sz="4" w:space="0" w:color="auto"/>
            </w:tcBorders>
          </w:tcPr>
          <w:p w14:paraId="7176649C" w14:textId="77777777" w:rsidR="00214C89" w:rsidRPr="00214C89" w:rsidRDefault="00AC00F2" w:rsidP="001872BE">
            <w:pPr>
              <w:pStyle w:val="ListParagraph"/>
              <w:tabs>
                <w:tab w:val="left" w:pos="0"/>
                <w:tab w:val="left" w:pos="540"/>
              </w:tabs>
              <w:ind w:left="0"/>
              <w:jc w:val="both"/>
              <w:cnfStyle w:val="000000100000" w:firstRow="0" w:lastRow="0" w:firstColumn="0" w:lastColumn="0" w:oddVBand="0" w:evenVBand="0" w:oddHBand="1" w:evenHBand="0" w:firstRowFirstColumn="0" w:firstRowLastColumn="0" w:lastRowFirstColumn="0" w:lastRowLastColumn="0"/>
              <w:rPr>
                <w:rFonts w:cstheme="majorBidi"/>
                <w:sz w:val="20"/>
                <w:szCs w:val="20"/>
              </w:rPr>
            </w:pPr>
            <w:r>
              <w:rPr>
                <w:rFonts w:cstheme="majorBidi"/>
                <w:sz w:val="20"/>
                <w:szCs w:val="20"/>
              </w:rPr>
              <w:t>10</w:t>
            </w:r>
          </w:p>
        </w:tc>
        <w:tc>
          <w:tcPr>
            <w:tcW w:w="0" w:type="auto"/>
            <w:tcBorders>
              <w:top w:val="nil"/>
              <w:bottom w:val="single" w:sz="4" w:space="0" w:color="auto"/>
            </w:tcBorders>
          </w:tcPr>
          <w:p w14:paraId="65FE9D92" w14:textId="77777777" w:rsidR="00214C89" w:rsidRPr="00214C89" w:rsidRDefault="00214C89" w:rsidP="00AC00F2">
            <w:pPr>
              <w:pStyle w:val="ListParagraph"/>
              <w:tabs>
                <w:tab w:val="left" w:pos="0"/>
                <w:tab w:val="left" w:pos="540"/>
              </w:tabs>
              <w:ind w:left="0"/>
              <w:jc w:val="both"/>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214C89">
              <w:rPr>
                <w:rFonts w:cstheme="majorBidi"/>
                <w:sz w:val="20"/>
                <w:szCs w:val="20"/>
              </w:rPr>
              <w:t>59</w:t>
            </w:r>
          </w:p>
        </w:tc>
      </w:tr>
    </w:tbl>
    <w:p w14:paraId="51EF4CC0" w14:textId="77777777" w:rsidR="003D60BE" w:rsidRPr="00C370D9" w:rsidRDefault="003D60BE" w:rsidP="001872BE">
      <w:pPr>
        <w:tabs>
          <w:tab w:val="left" w:pos="0"/>
          <w:tab w:val="left" w:pos="540"/>
        </w:tabs>
        <w:jc w:val="both"/>
        <w:rPr>
          <w:rFonts w:cstheme="majorBidi"/>
        </w:rPr>
      </w:pPr>
    </w:p>
    <w:p w14:paraId="64605510" w14:textId="77777777" w:rsidR="003D60BE" w:rsidRPr="00CE310D" w:rsidRDefault="003D60BE" w:rsidP="001872BE">
      <w:pPr>
        <w:pStyle w:val="Heading3"/>
        <w:jc w:val="both"/>
      </w:pPr>
      <w:bookmarkStart w:id="159" w:name="_Ref451875597"/>
      <w:bookmarkStart w:id="160" w:name="_Toc471038974"/>
      <w:bookmarkStart w:id="161" w:name="_Toc471054655"/>
      <w:bookmarkStart w:id="162" w:name="_Toc472846372"/>
      <w:bookmarkStart w:id="163" w:name="_Toc475199594"/>
      <w:r w:rsidRPr="00CE310D">
        <w:t>Running simulations, and documenting output</w:t>
      </w:r>
      <w:bookmarkEnd w:id="159"/>
      <w:bookmarkEnd w:id="160"/>
      <w:bookmarkEnd w:id="161"/>
      <w:bookmarkEnd w:id="162"/>
      <w:bookmarkEnd w:id="163"/>
    </w:p>
    <w:p w14:paraId="5EAC358E" w14:textId="77777777" w:rsidR="003D60BE" w:rsidRPr="008506A7" w:rsidRDefault="003D60BE" w:rsidP="00556007">
      <w:pPr>
        <w:jc w:val="both"/>
      </w:pPr>
      <w:r>
        <w:t xml:space="preserve">The simulation method implemented was to study the hourly </w:t>
      </w:r>
      <w:r w:rsidR="00373584">
        <w:t>BLR</w:t>
      </w:r>
      <w:r>
        <w:t xml:space="preserve"> change according to the hourly change in the sky conditions. It </w:t>
      </w:r>
      <w:r w:rsidR="00556007">
        <w:t>was</w:t>
      </w:r>
      <w:r>
        <w:t xml:space="preserve"> </w:t>
      </w:r>
      <w:r w:rsidRPr="002A6598">
        <w:t xml:space="preserve">divided into two parts as shown in </w:t>
      </w:r>
      <w:r w:rsidR="008506A7">
        <w:fldChar w:fldCharType="begin"/>
      </w:r>
      <w:r w:rsidR="008506A7">
        <w:instrText xml:space="preserve"> REF _Ref465525692 \h </w:instrText>
      </w:r>
      <w:r w:rsidR="001872BE">
        <w:instrText xml:space="preserve"> \* MERGEFORMAT </w:instrText>
      </w:r>
      <w:r w:rsidR="008506A7">
        <w:fldChar w:fldCharType="separate"/>
      </w:r>
      <w:r w:rsidR="00B42FBD">
        <w:t xml:space="preserve">Figure </w:t>
      </w:r>
      <w:r w:rsidR="00B42FBD">
        <w:rPr>
          <w:noProof/>
        </w:rPr>
        <w:t>19</w:t>
      </w:r>
      <w:r w:rsidR="008506A7">
        <w:fldChar w:fldCharType="end"/>
      </w:r>
      <w:r w:rsidRPr="005C4447">
        <w:rPr>
          <w:color w:val="000000" w:themeColor="text1"/>
        </w:rPr>
        <w:t xml:space="preserve">. </w:t>
      </w:r>
      <w:r w:rsidRPr="002A6598">
        <w:t>Part one was used to generate hourly sky files</w:t>
      </w:r>
      <w:r>
        <w:t xml:space="preserve"> using </w:t>
      </w:r>
      <w:r w:rsidRPr="002A6598">
        <w:t>Lark</w:t>
      </w:r>
      <w:r>
        <w:t xml:space="preserve"> and was linked to </w:t>
      </w:r>
      <w:r w:rsidR="00373584">
        <w:t>two scripts, number</w:t>
      </w:r>
      <w:r>
        <w:t xml:space="preserve"> 1</w:t>
      </w:r>
      <w:r w:rsidR="00373584">
        <w:t xml:space="preserve"> and 2</w:t>
      </w:r>
      <w:r w:rsidRPr="002A6598">
        <w:t xml:space="preserve">, while part two </w:t>
      </w:r>
      <w:r w:rsidR="00373584">
        <w:t>was</w:t>
      </w:r>
      <w:r w:rsidRPr="002A6598">
        <w:t xml:space="preserve"> running 3-channel simulations resulting in both circadian and photopic </w:t>
      </w:r>
      <w:r w:rsidR="008B01F6">
        <w:t>illuminance</w:t>
      </w:r>
      <w:r w:rsidRPr="002A6598">
        <w:t xml:space="preserve"> values</w:t>
      </w:r>
      <w:r>
        <w:t xml:space="preserve"> from Lark and </w:t>
      </w:r>
      <w:r w:rsidR="00556007">
        <w:t xml:space="preserve">was linked to scripts </w:t>
      </w:r>
      <w:r w:rsidR="00231A70">
        <w:t xml:space="preserve">3 and 4. </w:t>
      </w:r>
    </w:p>
    <w:p w14:paraId="0F8F7443" w14:textId="77777777" w:rsidR="003D60BE" w:rsidRPr="00C31A63" w:rsidRDefault="00993796" w:rsidP="00556007">
      <w:pPr>
        <w:pStyle w:val="Heading4"/>
        <w:jc w:val="both"/>
      </w:pPr>
      <w:r w:rsidRPr="00231A70">
        <w:t>Script</w:t>
      </w:r>
      <w:r>
        <w:t xml:space="preserve"> </w:t>
      </w:r>
      <w:r w:rsidRPr="00231A70">
        <w:t xml:space="preserve">1: </w:t>
      </w:r>
      <w:r w:rsidR="00A573FF">
        <w:t>s</w:t>
      </w:r>
      <w:r w:rsidRPr="00231A70">
        <w:t>electing hourly CCT values:</w:t>
      </w:r>
    </w:p>
    <w:p w14:paraId="0D6BE27E" w14:textId="77777777" w:rsidR="003D60BE" w:rsidRDefault="003D60BE" w:rsidP="00556007">
      <w:pPr>
        <w:jc w:val="both"/>
      </w:pPr>
      <w:r>
        <w:t xml:space="preserve">In the </w:t>
      </w:r>
      <w:r w:rsidR="00AA1B17">
        <w:t>Grasshopper</w:t>
      </w:r>
      <w:r>
        <w:t xml:space="preserve"> script, the correct CCT values were chosen according to the sky type in an automated process. This was done by giving a ‘key’ to each sky type (0 for sunny, 2 for intermediate, and 4 for overcast sky), and a script would search for this key and assign the CCT value for each hour.</w:t>
      </w:r>
    </w:p>
    <w:p w14:paraId="7EDCBF6E" w14:textId="77777777" w:rsidR="003D60BE" w:rsidRPr="00BC7D5C" w:rsidRDefault="003D60BE" w:rsidP="00556007">
      <w:pPr>
        <w:jc w:val="both"/>
      </w:pPr>
      <w:r>
        <w:t>Since hourly sky files were generated for the daylight hours for each of the four days, a total number of 49 sky files were generated in total. As these hours were simulated for each view direction at the four analysis points (64 points in total), the total number of simulations for the four apartments was 3136 runs. This simulation would have been tedious to run manually, by first loading the correct sky file for the simulated hour, and then selecting the correct analysis point and the corresponding view direction.</w:t>
      </w:r>
    </w:p>
    <w:p w14:paraId="75A8DFFC" w14:textId="77777777" w:rsidR="003D60BE" w:rsidRDefault="003D60BE" w:rsidP="00556007">
      <w:pPr>
        <w:jc w:val="both"/>
      </w:pPr>
      <w:r>
        <w:t xml:space="preserve">To automate this process, four scripts were generated in </w:t>
      </w:r>
      <w:r w:rsidR="00AA1B17">
        <w:t>Grasshopper</w:t>
      </w:r>
      <w:r>
        <w:t xml:space="preserve">, and three of them were running simultaneously during the simulation. The reason behind developing these scripts was to be able to run the 3136 iterations without having to manually </w:t>
      </w:r>
      <w:r w:rsidR="00A573FF">
        <w:t>input</w:t>
      </w:r>
      <w:r>
        <w:t xml:space="preserve"> any changes in the </w:t>
      </w:r>
      <w:r w:rsidR="00AA1B17">
        <w:t>Grasshopper</w:t>
      </w:r>
      <w:r>
        <w:t xml:space="preserve"> file. The simulation took 1 minute for each iteration using an Intel(R) Core(TM) i7 (Q720 @ 1.6GHz) laptop, so running 3136 iterations took approximately three days. </w:t>
      </w:r>
    </w:p>
    <w:p w14:paraId="6AA5BEA8" w14:textId="77777777" w:rsidR="003D60BE" w:rsidRPr="00993796" w:rsidRDefault="00993796" w:rsidP="001872BE">
      <w:pPr>
        <w:pStyle w:val="Heading4"/>
        <w:jc w:val="both"/>
      </w:pPr>
      <w:r>
        <w:t>Script 2:</w:t>
      </w:r>
      <w:r w:rsidRPr="00993796">
        <w:rPr>
          <w:rFonts w:cstheme="majorBidi"/>
          <w:szCs w:val="24"/>
        </w:rPr>
        <w:t xml:space="preserve"> </w:t>
      </w:r>
      <w:r w:rsidR="00A573FF">
        <w:rPr>
          <w:rFonts w:cstheme="majorBidi"/>
          <w:szCs w:val="24"/>
        </w:rPr>
        <w:t>w</w:t>
      </w:r>
      <w:r>
        <w:rPr>
          <w:rFonts w:cstheme="majorBidi"/>
          <w:szCs w:val="24"/>
        </w:rPr>
        <w:t xml:space="preserve">riting the names of the generated sky files in </w:t>
      </w:r>
      <w:r w:rsidR="00A573FF">
        <w:rPr>
          <w:rFonts w:cstheme="majorBidi"/>
          <w:szCs w:val="24"/>
        </w:rPr>
        <w:t>E</w:t>
      </w:r>
      <w:r>
        <w:rPr>
          <w:rFonts w:cstheme="majorBidi"/>
          <w:szCs w:val="24"/>
        </w:rPr>
        <w:t>xcel</w:t>
      </w:r>
    </w:p>
    <w:p w14:paraId="73901376" w14:textId="77777777" w:rsidR="003D60BE" w:rsidRPr="008B4649" w:rsidRDefault="00D83F6E" w:rsidP="001872BE">
      <w:pPr>
        <w:pStyle w:val="ListParagraph"/>
        <w:tabs>
          <w:tab w:val="left" w:pos="0"/>
          <w:tab w:val="left" w:pos="540"/>
        </w:tabs>
        <w:ind w:left="0"/>
        <w:jc w:val="both"/>
        <w:rPr>
          <w:rFonts w:cstheme="majorBidi"/>
          <w:szCs w:val="24"/>
        </w:rPr>
      </w:pPr>
      <w:r>
        <w:rPr>
          <w:rFonts w:cstheme="majorBidi"/>
          <w:szCs w:val="24"/>
        </w:rPr>
        <w:t>This</w:t>
      </w:r>
      <w:r w:rsidR="003D60BE">
        <w:rPr>
          <w:rFonts w:cstheme="majorBidi"/>
          <w:szCs w:val="24"/>
        </w:rPr>
        <w:t xml:space="preserve"> script</w:t>
      </w:r>
      <w:r>
        <w:rPr>
          <w:rFonts w:cstheme="majorBidi"/>
          <w:szCs w:val="24"/>
        </w:rPr>
        <w:t xml:space="preserve"> was developed</w:t>
      </w:r>
      <w:r w:rsidR="003D60BE">
        <w:rPr>
          <w:rFonts w:cstheme="majorBidi"/>
          <w:szCs w:val="24"/>
        </w:rPr>
        <w:t xml:space="preserve"> to write the name of the hourly generated sky files for 3136 runs in an excel sheet using the </w:t>
      </w:r>
      <w:r w:rsidR="00AA1B17">
        <w:rPr>
          <w:rFonts w:cstheme="majorBidi"/>
          <w:szCs w:val="24"/>
        </w:rPr>
        <w:t>Grasshopper</w:t>
      </w:r>
      <w:r w:rsidR="003D60BE">
        <w:rPr>
          <w:rFonts w:cstheme="majorBidi"/>
          <w:szCs w:val="24"/>
        </w:rPr>
        <w:t xml:space="preserve"> plugin TT toolbox </w:t>
      </w:r>
      <w:sdt>
        <w:sdtPr>
          <w:rPr>
            <w:rFonts w:cstheme="majorBidi"/>
            <w:szCs w:val="24"/>
          </w:rPr>
          <w:id w:val="-1750348865"/>
          <w:citation/>
        </w:sdtPr>
        <w:sdtContent>
          <w:r w:rsidR="003D60BE" w:rsidRPr="00F87EF3">
            <w:rPr>
              <w:rFonts w:cstheme="majorBidi"/>
              <w:szCs w:val="24"/>
            </w:rPr>
            <w:fldChar w:fldCharType="begin"/>
          </w:r>
          <w:r w:rsidR="003D60BE" w:rsidRPr="00F87EF3">
            <w:rPr>
              <w:rFonts w:cstheme="majorBidi"/>
              <w:szCs w:val="24"/>
            </w:rPr>
            <w:instrText xml:space="preserve"> CITATION Foo16 \l 1033 </w:instrText>
          </w:r>
          <w:r w:rsidR="003D60BE" w:rsidRPr="00F87EF3">
            <w:rPr>
              <w:rFonts w:cstheme="majorBidi"/>
              <w:szCs w:val="24"/>
            </w:rPr>
            <w:fldChar w:fldCharType="separate"/>
          </w:r>
          <w:r w:rsidR="00B42FBD" w:rsidRPr="00B42FBD">
            <w:rPr>
              <w:rFonts w:cstheme="majorBidi"/>
              <w:noProof/>
              <w:szCs w:val="24"/>
            </w:rPr>
            <w:t>(Food4rhino, 2016)</w:t>
          </w:r>
          <w:r w:rsidR="003D60BE" w:rsidRPr="00F87EF3">
            <w:rPr>
              <w:rFonts w:cstheme="majorBidi"/>
              <w:szCs w:val="24"/>
            </w:rPr>
            <w:fldChar w:fldCharType="end"/>
          </w:r>
        </w:sdtContent>
      </w:sdt>
      <w:r w:rsidR="003D60BE" w:rsidRPr="00F87EF3">
        <w:rPr>
          <w:rFonts w:cstheme="majorBidi"/>
          <w:szCs w:val="24"/>
        </w:rPr>
        <w:t xml:space="preserve">. </w:t>
      </w:r>
      <w:r w:rsidR="003D60BE">
        <w:rPr>
          <w:rFonts w:cstheme="majorBidi"/>
          <w:szCs w:val="24"/>
        </w:rPr>
        <w:t>The logic for the sequence of the names was linked to the sequence of simulating the points, and t</w:t>
      </w:r>
      <w:r w:rsidR="00A573FF">
        <w:rPr>
          <w:rFonts w:cstheme="majorBidi"/>
          <w:szCs w:val="24"/>
        </w:rPr>
        <w:t>he order of writing the results</w:t>
      </w:r>
      <w:r w:rsidR="003D60BE">
        <w:rPr>
          <w:rFonts w:cstheme="majorBidi"/>
          <w:szCs w:val="24"/>
        </w:rPr>
        <w:t xml:space="preserve">. This step was only run twice, where the first was generating an </w:t>
      </w:r>
      <w:r w:rsidR="00A573FF">
        <w:rPr>
          <w:rFonts w:cstheme="majorBidi"/>
          <w:szCs w:val="24"/>
        </w:rPr>
        <w:lastRenderedPageBreak/>
        <w:t>E</w:t>
      </w:r>
      <w:r w:rsidR="003D60BE">
        <w:rPr>
          <w:rFonts w:cstheme="majorBidi"/>
          <w:szCs w:val="24"/>
        </w:rPr>
        <w:t xml:space="preserve">xcel file with 3136 names for the base case, and another had 1565 only for the top apartments that was used for simulating the parametric studies. </w:t>
      </w:r>
    </w:p>
    <w:p w14:paraId="79478D4D" w14:textId="77777777" w:rsidR="003D60BE" w:rsidRDefault="00993796" w:rsidP="001872BE">
      <w:pPr>
        <w:pStyle w:val="Heading4"/>
        <w:jc w:val="both"/>
      </w:pPr>
      <w:r>
        <w:t>Script 3:</w:t>
      </w:r>
      <w:r w:rsidRPr="00993796">
        <w:t xml:space="preserve"> </w:t>
      </w:r>
      <w:r w:rsidR="00A573FF">
        <w:t>r</w:t>
      </w:r>
      <w:r>
        <w:t>eading the sky names</w:t>
      </w:r>
    </w:p>
    <w:p w14:paraId="4904B17E" w14:textId="77777777" w:rsidR="003D60BE" w:rsidRDefault="003D60BE" w:rsidP="00D83F6E">
      <w:pPr>
        <w:pStyle w:val="ListParagraph"/>
        <w:tabs>
          <w:tab w:val="left" w:pos="0"/>
          <w:tab w:val="left" w:pos="540"/>
        </w:tabs>
        <w:ind w:left="0"/>
        <w:jc w:val="both"/>
        <w:rPr>
          <w:rFonts w:cstheme="majorBidi"/>
          <w:szCs w:val="24"/>
        </w:rPr>
      </w:pPr>
      <w:r>
        <w:rPr>
          <w:rFonts w:cstheme="majorBidi"/>
          <w:szCs w:val="24"/>
        </w:rPr>
        <w:t xml:space="preserve">This script was generated to read the </w:t>
      </w:r>
      <w:r w:rsidR="00A573FF">
        <w:rPr>
          <w:rFonts w:cstheme="majorBidi"/>
          <w:szCs w:val="24"/>
        </w:rPr>
        <w:t>E</w:t>
      </w:r>
      <w:r w:rsidR="00AB24C8">
        <w:rPr>
          <w:rFonts w:cstheme="majorBidi"/>
          <w:szCs w:val="24"/>
        </w:rPr>
        <w:t>xcel file</w:t>
      </w:r>
      <w:r>
        <w:rPr>
          <w:rFonts w:cstheme="majorBidi"/>
          <w:szCs w:val="24"/>
        </w:rPr>
        <w:t xml:space="preserve"> explained in the </w:t>
      </w:r>
      <w:r w:rsidR="00A573FF">
        <w:rPr>
          <w:rFonts w:cstheme="majorBidi"/>
          <w:szCs w:val="24"/>
        </w:rPr>
        <w:t>second</w:t>
      </w:r>
      <w:r>
        <w:rPr>
          <w:rFonts w:cstheme="majorBidi"/>
          <w:szCs w:val="24"/>
        </w:rPr>
        <w:t xml:space="preserve"> script by connecting </w:t>
      </w:r>
      <w:r w:rsidR="00AB24C8">
        <w:rPr>
          <w:rFonts w:cstheme="majorBidi"/>
          <w:szCs w:val="24"/>
        </w:rPr>
        <w:t xml:space="preserve">its </w:t>
      </w:r>
      <w:r>
        <w:rPr>
          <w:rFonts w:cstheme="majorBidi"/>
          <w:szCs w:val="24"/>
        </w:rPr>
        <w:t xml:space="preserve">file path from the computer directory. The sequence for reading the file was the same sequence that was used in the </w:t>
      </w:r>
      <w:r w:rsidR="00A573FF">
        <w:rPr>
          <w:rFonts w:cstheme="majorBidi"/>
          <w:szCs w:val="24"/>
        </w:rPr>
        <w:t>second</w:t>
      </w:r>
      <w:r>
        <w:rPr>
          <w:rFonts w:cstheme="majorBidi"/>
          <w:szCs w:val="24"/>
        </w:rPr>
        <w:t xml:space="preserve"> script. </w:t>
      </w:r>
      <w:r w:rsidR="00D83F6E">
        <w:rPr>
          <w:rFonts w:cstheme="majorBidi"/>
          <w:szCs w:val="24"/>
        </w:rPr>
        <w:t>Despite that</w:t>
      </w:r>
      <w:r>
        <w:rPr>
          <w:rFonts w:cstheme="majorBidi"/>
          <w:szCs w:val="24"/>
        </w:rPr>
        <w:t xml:space="preserve"> the simulation was possible without this step and the previous one, the two scripts were implemented to ensure that the correct sky file </w:t>
      </w:r>
      <w:r w:rsidR="00A573FF">
        <w:rPr>
          <w:rFonts w:cstheme="majorBidi"/>
          <w:szCs w:val="24"/>
        </w:rPr>
        <w:t>was</w:t>
      </w:r>
      <w:r>
        <w:rPr>
          <w:rFonts w:cstheme="majorBidi"/>
          <w:szCs w:val="24"/>
        </w:rPr>
        <w:t xml:space="preserve"> chosen.</w:t>
      </w:r>
    </w:p>
    <w:p w14:paraId="541A059D" w14:textId="77777777" w:rsidR="003D60BE" w:rsidRPr="00993796" w:rsidRDefault="00993796" w:rsidP="001872BE">
      <w:pPr>
        <w:pStyle w:val="Heading4"/>
        <w:jc w:val="both"/>
        <w:rPr>
          <w:rFonts w:cs="Arial"/>
          <w:szCs w:val="26"/>
        </w:rPr>
      </w:pPr>
      <w:r>
        <w:t>Script 4:</w:t>
      </w:r>
      <w:r w:rsidRPr="00993796">
        <w:t xml:space="preserve"> </w:t>
      </w:r>
      <w:r>
        <w:t>selecting the correct point and view direction</w:t>
      </w:r>
    </w:p>
    <w:p w14:paraId="055645E2" w14:textId="77777777" w:rsidR="003D60BE" w:rsidRPr="008B7BB9" w:rsidRDefault="003D60BE" w:rsidP="00BC7D5C">
      <w:pPr>
        <w:pStyle w:val="ListParagraph"/>
        <w:tabs>
          <w:tab w:val="left" w:pos="0"/>
          <w:tab w:val="left" w:pos="540"/>
        </w:tabs>
        <w:ind w:left="0"/>
        <w:jc w:val="both"/>
        <w:rPr>
          <w:rFonts w:cstheme="majorBidi"/>
          <w:szCs w:val="24"/>
        </w:rPr>
      </w:pPr>
      <w:r>
        <w:rPr>
          <w:rFonts w:cstheme="majorBidi"/>
          <w:szCs w:val="24"/>
        </w:rPr>
        <w:t xml:space="preserve">This script was used to select the correct analysis point and the corresponding view direction. The sequence of the view directions in numbers is illustrated in </w:t>
      </w:r>
      <w:r w:rsidR="0038014F">
        <w:rPr>
          <w:rFonts w:cstheme="majorBidi"/>
          <w:szCs w:val="24"/>
        </w:rPr>
        <w:fldChar w:fldCharType="begin"/>
      </w:r>
      <w:r w:rsidR="0038014F">
        <w:rPr>
          <w:rFonts w:cstheme="majorBidi"/>
          <w:szCs w:val="24"/>
        </w:rPr>
        <w:instrText xml:space="preserve"> REF _Ref450575843 \h </w:instrText>
      </w:r>
      <w:r w:rsidR="001872BE">
        <w:rPr>
          <w:rFonts w:cstheme="majorBidi"/>
          <w:szCs w:val="24"/>
        </w:rPr>
        <w:instrText xml:space="preserve"> \* MERGEFORMAT </w:instrText>
      </w:r>
      <w:r w:rsidR="0038014F">
        <w:rPr>
          <w:rFonts w:cstheme="majorBidi"/>
          <w:szCs w:val="24"/>
        </w:rPr>
      </w:r>
      <w:r w:rsidR="0038014F">
        <w:rPr>
          <w:rFonts w:cstheme="majorBidi"/>
          <w:szCs w:val="24"/>
        </w:rPr>
        <w:fldChar w:fldCharType="separate"/>
      </w:r>
      <w:r w:rsidR="00B42FBD">
        <w:t xml:space="preserve">Figure </w:t>
      </w:r>
      <w:r w:rsidR="00B42FBD">
        <w:rPr>
          <w:noProof/>
        </w:rPr>
        <w:t>26</w:t>
      </w:r>
      <w:r w:rsidR="0038014F">
        <w:rPr>
          <w:rFonts w:cstheme="majorBidi"/>
          <w:szCs w:val="24"/>
        </w:rPr>
        <w:fldChar w:fldCharType="end"/>
      </w:r>
      <w:r>
        <w:rPr>
          <w:rFonts w:cstheme="majorBidi"/>
          <w:szCs w:val="24"/>
        </w:rPr>
        <w:t>.</w:t>
      </w:r>
    </w:p>
    <w:p w14:paraId="59C3AD84" w14:textId="77777777" w:rsidR="003D60BE" w:rsidRDefault="003D60BE" w:rsidP="001872BE">
      <w:pPr>
        <w:pStyle w:val="ListParagraph"/>
        <w:tabs>
          <w:tab w:val="left" w:pos="0"/>
          <w:tab w:val="left" w:pos="540"/>
        </w:tabs>
        <w:ind w:left="0"/>
        <w:jc w:val="both"/>
        <w:rPr>
          <w:rFonts w:cstheme="majorBidi"/>
          <w:szCs w:val="24"/>
        </w:rPr>
      </w:pPr>
      <w:r>
        <w:rPr>
          <w:rFonts w:cstheme="majorBidi"/>
          <w:szCs w:val="24"/>
        </w:rPr>
        <w:t xml:space="preserve">As shown in the figure, the order of simulating the view direction was always north, west, south, then east, starting with the point </w:t>
      </w:r>
      <w:r w:rsidR="0038014F">
        <w:rPr>
          <w:rFonts w:cstheme="majorBidi"/>
          <w:szCs w:val="24"/>
        </w:rPr>
        <w:t>on</w:t>
      </w:r>
      <w:r>
        <w:rPr>
          <w:rFonts w:cstheme="majorBidi"/>
          <w:szCs w:val="24"/>
        </w:rPr>
        <w:t xml:space="preserve"> the northern side of the apartment, and ending with the one </w:t>
      </w:r>
      <w:r w:rsidR="0038014F">
        <w:rPr>
          <w:rFonts w:cstheme="majorBidi"/>
          <w:szCs w:val="24"/>
        </w:rPr>
        <w:t>on</w:t>
      </w:r>
      <w:r>
        <w:rPr>
          <w:rFonts w:cstheme="majorBidi"/>
          <w:szCs w:val="24"/>
        </w:rPr>
        <w:t xml:space="preserve"> the south. This sequence was set for the four apartments, and was run in the following order,</w:t>
      </w:r>
    </w:p>
    <w:p w14:paraId="42E4868E" w14:textId="77777777" w:rsidR="003D60BE" w:rsidRDefault="003D60BE" w:rsidP="001872BE">
      <w:pPr>
        <w:pStyle w:val="ListParagraph"/>
        <w:numPr>
          <w:ilvl w:val="0"/>
          <w:numId w:val="11"/>
        </w:numPr>
        <w:tabs>
          <w:tab w:val="left" w:pos="0"/>
          <w:tab w:val="left" w:pos="540"/>
        </w:tabs>
        <w:ind w:left="0" w:firstLine="0"/>
        <w:jc w:val="both"/>
        <w:rPr>
          <w:rFonts w:cstheme="majorBidi"/>
          <w:szCs w:val="24"/>
        </w:rPr>
      </w:pPr>
      <w:r>
        <w:rPr>
          <w:rFonts w:cstheme="majorBidi"/>
          <w:szCs w:val="24"/>
        </w:rPr>
        <w:t>Bottom west apartment</w:t>
      </w:r>
    </w:p>
    <w:p w14:paraId="540ADB1D" w14:textId="77777777" w:rsidR="003D60BE" w:rsidRDefault="003D60BE" w:rsidP="001872BE">
      <w:pPr>
        <w:pStyle w:val="ListParagraph"/>
        <w:numPr>
          <w:ilvl w:val="0"/>
          <w:numId w:val="11"/>
        </w:numPr>
        <w:tabs>
          <w:tab w:val="left" w:pos="0"/>
          <w:tab w:val="left" w:pos="540"/>
        </w:tabs>
        <w:ind w:left="0" w:firstLine="0"/>
        <w:jc w:val="both"/>
        <w:rPr>
          <w:rFonts w:cstheme="majorBidi"/>
          <w:szCs w:val="24"/>
        </w:rPr>
      </w:pPr>
      <w:r>
        <w:rPr>
          <w:rFonts w:cstheme="majorBidi"/>
          <w:szCs w:val="24"/>
        </w:rPr>
        <w:t>Bottom east apartment</w:t>
      </w:r>
    </w:p>
    <w:p w14:paraId="3F84C618" w14:textId="77777777" w:rsidR="003D60BE" w:rsidRDefault="003D60BE" w:rsidP="001872BE">
      <w:pPr>
        <w:pStyle w:val="ListParagraph"/>
        <w:numPr>
          <w:ilvl w:val="0"/>
          <w:numId w:val="11"/>
        </w:numPr>
        <w:tabs>
          <w:tab w:val="left" w:pos="0"/>
          <w:tab w:val="left" w:pos="540"/>
        </w:tabs>
        <w:ind w:left="0" w:firstLine="0"/>
        <w:jc w:val="both"/>
        <w:rPr>
          <w:rFonts w:cstheme="majorBidi"/>
          <w:szCs w:val="24"/>
        </w:rPr>
      </w:pPr>
      <w:r>
        <w:rPr>
          <w:rFonts w:cstheme="majorBidi"/>
          <w:szCs w:val="24"/>
        </w:rPr>
        <w:t>Top west apartment</w:t>
      </w:r>
    </w:p>
    <w:p w14:paraId="63B06966" w14:textId="77777777" w:rsidR="003D60BE" w:rsidRDefault="003D60BE" w:rsidP="001872BE">
      <w:pPr>
        <w:pStyle w:val="ListParagraph"/>
        <w:numPr>
          <w:ilvl w:val="0"/>
          <w:numId w:val="11"/>
        </w:numPr>
        <w:tabs>
          <w:tab w:val="left" w:pos="0"/>
          <w:tab w:val="left" w:pos="540"/>
        </w:tabs>
        <w:ind w:left="0" w:firstLine="0"/>
        <w:jc w:val="both"/>
        <w:rPr>
          <w:rFonts w:cstheme="majorBidi"/>
          <w:szCs w:val="24"/>
        </w:rPr>
      </w:pPr>
      <w:r>
        <w:rPr>
          <w:rFonts w:cstheme="majorBidi"/>
          <w:szCs w:val="24"/>
        </w:rPr>
        <w:t>Top east apartment</w:t>
      </w:r>
    </w:p>
    <w:p w14:paraId="01C8505D" w14:textId="77777777" w:rsidR="003D60BE" w:rsidRPr="00993796" w:rsidRDefault="00993796" w:rsidP="001872BE">
      <w:pPr>
        <w:pStyle w:val="Heading4"/>
        <w:jc w:val="both"/>
      </w:pPr>
      <w:r>
        <w:rPr>
          <w:rFonts w:cstheme="majorBidi"/>
          <w:szCs w:val="24"/>
        </w:rPr>
        <w:t>Script 5: s</w:t>
      </w:r>
      <w:r w:rsidR="003D60BE" w:rsidRPr="00993796">
        <w:rPr>
          <w:rFonts w:cstheme="majorBidi"/>
          <w:szCs w:val="24"/>
        </w:rPr>
        <w:t>aving the results:</w:t>
      </w:r>
    </w:p>
    <w:p w14:paraId="7CBFBF3F" w14:textId="77777777" w:rsidR="003D60BE" w:rsidRPr="00BC7D5C" w:rsidRDefault="003D60BE" w:rsidP="00BC7D5C">
      <w:pPr>
        <w:pStyle w:val="ListParagraph"/>
        <w:tabs>
          <w:tab w:val="left" w:pos="0"/>
          <w:tab w:val="left" w:pos="540"/>
        </w:tabs>
        <w:ind w:left="0"/>
        <w:jc w:val="both"/>
        <w:rPr>
          <w:rFonts w:cstheme="majorBidi"/>
          <w:szCs w:val="24"/>
        </w:rPr>
      </w:pPr>
      <w:r>
        <w:rPr>
          <w:rFonts w:cstheme="majorBidi"/>
          <w:szCs w:val="24"/>
        </w:rPr>
        <w:t xml:space="preserve">To be able to save all the results, a script was generated to automatically save all the results for the 3130 and 1565 simulations in one excel file using the TT toolbox plugin. </w:t>
      </w:r>
    </w:p>
    <w:p w14:paraId="6318CE52" w14:textId="77777777" w:rsidR="003D60BE" w:rsidRPr="003329F1" w:rsidRDefault="003D60BE" w:rsidP="001872BE">
      <w:pPr>
        <w:jc w:val="both"/>
      </w:pPr>
      <w:r w:rsidRPr="003329F1">
        <w:t>The third, fourth</w:t>
      </w:r>
      <w:r w:rsidR="00993796">
        <w:t>, and fifth</w:t>
      </w:r>
      <w:r w:rsidRPr="003329F1">
        <w:t xml:space="preserve"> scripts were all run simultaneously. These scripts were connected to a number slider that ranged from zero to 3130 for the base case, and another one ranging from zero to 1565. Each sky name, analysis point, and view direction had a specific number within the 3130 and the 1565, so that could be selected by the slider. The slider was animated with the correct number of simulations in each case to automate the simulation. A description of how the process was automated in connection with the Honeybee and Lark components is </w:t>
      </w:r>
      <w:r w:rsidR="0038014F">
        <w:t xml:space="preserve">shown in </w:t>
      </w:r>
      <w:r w:rsidR="0038014F">
        <w:fldChar w:fldCharType="begin"/>
      </w:r>
      <w:r w:rsidR="0038014F">
        <w:instrText xml:space="preserve"> REF _Ref451877477 \h </w:instrText>
      </w:r>
      <w:r w:rsidR="001872BE">
        <w:instrText xml:space="preserve"> \* MERGEFORMAT </w:instrText>
      </w:r>
      <w:r w:rsidR="0038014F">
        <w:fldChar w:fldCharType="separate"/>
      </w:r>
      <w:r w:rsidR="00B42FBD">
        <w:t xml:space="preserve">Figure </w:t>
      </w:r>
      <w:r w:rsidR="00B42FBD">
        <w:rPr>
          <w:noProof/>
        </w:rPr>
        <w:t>27</w:t>
      </w:r>
      <w:r w:rsidR="0038014F">
        <w:fldChar w:fldCharType="end"/>
      </w:r>
      <w:r w:rsidRPr="003329F1">
        <w:t>,</w:t>
      </w:r>
    </w:p>
    <w:p w14:paraId="49B00910" w14:textId="77777777" w:rsidR="003D60BE" w:rsidRDefault="003D60BE" w:rsidP="001872BE">
      <w:pPr>
        <w:pStyle w:val="Caption"/>
        <w:tabs>
          <w:tab w:val="left" w:pos="0"/>
          <w:tab w:val="left" w:pos="540"/>
        </w:tabs>
        <w:jc w:val="both"/>
      </w:pPr>
      <w:bookmarkStart w:id="164" w:name="_Ref450665409"/>
      <w:r w:rsidRPr="00A249DD">
        <w:rPr>
          <w:noProof/>
        </w:rPr>
        <w:lastRenderedPageBreak/>
        <w:drawing>
          <wp:inline distT="0" distB="0" distL="0" distR="0" wp14:anchorId="1EB1C24B" wp14:editId="24777211">
            <wp:extent cx="5301062" cy="3571875"/>
            <wp:effectExtent l="0" t="0" r="0" b="0"/>
            <wp:docPr id="109" name="Picture 109" descr="D:\(New)\LUND\course programme\Degree project\4.Autocad, Rhino, &amp; Grasshopper\Photoshop\scripts\whole proc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New)\LUND\course programme\Degree project\4.Autocad, Rhino, &amp; Grasshopper\Photoshop\scripts\whole process.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03638" cy="3573611"/>
                    </a:xfrm>
                    <a:prstGeom prst="rect">
                      <a:avLst/>
                    </a:prstGeom>
                    <a:noFill/>
                    <a:ln>
                      <a:noFill/>
                    </a:ln>
                  </pic:spPr>
                </pic:pic>
              </a:graphicData>
            </a:graphic>
          </wp:inline>
        </w:drawing>
      </w:r>
    </w:p>
    <w:p w14:paraId="01588C86" w14:textId="77777777" w:rsidR="007A2EB0" w:rsidRDefault="003D60BE" w:rsidP="001872BE">
      <w:pPr>
        <w:pStyle w:val="Caption"/>
        <w:tabs>
          <w:tab w:val="left" w:pos="0"/>
          <w:tab w:val="left" w:pos="540"/>
        </w:tabs>
      </w:pPr>
      <w:bookmarkStart w:id="165" w:name="_Ref451877477"/>
      <w:bookmarkStart w:id="166" w:name="_Toc475199644"/>
      <w:r>
        <w:t xml:space="preserve">Figure </w:t>
      </w:r>
      <w:r>
        <w:fldChar w:fldCharType="begin"/>
      </w:r>
      <w:r>
        <w:instrText xml:space="preserve"> SEQ Figure \* ARABIC </w:instrText>
      </w:r>
      <w:r>
        <w:fldChar w:fldCharType="separate"/>
      </w:r>
      <w:r w:rsidR="00B42FBD">
        <w:rPr>
          <w:noProof/>
        </w:rPr>
        <w:t>27</w:t>
      </w:r>
      <w:r>
        <w:rPr>
          <w:noProof/>
        </w:rPr>
        <w:fldChar w:fldCharType="end"/>
      </w:r>
      <w:bookmarkEnd w:id="164"/>
      <w:bookmarkEnd w:id="165"/>
      <w:r>
        <w:t xml:space="preserve"> animating the simulation process in </w:t>
      </w:r>
      <w:r w:rsidR="00AA1B17">
        <w:t>Grasshopper</w:t>
      </w:r>
      <w:bookmarkEnd w:id="166"/>
    </w:p>
    <w:p w14:paraId="3D139EC3" w14:textId="77777777" w:rsidR="007A2EB0" w:rsidRDefault="007A2EB0" w:rsidP="001872BE">
      <w:pPr>
        <w:jc w:val="both"/>
        <w:rPr>
          <w:rFonts w:asciiTheme="majorBidi" w:eastAsiaTheme="minorHAnsi" w:hAnsiTheme="majorBidi" w:cstheme="minorBidi"/>
          <w:color w:val="000000" w:themeColor="text1"/>
          <w:szCs w:val="18"/>
          <w:lang w:eastAsia="en-US"/>
        </w:rPr>
      </w:pPr>
      <w:r>
        <w:br w:type="page"/>
      </w:r>
    </w:p>
    <w:p w14:paraId="34BE6D84" w14:textId="77777777" w:rsidR="003D60BE" w:rsidRPr="009C59E9" w:rsidRDefault="003D60BE" w:rsidP="001872BE">
      <w:pPr>
        <w:pStyle w:val="Caption"/>
        <w:tabs>
          <w:tab w:val="left" w:pos="0"/>
          <w:tab w:val="left" w:pos="540"/>
        </w:tabs>
        <w:jc w:val="both"/>
        <w:rPr>
          <w:rFonts w:cstheme="majorBidi"/>
          <w:szCs w:val="24"/>
        </w:rPr>
      </w:pPr>
    </w:p>
    <w:p w14:paraId="087C3B9F" w14:textId="77777777" w:rsidR="003D60BE" w:rsidRPr="00CE310D" w:rsidRDefault="003D60BE" w:rsidP="001872BE">
      <w:pPr>
        <w:pStyle w:val="Heading3"/>
        <w:jc w:val="both"/>
      </w:pPr>
      <w:bookmarkStart w:id="167" w:name="_Ref451687317"/>
      <w:bookmarkStart w:id="168" w:name="_Toc471038975"/>
      <w:bookmarkStart w:id="169" w:name="_Toc471054656"/>
      <w:bookmarkStart w:id="170" w:name="_Toc472846373"/>
      <w:bookmarkStart w:id="171" w:name="_Toc475199595"/>
      <w:r w:rsidRPr="00CE310D">
        <w:t>Parametric simulation</w:t>
      </w:r>
      <w:bookmarkEnd w:id="167"/>
      <w:bookmarkEnd w:id="168"/>
      <w:bookmarkEnd w:id="169"/>
      <w:bookmarkEnd w:id="170"/>
      <w:bookmarkEnd w:id="171"/>
    </w:p>
    <w:p w14:paraId="2107EDFF" w14:textId="77777777" w:rsidR="003D60BE" w:rsidRDefault="003D60BE" w:rsidP="001872BE">
      <w:pPr>
        <w:pStyle w:val="ListParagraph"/>
        <w:tabs>
          <w:tab w:val="left" w:pos="0"/>
          <w:tab w:val="left" w:pos="540"/>
        </w:tabs>
        <w:ind w:left="0"/>
        <w:jc w:val="both"/>
        <w:rPr>
          <w:rFonts w:cstheme="majorBidi"/>
          <w:szCs w:val="24"/>
        </w:rPr>
      </w:pPr>
      <w:r>
        <w:rPr>
          <w:rFonts w:cstheme="majorBidi"/>
          <w:szCs w:val="24"/>
        </w:rPr>
        <w:t>Following the base case simulations, and after analyzing the results, parametric s</w:t>
      </w:r>
      <w:r w:rsidR="0038014F">
        <w:rPr>
          <w:rFonts w:cstheme="majorBidi"/>
          <w:szCs w:val="24"/>
        </w:rPr>
        <w:t>tudies were subsequently carried out to i</w:t>
      </w:r>
      <w:r w:rsidR="00791CF6">
        <w:rPr>
          <w:rFonts w:cstheme="majorBidi"/>
          <w:szCs w:val="24"/>
        </w:rPr>
        <w:t>nve</w:t>
      </w:r>
      <w:r w:rsidR="0038014F">
        <w:rPr>
          <w:rFonts w:cstheme="majorBidi"/>
          <w:szCs w:val="24"/>
        </w:rPr>
        <w:t xml:space="preserve">stigate the effect of architectural configurations on the BLR. The parametric studies </w:t>
      </w:r>
      <w:r>
        <w:rPr>
          <w:rFonts w:cstheme="majorBidi"/>
          <w:szCs w:val="24"/>
        </w:rPr>
        <w:t>were divided into four parts. This is summarized in the following figure, and the</w:t>
      </w:r>
      <w:r w:rsidRPr="009E39A0">
        <w:rPr>
          <w:rFonts w:cstheme="majorBidi"/>
          <w:szCs w:val="24"/>
        </w:rPr>
        <w:t xml:space="preserve"> </w:t>
      </w:r>
      <w:r>
        <w:rPr>
          <w:rFonts w:cstheme="majorBidi"/>
          <w:szCs w:val="24"/>
        </w:rPr>
        <w:t xml:space="preserve">details of the different parts are in </w:t>
      </w:r>
      <w:r>
        <w:rPr>
          <w:rFonts w:cstheme="majorBidi"/>
          <w:szCs w:val="24"/>
        </w:rPr>
        <w:fldChar w:fldCharType="begin"/>
      </w:r>
      <w:r>
        <w:rPr>
          <w:rFonts w:cstheme="majorBidi"/>
          <w:szCs w:val="24"/>
        </w:rPr>
        <w:instrText xml:space="preserve"> REF _Ref450235257 \h </w:instrText>
      </w:r>
      <w:r w:rsidR="003329F1">
        <w:rPr>
          <w:rFonts w:cstheme="majorBidi"/>
          <w:szCs w:val="24"/>
        </w:rPr>
        <w:instrText xml:space="preserve"> \* MERGEFORMAT </w:instrText>
      </w:r>
      <w:r>
        <w:rPr>
          <w:rFonts w:cstheme="majorBidi"/>
          <w:szCs w:val="24"/>
        </w:rPr>
      </w:r>
      <w:r>
        <w:rPr>
          <w:rFonts w:cstheme="majorBidi"/>
          <w:szCs w:val="24"/>
        </w:rPr>
        <w:fldChar w:fldCharType="separate"/>
      </w:r>
      <w:r w:rsidR="00B42FBD">
        <w:t xml:space="preserve">Figure </w:t>
      </w:r>
      <w:r w:rsidR="00B42FBD">
        <w:rPr>
          <w:noProof/>
        </w:rPr>
        <w:t>29</w:t>
      </w:r>
      <w:r>
        <w:rPr>
          <w:rFonts w:cstheme="majorBidi"/>
          <w:szCs w:val="24"/>
        </w:rPr>
        <w:fldChar w:fldCharType="end"/>
      </w:r>
      <w:r>
        <w:rPr>
          <w:rFonts w:cstheme="majorBidi"/>
          <w:szCs w:val="24"/>
        </w:rPr>
        <w:t xml:space="preserve">, </w:t>
      </w:r>
      <w:r w:rsidR="009B75F3">
        <w:rPr>
          <w:rFonts w:cstheme="majorBidi"/>
          <w:szCs w:val="24"/>
        </w:rPr>
        <w:fldChar w:fldCharType="begin"/>
      </w:r>
      <w:r w:rsidR="009B75F3">
        <w:rPr>
          <w:rFonts w:cstheme="majorBidi"/>
          <w:szCs w:val="24"/>
        </w:rPr>
        <w:instrText xml:space="preserve"> REF _Ref451976382 \h </w:instrText>
      </w:r>
      <w:r w:rsidR="001872BE">
        <w:rPr>
          <w:rFonts w:cstheme="majorBidi"/>
          <w:szCs w:val="24"/>
        </w:rPr>
        <w:instrText xml:space="preserve"> \* MERGEFORMAT </w:instrText>
      </w:r>
      <w:r w:rsidR="009B75F3">
        <w:rPr>
          <w:rFonts w:cstheme="majorBidi"/>
          <w:szCs w:val="24"/>
        </w:rPr>
      </w:r>
      <w:r w:rsidR="009B75F3">
        <w:rPr>
          <w:rFonts w:cstheme="majorBidi"/>
          <w:szCs w:val="24"/>
        </w:rPr>
        <w:fldChar w:fldCharType="separate"/>
      </w:r>
      <w:r w:rsidR="00B42FBD">
        <w:t xml:space="preserve">Figure </w:t>
      </w:r>
      <w:r w:rsidR="00B42FBD">
        <w:rPr>
          <w:noProof/>
        </w:rPr>
        <w:t>30</w:t>
      </w:r>
      <w:r w:rsidR="009B75F3">
        <w:rPr>
          <w:rFonts w:cstheme="majorBidi"/>
          <w:szCs w:val="24"/>
        </w:rPr>
        <w:fldChar w:fldCharType="end"/>
      </w:r>
      <w:r w:rsidR="009B75F3" w:rsidRPr="009B75F3">
        <w:rPr>
          <w:rFonts w:cstheme="majorBidi"/>
          <w:szCs w:val="24"/>
        </w:rPr>
        <w:t xml:space="preserve"> </w:t>
      </w:r>
      <w:r w:rsidR="009B75F3">
        <w:rPr>
          <w:rFonts w:cstheme="majorBidi"/>
          <w:szCs w:val="24"/>
        </w:rPr>
        <w:t xml:space="preserve">and </w:t>
      </w:r>
      <w:r w:rsidR="009B75F3">
        <w:rPr>
          <w:rFonts w:cstheme="majorBidi"/>
          <w:szCs w:val="24"/>
        </w:rPr>
        <w:fldChar w:fldCharType="begin"/>
      </w:r>
      <w:r w:rsidR="009B75F3">
        <w:rPr>
          <w:rFonts w:cstheme="majorBidi"/>
          <w:szCs w:val="24"/>
        </w:rPr>
        <w:instrText xml:space="preserve"> REF _Ref451976383 \h </w:instrText>
      </w:r>
      <w:r w:rsidR="001872BE">
        <w:rPr>
          <w:rFonts w:cstheme="majorBidi"/>
          <w:szCs w:val="24"/>
        </w:rPr>
        <w:instrText xml:space="preserve"> \* MERGEFORMAT </w:instrText>
      </w:r>
      <w:r w:rsidR="009B75F3">
        <w:rPr>
          <w:rFonts w:cstheme="majorBidi"/>
          <w:szCs w:val="24"/>
        </w:rPr>
      </w:r>
      <w:r w:rsidR="009B75F3">
        <w:rPr>
          <w:rFonts w:cstheme="majorBidi"/>
          <w:szCs w:val="24"/>
        </w:rPr>
        <w:fldChar w:fldCharType="separate"/>
      </w:r>
      <w:r w:rsidR="00B42FBD">
        <w:t xml:space="preserve">Figure </w:t>
      </w:r>
      <w:r w:rsidR="00B42FBD">
        <w:rPr>
          <w:noProof/>
        </w:rPr>
        <w:t>31</w:t>
      </w:r>
      <w:r w:rsidR="009B75F3">
        <w:rPr>
          <w:rFonts w:cstheme="majorBidi"/>
          <w:szCs w:val="24"/>
        </w:rPr>
        <w:fldChar w:fldCharType="end"/>
      </w:r>
      <w:r w:rsidR="009B75F3">
        <w:rPr>
          <w:rFonts w:cstheme="majorBidi"/>
          <w:szCs w:val="24"/>
        </w:rPr>
        <w:t>.</w:t>
      </w:r>
      <w:r>
        <w:rPr>
          <w:rFonts w:cstheme="majorBidi"/>
          <w:szCs w:val="24"/>
        </w:rPr>
        <w:t xml:space="preserve"> </w:t>
      </w:r>
    </w:p>
    <w:p w14:paraId="4842220F" w14:textId="77777777" w:rsidR="003D60BE" w:rsidRDefault="003D60BE" w:rsidP="001872BE">
      <w:pPr>
        <w:pStyle w:val="ListParagraph"/>
        <w:tabs>
          <w:tab w:val="left" w:pos="0"/>
          <w:tab w:val="left" w:pos="540"/>
        </w:tabs>
        <w:ind w:left="1080"/>
        <w:jc w:val="both"/>
        <w:rPr>
          <w:rFonts w:cstheme="majorBidi"/>
          <w:szCs w:val="24"/>
        </w:rPr>
      </w:pPr>
    </w:p>
    <w:p w14:paraId="2C216BCC" w14:textId="77777777" w:rsidR="003D60BE" w:rsidRDefault="0069543A" w:rsidP="001872BE">
      <w:pPr>
        <w:pStyle w:val="ListParagraph"/>
        <w:tabs>
          <w:tab w:val="left" w:pos="0"/>
          <w:tab w:val="left" w:pos="540"/>
        </w:tabs>
        <w:ind w:left="0"/>
        <w:jc w:val="both"/>
        <w:rPr>
          <w:rFonts w:cstheme="majorBidi"/>
          <w:szCs w:val="24"/>
        </w:rPr>
      </w:pPr>
      <w:r w:rsidRPr="0069543A">
        <w:rPr>
          <w:rFonts w:cstheme="majorBidi"/>
          <w:noProof/>
          <w:szCs w:val="24"/>
        </w:rPr>
        <w:drawing>
          <wp:inline distT="0" distB="0" distL="0" distR="0" wp14:anchorId="2295BF18" wp14:editId="65D0CC57">
            <wp:extent cx="5184140" cy="2143712"/>
            <wp:effectExtent l="0" t="0" r="0" b="9525"/>
            <wp:docPr id="17" name="Picture 17" descr="D:\(New)\LUND\course programme\Degree project\4.Autocad, Rhino, &amp; Grasshopper\Photoshop\Parametric metho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w)\LUND\course programme\Degree project\4.Autocad, Rhino, &amp; Grasshopper\Photoshop\Parametric method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184140" cy="2143712"/>
                    </a:xfrm>
                    <a:prstGeom prst="rect">
                      <a:avLst/>
                    </a:prstGeom>
                    <a:noFill/>
                    <a:ln>
                      <a:noFill/>
                    </a:ln>
                  </pic:spPr>
                </pic:pic>
              </a:graphicData>
            </a:graphic>
          </wp:inline>
        </w:drawing>
      </w:r>
    </w:p>
    <w:p w14:paraId="19313C7D" w14:textId="77777777" w:rsidR="003D60BE" w:rsidRPr="00161BB3" w:rsidRDefault="003D60BE" w:rsidP="001872BE">
      <w:pPr>
        <w:pStyle w:val="Caption"/>
        <w:tabs>
          <w:tab w:val="left" w:pos="0"/>
          <w:tab w:val="left" w:pos="540"/>
        </w:tabs>
      </w:pPr>
      <w:bookmarkStart w:id="172" w:name="_Toc475199645"/>
      <w:r w:rsidRPr="00161BB3">
        <w:t xml:space="preserve">Figure </w:t>
      </w:r>
      <w:r>
        <w:fldChar w:fldCharType="begin"/>
      </w:r>
      <w:r>
        <w:instrText xml:space="preserve"> SEQ Figure \* ARABIC </w:instrText>
      </w:r>
      <w:r>
        <w:fldChar w:fldCharType="separate"/>
      </w:r>
      <w:r w:rsidR="00B42FBD">
        <w:rPr>
          <w:noProof/>
        </w:rPr>
        <w:t>28</w:t>
      </w:r>
      <w:r>
        <w:rPr>
          <w:noProof/>
        </w:rPr>
        <w:fldChar w:fldCharType="end"/>
      </w:r>
      <w:r>
        <w:t xml:space="preserve"> </w:t>
      </w:r>
      <w:r w:rsidRPr="00161BB3">
        <w:t>Method for parametric simulations</w:t>
      </w:r>
      <w:bookmarkEnd w:id="172"/>
    </w:p>
    <w:p w14:paraId="10EA56EA" w14:textId="77777777" w:rsidR="003D60BE" w:rsidRDefault="009D7143" w:rsidP="001872BE">
      <w:pPr>
        <w:pStyle w:val="ListParagraph"/>
        <w:tabs>
          <w:tab w:val="left" w:pos="0"/>
          <w:tab w:val="left" w:pos="540"/>
        </w:tabs>
        <w:ind w:left="1080" w:hanging="810"/>
        <w:jc w:val="both"/>
        <w:rPr>
          <w:rFonts w:cstheme="majorBidi"/>
          <w:szCs w:val="24"/>
        </w:rPr>
      </w:pPr>
      <w:r w:rsidRPr="009D7143">
        <w:rPr>
          <w:rFonts w:cstheme="majorBidi"/>
          <w:noProof/>
          <w:szCs w:val="24"/>
        </w:rPr>
        <w:lastRenderedPageBreak/>
        <w:drawing>
          <wp:inline distT="0" distB="0" distL="0" distR="0" wp14:anchorId="163C1088" wp14:editId="1952EC9A">
            <wp:extent cx="4210050" cy="5507901"/>
            <wp:effectExtent l="0" t="0" r="0" b="0"/>
            <wp:docPr id="21" name="Picture 21" descr="D:\(New)\LUND\course programme\Degree project\4.Autocad, Rhino, &amp; Grasshopper\Photoshop\Parametric studies\par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w)\LUND\course programme\Degree project\4.Autocad, Rhino, &amp; Grasshopper\Photoshop\Parametric studies\part1.1.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7500"/>
                    <a:stretch/>
                  </pic:blipFill>
                  <pic:spPr bwMode="auto">
                    <a:xfrm>
                      <a:off x="0" y="0"/>
                      <a:ext cx="4213998" cy="5513066"/>
                    </a:xfrm>
                    <a:prstGeom prst="rect">
                      <a:avLst/>
                    </a:prstGeom>
                    <a:noFill/>
                    <a:ln>
                      <a:noFill/>
                    </a:ln>
                    <a:extLst>
                      <a:ext uri="{53640926-AAD7-44D8-BBD7-CCE9431645EC}">
                        <a14:shadowObscured xmlns:a14="http://schemas.microsoft.com/office/drawing/2010/main"/>
                      </a:ext>
                    </a:extLst>
                  </pic:spPr>
                </pic:pic>
              </a:graphicData>
            </a:graphic>
          </wp:inline>
        </w:drawing>
      </w:r>
    </w:p>
    <w:p w14:paraId="0914F7C6" w14:textId="77777777" w:rsidR="003D60BE" w:rsidRDefault="003D60BE" w:rsidP="001872BE">
      <w:pPr>
        <w:pStyle w:val="Caption"/>
        <w:tabs>
          <w:tab w:val="left" w:pos="0"/>
          <w:tab w:val="left" w:pos="540"/>
        </w:tabs>
        <w:rPr>
          <w:rFonts w:cstheme="majorBidi"/>
          <w:szCs w:val="24"/>
        </w:rPr>
      </w:pPr>
      <w:bookmarkStart w:id="173" w:name="_Ref450235257"/>
      <w:bookmarkStart w:id="174" w:name="_Toc475199646"/>
      <w:r>
        <w:t xml:space="preserve">Figure </w:t>
      </w:r>
      <w:r>
        <w:fldChar w:fldCharType="begin"/>
      </w:r>
      <w:r>
        <w:instrText xml:space="preserve"> SEQ Figure \* ARABIC </w:instrText>
      </w:r>
      <w:r>
        <w:fldChar w:fldCharType="separate"/>
      </w:r>
      <w:r w:rsidR="00B42FBD">
        <w:rPr>
          <w:noProof/>
        </w:rPr>
        <w:t>29</w:t>
      </w:r>
      <w:r>
        <w:rPr>
          <w:noProof/>
        </w:rPr>
        <w:fldChar w:fldCharType="end"/>
      </w:r>
      <w:bookmarkEnd w:id="173"/>
      <w:r>
        <w:t xml:space="preserve"> Part1 in details</w:t>
      </w:r>
      <w:bookmarkEnd w:id="174"/>
    </w:p>
    <w:p w14:paraId="04721337" w14:textId="77777777" w:rsidR="003D60BE" w:rsidRDefault="003D60BE" w:rsidP="001872BE">
      <w:pPr>
        <w:pStyle w:val="ListParagraph"/>
        <w:tabs>
          <w:tab w:val="left" w:pos="0"/>
          <w:tab w:val="left" w:pos="540"/>
        </w:tabs>
        <w:ind w:left="0"/>
        <w:jc w:val="both"/>
      </w:pPr>
      <w:r>
        <w:rPr>
          <w:rFonts w:cstheme="majorBidi"/>
          <w:szCs w:val="24"/>
        </w:rPr>
        <w:t xml:space="preserve">The anidolic system is </w:t>
      </w:r>
      <w:r w:rsidR="00305E5B">
        <w:rPr>
          <w:rFonts w:cstheme="majorBidi"/>
          <w:szCs w:val="24"/>
        </w:rPr>
        <w:t>a device</w:t>
      </w:r>
      <w:r>
        <w:rPr>
          <w:rFonts w:cstheme="majorBidi"/>
          <w:szCs w:val="24"/>
        </w:rPr>
        <w:t xml:space="preserve"> that use</w:t>
      </w:r>
      <w:r w:rsidR="00305E5B">
        <w:rPr>
          <w:rFonts w:cstheme="majorBidi"/>
          <w:szCs w:val="24"/>
        </w:rPr>
        <w:t>s</w:t>
      </w:r>
      <w:r>
        <w:rPr>
          <w:rFonts w:cstheme="majorBidi"/>
          <w:szCs w:val="24"/>
        </w:rPr>
        <w:t xml:space="preserve"> </w:t>
      </w:r>
      <w:r>
        <w:t>non-imaging optics principles to collect sunlight falling on an entry aperture and concentrate it on a smaller exit aperture t</w:t>
      </w:r>
      <w:r w:rsidR="00305E5B">
        <w:t>hus concentrating the light</w:t>
      </w:r>
      <w:r w:rsidR="00523489">
        <w:t xml:space="preserve"> </w:t>
      </w:r>
      <w:sdt>
        <w:sdtPr>
          <w:id w:val="1730115510"/>
          <w:citation/>
        </w:sdtPr>
        <w:sdtContent>
          <w:r w:rsidR="00523489">
            <w:fldChar w:fldCharType="begin"/>
          </w:r>
          <w:r w:rsidR="00523489">
            <w:instrText xml:space="preserve"> CITATION Com94 \l 1033 </w:instrText>
          </w:r>
          <w:r w:rsidR="00523489">
            <w:fldChar w:fldCharType="separate"/>
          </w:r>
          <w:r w:rsidR="00B42FBD" w:rsidRPr="00B42FBD">
            <w:rPr>
              <w:noProof/>
            </w:rPr>
            <w:t>(Compagnon, 1994)</w:t>
          </w:r>
          <w:r w:rsidR="00523489">
            <w:fldChar w:fldCharType="end"/>
          </w:r>
        </w:sdtContent>
      </w:sdt>
      <w:r>
        <w:t>.</w:t>
      </w:r>
      <w:r w:rsidR="00305E5B">
        <w:t xml:space="preserve"> </w:t>
      </w:r>
    </w:p>
    <w:p w14:paraId="2757E5DF" w14:textId="77777777" w:rsidR="009B75F3" w:rsidRDefault="009B75F3" w:rsidP="001872BE">
      <w:pPr>
        <w:pStyle w:val="ListParagraph"/>
        <w:tabs>
          <w:tab w:val="left" w:pos="0"/>
          <w:tab w:val="left" w:pos="540"/>
        </w:tabs>
        <w:ind w:left="0"/>
        <w:jc w:val="both"/>
      </w:pPr>
    </w:p>
    <w:p w14:paraId="721A5B06" w14:textId="77777777" w:rsidR="009B75F3" w:rsidRDefault="009B75F3" w:rsidP="001872BE">
      <w:pPr>
        <w:pStyle w:val="ListParagraph"/>
        <w:tabs>
          <w:tab w:val="left" w:pos="0"/>
          <w:tab w:val="left" w:pos="540"/>
        </w:tabs>
        <w:ind w:left="0"/>
        <w:jc w:val="both"/>
      </w:pPr>
    </w:p>
    <w:p w14:paraId="7822EC2A" w14:textId="77777777" w:rsidR="009B75F3" w:rsidRDefault="009B75F3" w:rsidP="001872BE">
      <w:pPr>
        <w:pStyle w:val="ListParagraph"/>
        <w:tabs>
          <w:tab w:val="left" w:pos="0"/>
          <w:tab w:val="left" w:pos="540"/>
        </w:tabs>
        <w:ind w:left="0"/>
        <w:jc w:val="both"/>
      </w:pPr>
    </w:p>
    <w:p w14:paraId="6ECAF22E" w14:textId="77777777" w:rsidR="009B75F3" w:rsidRDefault="009B75F3" w:rsidP="001872BE">
      <w:pPr>
        <w:pStyle w:val="ListParagraph"/>
        <w:tabs>
          <w:tab w:val="left" w:pos="0"/>
          <w:tab w:val="left" w:pos="540"/>
        </w:tabs>
        <w:ind w:left="0"/>
        <w:jc w:val="both"/>
      </w:pPr>
    </w:p>
    <w:p w14:paraId="7AB9B057" w14:textId="77777777" w:rsidR="009B75F3" w:rsidRDefault="009B75F3" w:rsidP="001872BE">
      <w:pPr>
        <w:pStyle w:val="ListParagraph"/>
        <w:tabs>
          <w:tab w:val="left" w:pos="0"/>
          <w:tab w:val="left" w:pos="540"/>
        </w:tabs>
        <w:ind w:left="0"/>
        <w:jc w:val="both"/>
      </w:pPr>
    </w:p>
    <w:p w14:paraId="40AEED85" w14:textId="77777777" w:rsidR="009B75F3" w:rsidRDefault="009B75F3" w:rsidP="001872BE">
      <w:pPr>
        <w:pStyle w:val="ListParagraph"/>
        <w:tabs>
          <w:tab w:val="left" w:pos="0"/>
          <w:tab w:val="left" w:pos="540"/>
        </w:tabs>
        <w:ind w:left="0"/>
        <w:jc w:val="both"/>
      </w:pPr>
    </w:p>
    <w:p w14:paraId="11DAE129" w14:textId="77777777" w:rsidR="009B75F3" w:rsidRDefault="009B75F3" w:rsidP="001872BE">
      <w:pPr>
        <w:pStyle w:val="ListParagraph"/>
        <w:tabs>
          <w:tab w:val="left" w:pos="0"/>
          <w:tab w:val="left" w:pos="540"/>
        </w:tabs>
        <w:ind w:left="0"/>
        <w:jc w:val="both"/>
      </w:pPr>
    </w:p>
    <w:p w14:paraId="14FC8D35" w14:textId="77777777" w:rsidR="009B75F3" w:rsidRDefault="009B75F3" w:rsidP="001872BE">
      <w:pPr>
        <w:pStyle w:val="ListParagraph"/>
        <w:tabs>
          <w:tab w:val="left" w:pos="0"/>
          <w:tab w:val="left" w:pos="540"/>
        </w:tabs>
        <w:ind w:left="0"/>
        <w:jc w:val="both"/>
      </w:pPr>
    </w:p>
    <w:p w14:paraId="37C1DD48" w14:textId="77777777" w:rsidR="009B75F3" w:rsidRDefault="0093337E" w:rsidP="001872BE">
      <w:pPr>
        <w:pStyle w:val="ListParagraph"/>
        <w:tabs>
          <w:tab w:val="left" w:pos="0"/>
          <w:tab w:val="left" w:pos="540"/>
        </w:tabs>
        <w:ind w:left="0"/>
        <w:jc w:val="both"/>
        <w:rPr>
          <w:rFonts w:cstheme="majorBidi"/>
          <w:szCs w:val="24"/>
        </w:rPr>
      </w:pPr>
      <w:r>
        <w:lastRenderedPageBreak/>
        <w:fldChar w:fldCharType="begin"/>
      </w:r>
      <w:r>
        <w:instrText xml:space="preserve"> REF _Ref451976382 \h </w:instrText>
      </w:r>
      <w:r w:rsidR="001872BE">
        <w:instrText xml:space="preserve"> \* MERGEFORMAT </w:instrText>
      </w:r>
      <w:r>
        <w:fldChar w:fldCharType="separate"/>
      </w:r>
      <w:r w:rsidR="00B42FBD">
        <w:t xml:space="preserve">Figure </w:t>
      </w:r>
      <w:r w:rsidR="00B42FBD">
        <w:rPr>
          <w:noProof/>
        </w:rPr>
        <w:t>30</w:t>
      </w:r>
      <w:r>
        <w:fldChar w:fldCharType="end"/>
      </w:r>
      <w:r>
        <w:t xml:space="preserve"> and </w:t>
      </w:r>
      <w:r>
        <w:fldChar w:fldCharType="begin"/>
      </w:r>
      <w:r>
        <w:instrText xml:space="preserve"> REF _Ref451976383 \h </w:instrText>
      </w:r>
      <w:r w:rsidR="001872BE">
        <w:instrText xml:space="preserve"> \* MERGEFORMAT </w:instrText>
      </w:r>
      <w:r>
        <w:fldChar w:fldCharType="separate"/>
      </w:r>
      <w:r w:rsidR="00B42FBD">
        <w:t xml:space="preserve">Figure </w:t>
      </w:r>
      <w:r w:rsidR="00B42FBD">
        <w:rPr>
          <w:noProof/>
        </w:rPr>
        <w:t>31</w:t>
      </w:r>
      <w:r>
        <w:fldChar w:fldCharType="end"/>
      </w:r>
      <w:r w:rsidR="009F4AC3">
        <w:t xml:space="preserve"> </w:t>
      </w:r>
      <w:r w:rsidR="009B75F3">
        <w:t xml:space="preserve">summarize the simulations carried out in </w:t>
      </w:r>
      <w:r>
        <w:t>part 2 of the parametric study</w:t>
      </w:r>
      <w:r w:rsidR="009B75F3">
        <w:t>,</w:t>
      </w:r>
    </w:p>
    <w:p w14:paraId="2352E162" w14:textId="77777777" w:rsidR="003D60BE" w:rsidRDefault="009F4AC3" w:rsidP="001872BE">
      <w:pPr>
        <w:pStyle w:val="Caption"/>
        <w:tabs>
          <w:tab w:val="left" w:pos="0"/>
          <w:tab w:val="left" w:pos="540"/>
        </w:tabs>
      </w:pPr>
      <w:r w:rsidRPr="009F4AC3">
        <w:rPr>
          <w:noProof/>
        </w:rPr>
        <w:drawing>
          <wp:inline distT="0" distB="0" distL="0" distR="0" wp14:anchorId="1D4B9675" wp14:editId="77D7B70E">
            <wp:extent cx="4590823" cy="4305300"/>
            <wp:effectExtent l="0" t="0" r="635" b="0"/>
            <wp:docPr id="23" name="Picture 23" descr="D:\(New)\LUND\course programme\Degree project\4.Autocad, Rhino, &amp; Grasshopper\Photoshop\Parametric studies\part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ew)\LUND\course programme\Degree project\4.Autocad, Rhino, &amp; Grasshopper\Photoshop\Parametric studies\part2-3.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3769" b="29925"/>
                    <a:stretch/>
                  </pic:blipFill>
                  <pic:spPr bwMode="auto">
                    <a:xfrm>
                      <a:off x="0" y="0"/>
                      <a:ext cx="4599169" cy="4313127"/>
                    </a:xfrm>
                    <a:prstGeom prst="rect">
                      <a:avLst/>
                    </a:prstGeom>
                    <a:noFill/>
                    <a:ln>
                      <a:noFill/>
                    </a:ln>
                    <a:extLst>
                      <a:ext uri="{53640926-AAD7-44D8-BBD7-CCE9431645EC}">
                        <a14:shadowObscured xmlns:a14="http://schemas.microsoft.com/office/drawing/2010/main"/>
                      </a:ext>
                    </a:extLst>
                  </pic:spPr>
                </pic:pic>
              </a:graphicData>
            </a:graphic>
          </wp:inline>
        </w:drawing>
      </w:r>
    </w:p>
    <w:p w14:paraId="3D9D385B" w14:textId="77777777" w:rsidR="003D60BE" w:rsidRDefault="003D60BE" w:rsidP="001872BE">
      <w:pPr>
        <w:pStyle w:val="Caption"/>
        <w:tabs>
          <w:tab w:val="left" w:pos="0"/>
          <w:tab w:val="left" w:pos="540"/>
        </w:tabs>
      </w:pPr>
      <w:bookmarkStart w:id="175" w:name="_Ref451976382"/>
      <w:bookmarkStart w:id="176" w:name="_Ref451976381"/>
      <w:bookmarkStart w:id="177" w:name="_Toc475199647"/>
      <w:r>
        <w:t xml:space="preserve">Figure </w:t>
      </w:r>
      <w:r>
        <w:fldChar w:fldCharType="begin"/>
      </w:r>
      <w:r>
        <w:instrText xml:space="preserve"> SEQ Figure \* ARABIC </w:instrText>
      </w:r>
      <w:r>
        <w:fldChar w:fldCharType="separate"/>
      </w:r>
      <w:r w:rsidR="00B42FBD">
        <w:rPr>
          <w:noProof/>
        </w:rPr>
        <w:t>30</w:t>
      </w:r>
      <w:r>
        <w:fldChar w:fldCharType="end"/>
      </w:r>
      <w:bookmarkEnd w:id="175"/>
      <w:r>
        <w:t xml:space="preserve"> Part 2 in details</w:t>
      </w:r>
      <w:bookmarkEnd w:id="176"/>
      <w:bookmarkEnd w:id="177"/>
    </w:p>
    <w:p w14:paraId="5387C709" w14:textId="77777777" w:rsidR="003D60BE" w:rsidRDefault="00C20117" w:rsidP="00187271">
      <w:pPr>
        <w:tabs>
          <w:tab w:val="left" w:pos="0"/>
          <w:tab w:val="left" w:pos="540"/>
        </w:tabs>
        <w:jc w:val="center"/>
      </w:pPr>
      <w:r w:rsidRPr="00C20117">
        <w:rPr>
          <w:noProof/>
          <w:lang w:eastAsia="en-US"/>
        </w:rPr>
        <w:lastRenderedPageBreak/>
        <w:drawing>
          <wp:inline distT="0" distB="0" distL="0" distR="0" wp14:anchorId="299688E7" wp14:editId="0F0EC04A">
            <wp:extent cx="4840284" cy="5905500"/>
            <wp:effectExtent l="0" t="0" r="0" b="0"/>
            <wp:docPr id="25" name="Picture 25" descr="D:\(New)\LUND\course programme\Degree project\4.Autocad, Rhino, &amp; Grasshopper\Photoshop\Parametric studies\part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ew)\LUND\course programme\Degree project\4.Autocad, Rhino, &amp; Grasshopper\Photoshop\Parametric studies\part 2-4.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4547" b="9190"/>
                    <a:stretch/>
                  </pic:blipFill>
                  <pic:spPr bwMode="auto">
                    <a:xfrm>
                      <a:off x="0" y="0"/>
                      <a:ext cx="4846686" cy="5913311"/>
                    </a:xfrm>
                    <a:prstGeom prst="rect">
                      <a:avLst/>
                    </a:prstGeom>
                    <a:noFill/>
                    <a:ln>
                      <a:noFill/>
                    </a:ln>
                    <a:extLst>
                      <a:ext uri="{53640926-AAD7-44D8-BBD7-CCE9431645EC}">
                        <a14:shadowObscured xmlns:a14="http://schemas.microsoft.com/office/drawing/2010/main"/>
                      </a:ext>
                    </a:extLst>
                  </pic:spPr>
                </pic:pic>
              </a:graphicData>
            </a:graphic>
          </wp:inline>
        </w:drawing>
      </w:r>
    </w:p>
    <w:p w14:paraId="1AEB8528" w14:textId="77777777" w:rsidR="003D60BE" w:rsidRPr="00187271" w:rsidRDefault="003D60BE" w:rsidP="00187271">
      <w:pPr>
        <w:pStyle w:val="Caption"/>
        <w:tabs>
          <w:tab w:val="left" w:pos="0"/>
          <w:tab w:val="left" w:pos="540"/>
        </w:tabs>
      </w:pPr>
      <w:bookmarkStart w:id="178" w:name="_Ref451976383"/>
      <w:bookmarkStart w:id="179" w:name="_Toc475199648"/>
      <w:r>
        <w:t xml:space="preserve">Figure </w:t>
      </w:r>
      <w:r>
        <w:fldChar w:fldCharType="begin"/>
      </w:r>
      <w:r>
        <w:instrText xml:space="preserve"> SEQ Figure \* ARABIC </w:instrText>
      </w:r>
      <w:r>
        <w:fldChar w:fldCharType="separate"/>
      </w:r>
      <w:r w:rsidR="00B42FBD">
        <w:rPr>
          <w:noProof/>
        </w:rPr>
        <w:t>31</w:t>
      </w:r>
      <w:r>
        <w:fldChar w:fldCharType="end"/>
      </w:r>
      <w:bookmarkEnd w:id="178"/>
      <w:r>
        <w:t xml:space="preserve"> part 2 in details (continue)</w:t>
      </w:r>
      <w:bookmarkEnd w:id="179"/>
    </w:p>
    <w:p w14:paraId="585FFDB0" w14:textId="77777777" w:rsidR="003D60BE" w:rsidRDefault="003D60BE" w:rsidP="001872BE">
      <w:pPr>
        <w:pStyle w:val="ListParagraph"/>
        <w:tabs>
          <w:tab w:val="left" w:pos="0"/>
          <w:tab w:val="left" w:pos="540"/>
        </w:tabs>
        <w:ind w:left="1080"/>
        <w:jc w:val="both"/>
        <w:rPr>
          <w:rFonts w:cstheme="majorBidi"/>
          <w:szCs w:val="24"/>
        </w:rPr>
      </w:pPr>
    </w:p>
    <w:p w14:paraId="75941E94" w14:textId="77777777" w:rsidR="00187271" w:rsidRDefault="003D60BE" w:rsidP="001872BE">
      <w:pPr>
        <w:pStyle w:val="ListParagraph"/>
        <w:tabs>
          <w:tab w:val="left" w:pos="0"/>
          <w:tab w:val="left" w:pos="540"/>
        </w:tabs>
        <w:ind w:left="0"/>
        <w:jc w:val="both"/>
        <w:rPr>
          <w:rFonts w:cstheme="majorBidi"/>
          <w:szCs w:val="24"/>
        </w:rPr>
      </w:pPr>
      <w:r>
        <w:rPr>
          <w:rFonts w:cstheme="majorBidi"/>
          <w:szCs w:val="24"/>
        </w:rPr>
        <w:t xml:space="preserve">Part </w:t>
      </w:r>
      <w:r w:rsidR="007A304C">
        <w:rPr>
          <w:rFonts w:cstheme="majorBidi"/>
          <w:szCs w:val="24"/>
        </w:rPr>
        <w:t>3</w:t>
      </w:r>
      <w:r>
        <w:rPr>
          <w:rFonts w:cstheme="majorBidi"/>
          <w:szCs w:val="24"/>
        </w:rPr>
        <w:t xml:space="preserve"> was to combine the best cases from parts one and two, and decide on the necessary parametric changes, which was then conducted in part four.</w:t>
      </w:r>
      <w:r>
        <w:rPr>
          <w:rFonts w:cstheme="majorBidi"/>
          <w:color w:val="FF0000"/>
          <w:szCs w:val="24"/>
        </w:rPr>
        <w:t xml:space="preserve"> </w:t>
      </w:r>
      <w:r w:rsidRPr="006207EE">
        <w:rPr>
          <w:rFonts w:cstheme="majorBidi"/>
          <w:szCs w:val="24"/>
        </w:rPr>
        <w:t>The following table summarizes the studied cases.</w:t>
      </w:r>
    </w:p>
    <w:p w14:paraId="4E660535" w14:textId="77777777" w:rsidR="00187271" w:rsidRDefault="00187271">
      <w:pPr>
        <w:spacing w:after="200" w:line="276" w:lineRule="auto"/>
        <w:rPr>
          <w:rFonts w:asciiTheme="majorBidi" w:eastAsiaTheme="minorHAnsi" w:hAnsiTheme="majorBidi" w:cstheme="majorBidi"/>
          <w:lang w:eastAsia="en-US"/>
        </w:rPr>
      </w:pPr>
      <w:r>
        <w:rPr>
          <w:rFonts w:cstheme="majorBidi"/>
        </w:rPr>
        <w:br w:type="page"/>
      </w:r>
    </w:p>
    <w:p w14:paraId="3AE29C65" w14:textId="77777777" w:rsidR="003D60BE" w:rsidRDefault="003D60BE" w:rsidP="001872BE">
      <w:pPr>
        <w:pStyle w:val="Caption"/>
        <w:tabs>
          <w:tab w:val="left" w:pos="0"/>
          <w:tab w:val="left" w:pos="540"/>
        </w:tabs>
        <w:jc w:val="both"/>
        <w:rPr>
          <w:rFonts w:cstheme="majorBidi"/>
          <w:color w:val="FF0000"/>
          <w:szCs w:val="24"/>
        </w:rPr>
      </w:pPr>
      <w:bookmarkStart w:id="180" w:name="_Toc475199572"/>
      <w:r>
        <w:lastRenderedPageBreak/>
        <w:t xml:space="preserve">Table </w:t>
      </w:r>
      <w:r>
        <w:fldChar w:fldCharType="begin"/>
      </w:r>
      <w:r>
        <w:instrText xml:space="preserve"> SEQ Table \* ARABIC </w:instrText>
      </w:r>
      <w:r>
        <w:fldChar w:fldCharType="separate"/>
      </w:r>
      <w:r w:rsidR="00B42FBD">
        <w:rPr>
          <w:noProof/>
        </w:rPr>
        <w:t>6</w:t>
      </w:r>
      <w:r>
        <w:fldChar w:fldCharType="end"/>
      </w:r>
      <w:r>
        <w:t xml:space="preserve"> The simulations in part 3</w:t>
      </w:r>
      <w:bookmarkEnd w:id="180"/>
    </w:p>
    <w:tbl>
      <w:tblPr>
        <w:tblStyle w:val="GridTable21"/>
        <w:tblW w:w="7470" w:type="dxa"/>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5400"/>
        <w:gridCol w:w="2070"/>
      </w:tblGrid>
      <w:tr w:rsidR="003D60BE" w14:paraId="5B8648E1" w14:textId="77777777" w:rsidTr="0093337E">
        <w:trPr>
          <w:cnfStyle w:val="100000000000" w:firstRow="1" w:lastRow="0" w:firstColumn="0" w:lastColumn="0" w:oddVBand="0" w:evenVBand="0" w:oddHBand="0"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bottom w:val="single" w:sz="4" w:space="0" w:color="auto"/>
              <w:right w:val="none" w:sz="0" w:space="0" w:color="auto"/>
            </w:tcBorders>
            <w:shd w:val="clear" w:color="auto" w:fill="auto"/>
          </w:tcPr>
          <w:p w14:paraId="229695E0" w14:textId="77777777" w:rsidR="003D60BE" w:rsidRPr="0093337E" w:rsidRDefault="003D60BE" w:rsidP="001872BE">
            <w:pPr>
              <w:pStyle w:val="ListParagraph"/>
              <w:tabs>
                <w:tab w:val="left" w:pos="0"/>
                <w:tab w:val="left" w:pos="540"/>
              </w:tabs>
              <w:ind w:left="0"/>
              <w:jc w:val="both"/>
              <w:rPr>
                <w:rFonts w:cstheme="majorBidi"/>
                <w:sz w:val="20"/>
                <w:szCs w:val="20"/>
              </w:rPr>
            </w:pPr>
            <w:r w:rsidRPr="0093337E">
              <w:rPr>
                <w:rFonts w:cstheme="majorBidi"/>
                <w:sz w:val="20"/>
                <w:szCs w:val="20"/>
              </w:rPr>
              <w:t>The simulation case</w:t>
            </w:r>
          </w:p>
        </w:tc>
        <w:tc>
          <w:tcPr>
            <w:tcW w:w="2070" w:type="dxa"/>
            <w:tcBorders>
              <w:top w:val="single" w:sz="4" w:space="0" w:color="auto"/>
              <w:left w:val="none" w:sz="0" w:space="0" w:color="auto"/>
              <w:bottom w:val="single" w:sz="4" w:space="0" w:color="auto"/>
            </w:tcBorders>
            <w:shd w:val="clear" w:color="auto" w:fill="auto"/>
          </w:tcPr>
          <w:p w14:paraId="06007B49" w14:textId="77777777" w:rsidR="003D60BE" w:rsidRPr="0093337E" w:rsidRDefault="003D60BE" w:rsidP="001872BE">
            <w:pPr>
              <w:pStyle w:val="ListParagraph"/>
              <w:tabs>
                <w:tab w:val="left" w:pos="0"/>
                <w:tab w:val="left" w:pos="540"/>
              </w:tabs>
              <w:ind w:left="0"/>
              <w:jc w:val="both"/>
              <w:cnfStyle w:val="100000000000" w:firstRow="1" w:lastRow="0" w:firstColumn="0" w:lastColumn="0" w:oddVBand="0" w:evenVBand="0" w:oddHBand="0" w:evenHBand="0" w:firstRowFirstColumn="0" w:firstRowLastColumn="0" w:lastRowFirstColumn="0" w:lastRowLastColumn="0"/>
              <w:rPr>
                <w:rFonts w:cstheme="majorBidi"/>
                <w:sz w:val="20"/>
                <w:szCs w:val="20"/>
              </w:rPr>
            </w:pPr>
            <w:r w:rsidRPr="0093337E">
              <w:rPr>
                <w:rFonts w:cstheme="majorBidi"/>
                <w:sz w:val="20"/>
                <w:szCs w:val="20"/>
              </w:rPr>
              <w:t>Description</w:t>
            </w:r>
          </w:p>
        </w:tc>
      </w:tr>
      <w:tr w:rsidR="003D60BE" w14:paraId="2F92C735" w14:textId="77777777" w:rsidTr="0093337E">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tcBorders>
            <w:shd w:val="clear" w:color="auto" w:fill="auto"/>
          </w:tcPr>
          <w:p w14:paraId="49A6C3C4" w14:textId="77777777" w:rsidR="003D60BE" w:rsidRPr="0093337E" w:rsidRDefault="003D60BE" w:rsidP="001872BE">
            <w:pPr>
              <w:pStyle w:val="ListParagraph"/>
              <w:tabs>
                <w:tab w:val="left" w:pos="0"/>
                <w:tab w:val="left" w:pos="540"/>
              </w:tabs>
              <w:ind w:left="0"/>
              <w:jc w:val="both"/>
              <w:rPr>
                <w:rFonts w:cstheme="majorBidi"/>
                <w:sz w:val="20"/>
                <w:szCs w:val="20"/>
              </w:rPr>
            </w:pPr>
            <w:r w:rsidRPr="0093337E">
              <w:rPr>
                <w:rFonts w:cstheme="majorBidi"/>
                <w:sz w:val="20"/>
                <w:szCs w:val="20"/>
              </w:rPr>
              <w:t>N. North window and no balcony</w:t>
            </w:r>
          </w:p>
        </w:tc>
        <w:tc>
          <w:tcPr>
            <w:tcW w:w="2070" w:type="dxa"/>
            <w:tcBorders>
              <w:top w:val="single" w:sz="4" w:space="0" w:color="auto"/>
            </w:tcBorders>
            <w:shd w:val="clear" w:color="auto" w:fill="auto"/>
          </w:tcPr>
          <w:p w14:paraId="1DB122DA" w14:textId="77777777" w:rsidR="003D60BE" w:rsidRPr="0093337E" w:rsidRDefault="003D60BE" w:rsidP="001872BE">
            <w:pPr>
              <w:pStyle w:val="ListParagraph"/>
              <w:tabs>
                <w:tab w:val="left" w:pos="0"/>
                <w:tab w:val="left" w:pos="540"/>
              </w:tabs>
              <w:ind w:left="0"/>
              <w:jc w:val="both"/>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93337E">
              <w:rPr>
                <w:rFonts w:cstheme="majorBidi"/>
                <w:sz w:val="20"/>
                <w:szCs w:val="20"/>
              </w:rPr>
              <w:t>Combining cases G and J</w:t>
            </w:r>
          </w:p>
        </w:tc>
      </w:tr>
      <w:tr w:rsidR="003D60BE" w14:paraId="29E9FE4C" w14:textId="77777777" w:rsidTr="0093337E">
        <w:trPr>
          <w:trHeight w:hRule="exact" w:val="288"/>
        </w:trPr>
        <w:tc>
          <w:tcPr>
            <w:cnfStyle w:val="001000000000" w:firstRow="0" w:lastRow="0" w:firstColumn="1" w:lastColumn="0" w:oddVBand="0" w:evenVBand="0" w:oddHBand="0" w:evenHBand="0" w:firstRowFirstColumn="0" w:firstRowLastColumn="0" w:lastRowFirstColumn="0" w:lastRowLastColumn="0"/>
            <w:tcW w:w="5400" w:type="dxa"/>
            <w:shd w:val="clear" w:color="auto" w:fill="auto"/>
          </w:tcPr>
          <w:p w14:paraId="2CF11712" w14:textId="77777777" w:rsidR="003D60BE" w:rsidRPr="0093337E" w:rsidRDefault="003D60BE" w:rsidP="001872BE">
            <w:pPr>
              <w:pStyle w:val="ListParagraph"/>
              <w:tabs>
                <w:tab w:val="left" w:pos="0"/>
                <w:tab w:val="left" w:pos="540"/>
              </w:tabs>
              <w:ind w:left="0"/>
              <w:jc w:val="both"/>
              <w:rPr>
                <w:rFonts w:cstheme="majorBidi"/>
                <w:sz w:val="20"/>
                <w:szCs w:val="20"/>
              </w:rPr>
            </w:pPr>
            <w:r w:rsidRPr="0093337E">
              <w:rPr>
                <w:rFonts w:cstheme="majorBidi"/>
                <w:sz w:val="20"/>
                <w:szCs w:val="20"/>
              </w:rPr>
              <w:t>O. North and west windows and no balcony</w:t>
            </w:r>
          </w:p>
        </w:tc>
        <w:tc>
          <w:tcPr>
            <w:tcW w:w="2070" w:type="dxa"/>
            <w:shd w:val="clear" w:color="auto" w:fill="auto"/>
          </w:tcPr>
          <w:p w14:paraId="380EC6B6" w14:textId="77777777" w:rsidR="003D60BE" w:rsidRPr="0093337E" w:rsidRDefault="003D60BE" w:rsidP="001872BE">
            <w:pPr>
              <w:pStyle w:val="ListParagraph"/>
              <w:tabs>
                <w:tab w:val="left" w:pos="0"/>
                <w:tab w:val="left" w:pos="540"/>
              </w:tabs>
              <w:ind w:left="0"/>
              <w:jc w:val="both"/>
              <w:cnfStyle w:val="000000000000" w:firstRow="0" w:lastRow="0" w:firstColumn="0" w:lastColumn="0" w:oddVBand="0" w:evenVBand="0" w:oddHBand="0" w:evenHBand="0" w:firstRowFirstColumn="0" w:firstRowLastColumn="0" w:lastRowFirstColumn="0" w:lastRowLastColumn="0"/>
              <w:rPr>
                <w:rFonts w:cstheme="majorBidi"/>
                <w:sz w:val="20"/>
                <w:szCs w:val="20"/>
              </w:rPr>
            </w:pPr>
            <w:r w:rsidRPr="0093337E">
              <w:rPr>
                <w:rFonts w:cstheme="majorBidi"/>
                <w:sz w:val="20"/>
                <w:szCs w:val="20"/>
              </w:rPr>
              <w:t>Combining cases G and K</w:t>
            </w:r>
          </w:p>
        </w:tc>
      </w:tr>
      <w:tr w:rsidR="003D60BE" w14:paraId="4E486F02" w14:textId="77777777" w:rsidTr="0093337E">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5400" w:type="dxa"/>
            <w:tcBorders>
              <w:bottom w:val="single" w:sz="4" w:space="0" w:color="auto"/>
            </w:tcBorders>
            <w:shd w:val="clear" w:color="auto" w:fill="auto"/>
          </w:tcPr>
          <w:p w14:paraId="10CD7CB5" w14:textId="77777777" w:rsidR="003D60BE" w:rsidRPr="0093337E" w:rsidRDefault="003D60BE" w:rsidP="001872BE">
            <w:pPr>
              <w:pStyle w:val="ListParagraph"/>
              <w:tabs>
                <w:tab w:val="left" w:pos="0"/>
                <w:tab w:val="left" w:pos="540"/>
              </w:tabs>
              <w:ind w:left="0"/>
              <w:jc w:val="both"/>
              <w:rPr>
                <w:rFonts w:cstheme="majorBidi"/>
                <w:sz w:val="20"/>
                <w:szCs w:val="20"/>
              </w:rPr>
            </w:pPr>
            <w:r w:rsidRPr="0093337E">
              <w:rPr>
                <w:rFonts w:cstheme="majorBidi"/>
                <w:sz w:val="20"/>
                <w:szCs w:val="20"/>
              </w:rPr>
              <w:t>P. North and west windows, no balcony, and double glazing</w:t>
            </w:r>
          </w:p>
        </w:tc>
        <w:tc>
          <w:tcPr>
            <w:tcW w:w="2070" w:type="dxa"/>
            <w:tcBorders>
              <w:bottom w:val="single" w:sz="4" w:space="0" w:color="auto"/>
            </w:tcBorders>
            <w:shd w:val="clear" w:color="auto" w:fill="auto"/>
          </w:tcPr>
          <w:p w14:paraId="3635F017" w14:textId="77777777" w:rsidR="003D60BE" w:rsidRPr="0093337E" w:rsidRDefault="003D60BE" w:rsidP="001872BE">
            <w:pPr>
              <w:pStyle w:val="ListParagraph"/>
              <w:tabs>
                <w:tab w:val="left" w:pos="0"/>
                <w:tab w:val="left" w:pos="540"/>
              </w:tabs>
              <w:ind w:left="0"/>
              <w:jc w:val="both"/>
              <w:cnfStyle w:val="000000100000" w:firstRow="0" w:lastRow="0" w:firstColumn="0" w:lastColumn="0" w:oddVBand="0" w:evenVBand="0" w:oddHBand="1" w:evenHBand="0" w:firstRowFirstColumn="0" w:firstRowLastColumn="0" w:lastRowFirstColumn="0" w:lastRowLastColumn="0"/>
              <w:rPr>
                <w:rFonts w:cstheme="majorBidi"/>
                <w:sz w:val="20"/>
                <w:szCs w:val="20"/>
              </w:rPr>
            </w:pPr>
            <w:r w:rsidRPr="0093337E">
              <w:rPr>
                <w:rFonts w:cstheme="majorBidi"/>
                <w:sz w:val="20"/>
                <w:szCs w:val="20"/>
              </w:rPr>
              <w:t>Combining cases G, K, and I</w:t>
            </w:r>
          </w:p>
        </w:tc>
      </w:tr>
    </w:tbl>
    <w:p w14:paraId="4BD77299" w14:textId="77777777" w:rsidR="003D60BE" w:rsidRDefault="003D60BE" w:rsidP="001872BE">
      <w:pPr>
        <w:pStyle w:val="ListParagraph"/>
        <w:tabs>
          <w:tab w:val="left" w:pos="0"/>
          <w:tab w:val="left" w:pos="540"/>
        </w:tabs>
        <w:ind w:left="1080"/>
        <w:jc w:val="both"/>
        <w:rPr>
          <w:rFonts w:cstheme="majorBidi"/>
          <w:color w:val="FF0000"/>
          <w:szCs w:val="24"/>
        </w:rPr>
      </w:pPr>
    </w:p>
    <w:p w14:paraId="23542D61" w14:textId="17AF370E" w:rsidR="003D60BE" w:rsidRPr="006207EE" w:rsidRDefault="003D60BE" w:rsidP="00A402D4">
      <w:pPr>
        <w:pStyle w:val="ListParagraph"/>
        <w:tabs>
          <w:tab w:val="left" w:pos="0"/>
          <w:tab w:val="left" w:pos="540"/>
        </w:tabs>
        <w:ind w:left="0"/>
        <w:jc w:val="both"/>
        <w:rPr>
          <w:rFonts w:cstheme="majorBidi"/>
          <w:szCs w:val="24"/>
        </w:rPr>
      </w:pPr>
      <w:r w:rsidRPr="006207EE">
        <w:rPr>
          <w:rFonts w:cstheme="majorBidi"/>
          <w:szCs w:val="24"/>
        </w:rPr>
        <w:t xml:space="preserve">Part </w:t>
      </w:r>
      <w:r w:rsidR="00454504">
        <w:rPr>
          <w:rFonts w:cstheme="majorBidi"/>
          <w:szCs w:val="24"/>
        </w:rPr>
        <w:t>four</w:t>
      </w:r>
      <w:r w:rsidRPr="006207EE">
        <w:rPr>
          <w:rFonts w:cstheme="majorBidi"/>
          <w:szCs w:val="24"/>
        </w:rPr>
        <w:t xml:space="preserve"> i</w:t>
      </w:r>
      <w:r w:rsidR="00454504">
        <w:rPr>
          <w:rFonts w:cstheme="majorBidi"/>
          <w:szCs w:val="24"/>
        </w:rPr>
        <w:t>nve</w:t>
      </w:r>
      <w:r w:rsidRPr="006207EE">
        <w:rPr>
          <w:rFonts w:cstheme="majorBidi"/>
          <w:szCs w:val="24"/>
        </w:rPr>
        <w:t xml:space="preserve">stigated the effect of changing the window to floor ratio (WFR) on the average </w:t>
      </w:r>
      <w:r w:rsidR="00EB5711">
        <w:rPr>
          <w:rFonts w:cstheme="majorBidi"/>
          <w:szCs w:val="24"/>
        </w:rPr>
        <w:t>BLR</w:t>
      </w:r>
      <w:r w:rsidRPr="006207EE">
        <w:rPr>
          <w:rFonts w:cstheme="majorBidi"/>
          <w:szCs w:val="24"/>
        </w:rPr>
        <w:t>. The position and distribution of the windows were considered</w:t>
      </w:r>
      <w:r>
        <w:rPr>
          <w:rFonts w:cstheme="majorBidi"/>
          <w:szCs w:val="24"/>
        </w:rPr>
        <w:t xml:space="preserve"> whilst choosing the cases</w:t>
      </w:r>
      <w:r w:rsidRPr="006207EE">
        <w:rPr>
          <w:rFonts w:cstheme="majorBidi"/>
          <w:szCs w:val="24"/>
        </w:rPr>
        <w:t xml:space="preserve">. The criteria for evaluating this part was that the average </w:t>
      </w:r>
      <w:r w:rsidR="00EB5711">
        <w:rPr>
          <w:rFonts w:cstheme="majorBidi"/>
          <w:szCs w:val="24"/>
        </w:rPr>
        <w:t>BLR</w:t>
      </w:r>
      <w:r w:rsidRPr="006207EE">
        <w:rPr>
          <w:rFonts w:cstheme="majorBidi"/>
          <w:szCs w:val="24"/>
        </w:rPr>
        <w:t xml:space="preserve"> of the space should not be less than </w:t>
      </w:r>
      <w:r w:rsidR="00EB5711">
        <w:rPr>
          <w:rFonts w:cstheme="majorBidi"/>
          <w:szCs w:val="24"/>
        </w:rPr>
        <w:t>75</w:t>
      </w:r>
      <w:r w:rsidRPr="006207EE">
        <w:rPr>
          <w:rFonts w:cstheme="majorBidi"/>
          <w:szCs w:val="24"/>
        </w:rPr>
        <w:t>%</w:t>
      </w:r>
      <w:r w:rsidR="003F1ABA">
        <w:rPr>
          <w:rFonts w:cstheme="majorBidi"/>
          <w:szCs w:val="24"/>
        </w:rPr>
        <w:t xml:space="preserve">, in accordance with </w:t>
      </w:r>
      <w:r w:rsidR="00AC00F2">
        <w:rPr>
          <w:rFonts w:cstheme="majorBidi"/>
          <w:szCs w:val="24"/>
        </w:rPr>
        <w:t>a research by</w:t>
      </w:r>
      <w:r w:rsidRPr="006207EE">
        <w:rPr>
          <w:rFonts w:cstheme="majorBidi"/>
          <w:szCs w:val="24"/>
        </w:rPr>
        <w:t xml:space="preserve"> </w:t>
      </w:r>
      <w:r w:rsidR="00A402D4">
        <w:rPr>
          <w:rFonts w:cstheme="majorBidi"/>
          <w:noProof/>
          <w:szCs w:val="24"/>
        </w:rPr>
        <w:t>Amundadottir, et al.</w:t>
      </w:r>
      <w:r w:rsidR="00A402D4" w:rsidRPr="00B42FBD">
        <w:rPr>
          <w:rFonts w:cstheme="majorBidi"/>
          <w:noProof/>
          <w:szCs w:val="24"/>
        </w:rPr>
        <w:t xml:space="preserve"> </w:t>
      </w:r>
      <w:r w:rsidR="00A402D4">
        <w:rPr>
          <w:rFonts w:cstheme="majorBidi"/>
          <w:noProof/>
          <w:szCs w:val="24"/>
        </w:rPr>
        <w:t>(</w:t>
      </w:r>
      <w:r w:rsidR="00A402D4" w:rsidRPr="00B42FBD">
        <w:rPr>
          <w:rFonts w:cstheme="majorBidi"/>
          <w:noProof/>
          <w:szCs w:val="24"/>
        </w:rPr>
        <w:t>2013)</w:t>
      </w:r>
      <w:r w:rsidR="00A402D4">
        <w:rPr>
          <w:rFonts w:cstheme="majorBidi"/>
          <w:noProof/>
          <w:szCs w:val="24"/>
        </w:rPr>
        <w:t>.</w:t>
      </w:r>
    </w:p>
    <w:p w14:paraId="6F5D94E3" w14:textId="77777777" w:rsidR="003D60BE" w:rsidRDefault="003D60BE" w:rsidP="001872BE">
      <w:pPr>
        <w:pStyle w:val="ListParagraph"/>
        <w:tabs>
          <w:tab w:val="left" w:pos="0"/>
          <w:tab w:val="left" w:pos="540"/>
        </w:tabs>
        <w:ind w:left="1080"/>
        <w:jc w:val="both"/>
        <w:rPr>
          <w:rFonts w:cstheme="majorBidi"/>
          <w:color w:val="FF0000"/>
          <w:szCs w:val="24"/>
        </w:rPr>
      </w:pPr>
    </w:p>
    <w:p w14:paraId="7425C092" w14:textId="77777777" w:rsidR="003D60BE" w:rsidRPr="00CE310D" w:rsidRDefault="003D60BE" w:rsidP="001872BE">
      <w:pPr>
        <w:pStyle w:val="Heading3"/>
        <w:jc w:val="both"/>
      </w:pPr>
      <w:bookmarkStart w:id="181" w:name="_Ref451687334"/>
      <w:bookmarkStart w:id="182" w:name="_Ref451687524"/>
      <w:bookmarkStart w:id="183" w:name="_Ref451772248"/>
      <w:bookmarkStart w:id="184" w:name="_Ref457581645"/>
      <w:bookmarkStart w:id="185" w:name="_Toc471038976"/>
      <w:bookmarkStart w:id="186" w:name="_Toc471054657"/>
      <w:bookmarkStart w:id="187" w:name="_Toc472846374"/>
      <w:bookmarkStart w:id="188" w:name="_Toc475199596"/>
      <w:r w:rsidRPr="00CE310D">
        <w:t xml:space="preserve">Calculating the </w:t>
      </w:r>
      <w:bookmarkEnd w:id="181"/>
      <w:bookmarkEnd w:id="182"/>
      <w:bookmarkEnd w:id="183"/>
      <w:r w:rsidR="00EB5711">
        <w:t>Biological Light response</w:t>
      </w:r>
      <w:bookmarkEnd w:id="184"/>
      <w:bookmarkEnd w:id="185"/>
      <w:bookmarkEnd w:id="186"/>
      <w:bookmarkEnd w:id="187"/>
      <w:bookmarkEnd w:id="188"/>
    </w:p>
    <w:p w14:paraId="6759A7D5" w14:textId="33B0AAD1" w:rsidR="003D60BE" w:rsidRDefault="003D60BE" w:rsidP="001872BE">
      <w:pPr>
        <w:pStyle w:val="ListParagraph"/>
        <w:tabs>
          <w:tab w:val="left" w:pos="0"/>
          <w:tab w:val="left" w:pos="540"/>
        </w:tabs>
        <w:ind w:left="0"/>
        <w:jc w:val="both"/>
        <w:rPr>
          <w:rFonts w:cstheme="majorBidi"/>
          <w:szCs w:val="24"/>
        </w:rPr>
      </w:pPr>
      <w:r w:rsidRPr="00E914A4">
        <w:rPr>
          <w:rFonts w:cstheme="majorBidi"/>
          <w:szCs w:val="24"/>
        </w:rPr>
        <w:t xml:space="preserve">As </w:t>
      </w:r>
      <w:r>
        <w:rPr>
          <w:rFonts w:cstheme="majorBidi"/>
          <w:szCs w:val="24"/>
        </w:rPr>
        <w:t xml:space="preserve">previously described in the simulation input in section </w:t>
      </w:r>
      <w:r>
        <w:rPr>
          <w:rFonts w:cstheme="majorBidi"/>
          <w:szCs w:val="24"/>
        </w:rPr>
        <w:fldChar w:fldCharType="begin"/>
      </w:r>
      <w:r>
        <w:rPr>
          <w:rFonts w:cstheme="majorBidi"/>
          <w:szCs w:val="24"/>
        </w:rPr>
        <w:instrText xml:space="preserve"> REF _Ref450284603 \r \h </w:instrText>
      </w:r>
      <w:r w:rsidR="003329F1">
        <w:rPr>
          <w:rFonts w:cstheme="majorBidi"/>
          <w:szCs w:val="24"/>
        </w:rPr>
        <w:instrText xml:space="preserve"> \* MERGEFORMAT </w:instrText>
      </w:r>
      <w:r>
        <w:rPr>
          <w:rFonts w:cstheme="majorBidi"/>
          <w:szCs w:val="24"/>
        </w:rPr>
      </w:r>
      <w:r>
        <w:rPr>
          <w:rFonts w:cstheme="majorBidi"/>
          <w:szCs w:val="24"/>
        </w:rPr>
        <w:fldChar w:fldCharType="separate"/>
      </w:r>
      <w:r w:rsidR="00B42FBD">
        <w:rPr>
          <w:rFonts w:cstheme="majorBidi"/>
          <w:szCs w:val="24"/>
          <w:cs/>
        </w:rPr>
        <w:t>‎</w:t>
      </w:r>
      <w:r w:rsidR="00B42FBD">
        <w:rPr>
          <w:rFonts w:cstheme="majorBidi"/>
          <w:szCs w:val="24"/>
        </w:rPr>
        <w:t>3.5.2</w:t>
      </w:r>
      <w:r>
        <w:rPr>
          <w:rFonts w:cstheme="majorBidi"/>
          <w:szCs w:val="24"/>
        </w:rPr>
        <w:fldChar w:fldCharType="end"/>
      </w:r>
      <w:r>
        <w:rPr>
          <w:rFonts w:cstheme="majorBidi"/>
          <w:szCs w:val="24"/>
        </w:rPr>
        <w:t xml:space="preserve">, the sky condition for each hour in the four days was calculated and </w:t>
      </w:r>
      <w:r w:rsidR="00EB5711">
        <w:rPr>
          <w:rFonts w:cstheme="majorBidi"/>
          <w:szCs w:val="24"/>
        </w:rPr>
        <w:t>cached</w:t>
      </w:r>
      <w:r>
        <w:rPr>
          <w:rFonts w:cstheme="majorBidi"/>
          <w:szCs w:val="24"/>
        </w:rPr>
        <w:t>. From the literature in</w:t>
      </w:r>
      <w:r w:rsidR="00A402D4">
        <w:rPr>
          <w:rFonts w:cstheme="majorBidi"/>
          <w:noProof/>
          <w:szCs w:val="24"/>
        </w:rPr>
        <w:t xml:space="preserve"> Andersen, et al.</w:t>
      </w:r>
      <w:r w:rsidR="00A402D4" w:rsidRPr="00B42FBD">
        <w:rPr>
          <w:rFonts w:cstheme="majorBidi"/>
          <w:noProof/>
          <w:szCs w:val="24"/>
        </w:rPr>
        <w:t xml:space="preserve"> </w:t>
      </w:r>
      <w:r w:rsidR="00A402D4">
        <w:rPr>
          <w:rFonts w:cstheme="majorBidi"/>
          <w:noProof/>
          <w:szCs w:val="24"/>
        </w:rPr>
        <w:t>(</w:t>
      </w:r>
      <w:r w:rsidR="00A402D4" w:rsidRPr="00B42FBD">
        <w:rPr>
          <w:rFonts w:cstheme="majorBidi"/>
          <w:noProof/>
          <w:szCs w:val="24"/>
        </w:rPr>
        <w:t>2011)</w:t>
      </w:r>
      <w:r>
        <w:rPr>
          <w:rFonts w:cstheme="majorBidi"/>
          <w:szCs w:val="24"/>
        </w:rPr>
        <w:t xml:space="preserve">, it is known that as the sky gets </w:t>
      </w:r>
      <w:r w:rsidR="00A402D4">
        <w:rPr>
          <w:rFonts w:cstheme="majorBidi"/>
          <w:szCs w:val="24"/>
        </w:rPr>
        <w:t>bluer</w:t>
      </w:r>
      <w:r>
        <w:rPr>
          <w:rFonts w:cstheme="majorBidi"/>
          <w:szCs w:val="24"/>
        </w:rPr>
        <w:t xml:space="preserve">, less </w:t>
      </w:r>
      <w:r w:rsidR="00EB5711">
        <w:rPr>
          <w:rFonts w:cstheme="majorBidi"/>
          <w:szCs w:val="24"/>
        </w:rPr>
        <w:t>illuminance</w:t>
      </w:r>
      <w:r>
        <w:rPr>
          <w:rFonts w:cstheme="majorBidi"/>
          <w:szCs w:val="24"/>
        </w:rPr>
        <w:t xml:space="preserve"> is needed to induce the </w:t>
      </w:r>
      <w:r w:rsidR="00EB5711">
        <w:rPr>
          <w:rFonts w:cstheme="majorBidi"/>
          <w:szCs w:val="24"/>
        </w:rPr>
        <w:t>Biological Light Response (BLR)</w:t>
      </w:r>
      <w:r>
        <w:rPr>
          <w:rFonts w:cstheme="majorBidi"/>
          <w:szCs w:val="24"/>
        </w:rPr>
        <w:t xml:space="preserve">. All calculations and assumptions were based on the research in </w:t>
      </w:r>
      <w:r w:rsidR="007D70CB">
        <w:rPr>
          <w:rFonts w:cstheme="majorBidi"/>
          <w:noProof/>
          <w:szCs w:val="24"/>
        </w:rPr>
        <w:t>Andersen, et al. (</w:t>
      </w:r>
      <w:r w:rsidR="007D70CB" w:rsidRPr="00B42FBD">
        <w:rPr>
          <w:rFonts w:cstheme="majorBidi"/>
          <w:noProof/>
          <w:szCs w:val="24"/>
        </w:rPr>
        <w:t>2011)</w:t>
      </w:r>
      <w:r>
        <w:rPr>
          <w:rFonts w:cstheme="majorBidi"/>
          <w:szCs w:val="24"/>
        </w:rPr>
        <w:t xml:space="preserve"> and will be briefly described in this section.</w:t>
      </w:r>
      <w:r w:rsidR="0080250B">
        <w:rPr>
          <w:rFonts w:cstheme="majorBidi"/>
          <w:szCs w:val="24"/>
        </w:rPr>
        <w:t xml:space="preserve"> In this thesis, the term Biological Light response is proposed to be used to distinguish this metric from others developed by researchers, as the thesis does not consider the timing of light exposure, the duration, nor the history of light.</w:t>
      </w:r>
    </w:p>
    <w:p w14:paraId="75888DE3" w14:textId="77777777" w:rsidR="003D60BE" w:rsidRDefault="003D60BE" w:rsidP="001872BE">
      <w:pPr>
        <w:pStyle w:val="ListParagraph"/>
        <w:tabs>
          <w:tab w:val="left" w:pos="0"/>
          <w:tab w:val="left" w:pos="540"/>
        </w:tabs>
        <w:ind w:left="0"/>
        <w:jc w:val="both"/>
        <w:rPr>
          <w:rFonts w:cstheme="majorBidi"/>
          <w:szCs w:val="24"/>
        </w:rPr>
      </w:pPr>
    </w:p>
    <w:p w14:paraId="12B832CE" w14:textId="1B95D8DD" w:rsidR="003D60BE" w:rsidRDefault="003D60BE" w:rsidP="00A402D4">
      <w:pPr>
        <w:pStyle w:val="ListParagraph"/>
        <w:tabs>
          <w:tab w:val="left" w:pos="0"/>
          <w:tab w:val="left" w:pos="540"/>
        </w:tabs>
        <w:ind w:left="0"/>
        <w:jc w:val="both"/>
        <w:rPr>
          <w:rFonts w:cstheme="majorBidi"/>
          <w:szCs w:val="24"/>
        </w:rPr>
      </w:pPr>
      <w:r>
        <w:rPr>
          <w:rFonts w:cstheme="majorBidi"/>
          <w:szCs w:val="24"/>
        </w:rPr>
        <w:t xml:space="preserve">To calculate the range of ‘circadian </w:t>
      </w:r>
      <w:r w:rsidR="00EB5711">
        <w:rPr>
          <w:rFonts w:cstheme="majorBidi"/>
          <w:szCs w:val="24"/>
        </w:rPr>
        <w:t>illuminance</w:t>
      </w:r>
      <w:r>
        <w:rPr>
          <w:rFonts w:cstheme="majorBidi"/>
          <w:szCs w:val="24"/>
        </w:rPr>
        <w:t xml:space="preserve">’ values that induce a certain </w:t>
      </w:r>
      <w:r w:rsidR="00EB5711">
        <w:rPr>
          <w:rFonts w:cstheme="majorBidi"/>
          <w:szCs w:val="24"/>
        </w:rPr>
        <w:t>BLR</w:t>
      </w:r>
      <w:r w:rsidRPr="00B220F1">
        <w:rPr>
          <w:rFonts w:cstheme="majorBidi"/>
          <w:szCs w:val="24"/>
        </w:rPr>
        <w:t>, the simple nonvisual lighting model based on the dose response curve from the night-time study</w:t>
      </w:r>
      <w:r w:rsidR="00A402D4">
        <w:rPr>
          <w:rFonts w:cstheme="majorBidi"/>
          <w:szCs w:val="24"/>
        </w:rPr>
        <w:t xml:space="preserve"> by</w:t>
      </w:r>
      <w:r w:rsidRPr="00B220F1">
        <w:rPr>
          <w:rFonts w:cstheme="majorBidi"/>
          <w:szCs w:val="24"/>
        </w:rPr>
        <w:t xml:space="preserve"> </w:t>
      </w:r>
      <w:r w:rsidR="00A402D4">
        <w:rPr>
          <w:rFonts w:cstheme="majorBidi"/>
          <w:noProof/>
          <w:szCs w:val="24"/>
        </w:rPr>
        <w:t>Cajochen, et al.</w:t>
      </w:r>
      <w:r w:rsidR="00A402D4" w:rsidRPr="00B42FBD">
        <w:rPr>
          <w:rFonts w:cstheme="majorBidi"/>
          <w:noProof/>
          <w:szCs w:val="24"/>
        </w:rPr>
        <w:t xml:space="preserve"> </w:t>
      </w:r>
      <w:r w:rsidR="00A402D4">
        <w:rPr>
          <w:rFonts w:cstheme="majorBidi"/>
          <w:noProof/>
          <w:szCs w:val="24"/>
        </w:rPr>
        <w:t>(</w:t>
      </w:r>
      <w:r w:rsidR="00A402D4" w:rsidRPr="00B42FBD">
        <w:rPr>
          <w:rFonts w:cstheme="majorBidi"/>
          <w:noProof/>
          <w:szCs w:val="24"/>
        </w:rPr>
        <w:t>2000</w:t>
      </w:r>
      <w:r w:rsidR="00A402D4">
        <w:rPr>
          <w:rFonts w:cstheme="majorBidi"/>
          <w:noProof/>
          <w:szCs w:val="24"/>
        </w:rPr>
        <w:t xml:space="preserve">) </w:t>
      </w:r>
      <w:r w:rsidRPr="00B220F1">
        <w:rPr>
          <w:rFonts w:cstheme="majorBidi"/>
          <w:szCs w:val="24"/>
        </w:rPr>
        <w:t>along with the daytime</w:t>
      </w:r>
      <w:r w:rsidR="00A402D4">
        <w:rPr>
          <w:rFonts w:cstheme="majorBidi"/>
          <w:szCs w:val="24"/>
        </w:rPr>
        <w:t xml:space="preserve"> </w:t>
      </w:r>
      <w:r w:rsidRPr="00B220F1">
        <w:rPr>
          <w:rFonts w:cstheme="majorBidi"/>
          <w:szCs w:val="24"/>
        </w:rPr>
        <w:t>results</w:t>
      </w:r>
      <w:r w:rsidR="00A402D4">
        <w:rPr>
          <w:rFonts w:cstheme="majorBidi"/>
          <w:szCs w:val="24"/>
        </w:rPr>
        <w:t xml:space="preserve"> by </w:t>
      </w:r>
      <w:r w:rsidR="00A402D4">
        <w:rPr>
          <w:rFonts w:cstheme="majorBidi"/>
          <w:noProof/>
          <w:szCs w:val="24"/>
        </w:rPr>
        <w:t>Phipps-Nelson, et al.</w:t>
      </w:r>
      <w:r w:rsidR="007D70CB">
        <w:rPr>
          <w:rFonts w:cstheme="majorBidi"/>
          <w:noProof/>
          <w:szCs w:val="24"/>
        </w:rPr>
        <w:t xml:space="preserve"> </w:t>
      </w:r>
      <w:r w:rsidR="00A402D4">
        <w:rPr>
          <w:rFonts w:cstheme="majorBidi"/>
          <w:noProof/>
          <w:szCs w:val="24"/>
        </w:rPr>
        <w:t>(</w:t>
      </w:r>
      <w:r w:rsidR="00A402D4" w:rsidRPr="00B42FBD">
        <w:rPr>
          <w:rFonts w:cstheme="majorBidi"/>
          <w:noProof/>
          <w:szCs w:val="24"/>
        </w:rPr>
        <w:t>2003)</w:t>
      </w:r>
      <w:r w:rsidR="00A402D4" w:rsidRPr="00B220F1">
        <w:rPr>
          <w:rFonts w:cstheme="majorBidi"/>
          <w:szCs w:val="24"/>
        </w:rPr>
        <w:t xml:space="preserve"> </w:t>
      </w:r>
      <w:r w:rsidRPr="00B220F1">
        <w:rPr>
          <w:rFonts w:cstheme="majorBidi"/>
          <w:szCs w:val="24"/>
        </w:rPr>
        <w:t xml:space="preserve"> was used. </w:t>
      </w:r>
      <w:r>
        <w:rPr>
          <w:rFonts w:cstheme="majorBidi"/>
          <w:szCs w:val="24"/>
        </w:rPr>
        <w:t xml:space="preserve">It should be noted though that the Phipps-Nelson study was conducted with sleep-deprived subjects and dim light, then it is possible that the deduced values are the result of being more sensitive to light in comparison to well-rested subjects or a brighter background. </w:t>
      </w:r>
      <w:r w:rsidR="00EB5711">
        <w:rPr>
          <w:rFonts w:cstheme="majorBidi"/>
          <w:szCs w:val="24"/>
        </w:rPr>
        <w:t xml:space="preserve">In addition, subjects may react differently to light in the middle of the </w:t>
      </w:r>
      <w:r w:rsidR="00C2284D">
        <w:rPr>
          <w:rFonts w:cstheme="majorBidi"/>
          <w:szCs w:val="24"/>
        </w:rPr>
        <w:t>d</w:t>
      </w:r>
      <w:r w:rsidR="00EB5711">
        <w:rPr>
          <w:rFonts w:cstheme="majorBidi"/>
          <w:szCs w:val="24"/>
        </w:rPr>
        <w:t xml:space="preserve">ay as shown by </w:t>
      </w:r>
      <w:r w:rsidR="002D3E03">
        <w:rPr>
          <w:rFonts w:cstheme="majorBidi"/>
          <w:noProof/>
          <w:szCs w:val="24"/>
        </w:rPr>
        <w:t>Arsenault, Hebert, Dubois</w:t>
      </w:r>
      <w:r w:rsidR="002D3E03" w:rsidRPr="002D3E03">
        <w:rPr>
          <w:rFonts w:cstheme="majorBidi"/>
          <w:noProof/>
          <w:szCs w:val="24"/>
        </w:rPr>
        <w:t xml:space="preserve"> </w:t>
      </w:r>
      <w:r w:rsidR="002D3E03">
        <w:rPr>
          <w:rFonts w:cstheme="majorBidi"/>
          <w:noProof/>
          <w:szCs w:val="24"/>
        </w:rPr>
        <w:t>(</w:t>
      </w:r>
      <w:r w:rsidR="002D3E03" w:rsidRPr="002D3E03">
        <w:rPr>
          <w:rFonts w:cstheme="majorBidi"/>
          <w:noProof/>
          <w:szCs w:val="24"/>
        </w:rPr>
        <w:t>2012)</w:t>
      </w:r>
      <w:r w:rsidR="002D3E03">
        <w:rPr>
          <w:rFonts w:cstheme="majorBidi"/>
          <w:szCs w:val="24"/>
        </w:rPr>
        <w:t xml:space="preserve"> </w:t>
      </w:r>
      <w:r>
        <w:rPr>
          <w:rFonts w:cstheme="majorBidi"/>
          <w:szCs w:val="24"/>
        </w:rPr>
        <w:t>Although</w:t>
      </w:r>
      <w:r w:rsidRPr="00B220F1">
        <w:rPr>
          <w:rFonts w:cstheme="majorBidi"/>
          <w:szCs w:val="24"/>
        </w:rPr>
        <w:t xml:space="preserve"> more advanced models were also developed </w:t>
      </w:r>
      <w:sdt>
        <w:sdtPr>
          <w:rPr>
            <w:rFonts w:cstheme="majorBidi"/>
            <w:szCs w:val="24"/>
          </w:rPr>
          <w:id w:val="1857605963"/>
          <w:citation/>
        </w:sdtPr>
        <w:sdtContent>
          <w:r w:rsidRPr="00B220F1">
            <w:rPr>
              <w:rFonts w:cstheme="majorBidi"/>
              <w:szCs w:val="24"/>
            </w:rPr>
            <w:fldChar w:fldCharType="begin"/>
          </w:r>
          <w:r w:rsidRPr="00B220F1">
            <w:rPr>
              <w:rFonts w:cstheme="majorBidi"/>
              <w:szCs w:val="24"/>
            </w:rPr>
            <w:instrText xml:space="preserve"> CITATION Amu \l 1033 </w:instrText>
          </w:r>
          <w:r w:rsidRPr="00B220F1">
            <w:rPr>
              <w:rFonts w:cstheme="majorBidi"/>
              <w:szCs w:val="24"/>
            </w:rPr>
            <w:fldChar w:fldCharType="separate"/>
          </w:r>
          <w:r w:rsidR="00B42FBD" w:rsidRPr="00B42FBD">
            <w:rPr>
              <w:rFonts w:cstheme="majorBidi"/>
              <w:noProof/>
              <w:szCs w:val="24"/>
            </w:rPr>
            <w:t>(Amundadottir, et al., 2013)</w:t>
          </w:r>
          <w:r w:rsidRPr="00B220F1">
            <w:rPr>
              <w:rFonts w:cstheme="majorBidi"/>
              <w:szCs w:val="24"/>
            </w:rPr>
            <w:fldChar w:fldCharType="end"/>
          </w:r>
        </w:sdtContent>
      </w:sdt>
      <w:r w:rsidRPr="00B220F1">
        <w:rPr>
          <w:rFonts w:cstheme="majorBidi"/>
          <w:szCs w:val="24"/>
        </w:rPr>
        <w:t>, the simple model was chosen to be used as it suited the</w:t>
      </w:r>
      <w:r>
        <w:rPr>
          <w:rFonts w:cstheme="majorBidi"/>
          <w:szCs w:val="24"/>
        </w:rPr>
        <w:t xml:space="preserve"> thesis</w:t>
      </w:r>
      <w:r w:rsidRPr="00B220F1">
        <w:rPr>
          <w:rFonts w:cstheme="majorBidi"/>
          <w:szCs w:val="24"/>
        </w:rPr>
        <w:t xml:space="preserve"> scope</w:t>
      </w:r>
      <w:r w:rsidRPr="000C669D">
        <w:rPr>
          <w:rFonts w:cstheme="majorBidi"/>
          <w:szCs w:val="24"/>
        </w:rPr>
        <w:t xml:space="preserve"> </w:t>
      </w:r>
      <w:r>
        <w:rPr>
          <w:rFonts w:cstheme="majorBidi"/>
          <w:szCs w:val="24"/>
        </w:rPr>
        <w:t>and timeframe</w:t>
      </w:r>
      <w:sdt>
        <w:sdtPr>
          <w:rPr>
            <w:rFonts w:cstheme="majorBidi"/>
            <w:szCs w:val="24"/>
          </w:rPr>
          <w:id w:val="-114526296"/>
          <w:citation/>
        </w:sdtPr>
        <w:sdtContent>
          <w:r w:rsidRPr="000C0A09">
            <w:rPr>
              <w:rFonts w:cstheme="majorBidi"/>
              <w:szCs w:val="24"/>
            </w:rPr>
            <w:fldChar w:fldCharType="begin"/>
          </w:r>
          <w:r w:rsidRPr="000C0A09">
            <w:rPr>
              <w:rFonts w:cstheme="majorBidi"/>
              <w:szCs w:val="24"/>
            </w:rPr>
            <w:instrText xml:space="preserve"> CITATION And11 \l 1033 </w:instrText>
          </w:r>
          <w:r w:rsidRPr="000C0A09">
            <w:rPr>
              <w:rFonts w:cstheme="majorBidi"/>
              <w:szCs w:val="24"/>
            </w:rPr>
            <w:fldChar w:fldCharType="separate"/>
          </w:r>
          <w:r w:rsidR="00B42FBD">
            <w:rPr>
              <w:rFonts w:cstheme="majorBidi"/>
              <w:noProof/>
              <w:szCs w:val="24"/>
            </w:rPr>
            <w:t xml:space="preserve"> </w:t>
          </w:r>
          <w:r w:rsidR="00B42FBD" w:rsidRPr="00B42FBD">
            <w:rPr>
              <w:rFonts w:cstheme="majorBidi"/>
              <w:noProof/>
              <w:szCs w:val="24"/>
            </w:rPr>
            <w:t>(Andersen, et al., 2011)</w:t>
          </w:r>
          <w:r w:rsidRPr="000C0A09">
            <w:rPr>
              <w:rFonts w:cstheme="majorBidi"/>
              <w:szCs w:val="24"/>
            </w:rPr>
            <w:fldChar w:fldCharType="end"/>
          </w:r>
        </w:sdtContent>
      </w:sdt>
      <w:r w:rsidRPr="00B220F1">
        <w:rPr>
          <w:rFonts w:cstheme="majorBidi"/>
          <w:szCs w:val="24"/>
        </w:rPr>
        <w:t xml:space="preserve">. </w:t>
      </w:r>
    </w:p>
    <w:p w14:paraId="3F81CDB2" w14:textId="77777777" w:rsidR="003D60BE" w:rsidRPr="008E766E" w:rsidRDefault="003D60BE" w:rsidP="001872BE">
      <w:pPr>
        <w:pStyle w:val="ListParagraph"/>
        <w:tabs>
          <w:tab w:val="left" w:pos="0"/>
          <w:tab w:val="left" w:pos="540"/>
        </w:tabs>
        <w:ind w:left="0"/>
        <w:jc w:val="both"/>
        <w:rPr>
          <w:rFonts w:cstheme="majorBidi"/>
          <w:szCs w:val="24"/>
        </w:rPr>
      </w:pPr>
    </w:p>
    <w:p w14:paraId="71BCFCBA" w14:textId="6CBCFABE" w:rsidR="00AC7919" w:rsidRDefault="003D60BE" w:rsidP="001872BE">
      <w:pPr>
        <w:pStyle w:val="ListParagraph"/>
        <w:tabs>
          <w:tab w:val="left" w:pos="0"/>
          <w:tab w:val="left" w:pos="540"/>
        </w:tabs>
        <w:ind w:left="0"/>
        <w:jc w:val="both"/>
        <w:rPr>
          <w:rFonts w:cstheme="majorBidi"/>
          <w:szCs w:val="24"/>
        </w:rPr>
      </w:pPr>
      <w:r>
        <w:rPr>
          <w:rFonts w:cstheme="majorBidi"/>
          <w:szCs w:val="24"/>
        </w:rPr>
        <w:t xml:space="preserve">Based on the conducted research, the simple ramp function model is proposed to be used in the thesis. The ramp function in </w:t>
      </w:r>
      <w:r>
        <w:rPr>
          <w:rFonts w:cstheme="majorBidi"/>
          <w:szCs w:val="24"/>
        </w:rPr>
        <w:fldChar w:fldCharType="begin"/>
      </w:r>
      <w:r>
        <w:rPr>
          <w:rFonts w:cstheme="majorBidi"/>
          <w:szCs w:val="24"/>
        </w:rPr>
        <w:instrText xml:space="preserve"> REF _Ref450289637 \h </w:instrText>
      </w:r>
      <w:r w:rsidR="003329F1">
        <w:rPr>
          <w:rFonts w:cstheme="majorBidi"/>
          <w:szCs w:val="24"/>
        </w:rPr>
        <w:instrText xml:space="preserve"> \* MERGEFORMAT </w:instrText>
      </w:r>
      <w:r>
        <w:rPr>
          <w:rFonts w:cstheme="majorBidi"/>
          <w:szCs w:val="24"/>
        </w:rPr>
      </w:r>
      <w:r>
        <w:rPr>
          <w:rFonts w:cstheme="majorBidi"/>
          <w:szCs w:val="24"/>
        </w:rPr>
        <w:fldChar w:fldCharType="separate"/>
      </w:r>
      <w:r w:rsidR="00B42FBD">
        <w:t xml:space="preserve">Figure </w:t>
      </w:r>
      <w:r w:rsidR="00B42FBD">
        <w:rPr>
          <w:noProof/>
        </w:rPr>
        <w:t>32</w:t>
      </w:r>
      <w:r>
        <w:rPr>
          <w:rFonts w:cstheme="majorBidi"/>
          <w:szCs w:val="24"/>
        </w:rPr>
        <w:fldChar w:fldCharType="end"/>
      </w:r>
      <w:r>
        <w:rPr>
          <w:rFonts w:cstheme="majorBidi"/>
          <w:szCs w:val="24"/>
        </w:rPr>
        <w:t xml:space="preserve"> shows the circadian illuminance values for overcast sky (also represented as CIE illuminant D55)</w:t>
      </w:r>
      <w:r w:rsidR="00244D81">
        <w:rPr>
          <w:rFonts w:cstheme="majorBidi"/>
          <w:szCs w:val="24"/>
        </w:rPr>
        <w:t xml:space="preserve"> as a product of multiplying the visible range of the sky SPD with ‘Gall’ Luminous efficiency function</w:t>
      </w:r>
      <w:r>
        <w:rPr>
          <w:rFonts w:cstheme="majorBidi"/>
          <w:szCs w:val="24"/>
        </w:rPr>
        <w:t xml:space="preserve">. It presents a linear interpolation using minimum and maximum illuminance thresholds from 210 lux to 960 lux and the corresponding </w:t>
      </w:r>
      <w:r w:rsidR="00C118DF">
        <w:rPr>
          <w:rFonts w:cstheme="majorBidi"/>
          <w:szCs w:val="24"/>
        </w:rPr>
        <w:t xml:space="preserve">BLR that also represents alertness </w:t>
      </w:r>
      <w:r>
        <w:rPr>
          <w:rFonts w:cstheme="majorBidi"/>
          <w:szCs w:val="24"/>
        </w:rPr>
        <w:t>from 0% to 100%.</w:t>
      </w:r>
      <w:r w:rsidR="009B75F3">
        <w:rPr>
          <w:rFonts w:cstheme="majorBidi"/>
          <w:szCs w:val="24"/>
        </w:rPr>
        <w:t xml:space="preserve"> It </w:t>
      </w:r>
      <w:r w:rsidR="005C40CB">
        <w:rPr>
          <w:rFonts w:cstheme="majorBidi"/>
          <w:szCs w:val="24"/>
        </w:rPr>
        <w:t>hence expresses</w:t>
      </w:r>
      <w:r w:rsidR="009B75F3">
        <w:rPr>
          <w:rFonts w:cstheme="majorBidi"/>
          <w:szCs w:val="24"/>
        </w:rPr>
        <w:t xml:space="preserve"> that </w:t>
      </w:r>
      <w:r w:rsidR="00C118DF">
        <w:rPr>
          <w:rFonts w:cstheme="majorBidi"/>
          <w:szCs w:val="24"/>
        </w:rPr>
        <w:t xml:space="preserve">for an overcast sky an </w:t>
      </w:r>
      <w:r w:rsidR="009B75F3">
        <w:rPr>
          <w:rFonts w:cstheme="majorBidi"/>
          <w:szCs w:val="24"/>
        </w:rPr>
        <w:t>illuminance</w:t>
      </w:r>
      <w:r w:rsidR="00C118DF">
        <w:rPr>
          <w:rFonts w:cstheme="majorBidi"/>
          <w:szCs w:val="24"/>
        </w:rPr>
        <w:t xml:space="preserve"> of 210 lux is needed to yield a minimum BLR and the response increases linearly until 960 lux is reached. </w:t>
      </w:r>
      <w:r w:rsidR="005C40CB">
        <w:rPr>
          <w:rFonts w:cstheme="majorBidi"/>
          <w:szCs w:val="24"/>
        </w:rPr>
        <w:t>After this point, adding more light will not yield more BLR</w:t>
      </w:r>
      <w:r w:rsidR="00244D81">
        <w:rPr>
          <w:rFonts w:cstheme="majorBidi"/>
          <w:szCs w:val="24"/>
        </w:rPr>
        <w:t>.</w:t>
      </w:r>
      <w:r w:rsidR="005C40CB">
        <w:rPr>
          <w:rFonts w:cstheme="majorBidi"/>
          <w:szCs w:val="24"/>
        </w:rPr>
        <w:t xml:space="preserve"> </w:t>
      </w:r>
      <w:r>
        <w:rPr>
          <w:rFonts w:cstheme="majorBidi"/>
          <w:szCs w:val="24"/>
        </w:rPr>
        <w:t xml:space="preserve">The minimum and maximum values were calculated in </w:t>
      </w:r>
      <w:r w:rsidR="007D70CB">
        <w:rPr>
          <w:rFonts w:cstheme="majorBidi"/>
          <w:noProof/>
          <w:szCs w:val="24"/>
        </w:rPr>
        <w:t>Andersen, et al.</w:t>
      </w:r>
      <w:r w:rsidR="007D70CB" w:rsidRPr="00B42FBD">
        <w:rPr>
          <w:rFonts w:cstheme="majorBidi"/>
          <w:noProof/>
          <w:szCs w:val="24"/>
        </w:rPr>
        <w:t xml:space="preserve"> </w:t>
      </w:r>
      <w:r w:rsidR="007D70CB">
        <w:rPr>
          <w:rFonts w:cstheme="majorBidi"/>
          <w:noProof/>
          <w:szCs w:val="24"/>
        </w:rPr>
        <w:t>(</w:t>
      </w:r>
      <w:r w:rsidR="007D70CB" w:rsidRPr="00B42FBD">
        <w:rPr>
          <w:rFonts w:cstheme="majorBidi"/>
          <w:noProof/>
          <w:szCs w:val="24"/>
        </w:rPr>
        <w:t>2011)</w:t>
      </w:r>
      <w:r>
        <w:rPr>
          <w:rFonts w:cstheme="majorBidi"/>
          <w:szCs w:val="24"/>
        </w:rPr>
        <w:t xml:space="preserve"> and were based on </w:t>
      </w:r>
      <w:r w:rsidR="007D70CB">
        <w:rPr>
          <w:rFonts w:cstheme="majorBidi"/>
          <w:noProof/>
          <w:szCs w:val="24"/>
        </w:rPr>
        <w:t>Cajochen, et al. (</w:t>
      </w:r>
      <w:r w:rsidRPr="00B220F1">
        <w:rPr>
          <w:rFonts w:cstheme="majorBidi"/>
          <w:noProof/>
          <w:szCs w:val="24"/>
        </w:rPr>
        <w:t>2000</w:t>
      </w:r>
      <w:r>
        <w:rPr>
          <w:rFonts w:cstheme="majorBidi"/>
          <w:noProof/>
          <w:szCs w:val="24"/>
        </w:rPr>
        <w:t xml:space="preserve">) and </w:t>
      </w:r>
      <w:r w:rsidR="00764F86">
        <w:rPr>
          <w:rFonts w:cstheme="majorBidi"/>
          <w:noProof/>
          <w:szCs w:val="24"/>
        </w:rPr>
        <w:t>Phipps-Nelson, et al.</w:t>
      </w:r>
      <w:r w:rsidR="007D70CB" w:rsidRPr="00B42FBD">
        <w:rPr>
          <w:rFonts w:cstheme="majorBidi"/>
          <w:noProof/>
          <w:szCs w:val="24"/>
        </w:rPr>
        <w:t xml:space="preserve"> </w:t>
      </w:r>
      <w:r w:rsidR="00764F86">
        <w:rPr>
          <w:rFonts w:cstheme="majorBidi"/>
          <w:noProof/>
          <w:szCs w:val="24"/>
        </w:rPr>
        <w:t>(</w:t>
      </w:r>
      <w:r w:rsidR="007D70CB" w:rsidRPr="00B42FBD">
        <w:rPr>
          <w:rFonts w:cstheme="majorBidi"/>
          <w:noProof/>
          <w:szCs w:val="24"/>
        </w:rPr>
        <w:t>2003)</w:t>
      </w:r>
      <w:r>
        <w:rPr>
          <w:rFonts w:cstheme="majorBidi"/>
          <w:szCs w:val="24"/>
        </w:rPr>
        <w:t xml:space="preserve"> </w:t>
      </w:r>
      <w:r w:rsidR="00D4386D" w:rsidRPr="009F2CB6">
        <w:rPr>
          <w:rFonts w:cstheme="majorBidi"/>
          <w:szCs w:val="24"/>
        </w:rPr>
        <w:t>that resulted in 210 lux and 960 lux respectively</w:t>
      </w:r>
      <w:r w:rsidRPr="009F2CB6">
        <w:rPr>
          <w:rFonts w:cstheme="majorBidi"/>
          <w:szCs w:val="24"/>
        </w:rPr>
        <w:t>.</w:t>
      </w:r>
      <w:r w:rsidR="00AC7919" w:rsidRPr="009F2CB6">
        <w:rPr>
          <w:rFonts w:cstheme="majorBidi"/>
          <w:szCs w:val="24"/>
        </w:rPr>
        <w:t xml:space="preserve"> </w:t>
      </w:r>
      <w:r w:rsidR="00AC7919">
        <w:rPr>
          <w:rFonts w:cstheme="majorBidi"/>
          <w:szCs w:val="24"/>
        </w:rPr>
        <w:t xml:space="preserve">To reach an acceptable BLR in the </w:t>
      </w:r>
      <w:r w:rsidR="00AC7919">
        <w:rPr>
          <w:rFonts w:cstheme="majorBidi"/>
          <w:szCs w:val="24"/>
        </w:rPr>
        <w:lastRenderedPageBreak/>
        <w:t xml:space="preserve">examined space, the aim in the simulations was to reach a value of 75% which was an assumed value chosen from the research by </w:t>
      </w:r>
      <w:r w:rsidR="00764F86">
        <w:rPr>
          <w:rFonts w:cstheme="majorBidi"/>
          <w:noProof/>
          <w:szCs w:val="24"/>
        </w:rPr>
        <w:t>Amundadottir, et al. (</w:t>
      </w:r>
      <w:r w:rsidR="00764F86" w:rsidRPr="00B42FBD">
        <w:rPr>
          <w:rFonts w:cstheme="majorBidi"/>
          <w:noProof/>
          <w:szCs w:val="24"/>
        </w:rPr>
        <w:t>2013)</w:t>
      </w:r>
      <w:r w:rsidR="00AC7919">
        <w:rPr>
          <w:rFonts w:cstheme="majorBidi"/>
          <w:szCs w:val="24"/>
        </w:rPr>
        <w:t xml:space="preserve">, and was chosen to be used in this thesis. This threshold was not based on research for Sweden or Denmark, but it was still chosen as identifying such a relevant threshold was lacking in research papers. </w:t>
      </w:r>
    </w:p>
    <w:p w14:paraId="7A386E51" w14:textId="77777777" w:rsidR="003D60BE" w:rsidRDefault="003D60BE" w:rsidP="001872BE">
      <w:pPr>
        <w:pStyle w:val="ListParagraph"/>
        <w:tabs>
          <w:tab w:val="left" w:pos="0"/>
          <w:tab w:val="left" w:pos="540"/>
        </w:tabs>
        <w:ind w:left="0"/>
        <w:jc w:val="both"/>
        <w:rPr>
          <w:rFonts w:cstheme="majorBidi"/>
          <w:szCs w:val="24"/>
        </w:rPr>
      </w:pPr>
    </w:p>
    <w:p w14:paraId="61ED1847" w14:textId="77777777" w:rsidR="003D60BE" w:rsidRDefault="00FC780C" w:rsidP="001872BE">
      <w:pPr>
        <w:pStyle w:val="ListParagraph"/>
        <w:tabs>
          <w:tab w:val="left" w:pos="0"/>
          <w:tab w:val="left" w:pos="540"/>
        </w:tabs>
        <w:ind w:left="795" w:hanging="795"/>
        <w:jc w:val="center"/>
        <w:rPr>
          <w:rFonts w:cstheme="majorBidi"/>
          <w:szCs w:val="24"/>
        </w:rPr>
      </w:pPr>
      <w:r w:rsidRPr="00FC780C">
        <w:rPr>
          <w:rFonts w:cstheme="majorBidi"/>
          <w:noProof/>
          <w:szCs w:val="24"/>
        </w:rPr>
        <w:drawing>
          <wp:inline distT="0" distB="0" distL="0" distR="0" wp14:anchorId="43F39D77" wp14:editId="73ECBC1D">
            <wp:extent cx="2335108" cy="1876425"/>
            <wp:effectExtent l="0" t="0" r="8255" b="0"/>
            <wp:docPr id="41" name="Picture 41" descr="D:\(New)\LUND\course programme\Degree project\7.Presentation\Circadian thresholds\circadian thresholds the other cur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ew)\LUND\course programme\Degree project\7.Presentation\Circadian thresholds\circadian thresholds the other curve.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46010" cy="1885186"/>
                    </a:xfrm>
                    <a:prstGeom prst="rect">
                      <a:avLst/>
                    </a:prstGeom>
                    <a:noFill/>
                    <a:ln>
                      <a:noFill/>
                    </a:ln>
                  </pic:spPr>
                </pic:pic>
              </a:graphicData>
            </a:graphic>
          </wp:inline>
        </w:drawing>
      </w:r>
    </w:p>
    <w:p w14:paraId="5FC94990" w14:textId="77777777" w:rsidR="003D60BE" w:rsidRPr="00240FCB" w:rsidRDefault="003D60BE" w:rsidP="00240FCB">
      <w:pPr>
        <w:pStyle w:val="Caption"/>
        <w:tabs>
          <w:tab w:val="left" w:pos="0"/>
          <w:tab w:val="left" w:pos="540"/>
        </w:tabs>
        <w:ind w:firstLine="630"/>
        <w:jc w:val="both"/>
        <w:rPr>
          <w:rFonts w:cstheme="majorBidi"/>
          <w:szCs w:val="24"/>
        </w:rPr>
      </w:pPr>
      <w:bookmarkStart w:id="189" w:name="_Ref450289637"/>
      <w:bookmarkStart w:id="190" w:name="_Toc475199649"/>
      <w:r>
        <w:t xml:space="preserve">Figure </w:t>
      </w:r>
      <w:r>
        <w:fldChar w:fldCharType="begin"/>
      </w:r>
      <w:r>
        <w:instrText xml:space="preserve"> SEQ Figure \* ARABIC </w:instrText>
      </w:r>
      <w:r>
        <w:fldChar w:fldCharType="separate"/>
      </w:r>
      <w:r w:rsidR="00B42FBD">
        <w:rPr>
          <w:noProof/>
        </w:rPr>
        <w:t>32</w:t>
      </w:r>
      <w:r>
        <w:rPr>
          <w:noProof/>
        </w:rPr>
        <w:fldChar w:fldCharType="end"/>
      </w:r>
      <w:bookmarkEnd w:id="189"/>
      <w:r>
        <w:t xml:space="preserve"> </w:t>
      </w:r>
      <w:bookmarkStart w:id="191" w:name="_Ref450289628"/>
      <w:r>
        <w:t>Ramp-function for likelihood of non-visual effect</w:t>
      </w:r>
      <w:bookmarkEnd w:id="191"/>
      <w:r>
        <w:t xml:space="preserve"> for overcast sky (D55)</w:t>
      </w:r>
      <w:bookmarkEnd w:id="190"/>
    </w:p>
    <w:p w14:paraId="4817F71F" w14:textId="77777777" w:rsidR="0089725F" w:rsidRDefault="00AC7919" w:rsidP="001872BE">
      <w:pPr>
        <w:pStyle w:val="ListParagraph"/>
        <w:tabs>
          <w:tab w:val="left" w:pos="0"/>
          <w:tab w:val="left" w:pos="540"/>
        </w:tabs>
        <w:ind w:left="0"/>
        <w:jc w:val="both"/>
        <w:rPr>
          <w:rFonts w:cstheme="majorBidi"/>
          <w:szCs w:val="24"/>
        </w:rPr>
      </w:pPr>
      <w:r>
        <w:rPr>
          <w:rFonts w:cstheme="majorBidi"/>
          <w:szCs w:val="24"/>
        </w:rPr>
        <w:t xml:space="preserve">The minimum and the maximum values in the previous ramp function </w:t>
      </w:r>
      <w:r w:rsidR="00244D81">
        <w:rPr>
          <w:rFonts w:cstheme="majorBidi"/>
          <w:szCs w:val="24"/>
        </w:rPr>
        <w:t>are not applicable for use in this thesis as they are based on ‘Gall’ luminous efficiency function, while this thesis is concerned with the ‘Rea’ function. The same calculation</w:t>
      </w:r>
      <w:r w:rsidR="0089725F">
        <w:rPr>
          <w:rFonts w:cstheme="majorBidi"/>
          <w:szCs w:val="24"/>
        </w:rPr>
        <w:t xml:space="preserve">, as in </w:t>
      </w:r>
      <w:r w:rsidR="00626038">
        <w:rPr>
          <w:rFonts w:cstheme="majorBidi"/>
          <w:szCs w:val="24"/>
        </w:rPr>
        <w:fldChar w:fldCharType="begin"/>
      </w:r>
      <w:r w:rsidR="00626038">
        <w:rPr>
          <w:rFonts w:cstheme="majorBidi"/>
          <w:szCs w:val="24"/>
        </w:rPr>
        <w:instrText xml:space="preserve"> REF _Ref470437827 \h </w:instrText>
      </w:r>
      <w:r w:rsidR="001872BE">
        <w:rPr>
          <w:rFonts w:cstheme="majorBidi"/>
          <w:szCs w:val="24"/>
        </w:rPr>
        <w:instrText xml:space="preserve"> \* MERGEFORMAT </w:instrText>
      </w:r>
      <w:r w:rsidR="00626038">
        <w:rPr>
          <w:rFonts w:cstheme="majorBidi"/>
          <w:szCs w:val="24"/>
        </w:rPr>
      </w:r>
      <w:r w:rsidR="00626038">
        <w:rPr>
          <w:rFonts w:cstheme="majorBidi"/>
          <w:szCs w:val="24"/>
        </w:rPr>
        <w:fldChar w:fldCharType="separate"/>
      </w:r>
      <w:r w:rsidR="00B42FBD">
        <w:t xml:space="preserve">Figure </w:t>
      </w:r>
      <w:r w:rsidR="00B42FBD">
        <w:rPr>
          <w:noProof/>
        </w:rPr>
        <w:t>33</w:t>
      </w:r>
      <w:r w:rsidR="00626038">
        <w:rPr>
          <w:rFonts w:cstheme="majorBidi"/>
          <w:szCs w:val="24"/>
        </w:rPr>
        <w:fldChar w:fldCharType="end"/>
      </w:r>
      <w:r w:rsidR="00626038">
        <w:rPr>
          <w:rFonts w:cstheme="majorBidi"/>
          <w:szCs w:val="24"/>
        </w:rPr>
        <w:t>,</w:t>
      </w:r>
      <w:r w:rsidR="00244D81">
        <w:rPr>
          <w:rFonts w:cstheme="majorBidi"/>
          <w:szCs w:val="24"/>
        </w:rPr>
        <w:t xml:space="preserve"> was hence conducted </w:t>
      </w:r>
      <w:r w:rsidR="00D4386D">
        <w:rPr>
          <w:rFonts w:cstheme="majorBidi"/>
          <w:szCs w:val="24"/>
        </w:rPr>
        <w:t xml:space="preserve">in </w:t>
      </w:r>
      <w:r w:rsidR="00AA1B17">
        <w:rPr>
          <w:rFonts w:cstheme="majorBidi"/>
          <w:szCs w:val="24"/>
        </w:rPr>
        <w:t>Grasshopper</w:t>
      </w:r>
      <w:r w:rsidR="00D4386D">
        <w:rPr>
          <w:rFonts w:cstheme="majorBidi"/>
          <w:szCs w:val="24"/>
        </w:rPr>
        <w:t xml:space="preserve"> but using the ‘Rea’ function. </w:t>
      </w:r>
      <w:r w:rsidR="00626038">
        <w:rPr>
          <w:rFonts w:cstheme="majorBidi"/>
          <w:szCs w:val="24"/>
        </w:rPr>
        <w:t>The result of the multiplication was generated by calculating the area under the resultant curve, which was represented</w:t>
      </w:r>
      <w:r w:rsidR="001D0D43">
        <w:rPr>
          <w:rFonts w:cstheme="majorBidi"/>
          <w:szCs w:val="24"/>
        </w:rPr>
        <w:t xml:space="preserve"> using a simple script </w:t>
      </w:r>
      <w:r w:rsidR="00626038">
        <w:rPr>
          <w:rFonts w:cstheme="majorBidi"/>
          <w:szCs w:val="24"/>
        </w:rPr>
        <w:t xml:space="preserve">in </w:t>
      </w:r>
      <w:r w:rsidR="00AA1B17">
        <w:rPr>
          <w:rFonts w:cstheme="majorBidi"/>
          <w:szCs w:val="24"/>
        </w:rPr>
        <w:t>Grasshopper</w:t>
      </w:r>
      <w:r w:rsidR="00626038">
        <w:rPr>
          <w:rFonts w:cstheme="majorBidi"/>
          <w:szCs w:val="24"/>
        </w:rPr>
        <w:t xml:space="preserve"> </w:t>
      </w:r>
      <w:r w:rsidR="001D0D43">
        <w:rPr>
          <w:rFonts w:cstheme="majorBidi"/>
          <w:szCs w:val="24"/>
        </w:rPr>
        <w:t xml:space="preserve">by drawing a closed curve then using the ‘area’ component. </w:t>
      </w:r>
      <w:r w:rsidR="00D4386D">
        <w:rPr>
          <w:rFonts w:cstheme="majorBidi"/>
          <w:szCs w:val="24"/>
        </w:rPr>
        <w:t xml:space="preserve">As the result of the multiplication in </w:t>
      </w:r>
      <w:r w:rsidR="00626038">
        <w:rPr>
          <w:rFonts w:cstheme="majorBidi"/>
          <w:color w:val="FF0000"/>
          <w:szCs w:val="24"/>
        </w:rPr>
        <w:fldChar w:fldCharType="begin"/>
      </w:r>
      <w:r w:rsidR="00626038">
        <w:rPr>
          <w:rFonts w:cstheme="majorBidi"/>
          <w:szCs w:val="24"/>
        </w:rPr>
        <w:instrText xml:space="preserve"> REF _Ref470437827 \h </w:instrText>
      </w:r>
      <w:r w:rsidR="001872BE">
        <w:rPr>
          <w:rFonts w:cstheme="majorBidi"/>
          <w:color w:val="FF0000"/>
          <w:szCs w:val="24"/>
        </w:rPr>
        <w:instrText xml:space="preserve"> \* MERGEFORMAT </w:instrText>
      </w:r>
      <w:r w:rsidR="00626038">
        <w:rPr>
          <w:rFonts w:cstheme="majorBidi"/>
          <w:color w:val="FF0000"/>
          <w:szCs w:val="24"/>
        </w:rPr>
      </w:r>
      <w:r w:rsidR="00626038">
        <w:rPr>
          <w:rFonts w:cstheme="majorBidi"/>
          <w:color w:val="FF0000"/>
          <w:szCs w:val="24"/>
        </w:rPr>
        <w:fldChar w:fldCharType="separate"/>
      </w:r>
      <w:r w:rsidR="00B42FBD">
        <w:t xml:space="preserve">Figure </w:t>
      </w:r>
      <w:r w:rsidR="00B42FBD">
        <w:rPr>
          <w:noProof/>
        </w:rPr>
        <w:t>33</w:t>
      </w:r>
      <w:r w:rsidR="00626038">
        <w:rPr>
          <w:rFonts w:cstheme="majorBidi"/>
          <w:color w:val="FF0000"/>
          <w:szCs w:val="24"/>
        </w:rPr>
        <w:fldChar w:fldCharType="end"/>
      </w:r>
      <w:r w:rsidR="00626038">
        <w:rPr>
          <w:rFonts w:cstheme="majorBidi"/>
          <w:color w:val="FF0000"/>
          <w:szCs w:val="24"/>
        </w:rPr>
        <w:t xml:space="preserve"> </w:t>
      </w:r>
      <w:r w:rsidR="001D0D43" w:rsidRPr="001D0D43">
        <w:rPr>
          <w:rFonts w:cstheme="majorBidi"/>
          <w:szCs w:val="24"/>
        </w:rPr>
        <w:t>yielded</w:t>
      </w:r>
      <w:r w:rsidR="001D0D43">
        <w:rPr>
          <w:rFonts w:cstheme="majorBidi"/>
          <w:szCs w:val="24"/>
        </w:rPr>
        <w:t xml:space="preserve"> one value, this number was weighted by the results from</w:t>
      </w:r>
      <w:r w:rsidR="00626038">
        <w:rPr>
          <w:rFonts w:cstheme="majorBidi"/>
          <w:szCs w:val="24"/>
        </w:rPr>
        <w:t xml:space="preserve"> </w:t>
      </w:r>
      <w:r w:rsidR="00626038">
        <w:rPr>
          <w:rFonts w:cstheme="majorBidi"/>
          <w:szCs w:val="24"/>
        </w:rPr>
        <w:fldChar w:fldCharType="begin"/>
      </w:r>
      <w:r w:rsidR="00626038">
        <w:rPr>
          <w:rFonts w:cstheme="majorBidi"/>
          <w:szCs w:val="24"/>
        </w:rPr>
        <w:instrText xml:space="preserve"> REF _Ref450289637 \h </w:instrText>
      </w:r>
      <w:r w:rsidR="001872BE">
        <w:rPr>
          <w:rFonts w:cstheme="majorBidi"/>
          <w:szCs w:val="24"/>
        </w:rPr>
        <w:instrText xml:space="preserve"> \* MERGEFORMAT </w:instrText>
      </w:r>
      <w:r w:rsidR="00626038">
        <w:rPr>
          <w:rFonts w:cstheme="majorBidi"/>
          <w:szCs w:val="24"/>
        </w:rPr>
      </w:r>
      <w:r w:rsidR="00626038">
        <w:rPr>
          <w:rFonts w:cstheme="majorBidi"/>
          <w:szCs w:val="24"/>
        </w:rPr>
        <w:fldChar w:fldCharType="separate"/>
      </w:r>
      <w:r w:rsidR="00B42FBD">
        <w:t xml:space="preserve">Figure </w:t>
      </w:r>
      <w:r w:rsidR="00B42FBD">
        <w:rPr>
          <w:noProof/>
        </w:rPr>
        <w:t>32</w:t>
      </w:r>
      <w:r w:rsidR="00626038">
        <w:rPr>
          <w:rFonts w:cstheme="majorBidi"/>
          <w:szCs w:val="24"/>
        </w:rPr>
        <w:fldChar w:fldCharType="end"/>
      </w:r>
      <w:r w:rsidR="001D0D43" w:rsidRPr="00626038">
        <w:rPr>
          <w:rFonts w:cstheme="majorBidi"/>
          <w:szCs w:val="24"/>
        </w:rPr>
        <w:t xml:space="preserve">, </w:t>
      </w:r>
      <w:r w:rsidR="001D0D43" w:rsidRPr="001D0D43">
        <w:rPr>
          <w:rFonts w:cstheme="majorBidi"/>
          <w:szCs w:val="24"/>
        </w:rPr>
        <w:t>to</w:t>
      </w:r>
      <w:r w:rsidR="001D0D43">
        <w:rPr>
          <w:rFonts w:cstheme="majorBidi"/>
          <w:color w:val="FF0000"/>
          <w:szCs w:val="24"/>
        </w:rPr>
        <w:t xml:space="preserve"> </w:t>
      </w:r>
      <w:r w:rsidR="001D0D43" w:rsidRPr="001D0D43">
        <w:rPr>
          <w:rFonts w:cstheme="majorBidi"/>
          <w:szCs w:val="24"/>
        </w:rPr>
        <w:t>get</w:t>
      </w:r>
      <w:r w:rsidR="001D0D43">
        <w:rPr>
          <w:rFonts w:cstheme="majorBidi"/>
          <w:szCs w:val="24"/>
        </w:rPr>
        <w:t xml:space="preserve"> both the minimum and the maximum values in the ramp function.</w:t>
      </w:r>
    </w:p>
    <w:p w14:paraId="5A7049FC" w14:textId="703B28C6" w:rsidR="00626038" w:rsidRDefault="005D6BB2" w:rsidP="001872BE">
      <w:pPr>
        <w:pStyle w:val="ListParagraph"/>
        <w:tabs>
          <w:tab w:val="left" w:pos="0"/>
          <w:tab w:val="left" w:pos="540"/>
        </w:tabs>
        <w:ind w:left="0"/>
        <w:jc w:val="both"/>
        <w:rPr>
          <w:rFonts w:cstheme="majorBidi"/>
          <w:szCs w:val="24"/>
        </w:rPr>
      </w:pPr>
      <w:r w:rsidRPr="005D6BB2">
        <w:rPr>
          <w:rFonts w:cstheme="majorBidi"/>
          <w:noProof/>
          <w:szCs w:val="24"/>
        </w:rPr>
        <w:drawing>
          <wp:inline distT="0" distB="0" distL="0" distR="0" wp14:anchorId="32A309EA" wp14:editId="3795A23D">
            <wp:extent cx="5184140" cy="2058896"/>
            <wp:effectExtent l="0" t="0" r="0" b="0"/>
            <wp:docPr id="53" name="Picture 53" descr="D:\(New)\LUND\course programme\Degree project\4.Autocad, Rhino, &amp; Grasshopper\Photoshop\photobiolo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w)\LUND\course programme\Degree project\4.Autocad, Rhino, &amp; Grasshopper\Photoshop\photobiology.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184140" cy="2058896"/>
                    </a:xfrm>
                    <a:prstGeom prst="rect">
                      <a:avLst/>
                    </a:prstGeom>
                    <a:noFill/>
                    <a:ln>
                      <a:noFill/>
                    </a:ln>
                  </pic:spPr>
                </pic:pic>
              </a:graphicData>
            </a:graphic>
          </wp:inline>
        </w:drawing>
      </w:r>
    </w:p>
    <w:p w14:paraId="20D32DB4" w14:textId="77777777" w:rsidR="003D60BE" w:rsidRDefault="00626038" w:rsidP="001872BE">
      <w:pPr>
        <w:pStyle w:val="Caption"/>
        <w:rPr>
          <w:rFonts w:cstheme="majorBidi"/>
          <w:szCs w:val="24"/>
        </w:rPr>
      </w:pPr>
      <w:bookmarkStart w:id="192" w:name="_Ref470437827"/>
      <w:bookmarkStart w:id="193" w:name="_Toc475199650"/>
      <w:r>
        <w:t xml:space="preserve">Figure </w:t>
      </w:r>
      <w:r>
        <w:fldChar w:fldCharType="begin"/>
      </w:r>
      <w:r>
        <w:instrText xml:space="preserve"> SEQ Figure \* ARABIC </w:instrText>
      </w:r>
      <w:r>
        <w:fldChar w:fldCharType="separate"/>
      </w:r>
      <w:r w:rsidR="00B42FBD">
        <w:rPr>
          <w:noProof/>
        </w:rPr>
        <w:t>33</w:t>
      </w:r>
      <w:r>
        <w:fldChar w:fldCharType="end"/>
      </w:r>
      <w:bookmarkEnd w:id="192"/>
      <w:r>
        <w:t xml:space="preserve"> Calculating the circadian threshold</w:t>
      </w:r>
      <w:bookmarkEnd w:id="193"/>
    </w:p>
    <w:p w14:paraId="608D0E1B" w14:textId="77777777" w:rsidR="003D60BE" w:rsidRDefault="003D60BE" w:rsidP="001872BE">
      <w:pPr>
        <w:pStyle w:val="ListParagraph"/>
        <w:tabs>
          <w:tab w:val="left" w:pos="0"/>
          <w:tab w:val="left" w:pos="540"/>
        </w:tabs>
        <w:ind w:left="0"/>
        <w:jc w:val="both"/>
        <w:rPr>
          <w:rFonts w:cstheme="majorBidi"/>
          <w:szCs w:val="24"/>
        </w:rPr>
      </w:pPr>
      <w:r>
        <w:rPr>
          <w:rFonts w:cstheme="majorBidi"/>
          <w:szCs w:val="24"/>
        </w:rPr>
        <w:t xml:space="preserve">Having the </w:t>
      </w:r>
      <w:r w:rsidR="001D0D43">
        <w:rPr>
          <w:rFonts w:cstheme="majorBidi"/>
          <w:szCs w:val="24"/>
        </w:rPr>
        <w:t>SPD</w:t>
      </w:r>
      <w:r>
        <w:rPr>
          <w:rFonts w:cstheme="majorBidi"/>
          <w:szCs w:val="24"/>
        </w:rPr>
        <w:t xml:space="preserve"> of the intermediate and clear skies (as explained in section </w:t>
      </w:r>
      <w:r>
        <w:rPr>
          <w:rFonts w:cstheme="majorBidi"/>
          <w:szCs w:val="24"/>
        </w:rPr>
        <w:fldChar w:fldCharType="begin"/>
      </w:r>
      <w:r>
        <w:rPr>
          <w:rFonts w:cstheme="majorBidi"/>
          <w:szCs w:val="24"/>
        </w:rPr>
        <w:instrText xml:space="preserve"> REF _Ref450283477 \r \h </w:instrText>
      </w:r>
      <w:r w:rsidR="003329F1">
        <w:rPr>
          <w:rFonts w:cstheme="majorBidi"/>
          <w:szCs w:val="24"/>
        </w:rPr>
        <w:instrText xml:space="preserve"> \* MERGEFORMAT </w:instrText>
      </w:r>
      <w:r>
        <w:rPr>
          <w:rFonts w:cstheme="majorBidi"/>
          <w:szCs w:val="24"/>
        </w:rPr>
      </w:r>
      <w:r>
        <w:rPr>
          <w:rFonts w:cstheme="majorBidi"/>
          <w:szCs w:val="24"/>
        </w:rPr>
        <w:fldChar w:fldCharType="separate"/>
      </w:r>
      <w:r w:rsidR="00B42FBD">
        <w:rPr>
          <w:rFonts w:cstheme="majorBidi"/>
          <w:szCs w:val="24"/>
          <w:cs/>
        </w:rPr>
        <w:t>‎</w:t>
      </w:r>
      <w:r w:rsidR="00B42FBD">
        <w:rPr>
          <w:rFonts w:cstheme="majorBidi"/>
          <w:szCs w:val="24"/>
        </w:rPr>
        <w:t>3.5.2</w:t>
      </w:r>
      <w:r>
        <w:rPr>
          <w:rFonts w:cstheme="majorBidi"/>
          <w:szCs w:val="24"/>
        </w:rPr>
        <w:fldChar w:fldCharType="end"/>
      </w:r>
      <w:r>
        <w:rPr>
          <w:rFonts w:cstheme="majorBidi"/>
          <w:szCs w:val="24"/>
        </w:rPr>
        <w:t xml:space="preserve">), the minimum and maximum threshold </w:t>
      </w:r>
      <w:r w:rsidR="001D0D43">
        <w:rPr>
          <w:rFonts w:cstheme="majorBidi"/>
          <w:szCs w:val="24"/>
        </w:rPr>
        <w:t>was then</w:t>
      </w:r>
      <w:r>
        <w:rPr>
          <w:rFonts w:cstheme="majorBidi"/>
          <w:szCs w:val="24"/>
        </w:rPr>
        <w:t xml:space="preserve"> calculated for </w:t>
      </w:r>
      <w:r w:rsidR="001D0D43">
        <w:rPr>
          <w:rFonts w:cstheme="majorBidi"/>
          <w:szCs w:val="24"/>
        </w:rPr>
        <w:t>these sky types as well</w:t>
      </w:r>
      <w:r w:rsidR="000E0A36">
        <w:rPr>
          <w:rFonts w:cstheme="majorBidi"/>
          <w:szCs w:val="24"/>
        </w:rPr>
        <w:t>, and the ramp functions were drawn as in</w:t>
      </w:r>
      <w:r w:rsidR="000F4C78">
        <w:rPr>
          <w:rFonts w:cstheme="majorBidi"/>
          <w:color w:val="FF0000"/>
          <w:szCs w:val="24"/>
        </w:rPr>
        <w:t xml:space="preserve"> </w:t>
      </w:r>
      <w:r w:rsidR="000F4C78" w:rsidRPr="000F4C78">
        <w:rPr>
          <w:rFonts w:cstheme="majorBidi"/>
          <w:szCs w:val="24"/>
        </w:rPr>
        <w:fldChar w:fldCharType="begin"/>
      </w:r>
      <w:r w:rsidR="000F4C78" w:rsidRPr="000F4C78">
        <w:rPr>
          <w:rFonts w:cstheme="majorBidi"/>
          <w:szCs w:val="24"/>
        </w:rPr>
        <w:instrText xml:space="preserve"> REF _Ref470435574 \h </w:instrText>
      </w:r>
      <w:r w:rsidR="001872BE">
        <w:rPr>
          <w:rFonts w:cstheme="majorBidi"/>
          <w:szCs w:val="24"/>
        </w:rPr>
        <w:instrText xml:space="preserve"> \* MERGEFORMAT </w:instrText>
      </w:r>
      <w:r w:rsidR="000F4C78" w:rsidRPr="000F4C78">
        <w:rPr>
          <w:rFonts w:cstheme="majorBidi"/>
          <w:szCs w:val="24"/>
        </w:rPr>
      </w:r>
      <w:r w:rsidR="000F4C78" w:rsidRPr="000F4C78">
        <w:rPr>
          <w:rFonts w:cstheme="majorBidi"/>
          <w:szCs w:val="24"/>
        </w:rPr>
        <w:fldChar w:fldCharType="separate"/>
      </w:r>
      <w:r w:rsidR="00B42FBD">
        <w:t xml:space="preserve">Figure </w:t>
      </w:r>
      <w:r w:rsidR="00B42FBD">
        <w:rPr>
          <w:noProof/>
        </w:rPr>
        <w:t>34</w:t>
      </w:r>
      <w:r w:rsidR="000F4C78" w:rsidRPr="000F4C78">
        <w:rPr>
          <w:rFonts w:cstheme="majorBidi"/>
          <w:szCs w:val="24"/>
        </w:rPr>
        <w:fldChar w:fldCharType="end"/>
      </w:r>
      <w:r w:rsidR="000E0A36" w:rsidRPr="000F4C78">
        <w:rPr>
          <w:rFonts w:cstheme="majorBidi"/>
          <w:szCs w:val="24"/>
        </w:rPr>
        <w:t>,</w:t>
      </w:r>
    </w:p>
    <w:p w14:paraId="1E631919" w14:textId="77777777" w:rsidR="00244D81" w:rsidRPr="00B47363" w:rsidRDefault="00244D81" w:rsidP="001872BE">
      <w:pPr>
        <w:pStyle w:val="ListParagraph"/>
        <w:tabs>
          <w:tab w:val="left" w:pos="0"/>
          <w:tab w:val="left" w:pos="540"/>
        </w:tabs>
        <w:ind w:left="0"/>
        <w:jc w:val="both"/>
        <w:rPr>
          <w:rFonts w:cstheme="majorBidi"/>
          <w:szCs w:val="24"/>
        </w:rPr>
      </w:pPr>
    </w:p>
    <w:p w14:paraId="5AC68E26" w14:textId="77777777" w:rsidR="003D60BE" w:rsidRDefault="00DC4DDB" w:rsidP="001872BE">
      <w:pPr>
        <w:pStyle w:val="ListParagraph"/>
        <w:keepNext/>
        <w:tabs>
          <w:tab w:val="left" w:pos="0"/>
          <w:tab w:val="left" w:pos="540"/>
        </w:tabs>
        <w:ind w:left="0" w:right="154"/>
        <w:jc w:val="both"/>
      </w:pPr>
      <w:r w:rsidRPr="00DC4DDB">
        <w:rPr>
          <w:noProof/>
        </w:rPr>
        <w:drawing>
          <wp:inline distT="0" distB="0" distL="0" distR="0" wp14:anchorId="4A89CEE7" wp14:editId="23D34152">
            <wp:extent cx="5067300" cy="3242655"/>
            <wp:effectExtent l="0" t="0" r="0" b="0"/>
            <wp:docPr id="39" name="Picture 39" descr="D:\(New)\LUND\course programme\Degree project\7.Presentation\Circadian threshold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ew)\LUND\course programme\Degree project\7.Presentation\Circadian thresholds\2-1.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5880" t="14945" r="4826" b="8868"/>
                    <a:stretch/>
                  </pic:blipFill>
                  <pic:spPr bwMode="auto">
                    <a:xfrm>
                      <a:off x="0" y="0"/>
                      <a:ext cx="5076638" cy="3248631"/>
                    </a:xfrm>
                    <a:prstGeom prst="rect">
                      <a:avLst/>
                    </a:prstGeom>
                    <a:noFill/>
                    <a:ln>
                      <a:noFill/>
                    </a:ln>
                    <a:extLst>
                      <a:ext uri="{53640926-AAD7-44D8-BBD7-CCE9431645EC}">
                        <a14:shadowObscured xmlns:a14="http://schemas.microsoft.com/office/drawing/2010/main"/>
                      </a:ext>
                    </a:extLst>
                  </pic:spPr>
                </pic:pic>
              </a:graphicData>
            </a:graphic>
          </wp:inline>
        </w:drawing>
      </w:r>
    </w:p>
    <w:p w14:paraId="0E483F3E" w14:textId="77777777" w:rsidR="003D60BE" w:rsidRPr="00572858" w:rsidRDefault="003D60BE" w:rsidP="001872BE">
      <w:pPr>
        <w:pStyle w:val="Caption"/>
        <w:tabs>
          <w:tab w:val="left" w:pos="0"/>
          <w:tab w:val="left" w:pos="540"/>
        </w:tabs>
        <w:rPr>
          <w:rFonts w:cstheme="majorBidi"/>
          <w:szCs w:val="24"/>
        </w:rPr>
      </w:pPr>
      <w:bookmarkStart w:id="194" w:name="_Ref470435574"/>
      <w:bookmarkStart w:id="195" w:name="_Toc475199651"/>
      <w:r>
        <w:t xml:space="preserve">Figure </w:t>
      </w:r>
      <w:r>
        <w:fldChar w:fldCharType="begin"/>
      </w:r>
      <w:r>
        <w:instrText xml:space="preserve"> SEQ Figure \* ARABIC </w:instrText>
      </w:r>
      <w:r>
        <w:fldChar w:fldCharType="separate"/>
      </w:r>
      <w:r w:rsidR="00B42FBD">
        <w:rPr>
          <w:noProof/>
        </w:rPr>
        <w:t>34</w:t>
      </w:r>
      <w:r>
        <w:rPr>
          <w:noProof/>
        </w:rPr>
        <w:fldChar w:fldCharType="end"/>
      </w:r>
      <w:bookmarkEnd w:id="194"/>
      <w:r>
        <w:t xml:space="preserve"> Circadian threshold for overcast, intermediate, and clear skies</w:t>
      </w:r>
      <w:bookmarkEnd w:id="195"/>
    </w:p>
    <w:p w14:paraId="04AEF589" w14:textId="77777777" w:rsidR="00244D81" w:rsidRDefault="009B75F3" w:rsidP="001872BE">
      <w:pPr>
        <w:pStyle w:val="ListParagraph"/>
        <w:tabs>
          <w:tab w:val="left" w:pos="0"/>
          <w:tab w:val="left" w:pos="540"/>
        </w:tabs>
        <w:ind w:left="0"/>
        <w:jc w:val="both"/>
        <w:rPr>
          <w:rFonts w:cstheme="majorBidi"/>
          <w:szCs w:val="24"/>
        </w:rPr>
      </w:pPr>
      <w:r>
        <w:rPr>
          <w:rFonts w:cstheme="majorBidi"/>
          <w:szCs w:val="24"/>
        </w:rPr>
        <w:t>The minimum and the maximum values of the ramp function</w:t>
      </w:r>
      <w:r w:rsidR="003D60BE">
        <w:rPr>
          <w:rFonts w:cstheme="majorBidi"/>
          <w:szCs w:val="24"/>
        </w:rPr>
        <w:t xml:space="preserve"> were plotted hourly for the four </w:t>
      </w:r>
      <w:r w:rsidR="000E0A36">
        <w:rPr>
          <w:rFonts w:cstheme="majorBidi"/>
          <w:szCs w:val="24"/>
        </w:rPr>
        <w:t>days</w:t>
      </w:r>
      <w:r w:rsidR="003D60BE">
        <w:rPr>
          <w:rFonts w:cstheme="majorBidi"/>
          <w:szCs w:val="24"/>
        </w:rPr>
        <w:t xml:space="preserve"> and illustrated in </w:t>
      </w:r>
      <w:r w:rsidR="003D60BE">
        <w:rPr>
          <w:rFonts w:cstheme="majorBidi"/>
          <w:szCs w:val="24"/>
        </w:rPr>
        <w:fldChar w:fldCharType="begin"/>
      </w:r>
      <w:r w:rsidR="003D60BE">
        <w:rPr>
          <w:rFonts w:cstheme="majorBidi"/>
          <w:szCs w:val="24"/>
        </w:rPr>
        <w:instrText xml:space="preserve"> REF _Ref450332197 \h </w:instrText>
      </w:r>
      <w:r w:rsidR="003329F1">
        <w:rPr>
          <w:rFonts w:cstheme="majorBidi"/>
          <w:szCs w:val="24"/>
        </w:rPr>
        <w:instrText xml:space="preserve"> \* MERGEFORMAT </w:instrText>
      </w:r>
      <w:r w:rsidR="003D60BE">
        <w:rPr>
          <w:rFonts w:cstheme="majorBidi"/>
          <w:szCs w:val="24"/>
        </w:rPr>
      </w:r>
      <w:r w:rsidR="003D60BE">
        <w:rPr>
          <w:rFonts w:cstheme="majorBidi"/>
          <w:szCs w:val="24"/>
        </w:rPr>
        <w:fldChar w:fldCharType="separate"/>
      </w:r>
      <w:r w:rsidR="00B42FBD">
        <w:t xml:space="preserve">Figure </w:t>
      </w:r>
      <w:r w:rsidR="00B42FBD">
        <w:rPr>
          <w:noProof/>
        </w:rPr>
        <w:t>35</w:t>
      </w:r>
      <w:r w:rsidR="003D60BE">
        <w:rPr>
          <w:rFonts w:cstheme="majorBidi"/>
          <w:szCs w:val="24"/>
        </w:rPr>
        <w:fldChar w:fldCharType="end"/>
      </w:r>
      <w:r w:rsidR="003D60BE">
        <w:rPr>
          <w:rFonts w:cstheme="majorBidi"/>
          <w:szCs w:val="24"/>
        </w:rPr>
        <w:t xml:space="preserve">, and they will be used in analyzing whether the results of the simulation are </w:t>
      </w:r>
      <w:r>
        <w:rPr>
          <w:rFonts w:cstheme="majorBidi"/>
          <w:szCs w:val="24"/>
        </w:rPr>
        <w:t>sufficient</w:t>
      </w:r>
      <w:r w:rsidR="003D60BE">
        <w:rPr>
          <w:rFonts w:cstheme="majorBidi"/>
          <w:szCs w:val="24"/>
        </w:rPr>
        <w:t xml:space="preserve"> to have a </w:t>
      </w:r>
      <w:r w:rsidR="000E0A36">
        <w:rPr>
          <w:rFonts w:cstheme="majorBidi"/>
          <w:szCs w:val="24"/>
        </w:rPr>
        <w:t>sufficient BLR</w:t>
      </w:r>
      <w:r w:rsidR="003D60BE">
        <w:rPr>
          <w:rFonts w:cstheme="majorBidi"/>
          <w:szCs w:val="24"/>
        </w:rPr>
        <w:t xml:space="preserve"> or not.</w:t>
      </w:r>
      <w:r w:rsidR="001702E2">
        <w:rPr>
          <w:rFonts w:cstheme="majorBidi"/>
          <w:szCs w:val="24"/>
        </w:rPr>
        <w:t xml:space="preserve"> </w:t>
      </w:r>
      <w:r w:rsidR="00AC7919">
        <w:rPr>
          <w:rFonts w:cstheme="majorBidi"/>
          <w:szCs w:val="24"/>
        </w:rPr>
        <w:t xml:space="preserve">The minimum and the maximum values and the </w:t>
      </w:r>
      <w:r w:rsidR="000E0A36">
        <w:rPr>
          <w:rFonts w:cstheme="majorBidi"/>
          <w:szCs w:val="24"/>
        </w:rPr>
        <w:t xml:space="preserve">75% </w:t>
      </w:r>
      <w:r w:rsidR="00AC7919">
        <w:rPr>
          <w:rFonts w:cstheme="majorBidi"/>
          <w:szCs w:val="24"/>
        </w:rPr>
        <w:t>threshold are used to evaluate the results on hourly basis, and on average for all the hours.</w:t>
      </w:r>
    </w:p>
    <w:p w14:paraId="470E2B3D" w14:textId="77777777" w:rsidR="00AC7919" w:rsidRDefault="00AC7919" w:rsidP="001872BE">
      <w:pPr>
        <w:pStyle w:val="ListParagraph"/>
        <w:tabs>
          <w:tab w:val="left" w:pos="0"/>
          <w:tab w:val="left" w:pos="540"/>
        </w:tabs>
        <w:ind w:left="0"/>
        <w:jc w:val="both"/>
        <w:rPr>
          <w:rFonts w:cstheme="majorBidi"/>
          <w:szCs w:val="24"/>
        </w:rPr>
      </w:pPr>
    </w:p>
    <w:p w14:paraId="059D8BEB" w14:textId="77777777" w:rsidR="003D60BE" w:rsidRDefault="001702E2" w:rsidP="001872BE">
      <w:pPr>
        <w:pStyle w:val="ListParagraph"/>
        <w:tabs>
          <w:tab w:val="left" w:pos="0"/>
          <w:tab w:val="left" w:pos="540"/>
        </w:tabs>
        <w:ind w:left="0"/>
        <w:jc w:val="both"/>
        <w:rPr>
          <w:rFonts w:cstheme="majorBidi"/>
          <w:szCs w:val="24"/>
        </w:rPr>
      </w:pPr>
      <w:r>
        <w:rPr>
          <w:rFonts w:cstheme="majorBidi"/>
          <w:szCs w:val="24"/>
        </w:rPr>
        <w:t>The graphs show for example that at 12:00 the sky is clear in March, intermediate in June, and overcast in September and December. Most of the hours in March were marked as clear, while in June most of them were intermediate. In September and December however the majority of the hours had an overcast sky.</w:t>
      </w:r>
      <w:r w:rsidR="000E0A36">
        <w:rPr>
          <w:rFonts w:cstheme="majorBidi"/>
          <w:szCs w:val="24"/>
        </w:rPr>
        <w:t xml:space="preserve"> The graphs also show that a higher illuminance is needed on an overcast day to provide the same BLR.</w:t>
      </w:r>
    </w:p>
    <w:p w14:paraId="080D7829" w14:textId="77777777" w:rsidR="003D60BE" w:rsidRDefault="009918AA" w:rsidP="001872BE">
      <w:pPr>
        <w:pStyle w:val="ListParagraph"/>
        <w:tabs>
          <w:tab w:val="left" w:pos="0"/>
          <w:tab w:val="left" w:pos="540"/>
        </w:tabs>
        <w:ind w:left="0"/>
        <w:jc w:val="both"/>
        <w:rPr>
          <w:rFonts w:cstheme="majorBidi"/>
          <w:szCs w:val="24"/>
        </w:rPr>
      </w:pPr>
      <w:r w:rsidRPr="009918AA">
        <w:rPr>
          <w:rFonts w:cstheme="majorBidi"/>
          <w:noProof/>
          <w:szCs w:val="24"/>
        </w:rPr>
        <w:lastRenderedPageBreak/>
        <w:drawing>
          <wp:inline distT="0" distB="0" distL="0" distR="0" wp14:anchorId="7A7DB29D" wp14:editId="433A2A58">
            <wp:extent cx="5183505" cy="2743200"/>
            <wp:effectExtent l="0" t="0" r="0" b="0"/>
            <wp:docPr id="303" name="Picture 303" descr="D:\(New)\LUND\course programme\Degree project\7.Presentation\Skies and threshold\sky frequenc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ew)\LUND\course programme\Degree project\7.Presentation\Skies and threshold\sky frequency3.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4822" b="7559"/>
                    <a:stretch/>
                  </pic:blipFill>
                  <pic:spPr bwMode="auto">
                    <a:xfrm>
                      <a:off x="0" y="0"/>
                      <a:ext cx="5183505" cy="2743200"/>
                    </a:xfrm>
                    <a:prstGeom prst="rect">
                      <a:avLst/>
                    </a:prstGeom>
                    <a:noFill/>
                    <a:ln>
                      <a:noFill/>
                    </a:ln>
                    <a:extLst>
                      <a:ext uri="{53640926-AAD7-44D8-BBD7-CCE9431645EC}">
                        <a14:shadowObscured xmlns:a14="http://schemas.microsoft.com/office/drawing/2010/main"/>
                      </a:ext>
                    </a:extLst>
                  </pic:spPr>
                </pic:pic>
              </a:graphicData>
            </a:graphic>
          </wp:inline>
        </w:drawing>
      </w:r>
    </w:p>
    <w:p w14:paraId="07C782CE" w14:textId="77777777" w:rsidR="003D60BE" w:rsidRDefault="003D60BE" w:rsidP="00240FCB">
      <w:pPr>
        <w:pStyle w:val="Caption"/>
        <w:tabs>
          <w:tab w:val="left" w:pos="0"/>
          <w:tab w:val="left" w:pos="540"/>
        </w:tabs>
        <w:rPr>
          <w:rFonts w:cstheme="majorBidi"/>
          <w:szCs w:val="24"/>
        </w:rPr>
      </w:pPr>
      <w:bookmarkStart w:id="196" w:name="_Ref450332197"/>
      <w:bookmarkStart w:id="197" w:name="_Toc475199652"/>
      <w:r>
        <w:t xml:space="preserve">Figure </w:t>
      </w:r>
      <w:r>
        <w:fldChar w:fldCharType="begin"/>
      </w:r>
      <w:r>
        <w:instrText xml:space="preserve"> SEQ Figure \* ARABIC </w:instrText>
      </w:r>
      <w:r>
        <w:fldChar w:fldCharType="separate"/>
      </w:r>
      <w:r w:rsidR="00B42FBD">
        <w:rPr>
          <w:noProof/>
        </w:rPr>
        <w:t>35</w:t>
      </w:r>
      <w:r>
        <w:rPr>
          <w:noProof/>
        </w:rPr>
        <w:fldChar w:fldCharType="end"/>
      </w:r>
      <w:bookmarkEnd w:id="196"/>
      <w:r>
        <w:t xml:space="preserve"> Hourly circadian threshold</w:t>
      </w:r>
      <w:bookmarkEnd w:id="197"/>
    </w:p>
    <w:p w14:paraId="0BF1DE5F" w14:textId="77777777" w:rsidR="003D60BE" w:rsidRDefault="003D60BE" w:rsidP="001872BE">
      <w:pPr>
        <w:pStyle w:val="ListParagraph"/>
        <w:tabs>
          <w:tab w:val="left" w:pos="0"/>
          <w:tab w:val="left" w:pos="540"/>
        </w:tabs>
        <w:ind w:left="0"/>
        <w:jc w:val="both"/>
        <w:rPr>
          <w:rFonts w:cstheme="majorBidi"/>
          <w:szCs w:val="24"/>
        </w:rPr>
      </w:pPr>
      <w:r>
        <w:rPr>
          <w:rFonts w:cstheme="majorBidi"/>
          <w:szCs w:val="24"/>
        </w:rPr>
        <w:t xml:space="preserve">Following this, average calculations for the </w:t>
      </w:r>
      <w:r w:rsidR="00244D81">
        <w:rPr>
          <w:rFonts w:cstheme="majorBidi"/>
          <w:szCs w:val="24"/>
        </w:rPr>
        <w:t>BLR</w:t>
      </w:r>
      <w:r>
        <w:rPr>
          <w:rFonts w:cstheme="majorBidi"/>
          <w:szCs w:val="24"/>
        </w:rPr>
        <w:t xml:space="preserve"> were conducted as follows:</w:t>
      </w:r>
    </w:p>
    <w:p w14:paraId="58ECAB91" w14:textId="77777777" w:rsidR="003D60BE" w:rsidRDefault="003D60BE" w:rsidP="001872BE">
      <w:pPr>
        <w:pStyle w:val="ListParagraph"/>
        <w:numPr>
          <w:ilvl w:val="0"/>
          <w:numId w:val="13"/>
        </w:numPr>
        <w:tabs>
          <w:tab w:val="left" w:pos="0"/>
          <w:tab w:val="left" w:pos="540"/>
        </w:tabs>
        <w:ind w:left="0" w:firstLine="0"/>
        <w:jc w:val="both"/>
        <w:rPr>
          <w:rFonts w:cstheme="majorBidi"/>
          <w:szCs w:val="24"/>
        </w:rPr>
      </w:pPr>
      <w:r>
        <w:rPr>
          <w:rFonts w:cstheme="majorBidi"/>
          <w:szCs w:val="24"/>
        </w:rPr>
        <w:t xml:space="preserve">The average of the four </w:t>
      </w:r>
      <w:r w:rsidR="000E0A36">
        <w:rPr>
          <w:rFonts w:cstheme="majorBidi"/>
          <w:szCs w:val="24"/>
        </w:rPr>
        <w:t>days</w:t>
      </w:r>
      <w:r>
        <w:rPr>
          <w:rFonts w:cstheme="majorBidi"/>
          <w:szCs w:val="24"/>
        </w:rPr>
        <w:t xml:space="preserve"> in each view direction for the four points in the space.</w:t>
      </w:r>
    </w:p>
    <w:p w14:paraId="0A7EB757" w14:textId="77777777" w:rsidR="003D60BE" w:rsidRDefault="003D60BE" w:rsidP="001872BE">
      <w:pPr>
        <w:pStyle w:val="ListParagraph"/>
        <w:numPr>
          <w:ilvl w:val="0"/>
          <w:numId w:val="13"/>
        </w:numPr>
        <w:tabs>
          <w:tab w:val="left" w:pos="0"/>
          <w:tab w:val="left" w:pos="540"/>
        </w:tabs>
        <w:ind w:left="0" w:firstLine="0"/>
        <w:jc w:val="both"/>
        <w:rPr>
          <w:rFonts w:cstheme="majorBidi"/>
          <w:szCs w:val="24"/>
        </w:rPr>
      </w:pPr>
      <w:r>
        <w:rPr>
          <w:rFonts w:cstheme="majorBidi"/>
          <w:szCs w:val="24"/>
        </w:rPr>
        <w:t>The average of the four directions for every point.</w:t>
      </w:r>
    </w:p>
    <w:p w14:paraId="3A4C3A08" w14:textId="77777777" w:rsidR="003D60BE" w:rsidRDefault="003D60BE" w:rsidP="001872BE">
      <w:pPr>
        <w:pStyle w:val="ListParagraph"/>
        <w:numPr>
          <w:ilvl w:val="0"/>
          <w:numId w:val="13"/>
        </w:numPr>
        <w:tabs>
          <w:tab w:val="left" w:pos="0"/>
          <w:tab w:val="left" w:pos="540"/>
        </w:tabs>
        <w:ind w:left="0" w:firstLine="0"/>
        <w:jc w:val="both"/>
        <w:rPr>
          <w:rFonts w:cstheme="majorBidi"/>
          <w:szCs w:val="24"/>
        </w:rPr>
      </w:pPr>
      <w:r>
        <w:rPr>
          <w:rFonts w:cstheme="majorBidi"/>
          <w:szCs w:val="24"/>
        </w:rPr>
        <w:t>The average for all the points</w:t>
      </w:r>
      <w:r w:rsidR="002D705D">
        <w:rPr>
          <w:rFonts w:cstheme="majorBidi"/>
          <w:szCs w:val="24"/>
        </w:rPr>
        <w:t xml:space="preserve"> with all their directions</w:t>
      </w:r>
      <w:r>
        <w:rPr>
          <w:rFonts w:cstheme="majorBidi"/>
          <w:szCs w:val="24"/>
        </w:rPr>
        <w:t xml:space="preserve"> in the space</w:t>
      </w:r>
      <w:r w:rsidR="002D705D">
        <w:rPr>
          <w:rFonts w:cstheme="majorBidi"/>
          <w:szCs w:val="24"/>
        </w:rPr>
        <w:t>.</w:t>
      </w:r>
    </w:p>
    <w:p w14:paraId="195B0BF1" w14:textId="77777777" w:rsidR="003D60BE" w:rsidRPr="00E43C4B" w:rsidRDefault="003D60BE" w:rsidP="001872BE">
      <w:pPr>
        <w:pStyle w:val="ListParagraph"/>
        <w:tabs>
          <w:tab w:val="left" w:pos="0"/>
          <w:tab w:val="left" w:pos="540"/>
        </w:tabs>
        <w:ind w:left="0"/>
        <w:jc w:val="both"/>
        <w:rPr>
          <w:rFonts w:cstheme="majorBidi"/>
          <w:szCs w:val="24"/>
        </w:rPr>
      </w:pPr>
      <w:r>
        <w:rPr>
          <w:rFonts w:cstheme="majorBidi"/>
          <w:szCs w:val="24"/>
        </w:rPr>
        <w:t xml:space="preserve">The </w:t>
      </w:r>
      <w:r w:rsidR="002D705D">
        <w:rPr>
          <w:rFonts w:cstheme="majorBidi"/>
          <w:szCs w:val="24"/>
        </w:rPr>
        <w:t xml:space="preserve">average </w:t>
      </w:r>
      <w:r>
        <w:rPr>
          <w:rFonts w:cstheme="majorBidi"/>
          <w:szCs w:val="24"/>
        </w:rPr>
        <w:t xml:space="preserve">result </w:t>
      </w:r>
      <w:r w:rsidR="002D705D">
        <w:rPr>
          <w:rFonts w:cstheme="majorBidi"/>
          <w:szCs w:val="24"/>
        </w:rPr>
        <w:t>of the whole space</w:t>
      </w:r>
      <w:r>
        <w:rPr>
          <w:rFonts w:cstheme="majorBidi"/>
          <w:szCs w:val="24"/>
        </w:rPr>
        <w:t xml:space="preserve"> was calculated to be used as an indicator for the</w:t>
      </w:r>
      <w:r w:rsidRPr="00E43C4B">
        <w:rPr>
          <w:rFonts w:cstheme="majorBidi"/>
          <w:szCs w:val="24"/>
        </w:rPr>
        <w:t xml:space="preserve"> “</w:t>
      </w:r>
      <w:r w:rsidR="000E0A36">
        <w:rPr>
          <w:rFonts w:cstheme="majorBidi"/>
          <w:szCs w:val="24"/>
        </w:rPr>
        <w:t>BLR</w:t>
      </w:r>
      <w:r w:rsidRPr="00E43C4B">
        <w:rPr>
          <w:rFonts w:cstheme="majorBidi"/>
          <w:szCs w:val="24"/>
        </w:rPr>
        <w:t xml:space="preserve"> potential” of the space</w:t>
      </w:r>
      <w:r>
        <w:rPr>
          <w:rFonts w:cstheme="majorBidi"/>
          <w:szCs w:val="24"/>
        </w:rPr>
        <w:t xml:space="preserve">. </w:t>
      </w:r>
      <w:r w:rsidR="00411060">
        <w:rPr>
          <w:rFonts w:cstheme="majorBidi"/>
          <w:szCs w:val="24"/>
        </w:rPr>
        <w:t>I</w:t>
      </w:r>
      <w:r w:rsidR="002D705D">
        <w:rPr>
          <w:rFonts w:cstheme="majorBidi"/>
          <w:szCs w:val="24"/>
        </w:rPr>
        <w:t xml:space="preserve">t would </w:t>
      </w:r>
      <w:r w:rsidR="00411060">
        <w:rPr>
          <w:rFonts w:cstheme="majorBidi"/>
          <w:szCs w:val="24"/>
        </w:rPr>
        <w:t xml:space="preserve">therefore </w:t>
      </w:r>
      <w:r w:rsidR="002D705D">
        <w:rPr>
          <w:rFonts w:cstheme="majorBidi"/>
          <w:szCs w:val="24"/>
        </w:rPr>
        <w:t xml:space="preserve">show </w:t>
      </w:r>
      <w:r>
        <w:rPr>
          <w:rFonts w:cstheme="majorBidi"/>
          <w:szCs w:val="24"/>
        </w:rPr>
        <w:t xml:space="preserve">whether the space on average reaches </w:t>
      </w:r>
      <w:r w:rsidR="002D705D">
        <w:rPr>
          <w:rFonts w:cstheme="majorBidi"/>
          <w:szCs w:val="24"/>
        </w:rPr>
        <w:t>an acceptable BLR corresponding to</w:t>
      </w:r>
      <w:r>
        <w:rPr>
          <w:rFonts w:cstheme="majorBidi"/>
          <w:szCs w:val="24"/>
        </w:rPr>
        <w:t xml:space="preserve"> 75% threshold, and secondly the changes of the different architectural alterations set in the parametric studies.</w:t>
      </w:r>
    </w:p>
    <w:p w14:paraId="54E5D785" w14:textId="77777777" w:rsidR="003D60BE" w:rsidRPr="006E7062" w:rsidRDefault="003D60BE" w:rsidP="001872BE">
      <w:pPr>
        <w:pStyle w:val="ListParagraph"/>
        <w:tabs>
          <w:tab w:val="left" w:pos="0"/>
          <w:tab w:val="left" w:pos="540"/>
        </w:tabs>
        <w:ind w:left="0"/>
        <w:jc w:val="both"/>
        <w:rPr>
          <w:rFonts w:cstheme="majorBidi"/>
          <w:color w:val="FF0000"/>
          <w:szCs w:val="24"/>
        </w:rPr>
      </w:pPr>
    </w:p>
    <w:p w14:paraId="1089E149" w14:textId="77777777" w:rsidR="003D60BE" w:rsidRDefault="003D60BE" w:rsidP="001872BE">
      <w:pPr>
        <w:pStyle w:val="ListParagraph"/>
        <w:tabs>
          <w:tab w:val="left" w:pos="0"/>
          <w:tab w:val="left" w:pos="540"/>
        </w:tabs>
        <w:ind w:left="0"/>
        <w:jc w:val="both"/>
        <w:rPr>
          <w:rFonts w:cstheme="majorBidi"/>
          <w:szCs w:val="24"/>
        </w:rPr>
      </w:pPr>
      <w:r>
        <w:rPr>
          <w:rFonts w:cstheme="majorBidi"/>
          <w:szCs w:val="24"/>
        </w:rPr>
        <w:t xml:space="preserve">As all the calculations were </w:t>
      </w:r>
      <w:r w:rsidR="00411060">
        <w:rPr>
          <w:rFonts w:cstheme="majorBidi"/>
          <w:szCs w:val="24"/>
        </w:rPr>
        <w:t>performed</w:t>
      </w:r>
      <w:r>
        <w:rPr>
          <w:rFonts w:cstheme="majorBidi"/>
          <w:szCs w:val="24"/>
        </w:rPr>
        <w:t xml:space="preserve"> in </w:t>
      </w:r>
      <w:r w:rsidR="00AA1B17">
        <w:rPr>
          <w:rFonts w:cstheme="majorBidi"/>
          <w:szCs w:val="24"/>
        </w:rPr>
        <w:t>Grasshopper</w:t>
      </w:r>
      <w:r>
        <w:rPr>
          <w:rFonts w:cstheme="majorBidi"/>
          <w:szCs w:val="24"/>
        </w:rPr>
        <w:t xml:space="preserve">, the easiest way to visualize the results was to </w:t>
      </w:r>
      <w:r w:rsidR="00411060">
        <w:rPr>
          <w:rFonts w:cstheme="majorBidi"/>
          <w:szCs w:val="24"/>
        </w:rPr>
        <w:t>make</w:t>
      </w:r>
      <w:r>
        <w:rPr>
          <w:rFonts w:cstheme="majorBidi"/>
          <w:szCs w:val="24"/>
        </w:rPr>
        <w:t xml:space="preserve"> the graphs and visualizations</w:t>
      </w:r>
      <w:r w:rsidR="00411060">
        <w:rPr>
          <w:rFonts w:cstheme="majorBidi"/>
          <w:szCs w:val="24"/>
        </w:rPr>
        <w:t xml:space="preserve"> directly in </w:t>
      </w:r>
      <w:r w:rsidR="00AA1B17">
        <w:rPr>
          <w:rFonts w:cstheme="majorBidi"/>
          <w:szCs w:val="24"/>
        </w:rPr>
        <w:t>Grasshopper</w:t>
      </w:r>
      <w:r>
        <w:rPr>
          <w:rFonts w:cstheme="majorBidi"/>
          <w:szCs w:val="24"/>
        </w:rPr>
        <w:t xml:space="preserve">. </w:t>
      </w:r>
    </w:p>
    <w:p w14:paraId="14946A70" w14:textId="77777777" w:rsidR="003D60BE" w:rsidRDefault="003D60BE" w:rsidP="001872BE">
      <w:pPr>
        <w:pStyle w:val="ListParagraph"/>
        <w:tabs>
          <w:tab w:val="left" w:pos="0"/>
          <w:tab w:val="left" w:pos="540"/>
        </w:tabs>
        <w:ind w:left="450"/>
        <w:jc w:val="both"/>
        <w:rPr>
          <w:rFonts w:cstheme="majorBidi"/>
          <w:szCs w:val="24"/>
        </w:rPr>
      </w:pPr>
    </w:p>
    <w:p w14:paraId="1CC41804" w14:textId="77777777" w:rsidR="003D60BE" w:rsidRPr="00CE310D" w:rsidRDefault="003D60BE" w:rsidP="001872BE">
      <w:pPr>
        <w:pStyle w:val="Heading3"/>
        <w:jc w:val="both"/>
      </w:pPr>
      <w:bookmarkStart w:id="198" w:name="_Toc471038977"/>
      <w:bookmarkStart w:id="199" w:name="_Toc471054658"/>
      <w:bookmarkStart w:id="200" w:name="_Toc472846375"/>
      <w:bookmarkStart w:id="201" w:name="_Toc475199597"/>
      <w:r w:rsidRPr="00CE310D">
        <w:t>Reading the output</w:t>
      </w:r>
      <w:bookmarkEnd w:id="198"/>
      <w:bookmarkEnd w:id="199"/>
      <w:bookmarkEnd w:id="200"/>
      <w:bookmarkEnd w:id="201"/>
    </w:p>
    <w:p w14:paraId="29DA1650" w14:textId="77777777" w:rsidR="003D60BE" w:rsidRDefault="003D60BE" w:rsidP="001872BE">
      <w:pPr>
        <w:tabs>
          <w:tab w:val="left" w:pos="0"/>
          <w:tab w:val="left" w:pos="540"/>
        </w:tabs>
        <w:jc w:val="both"/>
      </w:pPr>
      <w:r>
        <w:t>Since large number of results was simulate</w:t>
      </w:r>
      <w:r w:rsidR="00B81BF8">
        <w:t xml:space="preserve">d, the results were re-read in </w:t>
      </w:r>
      <w:r w:rsidR="00AA1B17">
        <w:t>Grasshopper</w:t>
      </w:r>
      <w:r>
        <w:t xml:space="preserve"> using TT toolbox </w:t>
      </w:r>
      <w:r w:rsidR="009D693B">
        <w:t>E</w:t>
      </w:r>
      <w:r>
        <w:t xml:space="preserve">xcel reader. This was done </w:t>
      </w:r>
      <w:r w:rsidR="00B81BF8">
        <w:t xml:space="preserve">in order to draw graphs in </w:t>
      </w:r>
      <w:r w:rsidR="00AA1B17">
        <w:t>Grasshopper</w:t>
      </w:r>
      <w:r>
        <w:t>, and make graphical representation</w:t>
      </w:r>
      <w:r w:rsidR="00B81BF8">
        <w:t>s</w:t>
      </w:r>
      <w:r>
        <w:t xml:space="preserve"> of the results in pl</w:t>
      </w:r>
      <w:r w:rsidR="00B81BF8">
        <w:t>an</w:t>
      </w:r>
      <w:r w:rsidR="00920505">
        <w:t xml:space="preserve"> in the format of a sombrero plot</w:t>
      </w:r>
      <w:r w:rsidR="00B81BF8">
        <w:t xml:space="preserve">. For more details about the </w:t>
      </w:r>
      <w:r w:rsidR="00AA1B17">
        <w:t>Grasshopper</w:t>
      </w:r>
      <w:r>
        <w:t xml:space="preserve"> scripting method used, refer to Appendix C.</w:t>
      </w:r>
    </w:p>
    <w:p w14:paraId="2E96D221" w14:textId="77777777" w:rsidR="003D60BE" w:rsidRPr="00E439BD" w:rsidRDefault="003D60BE" w:rsidP="001872BE">
      <w:pPr>
        <w:tabs>
          <w:tab w:val="left" w:pos="0"/>
          <w:tab w:val="left" w:pos="540"/>
        </w:tabs>
        <w:jc w:val="both"/>
      </w:pPr>
    </w:p>
    <w:p w14:paraId="6B08185F" w14:textId="77777777" w:rsidR="003D60BE" w:rsidRPr="00CE310D" w:rsidRDefault="003D60BE" w:rsidP="001872BE">
      <w:pPr>
        <w:pStyle w:val="Heading3"/>
        <w:jc w:val="both"/>
      </w:pPr>
      <w:bookmarkStart w:id="202" w:name="_Toc471038978"/>
      <w:bookmarkStart w:id="203" w:name="_Toc471054659"/>
      <w:bookmarkStart w:id="204" w:name="_Toc472846376"/>
      <w:bookmarkStart w:id="205" w:name="_Toc475199598"/>
      <w:r w:rsidRPr="00CE310D">
        <w:t>Results representation in plan</w:t>
      </w:r>
      <w:bookmarkEnd w:id="202"/>
      <w:bookmarkEnd w:id="203"/>
      <w:bookmarkEnd w:id="204"/>
      <w:bookmarkEnd w:id="205"/>
    </w:p>
    <w:p w14:paraId="309BF34B" w14:textId="77777777" w:rsidR="003D60BE" w:rsidRPr="00A50172" w:rsidRDefault="003D60BE" w:rsidP="001872BE">
      <w:pPr>
        <w:tabs>
          <w:tab w:val="left" w:pos="0"/>
          <w:tab w:val="left" w:pos="540"/>
        </w:tabs>
        <w:jc w:val="both"/>
      </w:pPr>
      <w:r>
        <w:t>To represent the results visually, a sombrero plot was drawn for each point with its four direction views. An example is shown in the following image</w:t>
      </w:r>
      <w:r w:rsidR="00B81BF8">
        <w:t>,</w:t>
      </w:r>
      <w:r>
        <w:t xml:space="preserve"> where the average for each direction (the average of the four months) is represented by a quarter of a circle, and the overall average of all directions is written inside the circle. The calculated value is the average </w:t>
      </w:r>
      <w:r w:rsidR="00B81BF8">
        <w:t>Biological Light response (BLR</w:t>
      </w:r>
      <w:r>
        <w:t xml:space="preserve">) which could be also an indication of the average </w:t>
      </w:r>
      <w:r>
        <w:lastRenderedPageBreak/>
        <w:t xml:space="preserve">alertness level. The written value is a realistic representation of the average </w:t>
      </w:r>
      <w:r w:rsidR="007B08A6">
        <w:t>BLR</w:t>
      </w:r>
      <w:r>
        <w:t xml:space="preserve"> at this point as occupants do not look</w:t>
      </w:r>
      <w:r w:rsidR="00661509">
        <w:t xml:space="preserve"> in one direction all the time.</w:t>
      </w:r>
    </w:p>
    <w:p w14:paraId="69D1449B" w14:textId="77777777" w:rsidR="003D60BE" w:rsidRDefault="00FC780C" w:rsidP="00240FCB">
      <w:pPr>
        <w:tabs>
          <w:tab w:val="left" w:pos="0"/>
          <w:tab w:val="left" w:pos="540"/>
        </w:tabs>
        <w:jc w:val="center"/>
        <w:rPr>
          <w:color w:val="FF0000"/>
        </w:rPr>
      </w:pPr>
      <w:r w:rsidRPr="00FC780C">
        <w:rPr>
          <w:noProof/>
          <w:color w:val="FF0000"/>
          <w:lang w:eastAsia="en-US"/>
        </w:rPr>
        <w:drawing>
          <wp:inline distT="0" distB="0" distL="0" distR="0" wp14:anchorId="29774ECE" wp14:editId="611710B2">
            <wp:extent cx="2219325" cy="2121072"/>
            <wp:effectExtent l="0" t="0" r="0" b="0"/>
            <wp:docPr id="46" name="Picture 46" descr="D:\(New)\LUND\course programme\Degree project\4.Autocad, Rhino, &amp; Grasshopper\Photoshop\Sombrero\scale B&amp;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ew)\LUND\course programme\Degree project\4.Autocad, Rhino, &amp; Grasshopper\Photoshop\Sombrero\scale B&amp;W.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39028" cy="2139903"/>
                    </a:xfrm>
                    <a:prstGeom prst="rect">
                      <a:avLst/>
                    </a:prstGeom>
                    <a:noFill/>
                    <a:ln>
                      <a:noFill/>
                    </a:ln>
                  </pic:spPr>
                </pic:pic>
              </a:graphicData>
            </a:graphic>
          </wp:inline>
        </w:drawing>
      </w:r>
    </w:p>
    <w:p w14:paraId="1C41EFA3" w14:textId="77777777" w:rsidR="003D60BE" w:rsidRDefault="003D60BE" w:rsidP="00240FCB">
      <w:pPr>
        <w:pStyle w:val="Caption"/>
        <w:tabs>
          <w:tab w:val="left" w:pos="0"/>
          <w:tab w:val="left" w:pos="540"/>
        </w:tabs>
        <w:rPr>
          <w:color w:val="FF0000"/>
        </w:rPr>
      </w:pPr>
      <w:bookmarkStart w:id="206" w:name="_Toc475199653"/>
      <w:r>
        <w:t xml:space="preserve">Figure </w:t>
      </w:r>
      <w:r>
        <w:fldChar w:fldCharType="begin"/>
      </w:r>
      <w:r>
        <w:instrText xml:space="preserve"> SEQ Figure \* ARABIC </w:instrText>
      </w:r>
      <w:r>
        <w:fldChar w:fldCharType="separate"/>
      </w:r>
      <w:r w:rsidR="00B42FBD">
        <w:rPr>
          <w:noProof/>
        </w:rPr>
        <w:t>36</w:t>
      </w:r>
      <w:r>
        <w:fldChar w:fldCharType="end"/>
      </w:r>
      <w:r>
        <w:t xml:space="preserve"> Example of a sombrero plot</w:t>
      </w:r>
      <w:bookmarkEnd w:id="206"/>
    </w:p>
    <w:p w14:paraId="0B3A0B64" w14:textId="77777777" w:rsidR="00764F86" w:rsidRDefault="00764F86">
      <w:pPr>
        <w:spacing w:after="200" w:line="276" w:lineRule="auto"/>
        <w:rPr>
          <w:rFonts w:cs="Arial"/>
          <w:b/>
          <w:bCs/>
          <w:kern w:val="32"/>
          <w:sz w:val="32"/>
          <w:szCs w:val="32"/>
        </w:rPr>
      </w:pPr>
      <w:bookmarkStart w:id="207" w:name="_Toc471038979"/>
      <w:bookmarkStart w:id="208" w:name="_Toc471054660"/>
      <w:bookmarkStart w:id="209" w:name="_Toc472846377"/>
      <w:r>
        <w:br w:type="page"/>
      </w:r>
    </w:p>
    <w:p w14:paraId="28930753" w14:textId="28EC45AF" w:rsidR="003D60BE" w:rsidRPr="00CE310D" w:rsidRDefault="003D60BE" w:rsidP="001872BE">
      <w:pPr>
        <w:pStyle w:val="Heading1"/>
        <w:jc w:val="both"/>
      </w:pPr>
      <w:bookmarkStart w:id="210" w:name="_Toc475199599"/>
      <w:r w:rsidRPr="00CE310D">
        <w:lastRenderedPageBreak/>
        <w:t>Results</w:t>
      </w:r>
      <w:bookmarkEnd w:id="207"/>
      <w:bookmarkEnd w:id="208"/>
      <w:bookmarkEnd w:id="209"/>
      <w:bookmarkEnd w:id="210"/>
    </w:p>
    <w:p w14:paraId="319E4B65" w14:textId="77E360F5" w:rsidR="00463E2B" w:rsidRPr="00463E2B" w:rsidRDefault="003D60BE" w:rsidP="00463E2B">
      <w:pPr>
        <w:pStyle w:val="ListParagraph"/>
        <w:tabs>
          <w:tab w:val="left" w:pos="0"/>
          <w:tab w:val="left" w:pos="540"/>
        </w:tabs>
        <w:ind w:left="0"/>
        <w:jc w:val="both"/>
        <w:rPr>
          <w:rFonts w:cstheme="majorBidi"/>
          <w:szCs w:val="24"/>
        </w:rPr>
      </w:pPr>
      <w:r w:rsidRPr="00D01885">
        <w:rPr>
          <w:rFonts w:cstheme="majorBidi"/>
          <w:szCs w:val="24"/>
        </w:rPr>
        <w:t xml:space="preserve">This </w:t>
      </w:r>
      <w:r>
        <w:rPr>
          <w:rFonts w:cstheme="majorBidi"/>
          <w:szCs w:val="24"/>
        </w:rPr>
        <w:t>section presents the results of all the simulations starting with the base case, then the parametric simulati</w:t>
      </w:r>
      <w:r w:rsidR="00463E2B">
        <w:rPr>
          <w:rFonts w:cstheme="majorBidi"/>
          <w:szCs w:val="24"/>
        </w:rPr>
        <w:t>ons with part 1, 2, and then 3.</w:t>
      </w:r>
    </w:p>
    <w:p w14:paraId="795644CC" w14:textId="77777777" w:rsidR="00463E2B" w:rsidRPr="00764F86" w:rsidRDefault="00463E2B" w:rsidP="00463E2B">
      <w:pPr>
        <w:pStyle w:val="Heading2"/>
        <w:jc w:val="both"/>
      </w:pPr>
      <w:bookmarkStart w:id="211" w:name="_Toc471038980"/>
      <w:bookmarkStart w:id="212" w:name="_Toc471054661"/>
      <w:bookmarkStart w:id="213" w:name="_Toc472846378"/>
      <w:bookmarkStart w:id="214" w:name="_Toc475199600"/>
      <w:r w:rsidRPr="00CE310D">
        <w:t>Base case</w:t>
      </w:r>
      <w:bookmarkEnd w:id="211"/>
      <w:bookmarkEnd w:id="212"/>
      <w:bookmarkEnd w:id="213"/>
      <w:bookmarkEnd w:id="214"/>
    </w:p>
    <w:p w14:paraId="1CB7D2E4" w14:textId="5F806D55" w:rsidR="00463E2B" w:rsidRDefault="00463E2B" w:rsidP="00463E2B">
      <w:pPr>
        <w:keepNext/>
        <w:jc w:val="both"/>
      </w:pPr>
      <w:r>
        <w:t xml:space="preserve">To interpret the base case results, hourly graphs were plotted, and a sombrero plot was drawn with the average BLR at each point and for the whole plan. </w:t>
      </w:r>
      <w:r w:rsidRPr="00B2081B">
        <w:t xml:space="preserve">In </w:t>
      </w:r>
      <w:r w:rsidRPr="00B2081B">
        <w:fldChar w:fldCharType="begin"/>
      </w:r>
      <w:r w:rsidRPr="00B2081B">
        <w:instrText xml:space="preserve"> REF _Ref451686659 \h  \* MERGEFORMAT </w:instrText>
      </w:r>
      <w:r w:rsidRPr="00B2081B">
        <w:fldChar w:fldCharType="separate"/>
      </w:r>
      <w:r>
        <w:t xml:space="preserve">Figure </w:t>
      </w:r>
      <w:r>
        <w:rPr>
          <w:noProof/>
        </w:rPr>
        <w:t>37</w:t>
      </w:r>
      <w:r w:rsidRPr="00B2081B">
        <w:fldChar w:fldCharType="end"/>
      </w:r>
      <w:r w:rsidRPr="00B2081B">
        <w:t xml:space="preserve"> and </w:t>
      </w:r>
      <w:r w:rsidRPr="00B2081B">
        <w:fldChar w:fldCharType="begin"/>
      </w:r>
      <w:r w:rsidRPr="00B2081B">
        <w:instrText xml:space="preserve"> REF _Ref451686661 \h  \* MERGEFORMAT </w:instrText>
      </w:r>
      <w:r w:rsidRPr="00B2081B">
        <w:fldChar w:fldCharType="separate"/>
      </w:r>
      <w:r>
        <w:t xml:space="preserve">Figure </w:t>
      </w:r>
      <w:r>
        <w:rPr>
          <w:noProof/>
        </w:rPr>
        <w:t>38</w:t>
      </w:r>
      <w:r w:rsidRPr="00B2081B">
        <w:fldChar w:fldCharType="end"/>
      </w:r>
      <w:r w:rsidRPr="00B2081B">
        <w:t xml:space="preserve">, the results of the top west apartment are presented, while the top east apartment results are in </w:t>
      </w:r>
      <w:r w:rsidRPr="00B2081B">
        <w:fldChar w:fldCharType="begin"/>
      </w:r>
      <w:r w:rsidRPr="00B2081B">
        <w:instrText xml:space="preserve"> REF _Ref451686704 \h  \* MERGEFORMAT </w:instrText>
      </w:r>
      <w:r w:rsidRPr="00B2081B">
        <w:fldChar w:fldCharType="separate"/>
      </w:r>
      <w:r>
        <w:rPr>
          <w:noProof/>
        </w:rPr>
        <w:t>Figure</w:t>
      </w:r>
      <w:r>
        <w:t xml:space="preserve"> </w:t>
      </w:r>
      <w:r>
        <w:rPr>
          <w:noProof/>
        </w:rPr>
        <w:t>39</w:t>
      </w:r>
      <w:r w:rsidRPr="00B2081B">
        <w:fldChar w:fldCharType="end"/>
      </w:r>
      <w:r w:rsidRPr="00B2081B">
        <w:t xml:space="preserve"> and </w:t>
      </w:r>
      <w:r w:rsidRPr="00B2081B">
        <w:fldChar w:fldCharType="begin"/>
      </w:r>
      <w:r w:rsidRPr="00B2081B">
        <w:instrText xml:space="preserve"> REF _Ref451686705 \h  \* MERGEFORMAT </w:instrText>
      </w:r>
      <w:r w:rsidRPr="00B2081B">
        <w:fldChar w:fldCharType="separate"/>
      </w:r>
      <w:r>
        <w:t xml:space="preserve">Figure </w:t>
      </w:r>
      <w:r>
        <w:rPr>
          <w:noProof/>
        </w:rPr>
        <w:t>40</w:t>
      </w:r>
      <w:r w:rsidRPr="00B2081B">
        <w:fldChar w:fldCharType="end"/>
      </w:r>
      <w:r w:rsidRPr="00B2081B">
        <w:t>. The detailed results of the bo</w:t>
      </w:r>
      <w:r>
        <w:t xml:space="preserve">ttom apartments are in appendix A, as the difference between the top and bottom apartments was negligible. Therefore only the hourly results of the top apartment are presented in this section. The graphs show the hourly circadian illuminance using the logarithmic scale at each point for the four examined view directions. They also show the hourly sky condition (overcast, intermediate, and clear), where the grey symbols (circle, square, and triangle respectively) represent the illuminance where the BLR is 0%. The vertical line from these symbols represent the range of illuminance values where the BLR increases from 0% to 100%. As previously explained in section </w:t>
      </w:r>
      <w:r>
        <w:fldChar w:fldCharType="begin"/>
      </w:r>
      <w:r>
        <w:instrText xml:space="preserve"> REF _Ref451687334 \r \h  \* MERGEFORMAT </w:instrText>
      </w:r>
      <w:r>
        <w:fldChar w:fldCharType="separate"/>
      </w:r>
      <w:r>
        <w:rPr>
          <w:cs/>
        </w:rPr>
        <w:t>‎</w:t>
      </w:r>
      <w:r>
        <w:t>3.5.5</w:t>
      </w:r>
      <w:r>
        <w:fldChar w:fldCharType="end"/>
      </w:r>
      <w:r>
        <w:t xml:space="preserve">, any values exceeding this range would also result in 100% stimulation of the BLR. In addition, a dashed line in this range was plotted to represent 75% BLR (refer to section </w:t>
      </w:r>
      <w:r>
        <w:fldChar w:fldCharType="begin"/>
      </w:r>
      <w:r>
        <w:instrText xml:space="preserve"> REF _Ref451687524 \r \h  \* MERGEFORMAT </w:instrText>
      </w:r>
      <w:r>
        <w:fldChar w:fldCharType="separate"/>
      </w:r>
      <w:r>
        <w:rPr>
          <w:cs/>
        </w:rPr>
        <w:t>‎</w:t>
      </w:r>
      <w:r>
        <w:t>3.5.5</w:t>
      </w:r>
      <w:r>
        <w:fldChar w:fldCharType="end"/>
      </w:r>
      <w:r>
        <w:t xml:space="preserve">). The graphs for June and September were plotted according to the daylight savings time (refer to section </w:t>
      </w:r>
      <w:r>
        <w:fldChar w:fldCharType="begin"/>
      </w:r>
      <w:r>
        <w:instrText xml:space="preserve"> REF _Ref450283477 \r \h  \* MERGEFORMAT </w:instrText>
      </w:r>
      <w:r>
        <w:fldChar w:fldCharType="separate"/>
      </w:r>
      <w:r>
        <w:rPr>
          <w:cs/>
        </w:rPr>
        <w:t>‎</w:t>
      </w:r>
      <w:r>
        <w:t>3.5.2</w:t>
      </w:r>
      <w:r>
        <w:fldChar w:fldCharType="end"/>
      </w:r>
      <w:r>
        <w:t>). In general, the following points were observed for both t</w:t>
      </w:r>
      <w:r>
        <w:t>he west and east apartments,</w:t>
      </w:r>
    </w:p>
    <w:p w14:paraId="28051F10" w14:textId="77777777" w:rsidR="00463E2B" w:rsidRDefault="00463E2B" w:rsidP="00463E2B">
      <w:pPr>
        <w:pStyle w:val="ListParagraph"/>
        <w:keepNext/>
        <w:numPr>
          <w:ilvl w:val="0"/>
          <w:numId w:val="31"/>
        </w:numPr>
        <w:tabs>
          <w:tab w:val="left" w:pos="0"/>
          <w:tab w:val="left" w:pos="540"/>
        </w:tabs>
        <w:jc w:val="both"/>
      </w:pPr>
      <w:r>
        <w:t>In December, almost all points did not reach the threshold, showing how hard it is for the light to stimulate BLR and alertness in December except in the east apartment in the morning.</w:t>
      </w:r>
    </w:p>
    <w:p w14:paraId="061D876C" w14:textId="77777777" w:rsidR="00463E2B" w:rsidRDefault="00463E2B" w:rsidP="00463E2B">
      <w:pPr>
        <w:pStyle w:val="ListParagraph"/>
        <w:keepNext/>
        <w:numPr>
          <w:ilvl w:val="0"/>
          <w:numId w:val="31"/>
        </w:numPr>
        <w:tabs>
          <w:tab w:val="left" w:pos="0"/>
          <w:tab w:val="left" w:pos="540"/>
        </w:tabs>
        <w:jc w:val="both"/>
      </w:pPr>
      <w:r>
        <w:t>The difference between the four points in each view direction (for example all the points facing west in March) is negligible, and they follow the same pattern.</w:t>
      </w:r>
    </w:p>
    <w:p w14:paraId="13E92FD0" w14:textId="77777777" w:rsidR="00463E2B" w:rsidRDefault="00463E2B" w:rsidP="00463E2B">
      <w:pPr>
        <w:pStyle w:val="ListParagraph"/>
        <w:keepNext/>
        <w:numPr>
          <w:ilvl w:val="0"/>
          <w:numId w:val="31"/>
        </w:numPr>
        <w:tabs>
          <w:tab w:val="left" w:pos="0"/>
          <w:tab w:val="left" w:pos="540"/>
        </w:tabs>
        <w:jc w:val="both"/>
      </w:pPr>
      <w:r>
        <w:t>All the points in all the view directions in March received illuminance higher than 75% most of the time.</w:t>
      </w:r>
    </w:p>
    <w:p w14:paraId="3F6DF04C" w14:textId="77777777" w:rsidR="00463E2B" w:rsidRDefault="00463E2B" w:rsidP="00463E2B">
      <w:pPr>
        <w:pStyle w:val="ListParagraph"/>
        <w:keepNext/>
        <w:numPr>
          <w:ilvl w:val="0"/>
          <w:numId w:val="31"/>
        </w:numPr>
        <w:tabs>
          <w:tab w:val="left" w:pos="0"/>
          <w:tab w:val="left" w:pos="540"/>
        </w:tabs>
        <w:jc w:val="both"/>
      </w:pPr>
      <w:r>
        <w:t>In June, only the points facing north and west received enough light to exceed the 75% threshold in the west apartment. This was true for the north and east view directions in the east apartment. Despite that, it was generally observed that the number of hours that exceeded the threshold was less than the ones in March.</w:t>
      </w:r>
    </w:p>
    <w:p w14:paraId="77A866ED" w14:textId="77777777" w:rsidR="00463E2B" w:rsidRDefault="00463E2B" w:rsidP="00463E2B">
      <w:pPr>
        <w:pStyle w:val="ListParagraph"/>
        <w:keepNext/>
        <w:numPr>
          <w:ilvl w:val="0"/>
          <w:numId w:val="31"/>
        </w:numPr>
        <w:tabs>
          <w:tab w:val="left" w:pos="0"/>
          <w:tab w:val="left" w:pos="540"/>
        </w:tabs>
        <w:jc w:val="both"/>
      </w:pPr>
      <w:r>
        <w:t>In September, only the points facing west in the west apartment, and the points facing east in the east apartment exceeded the 75% threshold for a short period of time. The other directions did not reach the threshold, and in many hours it did not exceed the 0% non-visual effect.</w:t>
      </w:r>
    </w:p>
    <w:p w14:paraId="1EA1E198" w14:textId="77777777" w:rsidR="00463E2B" w:rsidRDefault="00463E2B" w:rsidP="00463E2B">
      <w:pPr>
        <w:keepNext/>
        <w:tabs>
          <w:tab w:val="left" w:pos="0"/>
          <w:tab w:val="left" w:pos="540"/>
        </w:tabs>
        <w:jc w:val="both"/>
      </w:pPr>
      <w:r>
        <w:t>In addition, the following points are more specific to the west and east apartments,</w:t>
      </w:r>
    </w:p>
    <w:p w14:paraId="127CF5E6" w14:textId="77777777" w:rsidR="00463E2B" w:rsidRDefault="00463E2B" w:rsidP="00463E2B">
      <w:pPr>
        <w:keepNext/>
        <w:tabs>
          <w:tab w:val="left" w:pos="0"/>
          <w:tab w:val="left" w:pos="540"/>
        </w:tabs>
        <w:jc w:val="both"/>
      </w:pPr>
      <w:r>
        <w:t>For the west apartment:</w:t>
      </w:r>
    </w:p>
    <w:p w14:paraId="184F4EC6" w14:textId="77777777" w:rsidR="00463E2B" w:rsidRDefault="00463E2B" w:rsidP="00463E2B">
      <w:pPr>
        <w:pStyle w:val="ListParagraph"/>
        <w:keepNext/>
        <w:numPr>
          <w:ilvl w:val="0"/>
          <w:numId w:val="32"/>
        </w:numPr>
        <w:tabs>
          <w:tab w:val="left" w:pos="0"/>
          <w:tab w:val="left" w:pos="540"/>
        </w:tabs>
        <w:jc w:val="both"/>
      </w:pPr>
      <w:r>
        <w:t>The difference in sky type in one day resulted in peaks such as at 16:00 in June, and 10:00 in December.</w:t>
      </w:r>
    </w:p>
    <w:p w14:paraId="62E007A3" w14:textId="5CEF430C" w:rsidR="00463E2B" w:rsidRDefault="00463E2B" w:rsidP="00463E2B">
      <w:pPr>
        <w:rPr>
          <w:lang w:eastAsia="en-US"/>
        </w:rPr>
      </w:pPr>
    </w:p>
    <w:p w14:paraId="640938E3" w14:textId="77777777" w:rsidR="00463E2B" w:rsidRDefault="00463E2B" w:rsidP="00463E2B">
      <w:pPr>
        <w:pStyle w:val="ListParagraph"/>
        <w:keepNext/>
        <w:numPr>
          <w:ilvl w:val="0"/>
          <w:numId w:val="32"/>
        </w:numPr>
        <w:tabs>
          <w:tab w:val="left" w:pos="0"/>
          <w:tab w:val="left" w:pos="540"/>
        </w:tabs>
        <w:jc w:val="both"/>
      </w:pPr>
      <w:r>
        <w:lastRenderedPageBreak/>
        <w:t>The illuminance levels in the afternoon was generally higher in comparison to the morning in March, June, and September.</w:t>
      </w:r>
    </w:p>
    <w:p w14:paraId="50D854CD" w14:textId="77777777" w:rsidR="00463E2B" w:rsidRDefault="00463E2B" w:rsidP="00463E2B">
      <w:pPr>
        <w:keepNext/>
        <w:tabs>
          <w:tab w:val="left" w:pos="0"/>
          <w:tab w:val="left" w:pos="540"/>
        </w:tabs>
        <w:ind w:left="360"/>
        <w:jc w:val="both"/>
      </w:pPr>
      <w:r>
        <w:t>For the east apartment:</w:t>
      </w:r>
    </w:p>
    <w:p w14:paraId="163A0B60" w14:textId="77777777" w:rsidR="00463E2B" w:rsidRDefault="00463E2B" w:rsidP="00463E2B">
      <w:pPr>
        <w:pStyle w:val="ListParagraph"/>
        <w:keepNext/>
        <w:numPr>
          <w:ilvl w:val="0"/>
          <w:numId w:val="33"/>
        </w:numPr>
        <w:tabs>
          <w:tab w:val="left" w:pos="0"/>
          <w:tab w:val="left" w:pos="540"/>
        </w:tabs>
        <w:jc w:val="both"/>
      </w:pPr>
      <w:r>
        <w:t xml:space="preserve">Some points showed the variation in direct light patches in the apartment, such as at 07:00 in March for points 1, 2 and 4 facing east, and at 07:00 and 08:00 in June for points 1, and 2 facing east. These peaks were not observed in the west apartment in the evening, despite that in some months similar sky conditions in the morning also occurred in the afternoon, especially during March where the sky type was symmetrical before and after 12 o’clock (refer to section </w:t>
      </w:r>
      <w:r>
        <w:fldChar w:fldCharType="begin"/>
      </w:r>
      <w:r>
        <w:instrText xml:space="preserve"> REF _Ref450283477 \r \h  \* MERGEFORMAT </w:instrText>
      </w:r>
      <w:r>
        <w:fldChar w:fldCharType="separate"/>
      </w:r>
      <w:r>
        <w:rPr>
          <w:cs/>
        </w:rPr>
        <w:t>‎</w:t>
      </w:r>
      <w:r>
        <w:t>3.5.2</w:t>
      </w:r>
      <w:r>
        <w:fldChar w:fldCharType="end"/>
      </w:r>
      <w:r>
        <w:t>).</w:t>
      </w:r>
    </w:p>
    <w:p w14:paraId="4BD31F9E" w14:textId="7B02D7FA" w:rsidR="00463E2B" w:rsidRDefault="00463E2B" w:rsidP="00463E2B">
      <w:pPr>
        <w:pStyle w:val="ListParagraph"/>
        <w:numPr>
          <w:ilvl w:val="0"/>
          <w:numId w:val="33"/>
        </w:numPr>
      </w:pPr>
      <w:r>
        <w:t xml:space="preserve">The east on average for all the points, and for the average of the whole plan showed higher illuminance values in comparison to the west, which is also obvious in the sombrero plot in </w:t>
      </w:r>
      <w:r>
        <w:fldChar w:fldCharType="begin"/>
      </w:r>
      <w:r>
        <w:instrText xml:space="preserve"> REF _Ref451891169 \h  \* MERGEFORMAT </w:instrText>
      </w:r>
      <w:r>
        <w:fldChar w:fldCharType="separate"/>
      </w:r>
      <w:r>
        <w:t xml:space="preserve">Figure </w:t>
      </w:r>
      <w:r>
        <w:rPr>
          <w:noProof/>
        </w:rPr>
        <w:t>43</w:t>
      </w:r>
      <w:r>
        <w:fldChar w:fldCharType="end"/>
      </w:r>
      <w:r>
        <w:t xml:space="preserve"> and </w:t>
      </w:r>
      <w:r>
        <w:fldChar w:fldCharType="begin"/>
      </w:r>
      <w:r>
        <w:instrText xml:space="preserve"> REF _Ref451891171 \h  \* MERGEFORMAT </w:instrText>
      </w:r>
      <w:r>
        <w:fldChar w:fldCharType="separate"/>
      </w:r>
      <w:r>
        <w:t xml:space="preserve">Figure </w:t>
      </w:r>
      <w:r>
        <w:rPr>
          <w:noProof/>
        </w:rPr>
        <w:t>44</w:t>
      </w:r>
      <w:r>
        <w:fldChar w:fldCharType="end"/>
      </w:r>
      <w:r>
        <w:t>.</w:t>
      </w:r>
    </w:p>
    <w:p w14:paraId="37248177" w14:textId="77777777" w:rsidR="00463E2B" w:rsidRDefault="00463E2B">
      <w:pPr>
        <w:spacing w:after="200" w:line="276" w:lineRule="auto"/>
        <w:rPr>
          <w:rFonts w:asciiTheme="majorBidi" w:eastAsiaTheme="minorHAnsi" w:hAnsiTheme="majorBidi" w:cstheme="minorBidi"/>
          <w:szCs w:val="22"/>
          <w:lang w:eastAsia="en-US"/>
        </w:rPr>
      </w:pPr>
      <w:r>
        <w:br w:type="page"/>
      </w:r>
    </w:p>
    <w:p w14:paraId="61EC1626" w14:textId="1F71EDF7" w:rsidR="004531B5" w:rsidRPr="00463E2B" w:rsidRDefault="00463E2B" w:rsidP="00463E2B">
      <w:pPr>
        <w:spacing w:after="200" w:line="276" w:lineRule="auto"/>
        <w:rPr>
          <w:rFonts w:asciiTheme="majorBidi" w:eastAsiaTheme="minorHAnsi" w:hAnsiTheme="majorBidi" w:cstheme="minorBidi"/>
          <w:szCs w:val="22"/>
          <w:lang w:eastAsia="en-US"/>
        </w:rPr>
      </w:pPr>
      <w:r>
        <w:lastRenderedPageBreak/>
        <w:br w:type="page"/>
      </w:r>
    </w:p>
    <w:p w14:paraId="3906568F" w14:textId="77777777" w:rsidR="003D60BE" w:rsidRPr="00E16B47" w:rsidRDefault="009E51AE" w:rsidP="001872BE">
      <w:pPr>
        <w:pStyle w:val="ListParagraph"/>
        <w:keepNext/>
        <w:tabs>
          <w:tab w:val="left" w:pos="0"/>
          <w:tab w:val="left" w:pos="540"/>
        </w:tabs>
        <w:ind w:hanging="720"/>
        <w:jc w:val="both"/>
      </w:pPr>
      <w:r w:rsidRPr="009E51AE">
        <w:rPr>
          <w:noProof/>
        </w:rPr>
        <w:lastRenderedPageBreak/>
        <w:drawing>
          <wp:inline distT="0" distB="0" distL="0" distR="0" wp14:anchorId="4CE87107" wp14:editId="0C44F6C2">
            <wp:extent cx="5161350" cy="6783572"/>
            <wp:effectExtent l="0" t="0" r="1270" b="0"/>
            <wp:docPr id="40" name="Picture 40" descr="D:\(New)\LUND\course programme\Degree project\4.Autocad, Rhino, &amp; Grasshopper\Photoshop\Result_top w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ew)\LUND\course programme\Degree project\4.Autocad, Rhino, &amp; Grasshopper\Photoshop\Result_top west.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5744" t="4420" r="4821" b="5145"/>
                    <a:stretch/>
                  </pic:blipFill>
                  <pic:spPr bwMode="auto">
                    <a:xfrm>
                      <a:off x="0" y="0"/>
                      <a:ext cx="5170468" cy="6795556"/>
                    </a:xfrm>
                    <a:prstGeom prst="rect">
                      <a:avLst/>
                    </a:prstGeom>
                    <a:noFill/>
                    <a:ln>
                      <a:noFill/>
                    </a:ln>
                    <a:extLst>
                      <a:ext uri="{53640926-AAD7-44D8-BBD7-CCE9431645EC}">
                        <a14:shadowObscured xmlns:a14="http://schemas.microsoft.com/office/drawing/2010/main"/>
                      </a:ext>
                    </a:extLst>
                  </pic:spPr>
                </pic:pic>
              </a:graphicData>
            </a:graphic>
          </wp:inline>
        </w:drawing>
      </w:r>
    </w:p>
    <w:p w14:paraId="43336D49" w14:textId="77777777" w:rsidR="003D60BE" w:rsidRDefault="003D60BE" w:rsidP="00240FCB">
      <w:pPr>
        <w:pStyle w:val="Caption"/>
        <w:tabs>
          <w:tab w:val="left" w:pos="0"/>
          <w:tab w:val="left" w:pos="540"/>
        </w:tabs>
      </w:pPr>
      <w:bookmarkStart w:id="215" w:name="_Ref451686659"/>
      <w:bookmarkStart w:id="216" w:name="_Toc475199654"/>
      <w:r>
        <w:t xml:space="preserve">Figure </w:t>
      </w:r>
      <w:r>
        <w:fldChar w:fldCharType="begin"/>
      </w:r>
      <w:r>
        <w:instrText xml:space="preserve"> SEQ Figure \* ARABIC </w:instrText>
      </w:r>
      <w:r>
        <w:fldChar w:fldCharType="separate"/>
      </w:r>
      <w:r w:rsidR="00B42FBD">
        <w:rPr>
          <w:noProof/>
        </w:rPr>
        <w:t>37</w:t>
      </w:r>
      <w:r>
        <w:fldChar w:fldCharType="end"/>
      </w:r>
      <w:bookmarkEnd w:id="215"/>
      <w:r w:rsidR="00CA1837">
        <w:t xml:space="preserve"> March and June </w:t>
      </w:r>
      <w:r>
        <w:t>hourly results for Top west apartment</w:t>
      </w:r>
      <w:bookmarkEnd w:id="216"/>
    </w:p>
    <w:p w14:paraId="26F47259" w14:textId="77777777" w:rsidR="003D60BE" w:rsidRDefault="003D60BE" w:rsidP="001872BE">
      <w:pPr>
        <w:pStyle w:val="Caption"/>
        <w:tabs>
          <w:tab w:val="left" w:pos="0"/>
          <w:tab w:val="left" w:pos="540"/>
        </w:tabs>
        <w:jc w:val="both"/>
      </w:pPr>
    </w:p>
    <w:p w14:paraId="0AD3783B" w14:textId="77777777" w:rsidR="003D60BE" w:rsidRDefault="003D60BE" w:rsidP="001872BE">
      <w:pPr>
        <w:pStyle w:val="Caption"/>
        <w:tabs>
          <w:tab w:val="left" w:pos="0"/>
          <w:tab w:val="left" w:pos="540"/>
        </w:tabs>
        <w:jc w:val="both"/>
      </w:pPr>
    </w:p>
    <w:p w14:paraId="6DB8363D" w14:textId="77777777" w:rsidR="003D60BE" w:rsidRDefault="009E51AE" w:rsidP="001872BE">
      <w:pPr>
        <w:pStyle w:val="Caption"/>
        <w:tabs>
          <w:tab w:val="left" w:pos="0"/>
          <w:tab w:val="left" w:pos="540"/>
        </w:tabs>
        <w:jc w:val="both"/>
      </w:pPr>
      <w:r w:rsidRPr="009E51AE">
        <w:rPr>
          <w:noProof/>
        </w:rPr>
        <w:lastRenderedPageBreak/>
        <w:drawing>
          <wp:inline distT="0" distB="0" distL="0" distR="0" wp14:anchorId="4CBB2274" wp14:editId="42259BE6">
            <wp:extent cx="5139446" cy="6741042"/>
            <wp:effectExtent l="0" t="0" r="4445" b="3175"/>
            <wp:docPr id="42" name="Picture 42" descr="D:\(New)\LUND\course programme\Degree project\4.Autocad, Rhino, &amp; Grasshopper\Photoshop\Result_top we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ew)\LUND\course programme\Degree project\4.Autocad, Rhino, &amp; Grasshopper\Photoshop\Result_top west2.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5538" t="3472" r="3593" b="4829"/>
                    <a:stretch/>
                  </pic:blipFill>
                  <pic:spPr bwMode="auto">
                    <a:xfrm>
                      <a:off x="0" y="0"/>
                      <a:ext cx="5145452" cy="6748920"/>
                    </a:xfrm>
                    <a:prstGeom prst="rect">
                      <a:avLst/>
                    </a:prstGeom>
                    <a:noFill/>
                    <a:ln>
                      <a:noFill/>
                    </a:ln>
                    <a:extLst>
                      <a:ext uri="{53640926-AAD7-44D8-BBD7-CCE9431645EC}">
                        <a14:shadowObscured xmlns:a14="http://schemas.microsoft.com/office/drawing/2010/main"/>
                      </a:ext>
                    </a:extLst>
                  </pic:spPr>
                </pic:pic>
              </a:graphicData>
            </a:graphic>
          </wp:inline>
        </w:drawing>
      </w:r>
    </w:p>
    <w:p w14:paraId="4F05B4F3" w14:textId="77777777" w:rsidR="003D60BE" w:rsidRDefault="003D60BE" w:rsidP="00240FCB">
      <w:pPr>
        <w:pStyle w:val="Caption"/>
        <w:tabs>
          <w:tab w:val="left" w:pos="0"/>
          <w:tab w:val="left" w:pos="540"/>
        </w:tabs>
      </w:pPr>
      <w:bookmarkStart w:id="217" w:name="_Ref451686661"/>
      <w:bookmarkStart w:id="218" w:name="_Toc475199655"/>
      <w:r>
        <w:t xml:space="preserve">Figure </w:t>
      </w:r>
      <w:r>
        <w:fldChar w:fldCharType="begin"/>
      </w:r>
      <w:r>
        <w:instrText xml:space="preserve"> SEQ Figure \* ARABIC </w:instrText>
      </w:r>
      <w:r>
        <w:fldChar w:fldCharType="separate"/>
      </w:r>
      <w:r w:rsidR="00B42FBD">
        <w:rPr>
          <w:noProof/>
        </w:rPr>
        <w:t>38</w:t>
      </w:r>
      <w:r>
        <w:rPr>
          <w:noProof/>
        </w:rPr>
        <w:fldChar w:fldCharType="end"/>
      </w:r>
      <w:bookmarkEnd w:id="217"/>
      <w:r>
        <w:t xml:space="preserve"> </w:t>
      </w:r>
      <w:r w:rsidR="00CA1837">
        <w:t xml:space="preserve">September and </w:t>
      </w:r>
      <w:r>
        <w:t>December hourly results for top west apartment</w:t>
      </w:r>
      <w:bookmarkEnd w:id="218"/>
    </w:p>
    <w:p w14:paraId="28FBB29C" w14:textId="77777777" w:rsidR="003D60BE" w:rsidRDefault="003D60BE" w:rsidP="001872BE">
      <w:pPr>
        <w:tabs>
          <w:tab w:val="left" w:pos="0"/>
          <w:tab w:val="left" w:pos="540"/>
        </w:tabs>
        <w:jc w:val="both"/>
      </w:pPr>
    </w:p>
    <w:p w14:paraId="5AFFC677" w14:textId="77777777" w:rsidR="00416C00" w:rsidRDefault="00416C00" w:rsidP="001872BE">
      <w:pPr>
        <w:tabs>
          <w:tab w:val="left" w:pos="0"/>
          <w:tab w:val="left" w:pos="540"/>
        </w:tabs>
        <w:jc w:val="both"/>
      </w:pPr>
    </w:p>
    <w:p w14:paraId="216D9B20" w14:textId="77777777" w:rsidR="00416C00" w:rsidRDefault="00416C00" w:rsidP="001872BE">
      <w:pPr>
        <w:tabs>
          <w:tab w:val="left" w:pos="0"/>
          <w:tab w:val="left" w:pos="540"/>
        </w:tabs>
        <w:jc w:val="both"/>
      </w:pPr>
    </w:p>
    <w:p w14:paraId="04E4D094" w14:textId="77777777" w:rsidR="009E51AE" w:rsidRDefault="009E51AE" w:rsidP="001872BE">
      <w:pPr>
        <w:pStyle w:val="Caption"/>
        <w:tabs>
          <w:tab w:val="left" w:pos="0"/>
          <w:tab w:val="left" w:pos="540"/>
        </w:tabs>
        <w:jc w:val="both"/>
      </w:pPr>
      <w:bookmarkStart w:id="219" w:name="_Ref451686704"/>
      <w:r w:rsidRPr="009E51AE">
        <w:rPr>
          <w:noProof/>
        </w:rPr>
        <w:lastRenderedPageBreak/>
        <w:drawing>
          <wp:inline distT="0" distB="0" distL="0" distR="0" wp14:anchorId="37DAA5A4" wp14:editId="5A114B4F">
            <wp:extent cx="5018568" cy="6699361"/>
            <wp:effectExtent l="0" t="0" r="0" b="6350"/>
            <wp:docPr id="47" name="Picture 47" descr="D:\(New)\LUND\course programme\Degree project\4.Autocad, Rhino, &amp; Grasshopper\Photoshop\Result_top e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ew)\LUND\course programme\Degree project\4.Autocad, Rhino, &amp; Grasshopper\Photoshop\Result_top east.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6357" t="4104" r="4826" b="4680"/>
                    <a:stretch/>
                  </pic:blipFill>
                  <pic:spPr bwMode="auto">
                    <a:xfrm>
                      <a:off x="0" y="0"/>
                      <a:ext cx="5026973" cy="6710581"/>
                    </a:xfrm>
                    <a:prstGeom prst="rect">
                      <a:avLst/>
                    </a:prstGeom>
                    <a:noFill/>
                    <a:ln>
                      <a:noFill/>
                    </a:ln>
                    <a:extLst>
                      <a:ext uri="{53640926-AAD7-44D8-BBD7-CCE9431645EC}">
                        <a14:shadowObscured xmlns:a14="http://schemas.microsoft.com/office/drawing/2010/main"/>
                      </a:ext>
                    </a:extLst>
                  </pic:spPr>
                </pic:pic>
              </a:graphicData>
            </a:graphic>
          </wp:inline>
        </w:drawing>
      </w:r>
    </w:p>
    <w:p w14:paraId="592268D9" w14:textId="77777777" w:rsidR="003D60BE" w:rsidRPr="002B1F04" w:rsidRDefault="003D60BE" w:rsidP="00240FCB">
      <w:pPr>
        <w:pStyle w:val="Caption"/>
        <w:tabs>
          <w:tab w:val="left" w:pos="0"/>
          <w:tab w:val="left" w:pos="540"/>
        </w:tabs>
      </w:pPr>
      <w:bookmarkStart w:id="220" w:name="_Toc475199656"/>
      <w:r>
        <w:t xml:space="preserve">Figure </w:t>
      </w:r>
      <w:r>
        <w:fldChar w:fldCharType="begin"/>
      </w:r>
      <w:r>
        <w:instrText xml:space="preserve"> SEQ Figure \* ARABIC </w:instrText>
      </w:r>
      <w:r>
        <w:fldChar w:fldCharType="separate"/>
      </w:r>
      <w:r w:rsidR="00B42FBD">
        <w:rPr>
          <w:noProof/>
        </w:rPr>
        <w:t>39</w:t>
      </w:r>
      <w:r>
        <w:rPr>
          <w:noProof/>
        </w:rPr>
        <w:fldChar w:fldCharType="end"/>
      </w:r>
      <w:bookmarkEnd w:id="219"/>
      <w:r>
        <w:t xml:space="preserve"> March and June hourly results for top east apartment</w:t>
      </w:r>
      <w:bookmarkEnd w:id="220"/>
      <w:r>
        <w:br w:type="page"/>
      </w:r>
    </w:p>
    <w:p w14:paraId="181D37AF" w14:textId="77777777" w:rsidR="003D60BE" w:rsidRDefault="009E51AE" w:rsidP="001872BE">
      <w:pPr>
        <w:pStyle w:val="Caption"/>
        <w:keepNext/>
        <w:tabs>
          <w:tab w:val="left" w:pos="0"/>
          <w:tab w:val="left" w:pos="540"/>
        </w:tabs>
        <w:jc w:val="both"/>
      </w:pPr>
      <w:r w:rsidRPr="009E51AE">
        <w:rPr>
          <w:noProof/>
        </w:rPr>
        <w:lastRenderedPageBreak/>
        <w:drawing>
          <wp:inline distT="0" distB="0" distL="0" distR="0" wp14:anchorId="64830185" wp14:editId="10DE33C5">
            <wp:extent cx="4656111" cy="6134514"/>
            <wp:effectExtent l="0" t="0" r="0" b="0"/>
            <wp:docPr id="50" name="Picture 50" descr="D:\(New)\LUND\course programme\Degree project\4.Autocad, Rhino, &amp; Grasshopper\Photoshop\Result_top ea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ew)\LUND\course programme\Degree project\4.Autocad, Rhino, &amp; Grasshopper\Photoshop\Result_top east2.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5743" t="4104" r="4411" b="4822"/>
                    <a:stretch/>
                  </pic:blipFill>
                  <pic:spPr bwMode="auto">
                    <a:xfrm>
                      <a:off x="0" y="0"/>
                      <a:ext cx="4657755" cy="6136679"/>
                    </a:xfrm>
                    <a:prstGeom prst="rect">
                      <a:avLst/>
                    </a:prstGeom>
                    <a:noFill/>
                    <a:ln>
                      <a:noFill/>
                    </a:ln>
                    <a:extLst>
                      <a:ext uri="{53640926-AAD7-44D8-BBD7-CCE9431645EC}">
                        <a14:shadowObscured xmlns:a14="http://schemas.microsoft.com/office/drawing/2010/main"/>
                      </a:ext>
                    </a:extLst>
                  </pic:spPr>
                </pic:pic>
              </a:graphicData>
            </a:graphic>
          </wp:inline>
        </w:drawing>
      </w:r>
    </w:p>
    <w:p w14:paraId="33EDE8CD" w14:textId="77777777" w:rsidR="003D60BE" w:rsidRDefault="003D60BE" w:rsidP="00240FCB">
      <w:pPr>
        <w:pStyle w:val="Caption"/>
        <w:tabs>
          <w:tab w:val="left" w:pos="0"/>
          <w:tab w:val="left" w:pos="540"/>
        </w:tabs>
      </w:pPr>
      <w:bookmarkStart w:id="221" w:name="_Ref451686705"/>
      <w:bookmarkStart w:id="222" w:name="_Toc475199657"/>
      <w:r>
        <w:t xml:space="preserve">Figure </w:t>
      </w:r>
      <w:r>
        <w:fldChar w:fldCharType="begin"/>
      </w:r>
      <w:r>
        <w:instrText xml:space="preserve"> SEQ Figure \* ARABIC </w:instrText>
      </w:r>
      <w:r>
        <w:fldChar w:fldCharType="separate"/>
      </w:r>
      <w:r w:rsidR="00B42FBD">
        <w:rPr>
          <w:noProof/>
        </w:rPr>
        <w:t>40</w:t>
      </w:r>
      <w:r>
        <w:fldChar w:fldCharType="end"/>
      </w:r>
      <w:bookmarkEnd w:id="221"/>
      <w:r>
        <w:t xml:space="preserve"> September and December hourly results for top east apartment</w:t>
      </w:r>
      <w:bookmarkEnd w:id="222"/>
    </w:p>
    <w:p w14:paraId="4908CB1A" w14:textId="77777777" w:rsidR="003D60BE" w:rsidRPr="00F12701" w:rsidRDefault="003D60BE" w:rsidP="001872BE">
      <w:pPr>
        <w:tabs>
          <w:tab w:val="left" w:pos="0"/>
          <w:tab w:val="left" w:pos="540"/>
        </w:tabs>
        <w:jc w:val="both"/>
        <w:rPr>
          <w:iCs/>
          <w:color w:val="000000" w:themeColor="text1"/>
          <w:szCs w:val="18"/>
        </w:rPr>
      </w:pPr>
      <w:r>
        <w:br w:type="page"/>
      </w:r>
    </w:p>
    <w:p w14:paraId="71647AFC" w14:textId="77777777" w:rsidR="003D60BE" w:rsidRDefault="003D60BE" w:rsidP="00D1019E">
      <w:pPr>
        <w:pStyle w:val="ListParagraph"/>
        <w:keepNext/>
        <w:tabs>
          <w:tab w:val="left" w:pos="0"/>
          <w:tab w:val="left" w:pos="540"/>
        </w:tabs>
        <w:ind w:left="0"/>
        <w:jc w:val="both"/>
      </w:pPr>
      <w:bookmarkStart w:id="223" w:name="_Ref451710168"/>
      <w:r>
        <w:lastRenderedPageBreak/>
        <w:t xml:space="preserve">To easily compare between the values of the east and the west apartments, all the points for all view directions were plotted in </w:t>
      </w:r>
      <w:r w:rsidR="00015336">
        <w:fldChar w:fldCharType="begin"/>
      </w:r>
      <w:r w:rsidR="00015336">
        <w:instrText xml:space="preserve"> REF _Ref451800902 \h </w:instrText>
      </w:r>
      <w:r w:rsidR="001872BE">
        <w:instrText xml:space="preserve"> \* MERGEFORMAT </w:instrText>
      </w:r>
      <w:r w:rsidR="00015336">
        <w:fldChar w:fldCharType="separate"/>
      </w:r>
      <w:r w:rsidR="00B42FBD">
        <w:t xml:space="preserve">Figure </w:t>
      </w:r>
      <w:r w:rsidR="00B42FBD">
        <w:rPr>
          <w:noProof/>
        </w:rPr>
        <w:t>41</w:t>
      </w:r>
      <w:r w:rsidR="00015336">
        <w:fldChar w:fldCharType="end"/>
      </w:r>
      <w:r w:rsidR="00015336">
        <w:t xml:space="preserve"> </w:t>
      </w:r>
      <w:r>
        <w:t xml:space="preserve">which gives an overall view of the daylight pattern in the two apartments. The graph shows the </w:t>
      </w:r>
      <w:r w:rsidR="00D1019E">
        <w:t xml:space="preserve">simulated </w:t>
      </w:r>
      <w:r>
        <w:t xml:space="preserve">daylight hours for the four months, and the corresponding circadian illuminance. The results during March and June </w:t>
      </w:r>
      <w:r w:rsidR="00015336">
        <w:t xml:space="preserve">exhibit </w:t>
      </w:r>
      <w:r>
        <w:t>opposite patterns before and after 12:00; in March in the east apartment the illuminance is higher in the morning then dec</w:t>
      </w:r>
      <w:r w:rsidR="00D1019E">
        <w:t>r</w:t>
      </w:r>
      <w:r>
        <w:t>eases, while in the west apartment it is low in the beginning of th</w:t>
      </w:r>
      <w:r w:rsidR="00015336">
        <w:t>e day</w:t>
      </w:r>
      <w:r>
        <w:t xml:space="preserve"> then it increases</w:t>
      </w:r>
      <w:r w:rsidR="00015336">
        <w:t>, which was an expected result since the sun moves from east to west during a day</w:t>
      </w:r>
      <w:r>
        <w:t>. This is not apparent in September and December as the two apartments follow almost the same pattern throughout the two days but with different illuminance values. In December, the peak in the east apartment in the morning is more apparent at 10:00 in comparison to the west apartment where there is no peak in the afternoon</w:t>
      </w:r>
      <w:r w:rsidR="00015336">
        <w:t xml:space="preserve"> due to cloud cover</w:t>
      </w:r>
      <w:r>
        <w:t>. The average circadian illuminance for the four months is plotted in</w:t>
      </w:r>
      <w:r w:rsidR="00901721">
        <w:t xml:space="preserve"> </w:t>
      </w:r>
      <w:r w:rsidR="00901721">
        <w:fldChar w:fldCharType="begin"/>
      </w:r>
      <w:r w:rsidR="00901721">
        <w:instrText xml:space="preserve"> REF _Ref451713281 \h </w:instrText>
      </w:r>
      <w:r w:rsidR="001872BE">
        <w:instrText xml:space="preserve"> \* MERGEFORMAT </w:instrText>
      </w:r>
      <w:r w:rsidR="00901721">
        <w:fldChar w:fldCharType="separate"/>
      </w:r>
      <w:r w:rsidR="00B42FBD">
        <w:t xml:space="preserve">Figure </w:t>
      </w:r>
      <w:r w:rsidR="00B42FBD">
        <w:rPr>
          <w:noProof/>
        </w:rPr>
        <w:t>42</w:t>
      </w:r>
      <w:r w:rsidR="00901721">
        <w:fldChar w:fldCharType="end"/>
      </w:r>
      <w:r>
        <w:t>. The graph shows a reduction of 56% from March to June, 65% from June to September, and 68% from September to December. From this, the difference between June and December is a reduction of 95% in the average circadian illuminance</w:t>
      </w:r>
      <w:r w:rsidR="00015336">
        <w:t xml:space="preserve">, which in itself shows how difficult the daylight conditions are </w:t>
      </w:r>
      <w:r w:rsidR="00C81BC9">
        <w:t xml:space="preserve">in </w:t>
      </w:r>
      <w:r w:rsidR="00015336">
        <w:t>southern Sweden</w:t>
      </w:r>
      <w:r w:rsidR="00C81BC9">
        <w:t xml:space="preserve"> during December</w:t>
      </w:r>
      <w:r>
        <w:t xml:space="preserve">. </w:t>
      </w:r>
    </w:p>
    <w:p w14:paraId="36CF0DE2" w14:textId="77777777" w:rsidR="003D60BE" w:rsidRDefault="00D95BAC" w:rsidP="001872BE">
      <w:pPr>
        <w:pStyle w:val="ListParagraph"/>
        <w:keepNext/>
        <w:tabs>
          <w:tab w:val="left" w:pos="0"/>
          <w:tab w:val="left" w:pos="540"/>
        </w:tabs>
        <w:ind w:left="0"/>
        <w:jc w:val="both"/>
      </w:pPr>
      <w:r w:rsidRPr="00D95BAC">
        <w:rPr>
          <w:noProof/>
        </w:rPr>
        <w:drawing>
          <wp:inline distT="0" distB="0" distL="0" distR="0" wp14:anchorId="3774C7FC" wp14:editId="1628E9F6">
            <wp:extent cx="5184140" cy="2675167"/>
            <wp:effectExtent l="0" t="0" r="0" b="0"/>
            <wp:docPr id="295" name="Picture 295" descr="D:\(New)\LUND\course programme\Degree project\4.Autocad, Rhino, &amp; Grasshopper\Photoshop\Graphs and plots\West and east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ew)\LUND\course programme\Degree project\4.Autocad, Rhino, &amp; Grasshopper\Photoshop\Graphs and plots\West and east v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184140" cy="2675167"/>
                    </a:xfrm>
                    <a:prstGeom prst="rect">
                      <a:avLst/>
                    </a:prstGeom>
                    <a:noFill/>
                    <a:ln>
                      <a:noFill/>
                    </a:ln>
                  </pic:spPr>
                </pic:pic>
              </a:graphicData>
            </a:graphic>
          </wp:inline>
        </w:drawing>
      </w:r>
    </w:p>
    <w:p w14:paraId="40546627" w14:textId="77777777" w:rsidR="003D60BE" w:rsidRDefault="003D60BE" w:rsidP="00240FCB">
      <w:pPr>
        <w:pStyle w:val="Caption"/>
        <w:tabs>
          <w:tab w:val="left" w:pos="0"/>
          <w:tab w:val="left" w:pos="540"/>
        </w:tabs>
      </w:pPr>
      <w:bookmarkStart w:id="224" w:name="_Ref451800902"/>
      <w:bookmarkStart w:id="225" w:name="_Toc475199658"/>
      <w:r>
        <w:t xml:space="preserve">Figure </w:t>
      </w:r>
      <w:r>
        <w:fldChar w:fldCharType="begin"/>
      </w:r>
      <w:r>
        <w:instrText xml:space="preserve"> SEQ Figure \* ARABIC </w:instrText>
      </w:r>
      <w:r>
        <w:fldChar w:fldCharType="separate"/>
      </w:r>
      <w:r w:rsidR="00B42FBD">
        <w:rPr>
          <w:noProof/>
        </w:rPr>
        <w:t>41</w:t>
      </w:r>
      <w:r>
        <w:fldChar w:fldCharType="end"/>
      </w:r>
      <w:bookmarkEnd w:id="223"/>
      <w:bookmarkEnd w:id="224"/>
      <w:r>
        <w:t xml:space="preserve"> Comparison between the east and west apartments</w:t>
      </w:r>
      <w:bookmarkEnd w:id="225"/>
    </w:p>
    <w:p w14:paraId="00DFB1DA" w14:textId="77777777" w:rsidR="003D60BE" w:rsidRDefault="00A701AC" w:rsidP="001872BE">
      <w:pPr>
        <w:keepNext/>
        <w:tabs>
          <w:tab w:val="left" w:pos="0"/>
          <w:tab w:val="left" w:pos="540"/>
        </w:tabs>
        <w:jc w:val="both"/>
      </w:pPr>
      <w:r>
        <w:rPr>
          <w:noProof/>
          <w:lang w:eastAsia="en-US"/>
        </w:rPr>
        <w:lastRenderedPageBreak/>
        <w:drawing>
          <wp:inline distT="0" distB="0" distL="0" distR="0" wp14:anchorId="3AA44CEC" wp14:editId="4C27C94F">
            <wp:extent cx="5162550" cy="273214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75512" cy="2739000"/>
                    </a:xfrm>
                    <a:prstGeom prst="rect">
                      <a:avLst/>
                    </a:prstGeom>
                    <a:noFill/>
                  </pic:spPr>
                </pic:pic>
              </a:graphicData>
            </a:graphic>
          </wp:inline>
        </w:drawing>
      </w:r>
    </w:p>
    <w:p w14:paraId="20B696D8" w14:textId="77777777" w:rsidR="003D60BE" w:rsidRDefault="003D60BE" w:rsidP="00240FCB">
      <w:pPr>
        <w:pStyle w:val="Caption"/>
        <w:tabs>
          <w:tab w:val="left" w:pos="0"/>
          <w:tab w:val="left" w:pos="540"/>
        </w:tabs>
      </w:pPr>
      <w:bookmarkStart w:id="226" w:name="_Ref451713281"/>
      <w:bookmarkStart w:id="227" w:name="_Toc475199659"/>
      <w:r>
        <w:t xml:space="preserve">Figure </w:t>
      </w:r>
      <w:r>
        <w:fldChar w:fldCharType="begin"/>
      </w:r>
      <w:r>
        <w:instrText xml:space="preserve"> SEQ Figure \* ARABIC </w:instrText>
      </w:r>
      <w:r>
        <w:fldChar w:fldCharType="separate"/>
      </w:r>
      <w:r w:rsidR="00B42FBD">
        <w:rPr>
          <w:noProof/>
        </w:rPr>
        <w:t>42</w:t>
      </w:r>
      <w:r>
        <w:fldChar w:fldCharType="end"/>
      </w:r>
      <w:bookmarkEnd w:id="226"/>
      <w:r>
        <w:rPr>
          <w:noProof/>
        </w:rPr>
        <w:t xml:space="preserve"> average circadian illuminance</w:t>
      </w:r>
      <w:bookmarkEnd w:id="227"/>
    </w:p>
    <w:p w14:paraId="17C59B1D" w14:textId="77777777" w:rsidR="00C81BC9" w:rsidRDefault="00C81BC9" w:rsidP="001872BE">
      <w:pPr>
        <w:tabs>
          <w:tab w:val="left" w:pos="0"/>
          <w:tab w:val="left" w:pos="540"/>
        </w:tabs>
        <w:jc w:val="both"/>
      </w:pPr>
      <w:r>
        <w:t xml:space="preserve">The graph </w:t>
      </w:r>
      <w:r w:rsidR="00D1019E">
        <w:t xml:space="preserve">in </w:t>
      </w:r>
      <w:r w:rsidR="00D1019E">
        <w:fldChar w:fldCharType="begin"/>
      </w:r>
      <w:r w:rsidR="00D1019E">
        <w:instrText xml:space="preserve"> REF _Ref451713281 \h </w:instrText>
      </w:r>
      <w:r w:rsidR="00D1019E">
        <w:fldChar w:fldCharType="separate"/>
      </w:r>
      <w:r w:rsidR="00D1019E">
        <w:t xml:space="preserve">Figure </w:t>
      </w:r>
      <w:r w:rsidR="00D1019E">
        <w:rPr>
          <w:noProof/>
        </w:rPr>
        <w:t>42</w:t>
      </w:r>
      <w:r w:rsidR="00D1019E">
        <w:fldChar w:fldCharType="end"/>
      </w:r>
      <w:r w:rsidR="00D1019E">
        <w:t xml:space="preserve"> </w:t>
      </w:r>
      <w:r>
        <w:t>also shows some differences between the east and the west apartments spec</w:t>
      </w:r>
      <w:r w:rsidR="000D3786">
        <w:t>ifically during March and June,</w:t>
      </w:r>
      <w:r w:rsidR="00F85EE2">
        <w:t xml:space="preserve"> which is primarily because the sky condition during each day is different before and after 12pm, accordingly each apartment receives a different amount of daylight.</w:t>
      </w:r>
    </w:p>
    <w:p w14:paraId="12DC60D2" w14:textId="77777777" w:rsidR="00D95BAC" w:rsidRDefault="00D95BAC" w:rsidP="001872BE">
      <w:pPr>
        <w:tabs>
          <w:tab w:val="left" w:pos="0"/>
          <w:tab w:val="left" w:pos="540"/>
        </w:tabs>
        <w:jc w:val="both"/>
        <w:rPr>
          <w:u w:val="single"/>
        </w:rPr>
      </w:pPr>
      <w:r>
        <w:t>From the illuminance values, the average BLR and alertness was calculated and plotted on the sombrero plot.</w:t>
      </w:r>
    </w:p>
    <w:p w14:paraId="2B7B19BE" w14:textId="77777777" w:rsidR="003D60BE" w:rsidRPr="00061571" w:rsidRDefault="003D60BE" w:rsidP="001872BE">
      <w:pPr>
        <w:tabs>
          <w:tab w:val="left" w:pos="0"/>
          <w:tab w:val="left" w:pos="540"/>
        </w:tabs>
        <w:jc w:val="both"/>
        <w:rPr>
          <w:u w:val="single"/>
        </w:rPr>
      </w:pPr>
      <w:r w:rsidRPr="00061571">
        <w:rPr>
          <w:u w:val="single"/>
        </w:rPr>
        <w:t>Sombrero plot:</w:t>
      </w:r>
    </w:p>
    <w:p w14:paraId="2C9747C2" w14:textId="77777777" w:rsidR="003D60BE" w:rsidRDefault="003D60BE" w:rsidP="001872BE">
      <w:pPr>
        <w:tabs>
          <w:tab w:val="left" w:pos="0"/>
          <w:tab w:val="left" w:pos="540"/>
        </w:tabs>
        <w:jc w:val="both"/>
      </w:pPr>
      <w:r>
        <w:t xml:space="preserve">The average </w:t>
      </w:r>
      <w:r w:rsidR="00A67E11">
        <w:t>BLR</w:t>
      </w:r>
      <w:r>
        <w:t xml:space="preserve"> for every point and every view direction is shown in </w:t>
      </w:r>
      <w:r w:rsidR="00110C79">
        <w:fldChar w:fldCharType="begin"/>
      </w:r>
      <w:r w:rsidR="00110C79">
        <w:instrText xml:space="preserve"> REF _Ref451891169 \h </w:instrText>
      </w:r>
      <w:r w:rsidR="001872BE">
        <w:instrText xml:space="preserve"> \* MERGEFORMAT </w:instrText>
      </w:r>
      <w:r w:rsidR="00110C79">
        <w:fldChar w:fldCharType="separate"/>
      </w:r>
      <w:r w:rsidR="00B42FBD">
        <w:t xml:space="preserve">Figure </w:t>
      </w:r>
      <w:r w:rsidR="00B42FBD">
        <w:rPr>
          <w:noProof/>
        </w:rPr>
        <w:t>43</w:t>
      </w:r>
      <w:r w:rsidR="00110C79">
        <w:fldChar w:fldCharType="end"/>
      </w:r>
      <w:r w:rsidR="00110C79">
        <w:t xml:space="preserve"> </w:t>
      </w:r>
      <w:r w:rsidR="00901721">
        <w:t xml:space="preserve">and </w:t>
      </w:r>
      <w:r w:rsidR="00901721">
        <w:fldChar w:fldCharType="begin"/>
      </w:r>
      <w:r w:rsidR="00901721">
        <w:instrText xml:space="preserve"> REF _Ref451891171 \h </w:instrText>
      </w:r>
      <w:r w:rsidR="001872BE">
        <w:instrText xml:space="preserve"> \* MERGEFORMAT </w:instrText>
      </w:r>
      <w:r w:rsidR="00901721">
        <w:fldChar w:fldCharType="separate"/>
      </w:r>
      <w:r w:rsidR="00B42FBD">
        <w:t xml:space="preserve">Figure </w:t>
      </w:r>
      <w:r w:rsidR="00B42FBD">
        <w:rPr>
          <w:noProof/>
        </w:rPr>
        <w:t>44</w:t>
      </w:r>
      <w:r w:rsidR="00901721">
        <w:fldChar w:fldCharType="end"/>
      </w:r>
      <w:r>
        <w:t xml:space="preserve">. Taking every point separately, the results show that the best view direction in any apartment is always towards the window; facing east in the east apartment, and facing west in the west apartment. The average </w:t>
      </w:r>
      <w:r w:rsidR="00A67E11">
        <w:t>BLR</w:t>
      </w:r>
      <w:r>
        <w:t xml:space="preserve"> for the four view directions at each point (the values inside the sombrero plot) was calculated as in reality a person does not look in only </w:t>
      </w:r>
      <w:r w:rsidR="00901721">
        <w:t xml:space="preserve">one </w:t>
      </w:r>
      <w:r>
        <w:t>view direction</w:t>
      </w:r>
      <w:r w:rsidR="00901721">
        <w:t>, but moves around the space constantly</w:t>
      </w:r>
      <w:r>
        <w:t xml:space="preserve">. Considering the top apartments, points 1 and 2 in the west apartment, and 5 and 6 in the east have a difference in the average </w:t>
      </w:r>
      <w:r w:rsidR="00A67E11">
        <w:t>BLR</w:t>
      </w:r>
      <w:r>
        <w:t xml:space="preserve"> of 3%- 4%.</w:t>
      </w:r>
      <w:r w:rsidRPr="0029572E">
        <w:t xml:space="preserve"> </w:t>
      </w:r>
      <w:r>
        <w:t xml:space="preserve">At these two points, any direction facing away from the window has the same </w:t>
      </w:r>
      <w:r w:rsidR="00A67E11">
        <w:t>BLR</w:t>
      </w:r>
      <w:r>
        <w:t xml:space="preserve">. Points 3 and 7 have the highest </w:t>
      </w:r>
      <w:r w:rsidR="00A67E11">
        <w:t>BLR</w:t>
      </w:r>
      <w:r>
        <w:t xml:space="preserve"> as they are the closest to the window. Points 4 and 8 have the lowest as it is the most distant from the windows.</w:t>
      </w:r>
    </w:p>
    <w:p w14:paraId="42A8A260" w14:textId="77777777" w:rsidR="003D60BE" w:rsidRDefault="00A67E11" w:rsidP="001872BE">
      <w:pPr>
        <w:tabs>
          <w:tab w:val="left" w:pos="0"/>
          <w:tab w:val="left" w:pos="540"/>
        </w:tabs>
        <w:jc w:val="both"/>
      </w:pPr>
      <w:r>
        <w:t>The bottom apartment have a lower BLR in comparison to</w:t>
      </w:r>
      <w:r w:rsidR="002812BB">
        <w:t xml:space="preserve"> the top apartment, but the difference between them is negligible (</w:t>
      </w:r>
      <w:r w:rsidR="003D60BE">
        <w:t>approximately 1%-2%</w:t>
      </w:r>
      <w:r w:rsidR="002812BB">
        <w:t>)</w:t>
      </w:r>
      <w:r w:rsidR="003D60BE">
        <w:t xml:space="preserve">. This average was calculated to give an approximate estimation of whether the apartments reach the circadian threshold of 75% or not. In the base case, the maximum average </w:t>
      </w:r>
      <w:r>
        <w:t>BLR</w:t>
      </w:r>
      <w:r w:rsidR="003D60BE">
        <w:t xml:space="preserve"> i</w:t>
      </w:r>
      <w:r>
        <w:t>s 52% in the top east apartment</w:t>
      </w:r>
      <w:r w:rsidR="003D60BE">
        <w:t>. The reason for this could be expla</w:t>
      </w:r>
      <w:r w:rsidR="009C6333">
        <w:t>ined through</w:t>
      </w:r>
      <w:r w:rsidR="003D60BE">
        <w:t xml:space="preserve"> </w:t>
      </w:r>
      <w:r w:rsidR="00110C79">
        <w:fldChar w:fldCharType="begin"/>
      </w:r>
      <w:r w:rsidR="00110C79">
        <w:instrText xml:space="preserve"> REF _Ref451716340 \h </w:instrText>
      </w:r>
      <w:r w:rsidR="001872BE">
        <w:instrText xml:space="preserve"> \* MERGEFORMAT </w:instrText>
      </w:r>
      <w:r w:rsidR="00110C79">
        <w:fldChar w:fldCharType="separate"/>
      </w:r>
      <w:r w:rsidR="00B42FBD">
        <w:t xml:space="preserve">Figure </w:t>
      </w:r>
      <w:r w:rsidR="00B42FBD">
        <w:rPr>
          <w:noProof/>
        </w:rPr>
        <w:t>45</w:t>
      </w:r>
      <w:r w:rsidR="00110C79">
        <w:fldChar w:fldCharType="end"/>
      </w:r>
      <w:r w:rsidR="009C6333">
        <w:t xml:space="preserve"> which </w:t>
      </w:r>
      <w:r w:rsidR="003D60BE">
        <w:t xml:space="preserve">shows the average </w:t>
      </w:r>
      <w:r>
        <w:t>BLR</w:t>
      </w:r>
      <w:r w:rsidR="003D60BE">
        <w:t xml:space="preserve"> for each month sep</w:t>
      </w:r>
      <w:r w:rsidR="009C6333">
        <w:t>arately for the four apartments. I</w:t>
      </w:r>
      <w:r w:rsidR="003D60BE">
        <w:t xml:space="preserve">t is apparent that only March reaches 75%, possibly due to the fact that it </w:t>
      </w:r>
      <w:r w:rsidR="009C6333">
        <w:t xml:space="preserve">was input as </w:t>
      </w:r>
      <w:r w:rsidR="003D60BE">
        <w:t xml:space="preserve">the most month with clear sky. In June, March, and September, the difference between the average </w:t>
      </w:r>
      <w:r>
        <w:t>BLR</w:t>
      </w:r>
      <w:r w:rsidR="003D60BE">
        <w:t xml:space="preserve"> was not significant. However in December, there is a difference between the four apartments, possibly due to low sun angle. </w:t>
      </w:r>
      <w:r w:rsidR="003D60BE">
        <w:br w:type="page"/>
      </w:r>
    </w:p>
    <w:p w14:paraId="5A6A043E" w14:textId="77777777" w:rsidR="003D60BE" w:rsidRDefault="003D60BE" w:rsidP="001872BE">
      <w:pPr>
        <w:tabs>
          <w:tab w:val="left" w:pos="0"/>
          <w:tab w:val="left" w:pos="540"/>
        </w:tabs>
        <w:jc w:val="both"/>
      </w:pPr>
    </w:p>
    <w:p w14:paraId="3031AC12" w14:textId="77777777" w:rsidR="003D60BE" w:rsidRDefault="006D6D25" w:rsidP="001872BE">
      <w:pPr>
        <w:tabs>
          <w:tab w:val="left" w:pos="0"/>
          <w:tab w:val="left" w:pos="540"/>
        </w:tabs>
        <w:jc w:val="both"/>
      </w:pPr>
      <w:r w:rsidRPr="006D6D25">
        <w:rPr>
          <w:noProof/>
          <w:lang w:eastAsia="en-US"/>
        </w:rPr>
        <w:drawing>
          <wp:inline distT="0" distB="0" distL="0" distR="0" wp14:anchorId="2D62B1CB" wp14:editId="3E4B8745">
            <wp:extent cx="5184140" cy="2680974"/>
            <wp:effectExtent l="0" t="0" r="0" b="5080"/>
            <wp:docPr id="301" name="Picture 301" descr="D:\(New)\LUND\course programme\Degree project\4.Autocad, Rhino, &amp; Grasshopper\Photoshop\Sombrero\Bottom greysc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ew)\LUND\course programme\Degree project\4.Autocad, Rhino, &amp; Grasshopper\Photoshop\Sombrero\Bottom greyscale.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184140" cy="2680974"/>
                    </a:xfrm>
                    <a:prstGeom prst="rect">
                      <a:avLst/>
                    </a:prstGeom>
                    <a:noFill/>
                    <a:ln>
                      <a:noFill/>
                    </a:ln>
                  </pic:spPr>
                </pic:pic>
              </a:graphicData>
            </a:graphic>
          </wp:inline>
        </w:drawing>
      </w:r>
    </w:p>
    <w:p w14:paraId="7CA2F771" w14:textId="77777777" w:rsidR="003D60BE" w:rsidRDefault="003D60BE" w:rsidP="00240FCB">
      <w:pPr>
        <w:pStyle w:val="Caption"/>
        <w:tabs>
          <w:tab w:val="left" w:pos="0"/>
          <w:tab w:val="left" w:pos="540"/>
        </w:tabs>
      </w:pPr>
      <w:bookmarkStart w:id="228" w:name="_Ref451891169"/>
      <w:bookmarkStart w:id="229" w:name="_Toc475199660"/>
      <w:r>
        <w:t xml:space="preserve">Figure </w:t>
      </w:r>
      <w:r>
        <w:fldChar w:fldCharType="begin"/>
      </w:r>
      <w:r>
        <w:instrText xml:space="preserve"> SEQ Figure \* ARABIC </w:instrText>
      </w:r>
      <w:r>
        <w:fldChar w:fldCharType="separate"/>
      </w:r>
      <w:r w:rsidR="00B42FBD">
        <w:rPr>
          <w:noProof/>
        </w:rPr>
        <w:t>43</w:t>
      </w:r>
      <w:r>
        <w:fldChar w:fldCharType="end"/>
      </w:r>
      <w:bookmarkEnd w:id="228"/>
      <w:r>
        <w:t xml:space="preserve"> </w:t>
      </w:r>
      <w:r w:rsidRPr="005F5301">
        <w:t>average non-visual effect for bottom apartment</w:t>
      </w:r>
      <w:bookmarkEnd w:id="229"/>
    </w:p>
    <w:p w14:paraId="12FBA024" w14:textId="77777777" w:rsidR="00BC548D" w:rsidRPr="00BC548D" w:rsidRDefault="00BC548D" w:rsidP="001872BE">
      <w:pPr>
        <w:jc w:val="both"/>
        <w:rPr>
          <w:lang w:eastAsia="en-US"/>
        </w:rPr>
      </w:pPr>
      <w:r w:rsidRPr="00BC548D">
        <w:rPr>
          <w:noProof/>
          <w:lang w:eastAsia="en-US"/>
        </w:rPr>
        <w:drawing>
          <wp:inline distT="0" distB="0" distL="0" distR="0" wp14:anchorId="729149B1" wp14:editId="4AC4ED28">
            <wp:extent cx="5184140" cy="2680970"/>
            <wp:effectExtent l="0" t="0" r="0" b="5080"/>
            <wp:docPr id="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184140" cy="2680970"/>
                    </a:xfrm>
                    <a:prstGeom prst="rect">
                      <a:avLst/>
                    </a:prstGeom>
                  </pic:spPr>
                </pic:pic>
              </a:graphicData>
            </a:graphic>
          </wp:inline>
        </w:drawing>
      </w:r>
    </w:p>
    <w:p w14:paraId="5A3B42BE" w14:textId="77777777" w:rsidR="003D60BE" w:rsidRDefault="003D60BE" w:rsidP="00240FCB">
      <w:pPr>
        <w:pStyle w:val="Caption"/>
        <w:tabs>
          <w:tab w:val="left" w:pos="0"/>
          <w:tab w:val="left" w:pos="540"/>
        </w:tabs>
      </w:pPr>
      <w:bookmarkStart w:id="230" w:name="_Ref451891171"/>
      <w:bookmarkStart w:id="231" w:name="_Toc475199661"/>
      <w:r>
        <w:t xml:space="preserve">Figure </w:t>
      </w:r>
      <w:r>
        <w:fldChar w:fldCharType="begin"/>
      </w:r>
      <w:r>
        <w:instrText xml:space="preserve"> SEQ Figure \* ARABIC </w:instrText>
      </w:r>
      <w:r>
        <w:fldChar w:fldCharType="separate"/>
      </w:r>
      <w:r w:rsidR="00B42FBD">
        <w:rPr>
          <w:noProof/>
        </w:rPr>
        <w:t>44</w:t>
      </w:r>
      <w:r>
        <w:fldChar w:fldCharType="end"/>
      </w:r>
      <w:bookmarkEnd w:id="230"/>
      <w:r>
        <w:t xml:space="preserve"> </w:t>
      </w:r>
      <w:r w:rsidRPr="00480086">
        <w:t>average non-visual effect for the top apartment</w:t>
      </w:r>
      <w:bookmarkEnd w:id="231"/>
    </w:p>
    <w:p w14:paraId="2E7C5FAC" w14:textId="77777777" w:rsidR="003D60BE" w:rsidRDefault="00A701AC" w:rsidP="00240FCB">
      <w:pPr>
        <w:keepNext/>
        <w:tabs>
          <w:tab w:val="left" w:pos="0"/>
          <w:tab w:val="left" w:pos="540"/>
        </w:tabs>
        <w:jc w:val="center"/>
      </w:pPr>
      <w:r>
        <w:rPr>
          <w:noProof/>
          <w:lang w:eastAsia="en-US"/>
        </w:rPr>
        <w:lastRenderedPageBreak/>
        <w:drawing>
          <wp:inline distT="0" distB="0" distL="0" distR="0" wp14:anchorId="7FCAFA0F" wp14:editId="28E80C2F">
            <wp:extent cx="4854540" cy="3733800"/>
            <wp:effectExtent l="0" t="0" r="381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63875" cy="3740980"/>
                    </a:xfrm>
                    <a:prstGeom prst="rect">
                      <a:avLst/>
                    </a:prstGeom>
                    <a:noFill/>
                  </pic:spPr>
                </pic:pic>
              </a:graphicData>
            </a:graphic>
          </wp:inline>
        </w:drawing>
      </w:r>
    </w:p>
    <w:p w14:paraId="746F0B7E" w14:textId="77777777" w:rsidR="003D60BE" w:rsidRDefault="003D60BE" w:rsidP="00240FCB">
      <w:pPr>
        <w:pStyle w:val="Caption"/>
        <w:tabs>
          <w:tab w:val="left" w:pos="0"/>
          <w:tab w:val="left" w:pos="540"/>
        </w:tabs>
      </w:pPr>
      <w:bookmarkStart w:id="232" w:name="_Ref451716340"/>
      <w:bookmarkStart w:id="233" w:name="_Toc475199662"/>
      <w:r>
        <w:t xml:space="preserve">Figure </w:t>
      </w:r>
      <w:r>
        <w:fldChar w:fldCharType="begin"/>
      </w:r>
      <w:r>
        <w:instrText xml:space="preserve"> SEQ Figure \* ARABIC </w:instrText>
      </w:r>
      <w:r>
        <w:fldChar w:fldCharType="separate"/>
      </w:r>
      <w:r w:rsidR="00B42FBD">
        <w:rPr>
          <w:noProof/>
        </w:rPr>
        <w:t>45</w:t>
      </w:r>
      <w:r>
        <w:fldChar w:fldCharType="end"/>
      </w:r>
      <w:bookmarkEnd w:id="232"/>
      <w:r>
        <w:t xml:space="preserve"> </w:t>
      </w:r>
      <w:r w:rsidRPr="001732B6">
        <w:t xml:space="preserve">Percentage of </w:t>
      </w:r>
      <w:r w:rsidR="007B08A6">
        <w:t>BLR</w:t>
      </w:r>
      <w:r w:rsidRPr="001732B6">
        <w:t xml:space="preserve"> for each month separately</w:t>
      </w:r>
      <w:bookmarkEnd w:id="233"/>
    </w:p>
    <w:p w14:paraId="6318E1F3" w14:textId="77777777" w:rsidR="003D60BE" w:rsidRDefault="003D60BE" w:rsidP="001872BE">
      <w:pPr>
        <w:tabs>
          <w:tab w:val="left" w:pos="0"/>
          <w:tab w:val="left" w:pos="540"/>
        </w:tabs>
        <w:jc w:val="both"/>
      </w:pPr>
      <w:r>
        <w:t xml:space="preserve">As the average percentage of </w:t>
      </w:r>
      <w:r w:rsidR="009C6333">
        <w:t>BLR</w:t>
      </w:r>
      <w:r>
        <w:t xml:space="preserve"> for December was really low, an i</w:t>
      </w:r>
      <w:r w:rsidR="00B713FA">
        <w:t>nve</w:t>
      </w:r>
      <w:r>
        <w:t>stigation was made to compare the effect of different sky conditions (clear, intermediate, and ov</w:t>
      </w:r>
      <w:r w:rsidR="009C6333">
        <w:t>ercast) on the December results. The reason for this was to check</w:t>
      </w:r>
      <w:r>
        <w:t xml:space="preserve"> whether </w:t>
      </w:r>
      <w:r w:rsidR="009C6333">
        <w:t xml:space="preserve">changing the sky conditions, and having a clear day in December would result in a suitable BLR of at least </w:t>
      </w:r>
      <w:r>
        <w:t xml:space="preserve">75% or not. The results in </w:t>
      </w:r>
      <w:r>
        <w:fldChar w:fldCharType="begin"/>
      </w:r>
      <w:r>
        <w:instrText xml:space="preserve"> REF _Ref451719298 \h </w:instrText>
      </w:r>
      <w:r w:rsidR="003329F1">
        <w:instrText xml:space="preserve"> \* MERGEFORMAT </w:instrText>
      </w:r>
      <w:r>
        <w:fldChar w:fldCharType="separate"/>
      </w:r>
      <w:r w:rsidR="00B42FBD">
        <w:t xml:space="preserve">Figure </w:t>
      </w:r>
      <w:r w:rsidR="00B42FBD">
        <w:rPr>
          <w:noProof/>
        </w:rPr>
        <w:t>46</w:t>
      </w:r>
      <w:r>
        <w:fldChar w:fldCharType="end"/>
      </w:r>
      <w:r>
        <w:t xml:space="preserve"> show both the circadian illuminance (solid line) and the average </w:t>
      </w:r>
      <w:r w:rsidR="009C6333">
        <w:t>BLR</w:t>
      </w:r>
      <w:r>
        <w:t xml:space="preserve"> (dotted line). On average, the clear sky resulted in higher results in comparison to the intermediate and the overcast, yet still all points did not reach 75% average </w:t>
      </w:r>
      <w:r w:rsidR="009C6333">
        <w:t>BLR</w:t>
      </w:r>
      <w:r>
        <w:t>. The difference between the clear and intermediate skies was between 7-11%, while the difference between the intermediate and overcast was around 4-5%.</w:t>
      </w:r>
    </w:p>
    <w:p w14:paraId="4CA106CF" w14:textId="77777777" w:rsidR="003D60BE" w:rsidRDefault="00A701AC" w:rsidP="001872BE">
      <w:pPr>
        <w:tabs>
          <w:tab w:val="left" w:pos="0"/>
          <w:tab w:val="left" w:pos="540"/>
        </w:tabs>
        <w:jc w:val="both"/>
      </w:pPr>
      <w:r>
        <w:rPr>
          <w:noProof/>
          <w:lang w:eastAsia="en-US"/>
        </w:rPr>
        <w:lastRenderedPageBreak/>
        <w:drawing>
          <wp:inline distT="0" distB="0" distL="0" distR="0" wp14:anchorId="69282EEE" wp14:editId="459D41B8">
            <wp:extent cx="5038725" cy="2973752"/>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66129" cy="2989925"/>
                    </a:xfrm>
                    <a:prstGeom prst="rect">
                      <a:avLst/>
                    </a:prstGeom>
                    <a:noFill/>
                  </pic:spPr>
                </pic:pic>
              </a:graphicData>
            </a:graphic>
          </wp:inline>
        </w:drawing>
      </w:r>
    </w:p>
    <w:p w14:paraId="588F23BE" w14:textId="77777777" w:rsidR="003D60BE" w:rsidRDefault="003D60BE" w:rsidP="00240FCB">
      <w:pPr>
        <w:pStyle w:val="Caption"/>
        <w:tabs>
          <w:tab w:val="left" w:pos="0"/>
          <w:tab w:val="left" w:pos="540"/>
        </w:tabs>
      </w:pPr>
      <w:bookmarkStart w:id="234" w:name="_Ref451719298"/>
      <w:bookmarkStart w:id="235" w:name="_Toc475199663"/>
      <w:r>
        <w:t xml:space="preserve">Figure </w:t>
      </w:r>
      <w:r>
        <w:fldChar w:fldCharType="begin"/>
      </w:r>
      <w:r>
        <w:instrText xml:space="preserve"> SEQ Figure \* ARABIC </w:instrText>
      </w:r>
      <w:r>
        <w:fldChar w:fldCharType="separate"/>
      </w:r>
      <w:r w:rsidR="00B42FBD">
        <w:rPr>
          <w:noProof/>
        </w:rPr>
        <w:t>46</w:t>
      </w:r>
      <w:r>
        <w:fldChar w:fldCharType="end"/>
      </w:r>
      <w:bookmarkEnd w:id="234"/>
      <w:r>
        <w:t xml:space="preserve"> Different sky conditions in December</w:t>
      </w:r>
      <w:bookmarkEnd w:id="235"/>
    </w:p>
    <w:p w14:paraId="065B031F" w14:textId="77777777" w:rsidR="003D60BE" w:rsidRDefault="003D60BE" w:rsidP="00D1019E">
      <w:pPr>
        <w:tabs>
          <w:tab w:val="left" w:pos="0"/>
          <w:tab w:val="left" w:pos="540"/>
        </w:tabs>
        <w:jc w:val="both"/>
      </w:pPr>
      <w:r>
        <w:t xml:space="preserve">From this, the sequence of the parametric studies was </w:t>
      </w:r>
      <w:r w:rsidR="00D1019E">
        <w:t>cho</w:t>
      </w:r>
      <w:r w:rsidR="0038021C">
        <w:t>s</w:t>
      </w:r>
      <w:r w:rsidR="00D1019E">
        <w:t>en</w:t>
      </w:r>
      <w:r>
        <w:t xml:space="preserve"> to examine possible configurations in the building to improve the average </w:t>
      </w:r>
      <w:r w:rsidR="007B08A6">
        <w:t>BLR</w:t>
      </w:r>
      <w:r>
        <w:t xml:space="preserve"> especially in December. In addition, the average </w:t>
      </w:r>
      <w:r w:rsidR="007B08A6">
        <w:t>BLR</w:t>
      </w:r>
      <w:r>
        <w:t xml:space="preserve"> was calculated with and without December, since it was concluded from the base case that adding December greatly reduces the average, and that even with a completely clear sky the </w:t>
      </w:r>
      <w:r w:rsidR="007B08A6">
        <w:t>BLR</w:t>
      </w:r>
      <w:r>
        <w:t xml:space="preserve"> does not reach 75%.</w:t>
      </w:r>
      <w:r w:rsidR="001005DB">
        <w:t xml:space="preserve"> However it is possible that the 75% threshold is too restrictive as it is known from direct experience that a beautiful winter day in Sweden would bring a cheerful biological experience.</w:t>
      </w:r>
    </w:p>
    <w:p w14:paraId="6C938098" w14:textId="77777777" w:rsidR="003D60BE" w:rsidRPr="00CE310D" w:rsidRDefault="003D60BE" w:rsidP="001872BE">
      <w:pPr>
        <w:pStyle w:val="Heading2"/>
        <w:jc w:val="both"/>
      </w:pPr>
      <w:bookmarkStart w:id="236" w:name="_Toc471038981"/>
      <w:bookmarkStart w:id="237" w:name="_Toc471054662"/>
      <w:bookmarkStart w:id="238" w:name="_Toc472846379"/>
      <w:bookmarkStart w:id="239" w:name="_Toc475199601"/>
      <w:r w:rsidRPr="00CE310D">
        <w:t>Parametric simulations</w:t>
      </w:r>
      <w:bookmarkEnd w:id="236"/>
      <w:bookmarkEnd w:id="237"/>
      <w:bookmarkEnd w:id="238"/>
      <w:bookmarkEnd w:id="239"/>
    </w:p>
    <w:p w14:paraId="71B93A3B" w14:textId="77777777" w:rsidR="003D60BE" w:rsidRPr="00CE310D" w:rsidRDefault="003D60BE" w:rsidP="001872BE">
      <w:pPr>
        <w:pStyle w:val="Heading3"/>
        <w:jc w:val="both"/>
      </w:pPr>
      <w:bookmarkStart w:id="240" w:name="_Toc471038982"/>
      <w:bookmarkStart w:id="241" w:name="_Toc471054663"/>
      <w:bookmarkStart w:id="242" w:name="_Toc472846380"/>
      <w:bookmarkStart w:id="243" w:name="_Toc475199602"/>
      <w:r w:rsidRPr="00CE310D">
        <w:t>Part1</w:t>
      </w:r>
      <w:bookmarkEnd w:id="240"/>
      <w:bookmarkEnd w:id="241"/>
      <w:bookmarkEnd w:id="242"/>
      <w:bookmarkEnd w:id="243"/>
    </w:p>
    <w:p w14:paraId="69FBE2BE" w14:textId="77777777" w:rsidR="003D60BE" w:rsidRDefault="008D218A" w:rsidP="00827D6D">
      <w:pPr>
        <w:tabs>
          <w:tab w:val="left" w:pos="0"/>
          <w:tab w:val="left" w:pos="540"/>
        </w:tabs>
        <w:jc w:val="both"/>
      </w:pPr>
      <w:r>
        <w:t>The results for part 1 which inve</w:t>
      </w:r>
      <w:r w:rsidR="003D60BE">
        <w:t xml:space="preserve">stigated different parameters and their effect on December is </w:t>
      </w:r>
      <w:r w:rsidR="001005DB">
        <w:t xml:space="preserve">presented </w:t>
      </w:r>
      <w:r w:rsidR="003D60BE">
        <w:t xml:space="preserve">in </w:t>
      </w:r>
      <w:r w:rsidR="003D60BE">
        <w:fldChar w:fldCharType="begin"/>
      </w:r>
      <w:r w:rsidR="003D60BE">
        <w:instrText xml:space="preserve"> REF _Ref451723819 \h </w:instrText>
      </w:r>
      <w:r w:rsidR="003329F1">
        <w:instrText xml:space="preserve"> \* MERGEFORMAT </w:instrText>
      </w:r>
      <w:r w:rsidR="003D60BE">
        <w:fldChar w:fldCharType="separate"/>
      </w:r>
      <w:r w:rsidR="00B42FBD">
        <w:t xml:space="preserve">Figure </w:t>
      </w:r>
      <w:r w:rsidR="00B42FBD">
        <w:rPr>
          <w:noProof/>
        </w:rPr>
        <w:t>47</w:t>
      </w:r>
      <w:r w:rsidR="003D60BE">
        <w:fldChar w:fldCharType="end"/>
      </w:r>
      <w:r w:rsidR="003D60BE">
        <w:t xml:space="preserve">. The plots show the average </w:t>
      </w:r>
      <w:r w:rsidR="00A55536">
        <w:t xml:space="preserve">BLR </w:t>
      </w:r>
      <w:r w:rsidR="003D60BE">
        <w:t>of the whole apartments (</w:t>
      </w:r>
      <w:r w:rsidR="00827D6D">
        <w:t>east and west) in every direction</w:t>
      </w:r>
      <w:r w:rsidR="003D60BE">
        <w:t>, as well as the average for all the view directions (written in the</w:t>
      </w:r>
      <w:r w:rsidR="00827D6D">
        <w:t xml:space="preserve"> center of the</w:t>
      </w:r>
      <w:r w:rsidR="003D60BE">
        <w:t xml:space="preserve"> sombrero plot). The results show that with maximizing the WFR, the average </w:t>
      </w:r>
      <w:r w:rsidR="001005DB">
        <w:t>BLR</w:t>
      </w:r>
      <w:r w:rsidR="003D60BE">
        <w:t xml:space="preserve"> increased from 24% and 32% in the west and east apartments (</w:t>
      </w:r>
      <w:r w:rsidR="003D60BE">
        <w:fldChar w:fldCharType="begin"/>
      </w:r>
      <w:r w:rsidR="003D60BE">
        <w:instrText xml:space="preserve"> REF _Ref451716340 \h </w:instrText>
      </w:r>
      <w:r w:rsidR="003329F1">
        <w:instrText xml:space="preserve"> \* MERGEFORMAT </w:instrText>
      </w:r>
      <w:r w:rsidR="003D60BE">
        <w:fldChar w:fldCharType="separate"/>
      </w:r>
      <w:r w:rsidR="00B42FBD">
        <w:t xml:space="preserve">Figure </w:t>
      </w:r>
      <w:r w:rsidR="00B42FBD">
        <w:rPr>
          <w:noProof/>
        </w:rPr>
        <w:t>45</w:t>
      </w:r>
      <w:r w:rsidR="003D60BE">
        <w:fldChar w:fldCharType="end"/>
      </w:r>
      <w:r w:rsidR="003D60BE">
        <w:t>) respectively to 42% and 48%, yet still it did not reach 75% in December. Removing the ba</w:t>
      </w:r>
      <w:r w:rsidR="00C876C9">
        <w:t>lcony increased the averages to 54</w:t>
      </w:r>
      <w:r w:rsidR="003D60BE">
        <w:t xml:space="preserve">% in the west, and </w:t>
      </w:r>
      <w:r w:rsidR="00C876C9">
        <w:t>60</w:t>
      </w:r>
      <w:r w:rsidR="003D60BE">
        <w:t>% in the east apartment in comparison to ju</w:t>
      </w:r>
      <w:r>
        <w:t>st changing the WFR. Adding an A</w:t>
      </w:r>
      <w:r w:rsidR="003D60BE">
        <w:t xml:space="preserve">nidolic system did not improve the average </w:t>
      </w:r>
      <w:r w:rsidR="00C876C9">
        <w:t>BLR</w:t>
      </w:r>
      <w:r w:rsidR="003D60BE">
        <w:t>, but resulted in a more uniform distribution of light in the four view directions in comparison to the simulated cases A and B.</w:t>
      </w:r>
    </w:p>
    <w:p w14:paraId="7F366FDB" w14:textId="77777777" w:rsidR="003D60BE" w:rsidRDefault="00F82383" w:rsidP="00240FCB">
      <w:pPr>
        <w:tabs>
          <w:tab w:val="left" w:pos="0"/>
          <w:tab w:val="left" w:pos="540"/>
        </w:tabs>
        <w:jc w:val="center"/>
      </w:pPr>
      <w:r w:rsidRPr="00F82383">
        <w:rPr>
          <w:noProof/>
          <w:lang w:eastAsia="en-US"/>
        </w:rPr>
        <w:lastRenderedPageBreak/>
        <w:drawing>
          <wp:inline distT="0" distB="0" distL="0" distR="0" wp14:anchorId="3CEF00D7" wp14:editId="38001F82">
            <wp:extent cx="4514850" cy="1713256"/>
            <wp:effectExtent l="0" t="0" r="0" b="1270"/>
            <wp:docPr id="62" name="Picture 62" descr="D:\(New)\LUND\course programme\Degree project\4.Autocad, Rhino, &amp; Grasshopper\Photoshop\All parametric studies\part1_B&amp;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w)\LUND\course programme\Degree project\4.Autocad, Rhino, &amp; Grasshopper\Photoshop\All parametric studies\part1_B&amp;W.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19617" cy="1715065"/>
                    </a:xfrm>
                    <a:prstGeom prst="rect">
                      <a:avLst/>
                    </a:prstGeom>
                    <a:noFill/>
                    <a:ln>
                      <a:noFill/>
                    </a:ln>
                  </pic:spPr>
                </pic:pic>
              </a:graphicData>
            </a:graphic>
          </wp:inline>
        </w:drawing>
      </w:r>
    </w:p>
    <w:p w14:paraId="666E26C8" w14:textId="77777777" w:rsidR="003D60BE" w:rsidRDefault="003D60BE" w:rsidP="00240FCB">
      <w:pPr>
        <w:pStyle w:val="Caption"/>
        <w:tabs>
          <w:tab w:val="left" w:pos="0"/>
          <w:tab w:val="left" w:pos="540"/>
        </w:tabs>
      </w:pPr>
      <w:bookmarkStart w:id="244" w:name="_Ref451723819"/>
      <w:bookmarkStart w:id="245" w:name="_Toc475199664"/>
      <w:r>
        <w:t xml:space="preserve">Figure </w:t>
      </w:r>
      <w:r>
        <w:fldChar w:fldCharType="begin"/>
      </w:r>
      <w:r>
        <w:instrText xml:space="preserve"> SEQ Figure \* ARABIC </w:instrText>
      </w:r>
      <w:r>
        <w:fldChar w:fldCharType="separate"/>
      </w:r>
      <w:r w:rsidR="00B42FBD">
        <w:rPr>
          <w:noProof/>
        </w:rPr>
        <w:t>47</w:t>
      </w:r>
      <w:r>
        <w:fldChar w:fldCharType="end"/>
      </w:r>
      <w:bookmarkEnd w:id="244"/>
      <w:r>
        <w:t xml:space="preserve"> Average </w:t>
      </w:r>
      <w:r w:rsidR="007B08A6">
        <w:t>BLR</w:t>
      </w:r>
      <w:r>
        <w:t xml:space="preserve"> for December in top apartments</w:t>
      </w:r>
      <w:bookmarkEnd w:id="245"/>
    </w:p>
    <w:p w14:paraId="2AD2BB2C" w14:textId="77777777" w:rsidR="003D60BE" w:rsidRDefault="003D60BE" w:rsidP="001872BE">
      <w:pPr>
        <w:tabs>
          <w:tab w:val="left" w:pos="0"/>
          <w:tab w:val="left" w:pos="540"/>
        </w:tabs>
        <w:jc w:val="both"/>
      </w:pPr>
      <w:r>
        <w:t xml:space="preserve">From this, it was decided that the rest of the parametric studies will be evaluated by averaging the results with and without December. This was because it was noticed that adding December in the calculations significantly reduced the </w:t>
      </w:r>
      <w:r w:rsidR="00C876C9">
        <w:t xml:space="preserve">BLR </w:t>
      </w:r>
      <w:r>
        <w:t xml:space="preserve">as the illuminance values were always low. </w:t>
      </w:r>
    </w:p>
    <w:p w14:paraId="71634BC4" w14:textId="77777777" w:rsidR="003D60BE" w:rsidRPr="00CE310D" w:rsidRDefault="003D60BE" w:rsidP="001872BE">
      <w:pPr>
        <w:pStyle w:val="Heading3"/>
        <w:jc w:val="both"/>
      </w:pPr>
      <w:bookmarkStart w:id="246" w:name="_Toc471038983"/>
      <w:bookmarkStart w:id="247" w:name="_Toc471054664"/>
      <w:bookmarkStart w:id="248" w:name="_Toc472846381"/>
      <w:bookmarkStart w:id="249" w:name="_Toc475199603"/>
      <w:r w:rsidRPr="00CE310D">
        <w:t>Part 2</w:t>
      </w:r>
      <w:bookmarkEnd w:id="246"/>
      <w:bookmarkEnd w:id="247"/>
      <w:bookmarkEnd w:id="248"/>
      <w:bookmarkEnd w:id="249"/>
    </w:p>
    <w:p w14:paraId="095E94AB" w14:textId="77777777" w:rsidR="003D60BE" w:rsidRDefault="003D60BE" w:rsidP="00827D6D">
      <w:pPr>
        <w:tabs>
          <w:tab w:val="left" w:pos="0"/>
          <w:tab w:val="left" w:pos="540"/>
        </w:tabs>
        <w:jc w:val="both"/>
      </w:pPr>
      <w:r>
        <w:t xml:space="preserve">All the results of part 2 for the top </w:t>
      </w:r>
      <w:r w:rsidR="00C876C9">
        <w:t xml:space="preserve">east </w:t>
      </w:r>
      <w:r>
        <w:t xml:space="preserve">and </w:t>
      </w:r>
      <w:r w:rsidR="00C876C9">
        <w:t>west</w:t>
      </w:r>
      <w:r>
        <w:t xml:space="preserve"> apartments are represented by sombrero plots in </w:t>
      </w:r>
      <w:r>
        <w:fldChar w:fldCharType="begin"/>
      </w:r>
      <w:r>
        <w:instrText xml:space="preserve"> REF _Ref451771738 \h </w:instrText>
      </w:r>
      <w:r w:rsidR="003329F1">
        <w:instrText xml:space="preserve"> \* MERGEFORMAT </w:instrText>
      </w:r>
      <w:r>
        <w:fldChar w:fldCharType="separate"/>
      </w:r>
      <w:r w:rsidR="00B42FBD">
        <w:t xml:space="preserve">Figure </w:t>
      </w:r>
      <w:r w:rsidR="00B42FBD">
        <w:rPr>
          <w:noProof/>
        </w:rPr>
        <w:t>48</w:t>
      </w:r>
      <w:r>
        <w:fldChar w:fldCharType="end"/>
      </w:r>
      <w:r>
        <w:t>. The sombrero plots i</w:t>
      </w:r>
      <w:r w:rsidR="00827D6D">
        <w:t>n this case has two circles</w:t>
      </w:r>
      <w:r>
        <w:t xml:space="preserve">. The inner circle represent the average </w:t>
      </w:r>
      <w:r w:rsidR="00C949BC">
        <w:t>BLR</w:t>
      </w:r>
      <w:r>
        <w:t xml:space="preserve"> in the four view directions including December in the calculation, while the outer circles excludes December. The details of each simulated case in comparison to the base case is as follows:</w:t>
      </w:r>
    </w:p>
    <w:p w14:paraId="0C7A1E58" w14:textId="77777777" w:rsidR="003D60BE" w:rsidRDefault="003D60BE" w:rsidP="001872BE">
      <w:pPr>
        <w:tabs>
          <w:tab w:val="left" w:pos="0"/>
          <w:tab w:val="left" w:pos="540"/>
        </w:tabs>
        <w:jc w:val="both"/>
      </w:pPr>
      <w:r>
        <w:t xml:space="preserve">D. No sunspace: Removing the glass part of the sunspace did not improve the results, which is due to the fact that the balcony was still shading the glass areas. </w:t>
      </w:r>
    </w:p>
    <w:p w14:paraId="43EACE9D" w14:textId="77777777" w:rsidR="003D60BE" w:rsidRDefault="003D60BE" w:rsidP="001872BE">
      <w:pPr>
        <w:tabs>
          <w:tab w:val="left" w:pos="0"/>
          <w:tab w:val="left" w:pos="540"/>
        </w:tabs>
        <w:jc w:val="both"/>
      </w:pPr>
      <w:r>
        <w:t xml:space="preserve">E. Moving the sunspace: it still did not improve the average </w:t>
      </w:r>
      <w:r w:rsidR="00C949BC">
        <w:t>BLR</w:t>
      </w:r>
      <w:r>
        <w:t xml:space="preserve"> similar to case D.</w:t>
      </w:r>
    </w:p>
    <w:p w14:paraId="2205432A" w14:textId="77777777" w:rsidR="003D60BE" w:rsidRDefault="003D60BE" w:rsidP="0038021C">
      <w:pPr>
        <w:jc w:val="both"/>
      </w:pPr>
      <w:r>
        <w:t xml:space="preserve">F. Adding a reflecting wall: The wall blocked more solar irradiation in comparison to the base case, so the average </w:t>
      </w:r>
      <w:r w:rsidR="00C949BC">
        <w:t>BLR</w:t>
      </w:r>
      <w:r>
        <w:t xml:space="preserve"> was reduced in the west, south, and north in the west apartment, and in the north and east in the east apartment. As </w:t>
      </w:r>
      <w:r w:rsidR="0038021C">
        <w:t xml:space="preserve">shown </w:t>
      </w:r>
      <w:r>
        <w:t xml:space="preserve">in </w:t>
      </w:r>
      <w:r>
        <w:fldChar w:fldCharType="begin"/>
      </w:r>
      <w:r>
        <w:instrText xml:space="preserve"> REF _Ref451766880 \h </w:instrText>
      </w:r>
      <w:r w:rsidR="003329F1">
        <w:instrText xml:space="preserve"> \* MERGEFORMAT </w:instrText>
      </w:r>
      <w:r>
        <w:fldChar w:fldCharType="separate"/>
      </w:r>
      <w:r w:rsidR="00B42FBD">
        <w:rPr>
          <w:noProof/>
        </w:rPr>
        <w:t>Figure</w:t>
      </w:r>
      <w:r w:rsidR="00B42FBD">
        <w:t xml:space="preserve"> </w:t>
      </w:r>
      <w:r w:rsidR="00B42FBD">
        <w:rPr>
          <w:noProof/>
        </w:rPr>
        <w:t>49</w:t>
      </w:r>
      <w:r>
        <w:fldChar w:fldCharType="end"/>
      </w:r>
      <w:r>
        <w:t xml:space="preserve"> that s</w:t>
      </w:r>
      <w:r w:rsidR="0038021C">
        <w:t>ummarizes</w:t>
      </w:r>
      <w:r>
        <w:t xml:space="preserve"> the average</w:t>
      </w:r>
      <w:r w:rsidR="0038021C">
        <w:t xml:space="preserve"> BLR</w:t>
      </w:r>
      <w:r>
        <w:t xml:space="preserve"> for the whole apartments, the average </w:t>
      </w:r>
      <w:r w:rsidR="00C949BC">
        <w:t>BLR</w:t>
      </w:r>
      <w:r>
        <w:t xml:space="preserve"> was reduced by 5% in the west, and 2% in the east, noting that the difference was not equal on both sides.</w:t>
      </w:r>
    </w:p>
    <w:p w14:paraId="3EEE6BD6" w14:textId="77777777" w:rsidR="003D60BE" w:rsidRDefault="00C949BC" w:rsidP="001872BE">
      <w:pPr>
        <w:tabs>
          <w:tab w:val="left" w:pos="0"/>
          <w:tab w:val="left" w:pos="540"/>
        </w:tabs>
        <w:jc w:val="both"/>
      </w:pPr>
      <w:r>
        <w:t>G. Removing the balcony: T</w:t>
      </w:r>
      <w:r w:rsidR="003D60BE">
        <w:t xml:space="preserve">he average </w:t>
      </w:r>
      <w:r>
        <w:t>BLR</w:t>
      </w:r>
      <w:r w:rsidR="003D60BE">
        <w:t xml:space="preserve"> increased in all view directions by 8-10%.</w:t>
      </w:r>
    </w:p>
    <w:p w14:paraId="5BABD8D1" w14:textId="77777777" w:rsidR="003D60BE" w:rsidRDefault="003D60BE" w:rsidP="001872BE">
      <w:pPr>
        <w:tabs>
          <w:tab w:val="left" w:pos="0"/>
          <w:tab w:val="left" w:pos="540"/>
        </w:tabs>
        <w:jc w:val="both"/>
      </w:pPr>
      <w:r>
        <w:t xml:space="preserve">H. Adding snow: The average </w:t>
      </w:r>
      <w:r w:rsidR="00C949BC">
        <w:t>BLR</w:t>
      </w:r>
      <w:r>
        <w:t xml:space="preserve"> did not increase in all directions.</w:t>
      </w:r>
    </w:p>
    <w:p w14:paraId="6AA9AF3A" w14:textId="77777777" w:rsidR="003D60BE" w:rsidRDefault="003D60BE" w:rsidP="001872BE">
      <w:pPr>
        <w:tabs>
          <w:tab w:val="left" w:pos="0"/>
          <w:tab w:val="left" w:pos="540"/>
        </w:tabs>
        <w:jc w:val="both"/>
      </w:pPr>
      <w:r>
        <w:t xml:space="preserve">I. Double glazing: Increased the </w:t>
      </w:r>
      <w:r w:rsidR="00C949BC">
        <w:t>BLR</w:t>
      </w:r>
      <w:r>
        <w:t xml:space="preserve"> in some view directions but only by 4-6%.</w:t>
      </w:r>
    </w:p>
    <w:p w14:paraId="0AB43417" w14:textId="77777777" w:rsidR="003D60BE" w:rsidRDefault="003D60BE" w:rsidP="001872BE">
      <w:pPr>
        <w:tabs>
          <w:tab w:val="left" w:pos="0"/>
          <w:tab w:val="left" w:pos="540"/>
        </w:tabs>
        <w:jc w:val="both"/>
      </w:pPr>
      <w:r>
        <w:t xml:space="preserve">J. Northern window: Increased the average </w:t>
      </w:r>
      <w:r w:rsidR="00C949BC">
        <w:t>BLR</w:t>
      </w:r>
      <w:r w:rsidR="00680E69">
        <w:t xml:space="preserve"> by 5-7%</w:t>
      </w:r>
      <w:r>
        <w:t xml:space="preserve"> resulted in more uniform lighting in the north and west directions in the west apartment, and in the north and east apartments in the east.</w:t>
      </w:r>
    </w:p>
    <w:p w14:paraId="3E3F1F09" w14:textId="77777777" w:rsidR="003D60BE" w:rsidRDefault="003D60BE" w:rsidP="001872BE">
      <w:pPr>
        <w:tabs>
          <w:tab w:val="left" w:pos="0"/>
          <w:tab w:val="left" w:pos="540"/>
        </w:tabs>
        <w:jc w:val="both"/>
      </w:pPr>
      <w:r>
        <w:t>K. North and west windows: The result for the west apartment was not different, while for the east it increased in the north, east and south when including December, and in all views when excluding December.</w:t>
      </w:r>
    </w:p>
    <w:p w14:paraId="16967D74" w14:textId="77777777" w:rsidR="003D60BE" w:rsidRDefault="003D60BE" w:rsidP="001872BE">
      <w:pPr>
        <w:tabs>
          <w:tab w:val="left" w:pos="0"/>
          <w:tab w:val="left" w:pos="540"/>
        </w:tabs>
        <w:jc w:val="both"/>
      </w:pPr>
      <w:r>
        <w:t xml:space="preserve">L. West and two north windows: resulted in more uniform results; different view directions had similar average </w:t>
      </w:r>
      <w:r w:rsidR="00C949BC">
        <w:t>BLR</w:t>
      </w:r>
      <w:r>
        <w:t>.</w:t>
      </w:r>
    </w:p>
    <w:p w14:paraId="2657952C" w14:textId="77777777" w:rsidR="003D60BE" w:rsidRDefault="003D60BE" w:rsidP="001872BE">
      <w:pPr>
        <w:tabs>
          <w:tab w:val="left" w:pos="0"/>
          <w:tab w:val="left" w:pos="540"/>
        </w:tabs>
        <w:jc w:val="both"/>
      </w:pPr>
      <w:r>
        <w:lastRenderedPageBreak/>
        <w:t xml:space="preserve">M. South orientation: the average </w:t>
      </w:r>
      <w:r w:rsidR="00C949BC">
        <w:t>BLR</w:t>
      </w:r>
      <w:r>
        <w:t xml:space="preserve"> increased in all view directions, but the total average was 52% which was 2% higher than the west apartment, but was the same average as the east apartment. More details about the difference between the east, west, and south apartments are in the description of </w:t>
      </w:r>
      <w:r>
        <w:fldChar w:fldCharType="begin"/>
      </w:r>
      <w:r>
        <w:instrText xml:space="preserve"> REF _Ref451771645 \h </w:instrText>
      </w:r>
      <w:r w:rsidR="003329F1">
        <w:instrText xml:space="preserve"> \* MERGEFORMAT </w:instrText>
      </w:r>
      <w:r>
        <w:fldChar w:fldCharType="separate"/>
      </w:r>
      <w:r w:rsidR="00B42FBD">
        <w:t xml:space="preserve">Figure </w:t>
      </w:r>
      <w:r w:rsidR="00B42FBD">
        <w:rPr>
          <w:noProof/>
        </w:rPr>
        <w:t>50</w:t>
      </w:r>
      <w:r>
        <w:fldChar w:fldCharType="end"/>
      </w:r>
      <w:r>
        <w:t>.</w:t>
      </w:r>
    </w:p>
    <w:p w14:paraId="09027E26" w14:textId="77777777" w:rsidR="003D60BE" w:rsidRPr="00170BF3" w:rsidRDefault="003D60BE" w:rsidP="001872BE">
      <w:pPr>
        <w:tabs>
          <w:tab w:val="left" w:pos="0"/>
          <w:tab w:val="left" w:pos="540"/>
        </w:tabs>
        <w:jc w:val="both"/>
      </w:pPr>
      <w:r>
        <w:t xml:space="preserve">Excluding December in the average </w:t>
      </w:r>
      <w:r w:rsidR="00C949BC">
        <w:t>BLR</w:t>
      </w:r>
      <w:r>
        <w:t xml:space="preserve"> increased in most view directions by a maximum of 10%. Some view directions exceeded the threshold of 75%, but a </w:t>
      </w:r>
      <w:r w:rsidR="00665573">
        <w:t xml:space="preserve">single view direction is not a sufficient </w:t>
      </w:r>
      <w:r>
        <w:t xml:space="preserve">indication as occupants are constantly moving in the space. </w:t>
      </w:r>
    </w:p>
    <w:p w14:paraId="3FAE1E05" w14:textId="77777777" w:rsidR="003D60BE" w:rsidRDefault="00A701AC" w:rsidP="001872BE">
      <w:pPr>
        <w:keepNext/>
        <w:tabs>
          <w:tab w:val="left" w:pos="0"/>
          <w:tab w:val="left" w:pos="540"/>
        </w:tabs>
        <w:jc w:val="both"/>
      </w:pPr>
      <w:r w:rsidRPr="00A701AC">
        <w:rPr>
          <w:noProof/>
          <w:lang w:eastAsia="en-US"/>
        </w:rPr>
        <w:drawing>
          <wp:inline distT="0" distB="0" distL="0" distR="0" wp14:anchorId="77C58B2D" wp14:editId="70792C17">
            <wp:extent cx="5184140" cy="3380961"/>
            <wp:effectExtent l="0" t="0" r="0" b="0"/>
            <wp:docPr id="302" name="Picture 302" descr="D:\(New)\LUND\course programme\Degree project\4.Autocad, Rhino, &amp; Grasshopper\Photoshop\All parametric studies\part2_B&amp;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ew)\LUND\course programme\Degree project\4.Autocad, Rhino, &amp; Grasshopper\Photoshop\All parametric studies\part2_B&amp;W.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184140" cy="3380961"/>
                    </a:xfrm>
                    <a:prstGeom prst="rect">
                      <a:avLst/>
                    </a:prstGeom>
                    <a:noFill/>
                    <a:ln>
                      <a:noFill/>
                    </a:ln>
                  </pic:spPr>
                </pic:pic>
              </a:graphicData>
            </a:graphic>
          </wp:inline>
        </w:drawing>
      </w:r>
    </w:p>
    <w:p w14:paraId="15C271B9" w14:textId="77777777" w:rsidR="003D60BE" w:rsidRDefault="003D60BE" w:rsidP="00240FCB">
      <w:pPr>
        <w:pStyle w:val="Caption"/>
        <w:tabs>
          <w:tab w:val="left" w:pos="0"/>
          <w:tab w:val="left" w:pos="540"/>
        </w:tabs>
      </w:pPr>
      <w:bookmarkStart w:id="250" w:name="_Ref451771738"/>
      <w:bookmarkStart w:id="251" w:name="_Toc475199665"/>
      <w:r>
        <w:t xml:space="preserve">Figure </w:t>
      </w:r>
      <w:r>
        <w:fldChar w:fldCharType="begin"/>
      </w:r>
      <w:r>
        <w:instrText xml:space="preserve"> SEQ Figure \* ARABIC </w:instrText>
      </w:r>
      <w:r>
        <w:fldChar w:fldCharType="separate"/>
      </w:r>
      <w:r w:rsidR="00B42FBD">
        <w:rPr>
          <w:noProof/>
        </w:rPr>
        <w:t>48</w:t>
      </w:r>
      <w:r>
        <w:fldChar w:fldCharType="end"/>
      </w:r>
      <w:bookmarkEnd w:id="250"/>
      <w:r>
        <w:t xml:space="preserve"> Detailed results for part 2 with and without December</w:t>
      </w:r>
      <w:bookmarkEnd w:id="251"/>
    </w:p>
    <w:p w14:paraId="5F9179C2" w14:textId="77777777" w:rsidR="003D60BE" w:rsidRDefault="003D60BE" w:rsidP="00240FCB">
      <w:pPr>
        <w:jc w:val="both"/>
      </w:pPr>
      <w:r>
        <w:t xml:space="preserve">All the simulated cases on average for the </w:t>
      </w:r>
      <w:r w:rsidR="00665573">
        <w:t>east and west</w:t>
      </w:r>
      <w:r>
        <w:t xml:space="preserve"> apartments still did not reach 75% threshold as shown in </w:t>
      </w:r>
      <w:r>
        <w:fldChar w:fldCharType="begin"/>
      </w:r>
      <w:r>
        <w:instrText xml:space="preserve"> REF _Ref451766880 \h </w:instrText>
      </w:r>
      <w:r w:rsidR="003329F1">
        <w:instrText xml:space="preserve"> \* MERGEFORMAT </w:instrText>
      </w:r>
      <w:r>
        <w:fldChar w:fldCharType="separate"/>
      </w:r>
      <w:r w:rsidR="00B42FBD">
        <w:rPr>
          <w:noProof/>
        </w:rPr>
        <w:t>Figure</w:t>
      </w:r>
      <w:r w:rsidR="00B42FBD">
        <w:t xml:space="preserve"> </w:t>
      </w:r>
      <w:r w:rsidR="00B42FBD">
        <w:rPr>
          <w:noProof/>
        </w:rPr>
        <w:t>49</w:t>
      </w:r>
      <w:r>
        <w:fldChar w:fldCharType="end"/>
      </w:r>
      <w:r>
        <w:t xml:space="preserve">. The best simulated cases with the highest increase in the average </w:t>
      </w:r>
      <w:r w:rsidR="007B08A6">
        <w:t>BLR</w:t>
      </w:r>
      <w:r>
        <w:t xml:space="preserve"> are G (removing the balcony), followed by J (adding a northern window) and </w:t>
      </w:r>
      <w:r w:rsidR="00D31929">
        <w:t>I</w:t>
      </w:r>
      <w:r w:rsidR="007A304C">
        <w:t xml:space="preserve"> </w:t>
      </w:r>
      <w:r>
        <w:t xml:space="preserve">(double glazing), then L (west window and two northern windows) and K (North and west </w:t>
      </w:r>
      <w:r w:rsidR="007A304C">
        <w:t xml:space="preserve">windows). </w:t>
      </w:r>
    </w:p>
    <w:p w14:paraId="6AF8E01D" w14:textId="77777777" w:rsidR="008448CB" w:rsidRPr="001F2510" w:rsidRDefault="008448CB" w:rsidP="001872BE">
      <w:pPr>
        <w:jc w:val="both"/>
      </w:pPr>
    </w:p>
    <w:p w14:paraId="68BAB42A" w14:textId="77777777" w:rsidR="00555EEC" w:rsidRDefault="008448CB" w:rsidP="001872BE">
      <w:pPr>
        <w:pStyle w:val="Caption"/>
        <w:tabs>
          <w:tab w:val="left" w:pos="0"/>
          <w:tab w:val="left" w:pos="540"/>
        </w:tabs>
        <w:jc w:val="both"/>
      </w:pPr>
      <w:bookmarkStart w:id="252" w:name="_Ref451766880"/>
      <w:r w:rsidRPr="008448CB">
        <w:rPr>
          <w:noProof/>
        </w:rPr>
        <w:lastRenderedPageBreak/>
        <w:drawing>
          <wp:inline distT="0" distB="0" distL="0" distR="0" wp14:anchorId="739D5A2D" wp14:editId="769958DF">
            <wp:extent cx="5014177" cy="2381250"/>
            <wp:effectExtent l="0" t="0" r="0" b="0"/>
            <wp:docPr id="77" name="Picture 77" descr="D:\(New)\LUND\course programme\Degree project\4.Autocad, Rhino, &amp; Grasshopper\Photoshop\All parametric studies\bar 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ew)\LUND\course programme\Degree project\4.Autocad, Rhino, &amp; Grasshopper\Photoshop\All parametric studies\bar chart.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67629" cy="2406635"/>
                    </a:xfrm>
                    <a:prstGeom prst="rect">
                      <a:avLst/>
                    </a:prstGeom>
                    <a:noFill/>
                    <a:ln>
                      <a:noFill/>
                    </a:ln>
                  </pic:spPr>
                </pic:pic>
              </a:graphicData>
            </a:graphic>
          </wp:inline>
        </w:drawing>
      </w:r>
    </w:p>
    <w:p w14:paraId="5D9EA45F" w14:textId="77777777" w:rsidR="003D60BE" w:rsidRDefault="003D60BE" w:rsidP="00240FCB">
      <w:pPr>
        <w:pStyle w:val="Caption"/>
        <w:tabs>
          <w:tab w:val="left" w:pos="0"/>
          <w:tab w:val="left" w:pos="540"/>
        </w:tabs>
      </w:pPr>
      <w:bookmarkStart w:id="253" w:name="_Toc475199666"/>
      <w:r>
        <w:t xml:space="preserve">Figure </w:t>
      </w:r>
      <w:r>
        <w:fldChar w:fldCharType="begin"/>
      </w:r>
      <w:r>
        <w:instrText xml:space="preserve"> SEQ Figure \* ARABIC </w:instrText>
      </w:r>
      <w:r>
        <w:fldChar w:fldCharType="separate"/>
      </w:r>
      <w:r w:rsidR="00B42FBD">
        <w:rPr>
          <w:noProof/>
        </w:rPr>
        <w:t>49</w:t>
      </w:r>
      <w:r>
        <w:fldChar w:fldCharType="end"/>
      </w:r>
      <w:bookmarkEnd w:id="252"/>
      <w:r>
        <w:t xml:space="preserve"> Average of west and east apartments with and without December</w:t>
      </w:r>
      <w:bookmarkEnd w:id="253"/>
    </w:p>
    <w:p w14:paraId="2A14A6AE" w14:textId="77777777" w:rsidR="003D60BE" w:rsidRPr="00911CB2" w:rsidRDefault="00665573" w:rsidP="001872BE">
      <w:pPr>
        <w:tabs>
          <w:tab w:val="left" w:pos="0"/>
          <w:tab w:val="left" w:pos="540"/>
        </w:tabs>
        <w:jc w:val="both"/>
      </w:pPr>
      <w:r>
        <w:fldChar w:fldCharType="begin"/>
      </w:r>
      <w:r>
        <w:instrText xml:space="preserve"> REF _Ref451771645 \h </w:instrText>
      </w:r>
      <w:r w:rsidR="001872BE">
        <w:instrText xml:space="preserve"> \* MERGEFORMAT </w:instrText>
      </w:r>
      <w:r>
        <w:fldChar w:fldCharType="separate"/>
      </w:r>
      <w:r w:rsidR="00B42FBD">
        <w:t xml:space="preserve">Figure </w:t>
      </w:r>
      <w:r w:rsidR="00B42FBD">
        <w:rPr>
          <w:noProof/>
        </w:rPr>
        <w:t>50</w:t>
      </w:r>
      <w:r>
        <w:fldChar w:fldCharType="end"/>
      </w:r>
      <w:r>
        <w:t xml:space="preserve"> shows that t</w:t>
      </w:r>
      <w:r w:rsidR="003D60BE">
        <w:t xml:space="preserve">he south oriented apartment still did not reach 75% threshold. It had similar pattern in the four view directions as the west apartment. The only month that showed higher average </w:t>
      </w:r>
      <w:r w:rsidR="007B08A6">
        <w:t>BLR</w:t>
      </w:r>
      <w:r w:rsidR="003D60BE">
        <w:t xml:space="preserve"> in comparison to the west and east apartments was December, which is due to the low angle of the sun, and the fact that the sun in December is mainly prese</w:t>
      </w:r>
      <w:r>
        <w:t xml:space="preserve">nt near the south orientation. </w:t>
      </w:r>
      <w:r w:rsidR="003D60BE">
        <w:t xml:space="preserve">An overall observation from this graph was that March had very close results in the four directions in the three apartments. </w:t>
      </w:r>
      <w:r>
        <w:t>This is explained by the fact that the BLR was calculated as 100%</w:t>
      </w:r>
      <w:r w:rsidR="00105223">
        <w:t xml:space="preserve"> after the illuminance reaches the maximum threshold</w:t>
      </w:r>
      <w:r w:rsidR="000D3EE7">
        <w:t xml:space="preserve"> (Refer to section </w:t>
      </w:r>
      <w:r w:rsidR="000D3EE7">
        <w:fldChar w:fldCharType="begin"/>
      </w:r>
      <w:r w:rsidR="000D3EE7">
        <w:instrText xml:space="preserve"> REF _Ref457581645 \r \h </w:instrText>
      </w:r>
      <w:r w:rsidR="001872BE">
        <w:instrText xml:space="preserve"> \* MERGEFORMAT </w:instrText>
      </w:r>
      <w:r w:rsidR="000D3EE7">
        <w:fldChar w:fldCharType="separate"/>
      </w:r>
      <w:r w:rsidR="00B42FBD">
        <w:rPr>
          <w:cs/>
        </w:rPr>
        <w:t>‎</w:t>
      </w:r>
      <w:r w:rsidR="00B42FBD">
        <w:t>3.5.5</w:t>
      </w:r>
      <w:r w:rsidR="000D3EE7">
        <w:fldChar w:fldCharType="end"/>
      </w:r>
      <w:r w:rsidR="000D3EE7">
        <w:t>)</w:t>
      </w:r>
      <w:r w:rsidR="00844831">
        <w:t>, which was the case in March.</w:t>
      </w:r>
    </w:p>
    <w:p w14:paraId="754B36B4" w14:textId="77777777" w:rsidR="003D60BE" w:rsidRDefault="008448CB" w:rsidP="001872BE">
      <w:pPr>
        <w:tabs>
          <w:tab w:val="left" w:pos="0"/>
          <w:tab w:val="left" w:pos="540"/>
        </w:tabs>
        <w:jc w:val="both"/>
      </w:pPr>
      <w:r>
        <w:rPr>
          <w:noProof/>
          <w:lang w:eastAsia="en-US"/>
        </w:rPr>
        <w:drawing>
          <wp:inline distT="0" distB="0" distL="0" distR="0" wp14:anchorId="73F34BD5" wp14:editId="57B12F13">
            <wp:extent cx="5130849" cy="2795270"/>
            <wp:effectExtent l="0" t="0" r="0" b="508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40689" cy="2800631"/>
                    </a:xfrm>
                    <a:prstGeom prst="rect">
                      <a:avLst/>
                    </a:prstGeom>
                    <a:noFill/>
                  </pic:spPr>
                </pic:pic>
              </a:graphicData>
            </a:graphic>
          </wp:inline>
        </w:drawing>
      </w:r>
    </w:p>
    <w:p w14:paraId="617E7AE5" w14:textId="77777777" w:rsidR="003D60BE" w:rsidRPr="00911CB2" w:rsidRDefault="003D60BE" w:rsidP="00240FCB">
      <w:pPr>
        <w:pStyle w:val="Caption"/>
        <w:tabs>
          <w:tab w:val="left" w:pos="0"/>
          <w:tab w:val="left" w:pos="540"/>
        </w:tabs>
      </w:pPr>
      <w:bookmarkStart w:id="254" w:name="_Ref451771645"/>
      <w:bookmarkStart w:id="255" w:name="_Toc475199667"/>
      <w:r>
        <w:t xml:space="preserve">Figure </w:t>
      </w:r>
      <w:r>
        <w:fldChar w:fldCharType="begin"/>
      </w:r>
      <w:r>
        <w:instrText xml:space="preserve"> SEQ Figure \* ARABIC </w:instrText>
      </w:r>
      <w:r>
        <w:fldChar w:fldCharType="separate"/>
      </w:r>
      <w:r w:rsidR="00B42FBD">
        <w:rPr>
          <w:noProof/>
        </w:rPr>
        <w:t>50</w:t>
      </w:r>
      <w:r>
        <w:fldChar w:fldCharType="end"/>
      </w:r>
      <w:bookmarkEnd w:id="254"/>
      <w:r>
        <w:t xml:space="preserve"> Comparing the West, east and south apartments</w:t>
      </w:r>
      <w:bookmarkEnd w:id="255"/>
    </w:p>
    <w:p w14:paraId="4C3D856C" w14:textId="77777777" w:rsidR="003D60BE" w:rsidRDefault="003D60BE" w:rsidP="00240FCB">
      <w:pPr>
        <w:jc w:val="both"/>
      </w:pPr>
      <w:r>
        <w:t xml:space="preserve">The results in </w:t>
      </w:r>
      <w:r>
        <w:fldChar w:fldCharType="begin"/>
      </w:r>
      <w:r>
        <w:instrText xml:space="preserve"> REF _Ref451771738 \h </w:instrText>
      </w:r>
      <w:r w:rsidR="003329F1">
        <w:instrText xml:space="preserve"> \* MERGEFORMAT </w:instrText>
      </w:r>
      <w:r>
        <w:fldChar w:fldCharType="separate"/>
      </w:r>
      <w:r w:rsidR="00B42FBD">
        <w:t xml:space="preserve">Figure </w:t>
      </w:r>
      <w:r w:rsidR="00B42FBD">
        <w:rPr>
          <w:noProof/>
        </w:rPr>
        <w:t>48</w:t>
      </w:r>
      <w:r>
        <w:fldChar w:fldCharType="end"/>
      </w:r>
      <w:r>
        <w:t xml:space="preserve"> and </w:t>
      </w:r>
      <w:r>
        <w:fldChar w:fldCharType="begin"/>
      </w:r>
      <w:r>
        <w:instrText xml:space="preserve"> REF _Ref451766880 \h </w:instrText>
      </w:r>
      <w:r w:rsidR="003329F1">
        <w:instrText xml:space="preserve"> \* MERGEFORMAT </w:instrText>
      </w:r>
      <w:r>
        <w:fldChar w:fldCharType="separate"/>
      </w:r>
      <w:r w:rsidR="00B42FBD">
        <w:rPr>
          <w:noProof/>
        </w:rPr>
        <w:t>Figure</w:t>
      </w:r>
      <w:r w:rsidR="00B42FBD">
        <w:t xml:space="preserve"> </w:t>
      </w:r>
      <w:r w:rsidR="00B42FBD">
        <w:rPr>
          <w:noProof/>
        </w:rPr>
        <w:t>49</w:t>
      </w:r>
      <w:r>
        <w:fldChar w:fldCharType="end"/>
      </w:r>
      <w:r>
        <w:t xml:space="preserve"> were used as a guide for the parametric simulations in part 3 as follows:</w:t>
      </w:r>
    </w:p>
    <w:p w14:paraId="6F345F17" w14:textId="77777777" w:rsidR="003D60BE" w:rsidRDefault="003D60BE" w:rsidP="001872BE">
      <w:pPr>
        <w:pStyle w:val="ListParagraph"/>
        <w:numPr>
          <w:ilvl w:val="0"/>
          <w:numId w:val="17"/>
        </w:numPr>
        <w:tabs>
          <w:tab w:val="left" w:pos="0"/>
          <w:tab w:val="left" w:pos="540"/>
        </w:tabs>
        <w:jc w:val="both"/>
      </w:pPr>
      <w:r>
        <w:lastRenderedPageBreak/>
        <w:t xml:space="preserve">Simulation G (removing the balcony) was in all the simulations as it had the highest impact on improving the </w:t>
      </w:r>
      <w:r w:rsidR="00844831">
        <w:t>BLR</w:t>
      </w:r>
      <w:r>
        <w:t>.</w:t>
      </w:r>
    </w:p>
    <w:p w14:paraId="4730F3E9" w14:textId="77777777" w:rsidR="003D60BE" w:rsidRDefault="003D60BE" w:rsidP="001872BE">
      <w:pPr>
        <w:pStyle w:val="ListParagraph"/>
        <w:numPr>
          <w:ilvl w:val="0"/>
          <w:numId w:val="17"/>
        </w:numPr>
        <w:tabs>
          <w:tab w:val="left" w:pos="0"/>
          <w:tab w:val="left" w:pos="540"/>
        </w:tabs>
        <w:jc w:val="both"/>
      </w:pPr>
      <w:r>
        <w:t>Simulation L (west window and two northern windows) was not included in part 3 as it was thought that it would not be the best option fo</w:t>
      </w:r>
      <w:r w:rsidR="00844831">
        <w:t>r the space from an architectural</w:t>
      </w:r>
      <w:r>
        <w:t xml:space="preserve"> point of view.</w:t>
      </w:r>
    </w:p>
    <w:p w14:paraId="3C0A038B" w14:textId="77777777" w:rsidR="003D60BE" w:rsidRDefault="003D60BE" w:rsidP="001872BE">
      <w:pPr>
        <w:pStyle w:val="ListParagraph"/>
        <w:numPr>
          <w:ilvl w:val="0"/>
          <w:numId w:val="17"/>
        </w:numPr>
        <w:tabs>
          <w:tab w:val="left" w:pos="0"/>
          <w:tab w:val="left" w:pos="540"/>
        </w:tabs>
        <w:jc w:val="both"/>
      </w:pPr>
      <w:r>
        <w:t>The difference between J (northern window) and K (north and west windows) was i</w:t>
      </w:r>
      <w:r w:rsidR="00F139A0">
        <w:t>nve</w:t>
      </w:r>
      <w:r>
        <w:t>stigated.</w:t>
      </w:r>
    </w:p>
    <w:p w14:paraId="6736B36D" w14:textId="77777777" w:rsidR="003D60BE" w:rsidRPr="00CE310D" w:rsidRDefault="003D60BE" w:rsidP="001872BE">
      <w:pPr>
        <w:pStyle w:val="Heading3"/>
        <w:jc w:val="both"/>
      </w:pPr>
      <w:bookmarkStart w:id="256" w:name="_Toc471038984"/>
      <w:bookmarkStart w:id="257" w:name="_Toc471054665"/>
      <w:bookmarkStart w:id="258" w:name="_Toc472846382"/>
      <w:bookmarkStart w:id="259" w:name="_Toc475199604"/>
      <w:r w:rsidRPr="00CE310D">
        <w:t>Part 3</w:t>
      </w:r>
      <w:bookmarkEnd w:id="256"/>
      <w:bookmarkEnd w:id="257"/>
      <w:bookmarkEnd w:id="258"/>
      <w:bookmarkEnd w:id="259"/>
    </w:p>
    <w:p w14:paraId="388E44D3" w14:textId="77777777" w:rsidR="003D60BE" w:rsidRDefault="003D60BE" w:rsidP="001872BE">
      <w:pPr>
        <w:tabs>
          <w:tab w:val="left" w:pos="0"/>
          <w:tab w:val="left" w:pos="540"/>
        </w:tabs>
        <w:jc w:val="both"/>
      </w:pPr>
      <w:r>
        <w:t>Combining the best simulation</w:t>
      </w:r>
      <w:r w:rsidR="00844831">
        <w:t xml:space="preserve"> results</w:t>
      </w:r>
      <w:r>
        <w:t xml:space="preserve"> from part 2 together radically improved the average </w:t>
      </w:r>
      <w:r w:rsidR="007B08A6">
        <w:t>BLR</w:t>
      </w:r>
      <w:r>
        <w:t xml:space="preserve">. The details of the results are presented in </w:t>
      </w:r>
      <w:r>
        <w:fldChar w:fldCharType="begin"/>
      </w:r>
      <w:r>
        <w:instrText xml:space="preserve"> REF _Ref451776499 \h </w:instrText>
      </w:r>
      <w:r w:rsidR="003329F1">
        <w:instrText xml:space="preserve"> \* MERGEFORMAT </w:instrText>
      </w:r>
      <w:r>
        <w:fldChar w:fldCharType="separate"/>
      </w:r>
      <w:r w:rsidR="00B42FBD">
        <w:t xml:space="preserve">Figure </w:t>
      </w:r>
      <w:r w:rsidR="00B42FBD">
        <w:rPr>
          <w:noProof/>
        </w:rPr>
        <w:t>51</w:t>
      </w:r>
      <w:r>
        <w:fldChar w:fldCharType="end"/>
      </w:r>
      <w:r>
        <w:t xml:space="preserve">, and the summary is in </w:t>
      </w:r>
      <w:r>
        <w:fldChar w:fldCharType="begin"/>
      </w:r>
      <w:r>
        <w:instrText xml:space="preserve"> REF _Ref451776510 \h </w:instrText>
      </w:r>
      <w:r w:rsidR="003329F1">
        <w:instrText xml:space="preserve"> \* MERGEFORMAT </w:instrText>
      </w:r>
      <w:r>
        <w:fldChar w:fldCharType="separate"/>
      </w:r>
      <w:r w:rsidR="00B42FBD">
        <w:t xml:space="preserve">Figure </w:t>
      </w:r>
      <w:r w:rsidR="00B42FBD">
        <w:rPr>
          <w:noProof/>
        </w:rPr>
        <w:t>52</w:t>
      </w:r>
      <w:r>
        <w:fldChar w:fldCharType="end"/>
      </w:r>
      <w:r>
        <w:t>. The results in comparison to the base case are as follows:</w:t>
      </w:r>
    </w:p>
    <w:p w14:paraId="44F31F87" w14:textId="77777777" w:rsidR="003D60BE" w:rsidRDefault="003D60BE" w:rsidP="001872BE">
      <w:pPr>
        <w:tabs>
          <w:tab w:val="left" w:pos="0"/>
          <w:tab w:val="left" w:pos="540"/>
        </w:tabs>
        <w:jc w:val="both"/>
      </w:pPr>
      <w:r>
        <w:t xml:space="preserve">N. North window and no balcony: The results varied in the different view directions from approximately 50% to 75% including December, and from 60% to 81% excluding December, which shows great improvement in comparison to the results of the base case. The west view direction in the west apartment and the east direction in the east apartment reached 80%. </w:t>
      </w:r>
    </w:p>
    <w:p w14:paraId="3E0D65D2" w14:textId="77777777" w:rsidR="003D60BE" w:rsidRDefault="003D60BE" w:rsidP="001872BE">
      <w:pPr>
        <w:tabs>
          <w:tab w:val="left" w:pos="0"/>
          <w:tab w:val="left" w:pos="540"/>
        </w:tabs>
        <w:jc w:val="both"/>
      </w:pPr>
      <w:r>
        <w:t>O. North and west windows and no balcony: The results were less than simulation ‘N’, as the west window is mostly shaded by the sunspace and the balcony. The values ranged from approximately 50% to 63% including December, and from 60% to 80% approximately excluding December.</w:t>
      </w:r>
    </w:p>
    <w:p w14:paraId="2307F2B9" w14:textId="77777777" w:rsidR="003D60BE" w:rsidRDefault="003D60BE" w:rsidP="001872BE">
      <w:pPr>
        <w:jc w:val="both"/>
      </w:pPr>
      <w:r>
        <w:t xml:space="preserve">P. North </w:t>
      </w:r>
      <w:r w:rsidR="00021582">
        <w:t>and</w:t>
      </w:r>
      <w:r>
        <w:t xml:space="preserve"> west windows </w:t>
      </w:r>
      <w:r w:rsidR="00021582">
        <w:t>and</w:t>
      </w:r>
      <w:r>
        <w:t xml:space="preserve"> double glazing: The values improved more in comparison to simulations ‘N’ and ‘O’. The results of the west and east apartments were almost symmetrical as shown in </w:t>
      </w:r>
      <w:r>
        <w:fldChar w:fldCharType="begin"/>
      </w:r>
      <w:r>
        <w:instrText xml:space="preserve"> REF _Ref451776499 \h </w:instrText>
      </w:r>
      <w:r w:rsidR="00CE310D">
        <w:instrText xml:space="preserve"> \* MERGEFORMAT </w:instrText>
      </w:r>
      <w:r>
        <w:fldChar w:fldCharType="separate"/>
      </w:r>
      <w:r w:rsidR="00B42FBD">
        <w:t xml:space="preserve">Figure </w:t>
      </w:r>
      <w:r w:rsidR="00B42FBD">
        <w:rPr>
          <w:noProof/>
        </w:rPr>
        <w:t>51</w:t>
      </w:r>
      <w:r>
        <w:fldChar w:fldCharType="end"/>
      </w:r>
      <w:r>
        <w:t xml:space="preserve">, but the </w:t>
      </w:r>
      <w:r w:rsidR="00D3442D">
        <w:t xml:space="preserve">total </w:t>
      </w:r>
      <w:r>
        <w:t xml:space="preserve">average values were different as shown in </w:t>
      </w:r>
      <w:r w:rsidR="00D3442D">
        <w:fldChar w:fldCharType="begin"/>
      </w:r>
      <w:r w:rsidR="00D3442D">
        <w:instrText xml:space="preserve"> REF _Ref451776510 \h </w:instrText>
      </w:r>
      <w:r w:rsidR="001872BE">
        <w:instrText xml:space="preserve"> \* MERGEFORMAT </w:instrText>
      </w:r>
      <w:r w:rsidR="00D3442D">
        <w:fldChar w:fldCharType="separate"/>
      </w:r>
      <w:r w:rsidR="00B42FBD">
        <w:t xml:space="preserve">Figure </w:t>
      </w:r>
      <w:r w:rsidR="00B42FBD">
        <w:rPr>
          <w:noProof/>
        </w:rPr>
        <w:t>52</w:t>
      </w:r>
      <w:r w:rsidR="00D3442D">
        <w:fldChar w:fldCharType="end"/>
      </w:r>
      <w:r>
        <w:t>. The values ranged from 55% to 75% including December and from</w:t>
      </w:r>
      <w:r w:rsidR="00527F5F">
        <w:t xml:space="preserve"> 65% to 82% excluding December.</w:t>
      </w:r>
    </w:p>
    <w:p w14:paraId="02F756FD" w14:textId="77777777" w:rsidR="003D60BE" w:rsidRDefault="00527F5F" w:rsidP="00240FCB">
      <w:pPr>
        <w:tabs>
          <w:tab w:val="left" w:pos="0"/>
          <w:tab w:val="left" w:pos="540"/>
        </w:tabs>
        <w:jc w:val="center"/>
      </w:pPr>
      <w:r w:rsidRPr="00527F5F">
        <w:rPr>
          <w:noProof/>
          <w:lang w:eastAsia="en-US"/>
        </w:rPr>
        <w:drawing>
          <wp:inline distT="0" distB="0" distL="0" distR="0" wp14:anchorId="4367E01E" wp14:editId="030DAE2D">
            <wp:extent cx="4895850" cy="2222618"/>
            <wp:effectExtent l="0" t="0" r="0" b="6350"/>
            <wp:docPr id="81" name="Picture 81" descr="D:\(New)\LUND\course programme\Degree project\4.Autocad, Rhino, &amp; Grasshopper\Photoshop\All parametric studies\part3_ B&amp;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New)\LUND\course programme\Degree project\4.Autocad, Rhino, &amp; Grasshopper\Photoshop\All parametric studies\part3_ B&amp;W.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899881" cy="2224448"/>
                    </a:xfrm>
                    <a:prstGeom prst="rect">
                      <a:avLst/>
                    </a:prstGeom>
                    <a:noFill/>
                    <a:ln>
                      <a:noFill/>
                    </a:ln>
                  </pic:spPr>
                </pic:pic>
              </a:graphicData>
            </a:graphic>
          </wp:inline>
        </w:drawing>
      </w:r>
    </w:p>
    <w:p w14:paraId="65D0C8BA" w14:textId="77777777" w:rsidR="003D60BE" w:rsidRDefault="003D60BE" w:rsidP="00240FCB">
      <w:pPr>
        <w:pStyle w:val="Caption"/>
        <w:tabs>
          <w:tab w:val="left" w:pos="0"/>
          <w:tab w:val="left" w:pos="540"/>
        </w:tabs>
      </w:pPr>
      <w:bookmarkStart w:id="260" w:name="_Ref451776499"/>
      <w:bookmarkStart w:id="261" w:name="_Toc475199668"/>
      <w:r>
        <w:t xml:space="preserve">Figure </w:t>
      </w:r>
      <w:r>
        <w:fldChar w:fldCharType="begin"/>
      </w:r>
      <w:r>
        <w:instrText xml:space="preserve"> SEQ Figure \* ARABIC </w:instrText>
      </w:r>
      <w:r>
        <w:fldChar w:fldCharType="separate"/>
      </w:r>
      <w:r w:rsidR="00B42FBD">
        <w:rPr>
          <w:noProof/>
        </w:rPr>
        <w:t>51</w:t>
      </w:r>
      <w:r>
        <w:fldChar w:fldCharType="end"/>
      </w:r>
      <w:bookmarkEnd w:id="260"/>
      <w:r>
        <w:t xml:space="preserve"> part 3 simulation results with and without December</w:t>
      </w:r>
      <w:bookmarkEnd w:id="261"/>
    </w:p>
    <w:p w14:paraId="15B176D8" w14:textId="77777777" w:rsidR="003D60BE" w:rsidRPr="00BC3397" w:rsidRDefault="003D60BE" w:rsidP="001872BE">
      <w:pPr>
        <w:tabs>
          <w:tab w:val="left" w:pos="0"/>
          <w:tab w:val="left" w:pos="540"/>
        </w:tabs>
        <w:jc w:val="both"/>
      </w:pPr>
      <w:r>
        <w:t xml:space="preserve">The average of the four view directions of every case is </w:t>
      </w:r>
      <w:r w:rsidR="00D3442D">
        <w:t xml:space="preserve">presented </w:t>
      </w:r>
      <w:r>
        <w:t xml:space="preserve">in </w:t>
      </w:r>
      <w:r>
        <w:fldChar w:fldCharType="begin"/>
      </w:r>
      <w:r>
        <w:instrText xml:space="preserve"> REF _Ref451776510 \h </w:instrText>
      </w:r>
      <w:r w:rsidR="003329F1">
        <w:instrText xml:space="preserve"> \* MERGEFORMAT </w:instrText>
      </w:r>
      <w:r>
        <w:fldChar w:fldCharType="separate"/>
      </w:r>
      <w:r w:rsidR="00B42FBD">
        <w:t xml:space="preserve">Figure </w:t>
      </w:r>
      <w:r w:rsidR="00B42FBD">
        <w:rPr>
          <w:noProof/>
        </w:rPr>
        <w:t>52</w:t>
      </w:r>
      <w:r>
        <w:fldChar w:fldCharType="end"/>
      </w:r>
      <w:r>
        <w:t xml:space="preserve">. All the simulations in part 3 are very close to the 75% threshold. Simulation ‘N’ (north window and no balcony) almost reached 75% threshold when excluding December. Simulation ‘O’ </w:t>
      </w:r>
      <w:r>
        <w:lastRenderedPageBreak/>
        <w:t xml:space="preserve">(North &amp; west window &amp; no balcony) was the lowest of the three simulations, while Simulation ‘P’ was the highest, with the east apartment having an average of 74%, and the west was 73% when both excluded December. The detailed values at every point and for every view direction for simulation </w:t>
      </w:r>
      <w:r w:rsidR="00D3442D">
        <w:t>are shown</w:t>
      </w:r>
      <w:r>
        <w:t xml:space="preserve"> in</w:t>
      </w:r>
      <w:r w:rsidR="006E2832">
        <w:t xml:space="preserve"> </w:t>
      </w:r>
      <w:r w:rsidR="006E2832">
        <w:fldChar w:fldCharType="begin"/>
      </w:r>
      <w:r w:rsidR="006E2832">
        <w:instrText xml:space="preserve"> REF _Ref458428776 \h </w:instrText>
      </w:r>
      <w:r w:rsidR="001872BE">
        <w:instrText xml:space="preserve"> \* MERGEFORMAT </w:instrText>
      </w:r>
      <w:r w:rsidR="006E2832">
        <w:fldChar w:fldCharType="separate"/>
      </w:r>
      <w:r w:rsidR="00B42FBD">
        <w:t xml:space="preserve">Figure </w:t>
      </w:r>
      <w:r w:rsidR="00B42FBD">
        <w:rPr>
          <w:noProof/>
        </w:rPr>
        <w:t>53</w:t>
      </w:r>
      <w:r w:rsidR="006E2832">
        <w:fldChar w:fldCharType="end"/>
      </w:r>
      <w:r>
        <w:t>.</w:t>
      </w:r>
    </w:p>
    <w:p w14:paraId="5428FCD5" w14:textId="77777777" w:rsidR="003D60BE" w:rsidRDefault="003D60BE" w:rsidP="001872BE">
      <w:pPr>
        <w:tabs>
          <w:tab w:val="left" w:pos="0"/>
          <w:tab w:val="left" w:pos="540"/>
        </w:tabs>
        <w:jc w:val="both"/>
      </w:pPr>
      <w:r w:rsidRPr="00694AE2">
        <w:rPr>
          <w:noProof/>
        </w:rPr>
        <w:t xml:space="preserve"> </w:t>
      </w:r>
      <w:r w:rsidR="00D47FB8" w:rsidRPr="00D47FB8">
        <w:rPr>
          <w:noProof/>
          <w:lang w:eastAsia="en-US"/>
        </w:rPr>
        <w:drawing>
          <wp:inline distT="0" distB="0" distL="0" distR="0" wp14:anchorId="3EDFAE91" wp14:editId="2638CFB0">
            <wp:extent cx="5184140" cy="3110484"/>
            <wp:effectExtent l="0" t="0" r="0" b="0"/>
            <wp:docPr id="88" name="Picture 88" descr="D:\(New)\LUND\course programme\Degree project\4.Autocad, Rhino, &amp; Grasshopper\Photoshop\All parametric studies\part 3 summ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New)\LUND\course programme\Degree project\4.Autocad, Rhino, &amp; Grasshopper\Photoshop\All parametric studies\part 3 summary.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84140" cy="3110484"/>
                    </a:xfrm>
                    <a:prstGeom prst="rect">
                      <a:avLst/>
                    </a:prstGeom>
                    <a:noFill/>
                    <a:ln>
                      <a:noFill/>
                    </a:ln>
                  </pic:spPr>
                </pic:pic>
              </a:graphicData>
            </a:graphic>
          </wp:inline>
        </w:drawing>
      </w:r>
    </w:p>
    <w:p w14:paraId="43785258" w14:textId="77777777" w:rsidR="003D60BE" w:rsidRDefault="003D60BE" w:rsidP="00240FCB">
      <w:pPr>
        <w:pStyle w:val="Caption"/>
        <w:tabs>
          <w:tab w:val="left" w:pos="0"/>
          <w:tab w:val="left" w:pos="540"/>
        </w:tabs>
      </w:pPr>
      <w:bookmarkStart w:id="262" w:name="_Ref451776510"/>
      <w:bookmarkStart w:id="263" w:name="_Toc475199669"/>
      <w:r>
        <w:t xml:space="preserve">Figure </w:t>
      </w:r>
      <w:r>
        <w:fldChar w:fldCharType="begin"/>
      </w:r>
      <w:r>
        <w:instrText xml:space="preserve"> SEQ Figure \* ARABIC </w:instrText>
      </w:r>
      <w:r>
        <w:fldChar w:fldCharType="separate"/>
      </w:r>
      <w:r w:rsidR="00B42FBD">
        <w:rPr>
          <w:noProof/>
        </w:rPr>
        <w:t>52</w:t>
      </w:r>
      <w:r>
        <w:fldChar w:fldCharType="end"/>
      </w:r>
      <w:bookmarkEnd w:id="262"/>
      <w:r>
        <w:t xml:space="preserve"> Average </w:t>
      </w:r>
      <w:r w:rsidR="00D3442D">
        <w:t>BLR</w:t>
      </w:r>
      <w:r>
        <w:t xml:space="preserve"> of part 3 with </w:t>
      </w:r>
      <w:r w:rsidR="00D3442D">
        <w:t>and</w:t>
      </w:r>
      <w:r>
        <w:t xml:space="preserve"> without December</w:t>
      </w:r>
      <w:bookmarkEnd w:id="263"/>
    </w:p>
    <w:p w14:paraId="79FBC113" w14:textId="77777777" w:rsidR="003D60BE" w:rsidRDefault="003D60BE" w:rsidP="001872BE">
      <w:pPr>
        <w:tabs>
          <w:tab w:val="left" w:pos="0"/>
          <w:tab w:val="left" w:pos="540"/>
        </w:tabs>
        <w:jc w:val="both"/>
      </w:pPr>
      <w:r>
        <w:t xml:space="preserve">The plan </w:t>
      </w:r>
      <w:r w:rsidR="00F139A0">
        <w:t xml:space="preserve">in </w:t>
      </w:r>
      <w:r w:rsidR="00F139A0">
        <w:fldChar w:fldCharType="begin"/>
      </w:r>
      <w:r w:rsidR="00F139A0">
        <w:instrText xml:space="preserve"> REF _Ref458428776 \h </w:instrText>
      </w:r>
      <w:r w:rsidR="001872BE">
        <w:instrText xml:space="preserve"> \* MERGEFORMAT </w:instrText>
      </w:r>
      <w:r w:rsidR="00F139A0">
        <w:fldChar w:fldCharType="separate"/>
      </w:r>
      <w:r w:rsidR="00B42FBD">
        <w:t xml:space="preserve">Figure </w:t>
      </w:r>
      <w:r w:rsidR="00B42FBD">
        <w:rPr>
          <w:noProof/>
        </w:rPr>
        <w:t>53</w:t>
      </w:r>
      <w:r w:rsidR="00F139A0">
        <w:fldChar w:fldCharType="end"/>
      </w:r>
      <w:r w:rsidR="00F139A0">
        <w:t xml:space="preserve"> </w:t>
      </w:r>
      <w:r>
        <w:t xml:space="preserve">shows that the two points near the window reach an average of 72-74% which is almost the required threshold considering that the simulation in </w:t>
      </w:r>
      <w:r w:rsidR="00D3442D">
        <w:t>radiance</w:t>
      </w:r>
      <w:r>
        <w:t xml:space="preserve"> have a marginal error every time the simulation is run. The two </w:t>
      </w:r>
      <w:r w:rsidR="00D3442D">
        <w:t xml:space="preserve">points </w:t>
      </w:r>
      <w:r>
        <w:t>at the living room are also within the a</w:t>
      </w:r>
      <w:r w:rsidR="00D3442D">
        <w:t>cceptable threshold. The point in</w:t>
      </w:r>
      <w:r>
        <w:t xml:space="preserve"> the kitchen however has an average between 56-58%, but has high </w:t>
      </w:r>
      <w:r w:rsidR="00D3442D">
        <w:t>BLR</w:t>
      </w:r>
      <w:r>
        <w:t xml:space="preserve"> in the north and west directions in the west apartment, and in the north and east in the east apartment. </w:t>
      </w:r>
    </w:p>
    <w:p w14:paraId="4A2ADE34" w14:textId="77777777" w:rsidR="00844831" w:rsidRDefault="00F139A0" w:rsidP="001872BE">
      <w:pPr>
        <w:tabs>
          <w:tab w:val="left" w:pos="0"/>
          <w:tab w:val="left" w:pos="540"/>
        </w:tabs>
        <w:jc w:val="both"/>
      </w:pPr>
      <w:r w:rsidRPr="00F139A0">
        <w:rPr>
          <w:noProof/>
          <w:lang w:eastAsia="en-US"/>
        </w:rPr>
        <w:lastRenderedPageBreak/>
        <w:drawing>
          <wp:inline distT="0" distB="0" distL="0" distR="0" wp14:anchorId="6C8469B4" wp14:editId="2ED80545">
            <wp:extent cx="5248275" cy="2792017"/>
            <wp:effectExtent l="0" t="0" r="0" b="8890"/>
            <wp:docPr id="90" name="Picture 90" descr="D:\(New)\LUND\course programme\Degree project\4.Autocad, Rhino, &amp; Grasshopper\Photoshop\Sombrero\simulation best_B&amp;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New)\LUND\course programme\Degree project\4.Autocad, Rhino, &amp; Grasshopper\Photoshop\Sombrero\simulation best_B&amp;W.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r="2856"/>
                    <a:stretch/>
                  </pic:blipFill>
                  <pic:spPr bwMode="auto">
                    <a:xfrm>
                      <a:off x="0" y="0"/>
                      <a:ext cx="5251917" cy="2793954"/>
                    </a:xfrm>
                    <a:prstGeom prst="rect">
                      <a:avLst/>
                    </a:prstGeom>
                    <a:noFill/>
                    <a:ln>
                      <a:noFill/>
                    </a:ln>
                    <a:extLst>
                      <a:ext uri="{53640926-AAD7-44D8-BBD7-CCE9431645EC}">
                        <a14:shadowObscured xmlns:a14="http://schemas.microsoft.com/office/drawing/2010/main"/>
                      </a:ext>
                    </a:extLst>
                  </pic:spPr>
                </pic:pic>
              </a:graphicData>
            </a:graphic>
          </wp:inline>
        </w:drawing>
      </w:r>
    </w:p>
    <w:p w14:paraId="699B44BC" w14:textId="77777777" w:rsidR="00844831" w:rsidRPr="00060547" w:rsidRDefault="00844831" w:rsidP="00240FCB">
      <w:pPr>
        <w:pStyle w:val="Caption"/>
      </w:pPr>
      <w:bookmarkStart w:id="264" w:name="_Ref458428776"/>
      <w:bookmarkStart w:id="265" w:name="_Toc475199670"/>
      <w:r>
        <w:t xml:space="preserve">Figure </w:t>
      </w:r>
      <w:r>
        <w:fldChar w:fldCharType="begin"/>
      </w:r>
      <w:r>
        <w:instrText xml:space="preserve"> SEQ Figure \* ARABIC </w:instrText>
      </w:r>
      <w:r>
        <w:fldChar w:fldCharType="separate"/>
      </w:r>
      <w:r w:rsidR="00B42FBD">
        <w:rPr>
          <w:noProof/>
        </w:rPr>
        <w:t>53</w:t>
      </w:r>
      <w:r>
        <w:fldChar w:fldCharType="end"/>
      </w:r>
      <w:bookmarkEnd w:id="264"/>
      <w:r w:rsidR="006E2832">
        <w:t>Final average BLR</w:t>
      </w:r>
      <w:bookmarkEnd w:id="265"/>
    </w:p>
    <w:p w14:paraId="04A8C3F5" w14:textId="77777777" w:rsidR="007A304C" w:rsidRPr="007A304C" w:rsidRDefault="007A304C" w:rsidP="001872BE">
      <w:pPr>
        <w:spacing w:after="200" w:line="276" w:lineRule="auto"/>
        <w:jc w:val="both"/>
        <w:rPr>
          <w:lang w:eastAsia="en-US"/>
        </w:rPr>
      </w:pPr>
      <w:r>
        <w:rPr>
          <w:lang w:eastAsia="en-US"/>
        </w:rPr>
        <w:br w:type="page"/>
      </w:r>
    </w:p>
    <w:p w14:paraId="59723172" w14:textId="77777777" w:rsidR="003D60BE" w:rsidRPr="00CE310D" w:rsidRDefault="003D60BE" w:rsidP="001872BE">
      <w:pPr>
        <w:pStyle w:val="Heading1"/>
        <w:jc w:val="both"/>
      </w:pPr>
      <w:bookmarkStart w:id="266" w:name="_Toc471038985"/>
      <w:bookmarkStart w:id="267" w:name="_Toc471054666"/>
      <w:bookmarkStart w:id="268" w:name="_Toc472846383"/>
      <w:bookmarkStart w:id="269" w:name="_Toc475199605"/>
      <w:r w:rsidRPr="00CE310D">
        <w:lastRenderedPageBreak/>
        <w:t>Discussion</w:t>
      </w:r>
      <w:bookmarkEnd w:id="266"/>
      <w:bookmarkEnd w:id="267"/>
      <w:bookmarkEnd w:id="268"/>
      <w:bookmarkEnd w:id="269"/>
    </w:p>
    <w:p w14:paraId="0CDFB909" w14:textId="77777777" w:rsidR="003D60BE" w:rsidRDefault="003D60BE" w:rsidP="004142BB">
      <w:pPr>
        <w:tabs>
          <w:tab w:val="left" w:pos="0"/>
          <w:tab w:val="left" w:pos="540"/>
        </w:tabs>
        <w:jc w:val="both"/>
      </w:pPr>
      <w:r>
        <w:t>The presented results give ideas of how the four points that represent critical areas in the two apartments receive enough ‘</w:t>
      </w:r>
      <w:r w:rsidR="00D3442D">
        <w:t>Biological light response</w:t>
      </w:r>
      <w:r w:rsidR="00BF348A">
        <w:t>’</w:t>
      </w:r>
      <w:r>
        <w:t xml:space="preserve"> </w:t>
      </w:r>
      <w:r w:rsidR="00BF348A">
        <w:t xml:space="preserve">representing </w:t>
      </w:r>
      <w:r>
        <w:t>alertness</w:t>
      </w:r>
      <w:r w:rsidR="00BF348A">
        <w:t xml:space="preserve"> levels</w:t>
      </w:r>
      <w:r>
        <w:t xml:space="preserve">. As the results were compared to a calculated range of values where the </w:t>
      </w:r>
      <w:r w:rsidR="00896E36">
        <w:t>BLR</w:t>
      </w:r>
      <w:r>
        <w:t xml:space="preserve"> range from zero to 100%, the set threshold of 75% was arbitrarily chosen. Since most of the simulations of the parametric studies (part</w:t>
      </w:r>
      <w:r w:rsidR="00896E36">
        <w:t xml:space="preserve"> 1 and 2) and the base case do</w:t>
      </w:r>
      <w:r>
        <w:t xml:space="preserve"> not easily reach this threshold, the question of whether this threshold is applicable to the Swedish weather or not should be further examined not only through quantitative methods, but also through qualitative measures through questionnaires and surveys</w:t>
      </w:r>
      <w:r w:rsidR="00896E36">
        <w:t>, as well as medical studies</w:t>
      </w:r>
      <w:r>
        <w:t>. An assumption could be made that the threshold could be lower to approximately 50% based on the results from December, as occupants feel alert when the sky is clear in December. This could be becaus</w:t>
      </w:r>
      <w:r w:rsidR="004142BB">
        <w:t>e of biological factors in people living in Sweden</w:t>
      </w:r>
      <w:r>
        <w:t xml:space="preserve"> such as skin color and adaptation.</w:t>
      </w:r>
    </w:p>
    <w:p w14:paraId="7DCA40D8" w14:textId="77777777" w:rsidR="003D60BE" w:rsidRDefault="003D60BE" w:rsidP="001872BE">
      <w:pPr>
        <w:tabs>
          <w:tab w:val="left" w:pos="0"/>
          <w:tab w:val="left" w:pos="540"/>
        </w:tabs>
        <w:jc w:val="both"/>
      </w:pPr>
      <w:r>
        <w:t xml:space="preserve">One of the key parameters that affected the simulation results was the chosen CCT values for the three sky types. As these values excluded </w:t>
      </w:r>
      <w:r w:rsidR="00896E36">
        <w:t xml:space="preserve">the </w:t>
      </w:r>
      <w:r>
        <w:t>sun</w:t>
      </w:r>
      <w:r w:rsidR="00896E36">
        <w:t xml:space="preserve"> component</w:t>
      </w:r>
      <w:r>
        <w:t xml:space="preserve">, and only considered the sky, the simulation showed that the more blue the sky gets (and the higher the CCT values) the better it is for the average </w:t>
      </w:r>
      <w:r w:rsidR="00896E36">
        <w:t>BLR</w:t>
      </w:r>
      <w:r>
        <w:t xml:space="preserve">. This was clearly evident after simulating December using </w:t>
      </w:r>
      <w:r w:rsidR="00466820">
        <w:t xml:space="preserve">three </w:t>
      </w:r>
      <w:r>
        <w:t>assumed sky condition</w:t>
      </w:r>
      <w:r w:rsidR="00466820">
        <w:t>s</w:t>
      </w:r>
      <w:r>
        <w:t xml:space="preserve"> (clear, intermediate, and overcast). The sun was excluded in the CCT assuming that the overall sky color reaching the apartment would still</w:t>
      </w:r>
      <w:r w:rsidR="00466820">
        <w:t xml:space="preserve"> be</w:t>
      </w:r>
      <w:r>
        <w:t xml:space="preserve"> </w:t>
      </w:r>
      <w:r w:rsidR="00466820">
        <w:t>more blue</w:t>
      </w:r>
      <w:r>
        <w:t xml:space="preserve"> in comparison to the </w:t>
      </w:r>
      <w:r w:rsidR="00466820">
        <w:t>warm sunlight from</w:t>
      </w:r>
      <w:r>
        <w:t xml:space="preserve"> a clear sky for example, except when there is a direct light patch entering the apartment. This simplification was made, but further i</w:t>
      </w:r>
      <w:r w:rsidR="009773C6">
        <w:t>nve</w:t>
      </w:r>
      <w:r>
        <w:t>stigation is needed to check how different sun positions would affect the overall sky color, and whether in this case inputting it as a number such as the sky CCT would be suitable or not.</w:t>
      </w:r>
    </w:p>
    <w:p w14:paraId="53268F9C" w14:textId="77777777" w:rsidR="003D60BE" w:rsidRDefault="003D60BE" w:rsidP="001872BE">
      <w:pPr>
        <w:tabs>
          <w:tab w:val="left" w:pos="0"/>
          <w:tab w:val="left" w:pos="540"/>
        </w:tabs>
        <w:jc w:val="both"/>
      </w:pPr>
      <w:r>
        <w:t>The following points are the discussion of the conducted simulations:</w:t>
      </w:r>
    </w:p>
    <w:p w14:paraId="0960384E" w14:textId="77777777" w:rsidR="003D60BE" w:rsidRPr="00CE310D" w:rsidRDefault="003D60BE" w:rsidP="001872BE">
      <w:pPr>
        <w:pStyle w:val="Heading2"/>
        <w:jc w:val="both"/>
      </w:pPr>
      <w:bookmarkStart w:id="270" w:name="_Toc471038986"/>
      <w:bookmarkStart w:id="271" w:name="_Toc471054667"/>
      <w:bookmarkStart w:id="272" w:name="_Toc472846384"/>
      <w:bookmarkStart w:id="273" w:name="_Toc475199606"/>
      <w:r w:rsidRPr="00CE310D">
        <w:t>Base case</w:t>
      </w:r>
      <w:bookmarkEnd w:id="270"/>
      <w:bookmarkEnd w:id="271"/>
      <w:bookmarkEnd w:id="272"/>
      <w:bookmarkEnd w:id="273"/>
    </w:p>
    <w:p w14:paraId="4B5CB9A3" w14:textId="77777777" w:rsidR="003D60BE" w:rsidRDefault="003D60BE" w:rsidP="004142BB">
      <w:pPr>
        <w:tabs>
          <w:tab w:val="left" w:pos="0"/>
          <w:tab w:val="left" w:pos="540"/>
        </w:tabs>
        <w:jc w:val="both"/>
      </w:pPr>
      <w:r>
        <w:t xml:space="preserve">The east apartment had higher average </w:t>
      </w:r>
      <w:r w:rsidR="007B08A6">
        <w:t>BLR</w:t>
      </w:r>
      <w:r>
        <w:t xml:space="preserve"> in comparison to the west apartment. This was because of observed high illuminance peaks in the east apartment that was not observed in the west apartment, mainly because more clear sky condition was observed in the morning in comparison to the afternoon in the sky profiles used for the simulation</w:t>
      </w:r>
      <w:r w:rsidR="00466820">
        <w:t xml:space="preserve"> calculated from the weather file</w:t>
      </w:r>
      <w:r>
        <w:t>. Another reason is the unequal number of hours before and after 12:00</w:t>
      </w:r>
      <w:r w:rsidR="00466820">
        <w:t xml:space="preserve"> hours</w:t>
      </w:r>
      <w:r>
        <w:t>.</w:t>
      </w:r>
    </w:p>
    <w:p w14:paraId="3F4A8FFC" w14:textId="77777777" w:rsidR="003D60BE" w:rsidRDefault="003D60BE" w:rsidP="001872BE">
      <w:pPr>
        <w:tabs>
          <w:tab w:val="left" w:pos="0"/>
          <w:tab w:val="left" w:pos="540"/>
        </w:tabs>
        <w:jc w:val="both"/>
      </w:pPr>
      <w:r>
        <w:t>But this was also observed with symmetrical sky condition before and after 12</w:t>
      </w:r>
      <w:r w:rsidR="00466820">
        <w:t>:00 hours</w:t>
      </w:r>
      <w:r>
        <w:t xml:space="preserve"> such as the case in March. This was not due to the difference in the context in the east or the west, nor because of the shape of the rest of the building as </w:t>
      </w:r>
      <w:r w:rsidR="00466820">
        <w:t xml:space="preserve">these factors were examined in separate </w:t>
      </w:r>
      <w:r>
        <w:t>simulations, and still the east</w:t>
      </w:r>
      <w:r w:rsidR="00466820">
        <w:t xml:space="preserve"> apartment</w:t>
      </w:r>
      <w:r>
        <w:t xml:space="preserve"> had higher average in comparison to the west. The reason for the difference could be due to how the sun is interpolated in the simulation, so that the exact sun position in the east direction in the morning is not exactly repeated again in the afternoon in the west apartment. It could be also due to the difference in the division of the sky patches in the east in comparison to the west. The results are very sensitive to small differences because only four points were considered, if more points were simulated the average would be different, and the difference between the east and the west could be less.</w:t>
      </w:r>
    </w:p>
    <w:p w14:paraId="2A82945C" w14:textId="77777777" w:rsidR="003D60BE" w:rsidRDefault="003D60BE" w:rsidP="001872BE">
      <w:pPr>
        <w:tabs>
          <w:tab w:val="left" w:pos="0"/>
          <w:tab w:val="left" w:pos="540"/>
        </w:tabs>
        <w:jc w:val="both"/>
      </w:pPr>
      <w:r>
        <w:lastRenderedPageBreak/>
        <w:t xml:space="preserve">When plotting all the values for the east and the west apartment in </w:t>
      </w:r>
      <w:r>
        <w:fldChar w:fldCharType="begin"/>
      </w:r>
      <w:r>
        <w:instrText xml:space="preserve"> REF _Ref451800902 \h </w:instrText>
      </w:r>
      <w:r w:rsidR="003329F1">
        <w:instrText xml:space="preserve"> \* MERGEFORMAT </w:instrText>
      </w:r>
      <w:r>
        <w:fldChar w:fldCharType="separate"/>
      </w:r>
      <w:r w:rsidR="00B42FBD">
        <w:t xml:space="preserve">Figure </w:t>
      </w:r>
      <w:r w:rsidR="00B42FBD">
        <w:rPr>
          <w:noProof/>
        </w:rPr>
        <w:t>41</w:t>
      </w:r>
      <w:r>
        <w:fldChar w:fldCharType="end"/>
      </w:r>
      <w:r>
        <w:t>, the values in March and June follow opposite pattern</w:t>
      </w:r>
      <w:r w:rsidR="00A03B29">
        <w:t>s</w:t>
      </w:r>
      <w:r>
        <w:t xml:space="preserve"> for the east and the west; In March it is higher in the east in the morning, and higher in the west in the afternoon for example, because the sun path causes direct sun in the apartments. The results for September and December did not </w:t>
      </w:r>
      <w:r w:rsidR="00A03B29">
        <w:t>exhibit this trend</w:t>
      </w:r>
      <w:r>
        <w:t>, as all the results followed the same pattern for the east and west but with differen</w:t>
      </w:r>
      <w:r w:rsidR="00A03B29">
        <w:t>t</w:t>
      </w:r>
      <w:r>
        <w:t xml:space="preserve"> illuminance values. This is </w:t>
      </w:r>
      <w:r w:rsidR="00A03B29">
        <w:t xml:space="preserve">explained by </w:t>
      </w:r>
      <w:r>
        <w:t>the sun path as well, as the sun does not reach the apartments directly, so the results plotted are mainly dependent on the diffuse light rather than the direct light.</w:t>
      </w:r>
    </w:p>
    <w:p w14:paraId="6E8250C8" w14:textId="77777777" w:rsidR="003D60BE" w:rsidRDefault="006B07FA" w:rsidP="001872BE">
      <w:pPr>
        <w:tabs>
          <w:tab w:val="left" w:pos="720"/>
        </w:tabs>
        <w:jc w:val="both"/>
      </w:pPr>
      <w:r>
        <w:t xml:space="preserve">It is worth mentioning that the </w:t>
      </w:r>
      <w:r w:rsidR="00EB48D0">
        <w:t xml:space="preserve">timing of sun exposure in the apartment is important. As the circadian system in the body is boosted by morning sun exposure, it is better to </w:t>
      </w:r>
      <w:r w:rsidR="005E7FEE">
        <w:t>receive</w:t>
      </w:r>
      <w:r w:rsidR="00EB48D0">
        <w:t xml:space="preserve"> high illuminance values in the morning as it will increase the alertness level throughout the day</w:t>
      </w:r>
      <w:r w:rsidR="005E7FEE">
        <w:t>. In addition, getting exposed to high illuminance levels in the afternoon will negatively affect the sleep quality.</w:t>
      </w:r>
      <w:r w:rsidR="00DA5F39">
        <w:t xml:space="preserve"> </w:t>
      </w:r>
      <w:r w:rsidR="005E7FEE">
        <w:t xml:space="preserve">Furthermore, </w:t>
      </w:r>
      <w:r w:rsidR="00DA5F39">
        <w:t>to benefit from the low sun angles during the winter, it is better to orient the</w:t>
      </w:r>
      <w:r w:rsidR="005E7FEE">
        <w:t xml:space="preserve"> bedroom and the main living spaces towards the e</w:t>
      </w:r>
      <w:r w:rsidR="00DA5F39">
        <w:t>ast and south directions.</w:t>
      </w:r>
    </w:p>
    <w:p w14:paraId="1861EDD0" w14:textId="77777777" w:rsidR="003D60BE" w:rsidRPr="00CE310D" w:rsidRDefault="003D60BE" w:rsidP="001872BE">
      <w:pPr>
        <w:pStyle w:val="Heading2"/>
        <w:jc w:val="both"/>
      </w:pPr>
      <w:bookmarkStart w:id="274" w:name="_Toc471038987"/>
      <w:bookmarkStart w:id="275" w:name="_Toc471054668"/>
      <w:bookmarkStart w:id="276" w:name="_Toc472846385"/>
      <w:bookmarkStart w:id="277" w:name="_Toc475199607"/>
      <w:r w:rsidRPr="00CE310D">
        <w:t>Parametric simulations</w:t>
      </w:r>
      <w:bookmarkEnd w:id="274"/>
      <w:bookmarkEnd w:id="275"/>
      <w:bookmarkEnd w:id="276"/>
      <w:bookmarkEnd w:id="277"/>
    </w:p>
    <w:p w14:paraId="7FED006D" w14:textId="77777777" w:rsidR="003D60BE" w:rsidRPr="00CE310D" w:rsidRDefault="003D60BE" w:rsidP="001872BE">
      <w:pPr>
        <w:pStyle w:val="Heading3"/>
        <w:jc w:val="both"/>
      </w:pPr>
      <w:bookmarkStart w:id="278" w:name="_Toc471038988"/>
      <w:bookmarkStart w:id="279" w:name="_Toc471054669"/>
      <w:bookmarkStart w:id="280" w:name="_Toc472846386"/>
      <w:bookmarkStart w:id="281" w:name="_Toc475199608"/>
      <w:r w:rsidRPr="00CE310D">
        <w:t>Part 1</w:t>
      </w:r>
      <w:bookmarkEnd w:id="278"/>
      <w:bookmarkEnd w:id="279"/>
      <w:bookmarkEnd w:id="280"/>
      <w:bookmarkEnd w:id="281"/>
    </w:p>
    <w:p w14:paraId="42365AD2" w14:textId="77777777" w:rsidR="003D60BE" w:rsidRDefault="003D60BE" w:rsidP="001872BE">
      <w:pPr>
        <w:tabs>
          <w:tab w:val="left" w:pos="0"/>
          <w:tab w:val="left" w:pos="540"/>
        </w:tabs>
        <w:jc w:val="both"/>
      </w:pPr>
      <w:r>
        <w:t>The results show that even with full glazed apartments</w:t>
      </w:r>
      <w:r w:rsidR="00A03B29">
        <w:t>,</w:t>
      </w:r>
      <w:r>
        <w:t xml:space="preserve"> the average </w:t>
      </w:r>
      <w:r w:rsidR="00DA5F39">
        <w:t>BLR</w:t>
      </w:r>
      <w:r>
        <w:t xml:space="preserve"> does not reach 75%. The main reason for this was the small number of daylight hours in December that result in insufficient daylight to the east and west. This could be improved by orienting the apartments more towa</w:t>
      </w:r>
      <w:r w:rsidR="00DA5F39">
        <w:t>rds the south</w:t>
      </w:r>
      <w:r>
        <w:t xml:space="preserve">. One solution could be to exclude December in the total </w:t>
      </w:r>
      <w:r w:rsidR="00DA5F39">
        <w:t>BLR</w:t>
      </w:r>
      <w:r>
        <w:t xml:space="preserve"> calculation, and to propose recommendations to improve the average </w:t>
      </w:r>
      <w:r w:rsidR="00DA5F39">
        <w:t>BLR</w:t>
      </w:r>
      <w:r>
        <w:t xml:space="preserve"> in the rest of the year. </w:t>
      </w:r>
      <w:r w:rsidR="007B08A6">
        <w:t xml:space="preserve">This could be a reasonable explanation considering that people adapt to December weather, and that they are also exposed to higher illuminance values when they spend time outdoors. </w:t>
      </w:r>
    </w:p>
    <w:p w14:paraId="3A4702A1" w14:textId="77777777" w:rsidR="003D60BE" w:rsidRDefault="003D60BE" w:rsidP="001872BE">
      <w:pPr>
        <w:tabs>
          <w:tab w:val="left" w:pos="0"/>
          <w:tab w:val="left" w:pos="540"/>
        </w:tabs>
        <w:jc w:val="both"/>
      </w:pPr>
      <w:r>
        <w:t xml:space="preserve">The results of the anidolic system did not readily improve the results, which is mainly because Daysim has some limitations </w:t>
      </w:r>
      <w:r w:rsidR="007B08A6">
        <w:t>regarding</w:t>
      </w:r>
      <w:r>
        <w:t xml:space="preserve"> such simulations. More i</w:t>
      </w:r>
      <w:r w:rsidR="009773C6">
        <w:t>nve</w:t>
      </w:r>
      <w:r>
        <w:t>stigations could be made</w:t>
      </w:r>
      <w:r w:rsidR="005E7FEE">
        <w:t xml:space="preserve"> in the future</w:t>
      </w:r>
      <w:r>
        <w:t xml:space="preserve"> examining different geometries and dimensions of the anidolic system and </w:t>
      </w:r>
      <w:r w:rsidR="007B08A6">
        <w:t>its</w:t>
      </w:r>
      <w:r>
        <w:t xml:space="preserve"> effect on increasing the illuminance level in the apartment.</w:t>
      </w:r>
    </w:p>
    <w:p w14:paraId="513CBA3F" w14:textId="77777777" w:rsidR="003D60BE" w:rsidRDefault="003D60BE" w:rsidP="001872BE">
      <w:pPr>
        <w:pStyle w:val="Heading3"/>
        <w:tabs>
          <w:tab w:val="left" w:pos="540"/>
        </w:tabs>
        <w:jc w:val="both"/>
      </w:pPr>
      <w:bookmarkStart w:id="282" w:name="_Toc471038989"/>
      <w:bookmarkStart w:id="283" w:name="_Toc471054670"/>
      <w:bookmarkStart w:id="284" w:name="_Toc472846387"/>
      <w:bookmarkStart w:id="285" w:name="_Toc475199609"/>
      <w:r w:rsidRPr="004B73EC">
        <w:t>Part 2</w:t>
      </w:r>
      <w:bookmarkEnd w:id="282"/>
      <w:bookmarkEnd w:id="283"/>
      <w:bookmarkEnd w:id="284"/>
      <w:bookmarkEnd w:id="285"/>
    </w:p>
    <w:p w14:paraId="21C1E1F9" w14:textId="77777777" w:rsidR="003D60BE" w:rsidRPr="006B07FA" w:rsidRDefault="003D60BE" w:rsidP="001872BE">
      <w:pPr>
        <w:tabs>
          <w:tab w:val="left" w:pos="0"/>
          <w:tab w:val="left" w:pos="540"/>
        </w:tabs>
        <w:jc w:val="both"/>
        <w:rPr>
          <w:u w:val="single"/>
        </w:rPr>
      </w:pPr>
      <w:r>
        <w:t xml:space="preserve">The highest </w:t>
      </w:r>
      <w:r w:rsidR="007B08A6">
        <w:t>BLR</w:t>
      </w:r>
      <w:r>
        <w:t xml:space="preserve"> was from simulating the building without the balcony, and changing the triple glazing to double glazing. </w:t>
      </w:r>
      <w:r w:rsidR="007B08A6">
        <w:t>Removing only</w:t>
      </w:r>
      <w:r>
        <w:t xml:space="preserve"> the </w:t>
      </w:r>
      <w:r w:rsidR="00B11286">
        <w:t xml:space="preserve">glazed part of the </w:t>
      </w:r>
      <w:r>
        <w:t xml:space="preserve">sunspace did not </w:t>
      </w:r>
      <w:r w:rsidR="007B08A6">
        <w:t>have large</w:t>
      </w:r>
      <w:r>
        <w:t xml:space="preserve"> </w:t>
      </w:r>
      <w:r w:rsidR="007B08A6">
        <w:t>effect</w:t>
      </w:r>
      <w:r>
        <w:t xml:space="preserve"> as expected. One reason </w:t>
      </w:r>
      <w:r w:rsidR="007B08A6">
        <w:t>is that</w:t>
      </w:r>
      <w:r>
        <w:t xml:space="preserve"> the sunspace was blocking only one point in the space, which was the one near the window </w:t>
      </w:r>
      <w:r w:rsidR="00B11286">
        <w:t>in</w:t>
      </w:r>
      <w:r>
        <w:t xml:space="preserve"> the dining area. Another reason was the high transmittance value used for the sunspace glazing that it was still transmitting a lot of light to the apartment, so the results </w:t>
      </w:r>
      <w:r w:rsidR="000103DC">
        <w:t>are within the program’s simulation error.</w:t>
      </w:r>
    </w:p>
    <w:p w14:paraId="2606D431" w14:textId="77777777" w:rsidR="003D60BE" w:rsidRPr="006B07FA" w:rsidRDefault="003D60BE" w:rsidP="001872BE">
      <w:pPr>
        <w:tabs>
          <w:tab w:val="left" w:pos="0"/>
          <w:tab w:val="left" w:pos="540"/>
        </w:tabs>
        <w:jc w:val="both"/>
        <w:rPr>
          <w:u w:val="single"/>
        </w:rPr>
      </w:pPr>
      <w:r>
        <w:t>Adding snow in March and December did not affect the results</w:t>
      </w:r>
      <w:r w:rsidR="000103DC">
        <w:t xml:space="preserve"> either</w:t>
      </w:r>
      <w:r>
        <w:t>, which could be</w:t>
      </w:r>
      <w:r w:rsidR="000103DC">
        <w:t xml:space="preserve"> because of using</w:t>
      </w:r>
      <w:r>
        <w:t xml:space="preserve"> backward raytracing </w:t>
      </w:r>
      <w:r w:rsidR="000103DC">
        <w:t xml:space="preserve">which means </w:t>
      </w:r>
      <w:r>
        <w:t xml:space="preserve">that the rays from the analysis points do not reach the ground surface </w:t>
      </w:r>
      <w:r w:rsidR="000103DC">
        <w:t>especially in the top apartment</w:t>
      </w:r>
      <w:r>
        <w:t xml:space="preserve">. </w:t>
      </w:r>
    </w:p>
    <w:p w14:paraId="6F072142" w14:textId="77777777" w:rsidR="003D60BE" w:rsidRDefault="003D60BE" w:rsidP="001872BE">
      <w:pPr>
        <w:pStyle w:val="Heading3"/>
        <w:tabs>
          <w:tab w:val="left" w:pos="540"/>
        </w:tabs>
        <w:jc w:val="both"/>
      </w:pPr>
      <w:bookmarkStart w:id="286" w:name="_Toc471038990"/>
      <w:bookmarkStart w:id="287" w:name="_Toc471054671"/>
      <w:bookmarkStart w:id="288" w:name="_Toc472846388"/>
      <w:bookmarkStart w:id="289" w:name="_Toc475199610"/>
      <w:r w:rsidRPr="00B00554">
        <w:t>Part</w:t>
      </w:r>
      <w:r>
        <w:t xml:space="preserve"> </w:t>
      </w:r>
      <w:r w:rsidRPr="00B00554">
        <w:t>3</w:t>
      </w:r>
      <w:bookmarkEnd w:id="286"/>
      <w:bookmarkEnd w:id="287"/>
      <w:bookmarkEnd w:id="288"/>
      <w:bookmarkEnd w:id="289"/>
    </w:p>
    <w:p w14:paraId="7F93C96C" w14:textId="77777777" w:rsidR="003D60BE" w:rsidRDefault="003D60BE" w:rsidP="001872BE">
      <w:pPr>
        <w:tabs>
          <w:tab w:val="left" w:pos="0"/>
          <w:tab w:val="left" w:pos="540"/>
        </w:tabs>
        <w:jc w:val="both"/>
      </w:pPr>
      <w:r>
        <w:t xml:space="preserve">The best simulated case with the highest </w:t>
      </w:r>
      <w:r w:rsidR="007B08A6">
        <w:t>BLR</w:t>
      </w:r>
      <w:r>
        <w:t xml:space="preserve"> was with north and west window and with double glazed windows instead of triple glazing. This case approximately reached 75% on </w:t>
      </w:r>
      <w:r>
        <w:lastRenderedPageBreak/>
        <w:t>average excluding December. If the 75% threshold is considered, then the recommendation for this apartment would be to have a WFR of 29% approximately, no balcony, and to use double glaz</w:t>
      </w:r>
      <w:r w:rsidR="00833BDA">
        <w:t xml:space="preserve">ing instead of triple glazing. </w:t>
      </w:r>
      <w:r>
        <w:t xml:space="preserve">Using double glazing would however have negative impacts on the energy use, and could not be used as a recommendation for the Swedish weather. A balance is then needed between the allowed </w:t>
      </w:r>
      <w:r w:rsidR="007B08A6">
        <w:t>BLR</w:t>
      </w:r>
      <w:r>
        <w:t xml:space="preserve"> threshold and the type of glass used that would be energy efficient too.</w:t>
      </w:r>
    </w:p>
    <w:p w14:paraId="63A33C87" w14:textId="77777777" w:rsidR="00833BDA" w:rsidRDefault="00833BDA" w:rsidP="001872BE">
      <w:pPr>
        <w:tabs>
          <w:tab w:val="left" w:pos="0"/>
          <w:tab w:val="left" w:pos="540"/>
        </w:tabs>
        <w:jc w:val="both"/>
      </w:pPr>
      <w:r>
        <w:t xml:space="preserve">If triple glazing would be used, higher WFR should be used, but this would have been practically </w:t>
      </w:r>
      <w:r w:rsidR="002E4867">
        <w:t>im</w:t>
      </w:r>
      <w:r>
        <w:t xml:space="preserve">possible to implement as it would affect the privacy of the people using the apartment. </w:t>
      </w:r>
      <w:r w:rsidR="00214D53">
        <w:t>However</w:t>
      </w:r>
      <w:r>
        <w:t>, i</w:t>
      </w:r>
      <w:r w:rsidR="003D60BE">
        <w:t xml:space="preserve">f the threshold is reduced to 50%, using triple glazing could be a </w:t>
      </w:r>
      <w:r>
        <w:t>recommendation in this case.</w:t>
      </w:r>
    </w:p>
    <w:p w14:paraId="0855F079" w14:textId="77777777" w:rsidR="00CE310D" w:rsidRDefault="003D60BE" w:rsidP="001872BE">
      <w:pPr>
        <w:tabs>
          <w:tab w:val="left" w:pos="0"/>
          <w:tab w:val="left" w:pos="540"/>
        </w:tabs>
        <w:jc w:val="both"/>
      </w:pPr>
      <w:r>
        <w:t xml:space="preserve">All the points excluding the point in the kitchen had average </w:t>
      </w:r>
      <w:r w:rsidR="007B08A6">
        <w:t>BLR</w:t>
      </w:r>
      <w:r>
        <w:t xml:space="preserve"> very close to 75%. The point in the kitchen had low average </w:t>
      </w:r>
      <w:r w:rsidR="007B08A6">
        <w:t>BLR</w:t>
      </w:r>
      <w:r>
        <w:t xml:space="preserve"> because it is the most distant from the window. This brings to the conclusion that a distance of approximately 3 meters (location of P2 in the living room) is co</w:t>
      </w:r>
      <w:r w:rsidR="009773C6">
        <w:t>nve</w:t>
      </w:r>
      <w:r>
        <w:t>nient for reaching sufficient circadian illuminance threshold. This is highly dependent on the window distribution and the geometry of the space so it cannot be used as a general conclusion in other cases. Further i</w:t>
      </w:r>
      <w:r w:rsidR="009773C6">
        <w:t>nve</w:t>
      </w:r>
      <w:r>
        <w:t xml:space="preserve">stigation on this could be made with more points offset at different distance from the main walls, and different window configurations to be able to derive more reliable conclusions. </w:t>
      </w:r>
    </w:p>
    <w:p w14:paraId="63F6F4DF" w14:textId="77777777" w:rsidR="003D60BE" w:rsidRPr="00CE310D" w:rsidRDefault="00CE310D" w:rsidP="001872BE">
      <w:pPr>
        <w:jc w:val="both"/>
        <w:rPr>
          <w:rFonts w:asciiTheme="majorBidi" w:eastAsiaTheme="minorHAnsi" w:hAnsiTheme="majorBidi" w:cstheme="minorBidi"/>
          <w:szCs w:val="22"/>
          <w:lang w:eastAsia="en-US"/>
        </w:rPr>
      </w:pPr>
      <w:r>
        <w:br w:type="page"/>
      </w:r>
    </w:p>
    <w:p w14:paraId="141D0195" w14:textId="77777777" w:rsidR="003D60BE" w:rsidRDefault="003D60BE" w:rsidP="001872BE">
      <w:pPr>
        <w:pStyle w:val="Heading1"/>
        <w:jc w:val="both"/>
      </w:pPr>
      <w:bookmarkStart w:id="290" w:name="_Toc471038991"/>
      <w:bookmarkStart w:id="291" w:name="_Toc471054672"/>
      <w:bookmarkStart w:id="292" w:name="_Toc472846389"/>
      <w:bookmarkStart w:id="293" w:name="_Toc475199611"/>
      <w:r w:rsidRPr="00CE310D">
        <w:lastRenderedPageBreak/>
        <w:t>Conclusion</w:t>
      </w:r>
      <w:bookmarkEnd w:id="290"/>
      <w:bookmarkEnd w:id="291"/>
      <w:bookmarkEnd w:id="292"/>
      <w:bookmarkEnd w:id="293"/>
    </w:p>
    <w:p w14:paraId="37D25A31" w14:textId="77777777" w:rsidR="009B061C" w:rsidRDefault="00AC63A8" w:rsidP="001872BE">
      <w:pPr>
        <w:jc w:val="both"/>
      </w:pPr>
      <w:r>
        <w:t>Daylight in buildings</w:t>
      </w:r>
      <w:r w:rsidR="00904B78">
        <w:t>, specifically the light and dark daily cycle,</w:t>
      </w:r>
      <w:r>
        <w:t xml:space="preserve"> has a maj</w:t>
      </w:r>
      <w:r w:rsidR="002F4EF2">
        <w:t>o</w:t>
      </w:r>
      <w:r>
        <w:t>r role in affecting the human</w:t>
      </w:r>
      <w:r w:rsidR="00B36222">
        <w:t xml:space="preserve"> </w:t>
      </w:r>
      <w:r w:rsidR="002E4867">
        <w:t>biological light</w:t>
      </w:r>
      <w:r w:rsidR="00B36222">
        <w:t xml:space="preserve"> responses</w:t>
      </w:r>
      <w:r w:rsidR="002E4867">
        <w:t xml:space="preserve"> (BLR)</w:t>
      </w:r>
      <w:r w:rsidR="00B36222">
        <w:t xml:space="preserve"> and the</w:t>
      </w:r>
      <w:r>
        <w:t xml:space="preserve"> circadian rhythm. </w:t>
      </w:r>
      <w:r w:rsidR="00B36222">
        <w:t xml:space="preserve">Design methods should therefore integrate this factor especially in residential buildings rather than </w:t>
      </w:r>
      <w:r w:rsidR="00540D28">
        <w:t>just relying on certification systems to evaluate the space performance</w:t>
      </w:r>
      <w:r w:rsidR="002F4EF2">
        <w:t xml:space="preserve">. Quantifying the negative effects on </w:t>
      </w:r>
      <w:r w:rsidR="007B08A6">
        <w:t>BLR</w:t>
      </w:r>
      <w:r w:rsidR="002F4EF2">
        <w:t xml:space="preserve"> that could result from design decisions is therefore</w:t>
      </w:r>
      <w:r w:rsidR="00750496">
        <w:t xml:space="preserve"> needed </w:t>
      </w:r>
      <w:r w:rsidR="00904B78">
        <w:t xml:space="preserve">to build </w:t>
      </w:r>
      <w:r w:rsidR="002E4867">
        <w:t>biologically</w:t>
      </w:r>
      <w:r w:rsidR="00904B78">
        <w:t xml:space="preserve"> ’performing’ designs</w:t>
      </w:r>
      <w:r w:rsidR="00540D28">
        <w:t>.</w:t>
      </w:r>
      <w:r w:rsidR="00B36222">
        <w:t xml:space="preserve"> </w:t>
      </w:r>
      <w:r w:rsidR="002A0FAD">
        <w:t xml:space="preserve">This thesis is important </w:t>
      </w:r>
      <w:r w:rsidR="00540D28">
        <w:t>as it studies the effect of different a</w:t>
      </w:r>
      <w:r w:rsidR="002909F4">
        <w:t xml:space="preserve">rchitectural </w:t>
      </w:r>
      <w:r w:rsidR="00904B78">
        <w:t xml:space="preserve">alterations on the ’circadian illuminance’ received at vertical eye level, and the </w:t>
      </w:r>
      <w:r w:rsidR="00394DEB">
        <w:t>corresponding</w:t>
      </w:r>
      <w:r w:rsidR="00904B78">
        <w:t xml:space="preserve"> </w:t>
      </w:r>
      <w:r w:rsidR="007B08A6">
        <w:t>BLR</w:t>
      </w:r>
      <w:r w:rsidR="00904B78">
        <w:t>. This was motivated by the fact that a</w:t>
      </w:r>
      <w:r w:rsidR="00B56788">
        <w:t>lertness levels are readily affe</w:t>
      </w:r>
      <w:r w:rsidR="00904B78">
        <w:t xml:space="preserve">cted in Sweden during overcast conditions, which affects the overall performance levels of individuals. </w:t>
      </w:r>
    </w:p>
    <w:p w14:paraId="1BDAD1F6" w14:textId="77777777" w:rsidR="00904B78" w:rsidRDefault="00904B78" w:rsidP="001872BE">
      <w:pPr>
        <w:jc w:val="both"/>
      </w:pPr>
      <w:r>
        <w:t>As different methods were developed</w:t>
      </w:r>
      <w:r w:rsidR="002E4867">
        <w:t xml:space="preserve"> in previous research</w:t>
      </w:r>
      <w:r>
        <w:t>, the thesis t</w:t>
      </w:r>
      <w:r w:rsidR="00B56788">
        <w:t xml:space="preserve">ackles </w:t>
      </w:r>
      <w:r w:rsidR="002E4867">
        <w:t>one main factor</w:t>
      </w:r>
      <w:r w:rsidR="00B56788">
        <w:t xml:space="preserve"> that </w:t>
      </w:r>
      <w:r w:rsidR="002E4867">
        <w:t>affects</w:t>
      </w:r>
      <w:r w:rsidR="00B56788">
        <w:t xml:space="preserve"> the </w:t>
      </w:r>
      <w:r w:rsidR="007B08A6">
        <w:t>BLR</w:t>
      </w:r>
      <w:r w:rsidR="00B56788">
        <w:t xml:space="preserve">, which </w:t>
      </w:r>
      <w:r w:rsidR="002E4867">
        <w:t>is</w:t>
      </w:r>
      <w:r w:rsidR="00B56788">
        <w:t xml:space="preserve"> the sky spectrum</w:t>
      </w:r>
      <w:r w:rsidR="00383CA9">
        <w:t xml:space="preserve"> and color</w:t>
      </w:r>
      <w:r w:rsidR="00B56788">
        <w:t xml:space="preserve">. </w:t>
      </w:r>
      <w:r w:rsidR="00C61067">
        <w:t>The analysis was performed using</w:t>
      </w:r>
      <w:r w:rsidR="00B56788">
        <w:t xml:space="preserve"> ’Lark’ by</w:t>
      </w:r>
      <w:r w:rsidR="002E4867">
        <w:t xml:space="preserve"> assigning a reasonable sky Correlated Color Temperature (CCT) value to three sky conditions (Clear, intermediate, and overcast)</w:t>
      </w:r>
      <w:r w:rsidR="00B56788">
        <w:t xml:space="preserve">. </w:t>
      </w:r>
      <w:r w:rsidR="002E4867">
        <w:t xml:space="preserve">Despite that this method </w:t>
      </w:r>
      <w:r w:rsidR="00ED5EB2">
        <w:t xml:space="preserve">produced reasonable results, other accurate methods should be applied if </w:t>
      </w:r>
      <w:r w:rsidR="00153D33">
        <w:t>BLR is evaluated in practice for example</w:t>
      </w:r>
      <w:r w:rsidR="00B56788">
        <w:t xml:space="preserve">, as the same CCT values could refer to different spectrum </w:t>
      </w:r>
      <w:r w:rsidR="00394DEB">
        <w:t>distribution</w:t>
      </w:r>
      <w:r w:rsidR="00B56788">
        <w:t>.</w:t>
      </w:r>
    </w:p>
    <w:p w14:paraId="34B57AC6" w14:textId="77777777" w:rsidR="001037CC" w:rsidRDefault="001037CC" w:rsidP="001872BE">
      <w:pPr>
        <w:jc w:val="both"/>
      </w:pPr>
      <w:r>
        <w:t xml:space="preserve">Simulating the east and west apartments showed that the east apartment received higher average </w:t>
      </w:r>
      <w:r w:rsidR="007B08A6">
        <w:t>BLR</w:t>
      </w:r>
      <w:r>
        <w:t xml:space="preserve"> in comparison to t</w:t>
      </w:r>
      <w:r w:rsidR="00C61067">
        <w:t>h</w:t>
      </w:r>
      <w:r>
        <w:t xml:space="preserve">e west. It should not however be derived as a conclusion that the east apartment performs better as the results are </w:t>
      </w:r>
      <w:r w:rsidR="00394DEB">
        <w:t>dependent</w:t>
      </w:r>
      <w:r>
        <w:t xml:space="preserve"> on </w:t>
      </w:r>
      <w:r w:rsidR="00C61067">
        <w:t>the weather conditions of only four days. In order to derive</w:t>
      </w:r>
      <w:r w:rsidR="00153D33">
        <w:t xml:space="preserve"> more reliable conclusions, simulating one point in the middle of the apartment but </w:t>
      </w:r>
      <w:r w:rsidR="00F350AC">
        <w:t xml:space="preserve">using </w:t>
      </w:r>
      <w:r>
        <w:t>more days (or an annual simulation) would be suitable for deriving such a conclusion.</w:t>
      </w:r>
    </w:p>
    <w:p w14:paraId="3133BE72" w14:textId="77777777" w:rsidR="00C61067" w:rsidRDefault="00C61067" w:rsidP="001872BE">
      <w:pPr>
        <w:jc w:val="both"/>
      </w:pPr>
      <w:r>
        <w:t>Simulating the base case en</w:t>
      </w:r>
      <w:r w:rsidR="00F350AC">
        <w:t>tailed</w:t>
      </w:r>
      <w:r>
        <w:t xml:space="preserve"> the comparison of two floors</w:t>
      </w:r>
      <w:r w:rsidR="002F6902">
        <w:t xml:space="preserve"> which are the 4th and the 12th</w:t>
      </w:r>
      <w:r>
        <w:t xml:space="preserve">. The difference between the two was not significant, as the bottom apartments were on the fourth </w:t>
      </w:r>
      <w:r w:rsidR="00394DEB">
        <w:t>story</w:t>
      </w:r>
      <w:r>
        <w:t xml:space="preserve">, so they were not affected by the surrounding context. Yet still in both floors, all apartments did not reach a threshold of 75%, instead they reached an average of 50% including December, and approximately </w:t>
      </w:r>
      <w:r w:rsidR="000633E4">
        <w:t>60% excluding December. Determining this threshold needs further i</w:t>
      </w:r>
      <w:r w:rsidR="00F350AC">
        <w:t>nve</w:t>
      </w:r>
      <w:r w:rsidR="000633E4">
        <w:t>stigation especially since most of the parametric studies did not reach it</w:t>
      </w:r>
      <w:r w:rsidR="002F6902">
        <w:t xml:space="preserve">, and would probably require </w:t>
      </w:r>
      <w:r w:rsidR="001F0CB5">
        <w:t xml:space="preserve">questionnaires, </w:t>
      </w:r>
      <w:r w:rsidR="00636518">
        <w:t>surveys</w:t>
      </w:r>
      <w:r w:rsidR="001F0CB5">
        <w:t>, and medical investigations</w:t>
      </w:r>
      <w:r w:rsidR="000633E4">
        <w:t xml:space="preserve">. </w:t>
      </w:r>
      <w:r w:rsidR="002F6902">
        <w:t xml:space="preserve">In addition, it would possibly be a reasonable assumption to exclude </w:t>
      </w:r>
      <w:r w:rsidR="00636518">
        <w:t>December</w:t>
      </w:r>
      <w:r w:rsidR="002F6902">
        <w:t xml:space="preserve"> in the average </w:t>
      </w:r>
      <w:r w:rsidR="007B08A6">
        <w:t>BLR</w:t>
      </w:r>
      <w:r w:rsidR="002F6902">
        <w:t xml:space="preserve"> as the small number of daylight hours make it hard to reach high </w:t>
      </w:r>
      <w:r w:rsidR="007B08A6">
        <w:t>BLR</w:t>
      </w:r>
      <w:r w:rsidR="002F6902">
        <w:t xml:space="preserve"> values in December.</w:t>
      </w:r>
    </w:p>
    <w:p w14:paraId="291DDDF4" w14:textId="77777777" w:rsidR="000633E4" w:rsidRDefault="000633E4" w:rsidP="001872BE">
      <w:pPr>
        <w:jc w:val="both"/>
      </w:pPr>
      <w:r>
        <w:t xml:space="preserve">The results show that the more clear (and blue) the sky gets, the higher the </w:t>
      </w:r>
      <w:r w:rsidR="007B08A6">
        <w:t>BLR</w:t>
      </w:r>
      <w:r>
        <w:t xml:space="preserve"> values. This was previously v</w:t>
      </w:r>
      <w:r w:rsidR="002F6902">
        <w:t xml:space="preserve">alidated in the literature, </w:t>
      </w:r>
      <w:r w:rsidR="0088445D">
        <w:t xml:space="preserve">showing that the method implemented in the thesis is </w:t>
      </w:r>
      <w:r w:rsidR="001772AF">
        <w:t xml:space="preserve">viable and would be </w:t>
      </w:r>
      <w:r w:rsidR="0088445D">
        <w:t>applicable for further developments in the future.</w:t>
      </w:r>
    </w:p>
    <w:p w14:paraId="79D89881" w14:textId="77777777" w:rsidR="00D31929" w:rsidRDefault="000633E4" w:rsidP="001872BE">
      <w:pPr>
        <w:jc w:val="both"/>
      </w:pPr>
      <w:r>
        <w:t>The</w:t>
      </w:r>
      <w:r w:rsidR="00D31929">
        <w:t>re were five</w:t>
      </w:r>
      <w:r>
        <w:t xml:space="preserve"> major improvements that could </w:t>
      </w:r>
      <w:r w:rsidR="00636518">
        <w:t>positively</w:t>
      </w:r>
      <w:r>
        <w:t xml:space="preserve"> affect </w:t>
      </w:r>
      <w:r w:rsidR="00D31929">
        <w:t xml:space="preserve">the </w:t>
      </w:r>
      <w:r w:rsidR="007B08A6">
        <w:t>BLR</w:t>
      </w:r>
      <w:r w:rsidR="00D31929">
        <w:t xml:space="preserve"> in </w:t>
      </w:r>
      <w:r w:rsidR="00636518">
        <w:t>comparison</w:t>
      </w:r>
      <w:r w:rsidR="00D31929">
        <w:t xml:space="preserve"> to the base case, and they are summarized as:</w:t>
      </w:r>
    </w:p>
    <w:p w14:paraId="055F75EB" w14:textId="77777777" w:rsidR="00D31929" w:rsidRDefault="00D31929" w:rsidP="001872BE">
      <w:pPr>
        <w:pStyle w:val="ListParagraph"/>
        <w:numPr>
          <w:ilvl w:val="0"/>
          <w:numId w:val="29"/>
        </w:numPr>
        <w:jc w:val="both"/>
      </w:pPr>
      <w:r>
        <w:t>The fist</w:t>
      </w:r>
      <w:r w:rsidR="000633E4">
        <w:t xml:space="preserve"> was r</w:t>
      </w:r>
      <w:r w:rsidR="002F6902">
        <w:t>emoving the balcony completely</w:t>
      </w:r>
      <w:r>
        <w:t xml:space="preserve"> (8-10% increase</w:t>
      </w:r>
      <w:r w:rsidR="0088445D">
        <w:t xml:space="preserve"> in BLR</w:t>
      </w:r>
      <w:r>
        <w:t>).</w:t>
      </w:r>
    </w:p>
    <w:p w14:paraId="3A3B5EF6" w14:textId="77777777" w:rsidR="00D31929" w:rsidRDefault="00D31929" w:rsidP="001872BE">
      <w:pPr>
        <w:pStyle w:val="ListParagraph"/>
        <w:numPr>
          <w:ilvl w:val="0"/>
          <w:numId w:val="29"/>
        </w:numPr>
        <w:jc w:val="both"/>
      </w:pPr>
      <w:r>
        <w:t>Adding a window in the north direction (5%).</w:t>
      </w:r>
    </w:p>
    <w:p w14:paraId="12B6CBC0" w14:textId="77777777" w:rsidR="00D31929" w:rsidRDefault="00F41C91" w:rsidP="001872BE">
      <w:pPr>
        <w:pStyle w:val="ListParagraph"/>
        <w:numPr>
          <w:ilvl w:val="0"/>
          <w:numId w:val="29"/>
        </w:numPr>
        <w:jc w:val="both"/>
      </w:pPr>
      <w:r>
        <w:t>Using</w:t>
      </w:r>
      <w:r w:rsidR="00D31929">
        <w:t xml:space="preserve"> double glazing instead of triple (4-7%).</w:t>
      </w:r>
    </w:p>
    <w:p w14:paraId="09B34A10" w14:textId="77777777" w:rsidR="00B153AF" w:rsidRDefault="00F41C91" w:rsidP="001872BE">
      <w:pPr>
        <w:pStyle w:val="ListParagraph"/>
        <w:numPr>
          <w:ilvl w:val="0"/>
          <w:numId w:val="29"/>
        </w:numPr>
        <w:jc w:val="both"/>
      </w:pPr>
      <w:r>
        <w:t>Having</w:t>
      </w:r>
      <w:r w:rsidR="00B153AF">
        <w:t xml:space="preserve"> a west window and two northern windows (2% increase in the east apartment).</w:t>
      </w:r>
    </w:p>
    <w:p w14:paraId="3E2CFBF7" w14:textId="77777777" w:rsidR="00D31929" w:rsidRDefault="00F41C91" w:rsidP="001872BE">
      <w:pPr>
        <w:pStyle w:val="ListParagraph"/>
        <w:numPr>
          <w:ilvl w:val="0"/>
          <w:numId w:val="29"/>
        </w:numPr>
        <w:jc w:val="both"/>
      </w:pPr>
      <w:r>
        <w:lastRenderedPageBreak/>
        <w:t>Having</w:t>
      </w:r>
      <w:r w:rsidR="00D31929">
        <w:t xml:space="preserve"> windows on the north and west sides (2% increase in the east apartment)</w:t>
      </w:r>
      <w:r w:rsidR="00B153AF">
        <w:t>.</w:t>
      </w:r>
    </w:p>
    <w:p w14:paraId="5ECAF664" w14:textId="77777777" w:rsidR="009B061C" w:rsidRPr="00B153AF" w:rsidRDefault="00D31929" w:rsidP="001872BE">
      <w:pPr>
        <w:jc w:val="both"/>
      </w:pPr>
      <w:r>
        <w:t xml:space="preserve">The recommendation </w:t>
      </w:r>
      <w:r w:rsidR="00B153AF">
        <w:t xml:space="preserve">after conducting all the parametric studies considering both the </w:t>
      </w:r>
      <w:r>
        <w:t xml:space="preserve">average </w:t>
      </w:r>
      <w:r w:rsidR="007B08A6">
        <w:t>BLR</w:t>
      </w:r>
      <w:r>
        <w:t xml:space="preserve"> and </w:t>
      </w:r>
      <w:r w:rsidR="00636518">
        <w:t>architectural</w:t>
      </w:r>
      <w:r w:rsidR="00B153AF">
        <w:t xml:space="preserve"> factors</w:t>
      </w:r>
      <w:r>
        <w:t xml:space="preserve"> was to have a north and west windows</w:t>
      </w:r>
      <w:r w:rsidR="00F41C91">
        <w:t xml:space="preserve"> in the west apartment, and north and east in the east apartment</w:t>
      </w:r>
      <w:r>
        <w:t>, remove the balcony, and replace the triple glazing with double glazing.</w:t>
      </w:r>
      <w:r w:rsidR="00B153AF">
        <w:t xml:space="preserve"> This would not have been the most energy efficient solution, as double glazing would increase the energy use in the apartment, but the balance would be decided by the architect taking all the points in consideration.</w:t>
      </w:r>
    </w:p>
    <w:p w14:paraId="2B5B34FE" w14:textId="77777777" w:rsidR="009B061C" w:rsidRDefault="00B153AF" w:rsidP="001872BE">
      <w:pPr>
        <w:jc w:val="both"/>
      </w:pPr>
      <w:r>
        <w:t>In the f</w:t>
      </w:r>
      <w:r w:rsidR="009B061C">
        <w:t xml:space="preserve">uture studies, </w:t>
      </w:r>
      <w:r>
        <w:t xml:space="preserve">more simulations </w:t>
      </w:r>
      <w:r w:rsidR="00F41C91">
        <w:t xml:space="preserve">covering more days in the year </w:t>
      </w:r>
      <w:r>
        <w:t>should be considered to de</w:t>
      </w:r>
      <w:r w:rsidR="00BE69C7">
        <w:t xml:space="preserve">rive more reliable conclusions as it would </w:t>
      </w:r>
      <w:r>
        <w:t>point out</w:t>
      </w:r>
      <w:r w:rsidR="009B061C">
        <w:t xml:space="preserve"> problematic </w:t>
      </w:r>
      <w:r w:rsidR="00A66F44">
        <w:t>periods</w:t>
      </w:r>
      <w:r w:rsidR="009B061C">
        <w:t xml:space="preserve"> </w:t>
      </w:r>
      <w:r>
        <w:t xml:space="preserve">throughout the whole year. Furthermore, including the </w:t>
      </w:r>
      <w:r w:rsidR="00636518">
        <w:t>behavior</w:t>
      </w:r>
      <w:r>
        <w:t xml:space="preserve"> of occupants in the space instead of averaging the resul</w:t>
      </w:r>
      <w:r w:rsidR="00DB4A45">
        <w:t xml:space="preserve">ts of each direction </w:t>
      </w:r>
      <w:r w:rsidR="00636518">
        <w:t>separately</w:t>
      </w:r>
      <w:r w:rsidR="00DB4A45">
        <w:t xml:space="preserve"> would </w:t>
      </w:r>
      <w:r w:rsidR="00636518">
        <w:t>definitely</w:t>
      </w:r>
      <w:r w:rsidR="00DB4A45">
        <w:t xml:space="preserve"> be an improvement to the current simulated model. Lastly a more detailed model overcoming the limitations of the simple method used in the thesis </w:t>
      </w:r>
      <w:r w:rsidR="00A66F44">
        <w:t xml:space="preserve">(such as the history of the light exposure, and the sun CCT), should be considered in the future. More research would be then needed to develop some design guidelines for </w:t>
      </w:r>
      <w:r w:rsidR="00636518">
        <w:t>architects</w:t>
      </w:r>
      <w:r w:rsidR="00A66F44">
        <w:t xml:space="preserve"> </w:t>
      </w:r>
      <w:r w:rsidR="00636518">
        <w:t>targeting</w:t>
      </w:r>
      <w:r w:rsidR="00A66F44">
        <w:t xml:space="preserve"> the improvement of the average </w:t>
      </w:r>
      <w:r w:rsidR="007B08A6">
        <w:t>BLR</w:t>
      </w:r>
      <w:r w:rsidR="00A66F44">
        <w:t>.</w:t>
      </w:r>
    </w:p>
    <w:p w14:paraId="650CC5DE" w14:textId="77777777" w:rsidR="00EA4D17" w:rsidRDefault="00AD4108" w:rsidP="001872BE">
      <w:pPr>
        <w:jc w:val="both"/>
      </w:pPr>
      <w:r>
        <w:t xml:space="preserve">Finally, </w:t>
      </w:r>
      <w:r w:rsidR="00A66F44">
        <w:t>in conclusion, considering</w:t>
      </w:r>
      <w:r w:rsidR="00B153AF">
        <w:t xml:space="preserve"> </w:t>
      </w:r>
      <w:r w:rsidR="00A66F44">
        <w:t xml:space="preserve">both the visual and non-visual effects of light during the design of residential buildings, would </w:t>
      </w:r>
      <w:r w:rsidR="00636518">
        <w:t>improve</w:t>
      </w:r>
      <w:r w:rsidR="00A66F44">
        <w:t xml:space="preserve"> the overall design quality, and the health of individuals. </w:t>
      </w:r>
    </w:p>
    <w:p w14:paraId="360FCE6F" w14:textId="77777777" w:rsidR="00EA4D17" w:rsidRDefault="00EA4D17" w:rsidP="001872BE">
      <w:pPr>
        <w:spacing w:after="200" w:line="276" w:lineRule="auto"/>
        <w:jc w:val="both"/>
      </w:pPr>
      <w:r>
        <w:br w:type="page"/>
      </w:r>
    </w:p>
    <w:p w14:paraId="176F4AAC" w14:textId="77777777" w:rsidR="00EA4D17" w:rsidRDefault="00EA4D17" w:rsidP="001872BE">
      <w:pPr>
        <w:pStyle w:val="Heading1"/>
        <w:jc w:val="both"/>
      </w:pPr>
      <w:bookmarkStart w:id="294" w:name="_Toc471038992"/>
      <w:bookmarkStart w:id="295" w:name="_Toc471054673"/>
      <w:bookmarkStart w:id="296" w:name="_Toc472846390"/>
      <w:bookmarkStart w:id="297" w:name="_Toc475199612"/>
      <w:r>
        <w:lastRenderedPageBreak/>
        <w:t>Summary</w:t>
      </w:r>
      <w:bookmarkEnd w:id="294"/>
      <w:bookmarkEnd w:id="295"/>
      <w:bookmarkEnd w:id="296"/>
      <w:bookmarkEnd w:id="297"/>
    </w:p>
    <w:p w14:paraId="239073DD" w14:textId="77777777" w:rsidR="00EA4D17" w:rsidRDefault="00EA4D17" w:rsidP="001872BE">
      <w:pPr>
        <w:jc w:val="both"/>
      </w:pPr>
      <w:r>
        <w:t xml:space="preserve">Daylighting in buildings is a </w:t>
      </w:r>
      <w:r w:rsidR="006F3E3E">
        <w:t>broad</w:t>
      </w:r>
      <w:r>
        <w:t xml:space="preserve"> research topic that links architectural design with building engineering, and considers human physiology and behavior. </w:t>
      </w:r>
      <w:r w:rsidR="006F3E3E">
        <w:t>Past</w:t>
      </w:r>
      <w:r>
        <w:t xml:space="preserve"> research </w:t>
      </w:r>
      <w:r w:rsidR="006F3E3E">
        <w:t>focused on the visual effects of light while more recent research</w:t>
      </w:r>
      <w:r>
        <w:t xml:space="preserve"> </w:t>
      </w:r>
      <w:r w:rsidR="006F3E3E">
        <w:t>addresses</w:t>
      </w:r>
      <w:r>
        <w:t xml:space="preserve"> non-visual effects</w:t>
      </w:r>
      <w:r w:rsidR="006F3E3E">
        <w:t xml:space="preserve"> of light.</w:t>
      </w:r>
      <w:r>
        <w:t xml:space="preserve"> </w:t>
      </w:r>
      <w:r w:rsidR="006F3E3E">
        <w:t>This recent research is interested in how light</w:t>
      </w:r>
      <w:r>
        <w:t xml:space="preserve"> affects the human health, specifically the circadian rhythm that controls many hormones and functions in the human body on a daily basis. Considering this topic in residential buildings is a crucial aspect as humans are subject to their first and last light exposure at their homes, which would have an important impact on the daily circadian rhythm. Evaluating this in a residential building is however a very complex process as </w:t>
      </w:r>
      <w:r w:rsidR="006F193A">
        <w:t xml:space="preserve">many variables contribute such as </w:t>
      </w:r>
      <w:r>
        <w:t xml:space="preserve">wavelength or spectrum distribution, time of exposure, </w:t>
      </w:r>
      <w:r w:rsidR="006F193A">
        <w:t>and history of light</w:t>
      </w:r>
      <w:r>
        <w:t>. The method used in this thesis considers the daylight spectrum, and time of exposure as a simple method that would be indicative of the space performance</w:t>
      </w:r>
      <w:r w:rsidR="006F193A">
        <w:t xml:space="preserve"> in terms of the biological light response</w:t>
      </w:r>
      <w:r>
        <w:t>.</w:t>
      </w:r>
    </w:p>
    <w:p w14:paraId="77B9B4C8" w14:textId="77777777" w:rsidR="00EA4D17" w:rsidRDefault="00EA4D17" w:rsidP="001872BE">
      <w:pPr>
        <w:jc w:val="both"/>
      </w:pPr>
      <w:r>
        <w:t>To evaluate the considered building, four days (two equinoxes and solstices) were simulated with their respective sky conditions for an east and a west</w:t>
      </w:r>
      <w:r w:rsidR="006F193A">
        <w:t>-facing</w:t>
      </w:r>
      <w:r>
        <w:t xml:space="preserve"> apartment. The sky conditions were calculated from the weather file data using a ‘sky clearance index’ equation. Four critical points were analyzed that represent the most common seating and standing positions in the two apartments. Each point was analyzed by simulating the vertical illuminance reaching the eye in four orientations (north, south, east and west).</w:t>
      </w:r>
    </w:p>
    <w:p w14:paraId="2A595225" w14:textId="77777777" w:rsidR="00EA4D17" w:rsidRDefault="006F193A" w:rsidP="001872BE">
      <w:pPr>
        <w:jc w:val="both"/>
      </w:pPr>
      <w:r>
        <w:t>The</w:t>
      </w:r>
      <w:r w:rsidR="00EA4D17">
        <w:t xml:space="preserve"> </w:t>
      </w:r>
      <w:r w:rsidR="00AA1B17">
        <w:t>Grasshopper</w:t>
      </w:r>
      <w:r w:rsidR="00EA4D17">
        <w:t xml:space="preserve"> plugin,</w:t>
      </w:r>
      <w:r>
        <w:t xml:space="preserve"> ‘Lark’ was used in this</w:t>
      </w:r>
      <w:r w:rsidR="00EA4D17">
        <w:t xml:space="preserve"> thesis, in addition to Honeybee and Ladybug to </w:t>
      </w:r>
      <w:r>
        <w:t>perform</w:t>
      </w:r>
      <w:r w:rsidR="00EA4D17">
        <w:t xml:space="preserve"> these simulations. The </w:t>
      </w:r>
      <w:r>
        <w:t xml:space="preserve">two </w:t>
      </w:r>
      <w:r w:rsidR="00EA4D17">
        <w:t xml:space="preserve">main reasons for using Lark is first </w:t>
      </w:r>
      <w:r>
        <w:t xml:space="preserve">to </w:t>
      </w:r>
      <w:r w:rsidR="00EA4D17">
        <w:t xml:space="preserve">add color information to standard CIE sky files by representing each sky condition (overcast, intermediate, and clear) by a corresponding Correlated Color temperature (6500, 8500, 25000 respectively). The second </w:t>
      </w:r>
      <w:r>
        <w:t xml:space="preserve">reason </w:t>
      </w:r>
      <w:r w:rsidR="00EA4D17">
        <w:t>is to be able to co</w:t>
      </w:r>
      <w:r w:rsidR="00B713FA">
        <w:t>nve</w:t>
      </w:r>
      <w:r w:rsidR="00EA4D17">
        <w:t xml:space="preserve">rt the ‘photopic illuminance’ that is used in all simulation software to ‘circadian illuminance’ as the human sensitivity to </w:t>
      </w:r>
      <w:r>
        <w:t>the</w:t>
      </w:r>
      <w:r w:rsidR="00EA4D17">
        <w:t xml:space="preserve"> non-visual </w:t>
      </w:r>
      <w:r>
        <w:t>response</w:t>
      </w:r>
      <w:r w:rsidR="00EA4D17">
        <w:t xml:space="preserve"> of light </w:t>
      </w:r>
      <w:r w:rsidR="00466700">
        <w:t>is shifted towards blue wavelengths in comparison to the photopic sensitivity curve</w:t>
      </w:r>
      <w:r w:rsidR="00EA4D17">
        <w:t>.</w:t>
      </w:r>
    </w:p>
    <w:p w14:paraId="3FB12816" w14:textId="77777777" w:rsidR="00EA4D17" w:rsidRDefault="00EA4D17" w:rsidP="001872BE">
      <w:pPr>
        <w:jc w:val="both"/>
      </w:pPr>
      <w:r>
        <w:t xml:space="preserve">Several calculations were </w:t>
      </w:r>
      <w:r w:rsidR="00172AC8">
        <w:t>carried out</w:t>
      </w:r>
      <w:r>
        <w:t xml:space="preserve"> to determine the minimum and maximum required ‘circadian illuminance’ values and the corresponding percentage of non-visual effect or alertness. A threshold of 75% was arbitrarily </w:t>
      </w:r>
      <w:r w:rsidR="00172AC8">
        <w:t>selected</w:t>
      </w:r>
      <w:r>
        <w:t xml:space="preserve"> based on </w:t>
      </w:r>
      <w:r w:rsidR="00172AC8">
        <w:t>previous research</w:t>
      </w:r>
      <w:r>
        <w:t xml:space="preserve"> and was considered the minimum average of the whole space. </w:t>
      </w:r>
      <w:r w:rsidR="00172AC8">
        <w:t>The results showed that t</w:t>
      </w:r>
      <w:r>
        <w:t xml:space="preserve">he base case and most of the </w:t>
      </w:r>
      <w:r w:rsidR="00172AC8">
        <w:t>other cases</w:t>
      </w:r>
      <w:r>
        <w:t xml:space="preserve"> did not reach this average threshold of 75% when averaging the four days, but it was reached when taking the average of March and June. The average threshold was not reached in December at all even with a full</w:t>
      </w:r>
      <w:r w:rsidR="00172AC8">
        <w:t>y</w:t>
      </w:r>
      <w:r>
        <w:t xml:space="preserve"> glazed apartment, primarily because of the sun position in December in relation to the east and west apartments. </w:t>
      </w:r>
    </w:p>
    <w:p w14:paraId="0A5BBB3F" w14:textId="77777777" w:rsidR="00EA4D17" w:rsidRDefault="00EA4D17" w:rsidP="001872BE">
      <w:pPr>
        <w:jc w:val="both"/>
      </w:pPr>
      <w:r>
        <w:t>After several simulations, the best simulated case was a north and a west</w:t>
      </w:r>
      <w:r w:rsidR="00172AC8">
        <w:t xml:space="preserve">-oriented window without </w:t>
      </w:r>
      <w:r>
        <w:t xml:space="preserve">balcony and sunspace, and </w:t>
      </w:r>
      <w:r w:rsidR="00172AC8">
        <w:t>with a double glazed window</w:t>
      </w:r>
      <w:r>
        <w:t xml:space="preserve">. The major improvement in the average non-visual effect was after removing the balcony, accordingly maximizing unobstructed glass areas is therefore a recommendation in Swedish </w:t>
      </w:r>
      <w:r w:rsidR="00172AC8">
        <w:t>climatic conditions</w:t>
      </w:r>
      <w:r>
        <w:t>.</w:t>
      </w:r>
    </w:p>
    <w:p w14:paraId="7C2B1EE6" w14:textId="77777777" w:rsidR="003D60BE" w:rsidRPr="00A66F44" w:rsidRDefault="003D60BE" w:rsidP="001872BE">
      <w:pPr>
        <w:jc w:val="both"/>
      </w:pPr>
      <w:r>
        <w:rPr>
          <w:color w:val="244061" w:themeColor="accent1" w:themeShade="80"/>
        </w:rPr>
        <w:br w:type="page"/>
      </w:r>
    </w:p>
    <w:p w14:paraId="1D4D548B" w14:textId="77777777" w:rsidR="003D60BE" w:rsidRPr="00CE310D" w:rsidRDefault="003D60BE" w:rsidP="001872BE">
      <w:pPr>
        <w:pStyle w:val="Heading1"/>
        <w:jc w:val="both"/>
      </w:pPr>
      <w:bookmarkStart w:id="298" w:name="_Toc471038993"/>
      <w:bookmarkStart w:id="299" w:name="_Toc471054674"/>
      <w:bookmarkStart w:id="300" w:name="_Toc472846391"/>
      <w:bookmarkStart w:id="301" w:name="_Toc475199613"/>
      <w:r w:rsidRPr="00CE310D">
        <w:lastRenderedPageBreak/>
        <w:t>References</w:t>
      </w:r>
      <w:bookmarkEnd w:id="298"/>
      <w:bookmarkEnd w:id="299"/>
      <w:bookmarkEnd w:id="300"/>
      <w:bookmarkEnd w:id="301"/>
    </w:p>
    <w:sdt>
      <w:sdtPr>
        <w:rPr>
          <w:rFonts w:eastAsiaTheme="minorHAnsi" w:cstheme="minorBidi"/>
          <w:b w:val="0"/>
          <w:bCs w:val="0"/>
          <w:kern w:val="0"/>
          <w:sz w:val="24"/>
          <w:szCs w:val="24"/>
        </w:rPr>
        <w:id w:val="-698083079"/>
        <w:docPartObj>
          <w:docPartGallery w:val="Bibliographies"/>
          <w:docPartUnique/>
        </w:docPartObj>
      </w:sdtPr>
      <w:sdtEndPr>
        <w:rPr>
          <w:rFonts w:eastAsia="Times New Roman" w:cs="Times New Roman"/>
          <w:sz w:val="22"/>
        </w:rPr>
      </w:sdtEndPr>
      <w:sdtContent>
        <w:p w14:paraId="3AB11D0E" w14:textId="77777777" w:rsidR="003D60BE" w:rsidRPr="001D0BCB" w:rsidRDefault="003D60BE" w:rsidP="001872BE">
          <w:pPr>
            <w:pStyle w:val="Heading1"/>
            <w:numPr>
              <w:ilvl w:val="0"/>
              <w:numId w:val="0"/>
            </w:numPr>
            <w:tabs>
              <w:tab w:val="left" w:pos="0"/>
              <w:tab w:val="left" w:pos="540"/>
            </w:tabs>
            <w:jc w:val="both"/>
          </w:pPr>
        </w:p>
        <w:sdt>
          <w:sdtPr>
            <w:rPr>
              <w:rFonts w:ascii="Times New Roman" w:eastAsia="Times New Roman" w:hAnsi="Times New Roman" w:cstheme="majorBidi"/>
              <w:szCs w:val="24"/>
              <w:lang w:val="sv-SE" w:eastAsia="sv-SE"/>
            </w:rPr>
            <w:id w:val="-573587230"/>
            <w:bibliography/>
          </w:sdtPr>
          <w:sdtEndPr>
            <w:rPr>
              <w:lang w:val="en-US"/>
            </w:rPr>
          </w:sdtEndPr>
          <w:sdtContent>
            <w:p w14:paraId="37B483A5" w14:textId="77777777" w:rsidR="00B42FBD" w:rsidRDefault="003D60BE" w:rsidP="001872BE">
              <w:pPr>
                <w:pStyle w:val="Bibliography"/>
                <w:jc w:val="both"/>
                <w:rPr>
                  <w:noProof/>
                  <w:sz w:val="24"/>
                  <w:szCs w:val="24"/>
                </w:rPr>
              </w:pPr>
              <w:r w:rsidRPr="00ED614A">
                <w:rPr>
                  <w:rFonts w:cstheme="majorBidi"/>
                  <w:szCs w:val="24"/>
                </w:rPr>
                <w:fldChar w:fldCharType="begin"/>
              </w:r>
              <w:r w:rsidRPr="00AA1B17">
                <w:rPr>
                  <w:rFonts w:cstheme="majorBidi"/>
                  <w:szCs w:val="24"/>
                  <w:lang w:val="sv-SE"/>
                </w:rPr>
                <w:instrText xml:space="preserve"> BIBLIOGRAPHY </w:instrText>
              </w:r>
              <w:r w:rsidRPr="00ED614A">
                <w:rPr>
                  <w:rFonts w:cstheme="majorBidi"/>
                  <w:szCs w:val="24"/>
                </w:rPr>
                <w:fldChar w:fldCharType="separate"/>
              </w:r>
              <w:r w:rsidR="00B42FBD" w:rsidRPr="00AA1B17">
                <w:rPr>
                  <w:noProof/>
                  <w:lang w:val="sv-SE"/>
                </w:rPr>
                <w:t xml:space="preserve">Amundadottir, m. L., Lockley, S. W. &amp; Andersen, M., 2013. </w:t>
              </w:r>
              <w:r w:rsidR="00B42FBD">
                <w:rPr>
                  <w:i/>
                  <w:iCs/>
                  <w:noProof/>
                </w:rPr>
                <w:t xml:space="preserve">Simulation- based evaluation of non-visual responses to daylight: proof-of-concept study of healthcare re-design. </w:t>
              </w:r>
              <w:r w:rsidR="00B42FBD">
                <w:rPr>
                  <w:noProof/>
                </w:rPr>
                <w:t>Chambery, France, BS2013 conference.</w:t>
              </w:r>
            </w:p>
            <w:p w14:paraId="232B1773" w14:textId="77777777" w:rsidR="00B42FBD" w:rsidRPr="00AA1B17" w:rsidRDefault="00B42FBD" w:rsidP="001872BE">
              <w:pPr>
                <w:pStyle w:val="Bibliography"/>
                <w:jc w:val="both"/>
                <w:rPr>
                  <w:noProof/>
                  <w:lang w:val="sv-SE"/>
                </w:rPr>
              </w:pPr>
              <w:r>
                <w:rPr>
                  <w:noProof/>
                </w:rPr>
                <w:t xml:space="preserve">Ámundadóttir, M., Lockley, S. &amp; Andersen, M., 2013. </w:t>
              </w:r>
              <w:r>
                <w:rPr>
                  <w:i/>
                  <w:iCs/>
                  <w:noProof/>
                </w:rPr>
                <w:t xml:space="preserve">Integrating non-visual effects of light into lighting simulation: Challenges ahead. </w:t>
              </w:r>
              <w:r w:rsidRPr="00AA1B17">
                <w:rPr>
                  <w:noProof/>
                  <w:lang w:val="sv-SE"/>
                </w:rPr>
                <w:t>Krakow, Poland, s.n.</w:t>
              </w:r>
            </w:p>
            <w:p w14:paraId="472F6DB2" w14:textId="77777777" w:rsidR="00B42FBD" w:rsidRDefault="00B42FBD" w:rsidP="001872BE">
              <w:pPr>
                <w:pStyle w:val="Bibliography"/>
                <w:jc w:val="both"/>
                <w:rPr>
                  <w:noProof/>
                </w:rPr>
              </w:pPr>
              <w:r w:rsidRPr="00AA1B17">
                <w:rPr>
                  <w:noProof/>
                  <w:lang w:val="sv-SE"/>
                </w:rPr>
                <w:t xml:space="preserve">Amundadottir, M., S.W., L. &amp; Andersen, M., 2015. </w:t>
              </w:r>
              <w:r>
                <w:rPr>
                  <w:i/>
                  <w:iCs/>
                  <w:noProof/>
                </w:rPr>
                <w:t xml:space="preserve">A unified framework fo evaluating non-visual spectral effectiveness of ocular light exposure: Key concepts. </w:t>
              </w:r>
              <w:r>
                <w:rPr>
                  <w:noProof/>
                </w:rPr>
                <w:t>Manchester, UK, s.n.</w:t>
              </w:r>
            </w:p>
            <w:p w14:paraId="0190141E" w14:textId="77777777" w:rsidR="00B42FBD" w:rsidRDefault="00B42FBD" w:rsidP="001872BE">
              <w:pPr>
                <w:pStyle w:val="Bibliography"/>
                <w:jc w:val="both"/>
                <w:rPr>
                  <w:noProof/>
                </w:rPr>
              </w:pPr>
              <w:r>
                <w:rPr>
                  <w:noProof/>
                </w:rPr>
                <w:t xml:space="preserve">Amundadottir, M., St. Hilaire, M., Lockley, S. &amp; Andersen, M., 2013. </w:t>
              </w:r>
              <w:r>
                <w:rPr>
                  <w:i/>
                  <w:iCs/>
                  <w:noProof/>
                </w:rPr>
                <w:t xml:space="preserve">Modelling non-visual responses to light: Unifying Spectral and Temporal characteristics in a single model structure. </w:t>
              </w:r>
              <w:r>
                <w:rPr>
                  <w:noProof/>
                </w:rPr>
                <w:t>Paris, France, CIE Centenary conference.</w:t>
              </w:r>
            </w:p>
            <w:p w14:paraId="0F607D32" w14:textId="77777777" w:rsidR="00B42FBD" w:rsidRDefault="00B42FBD" w:rsidP="001872BE">
              <w:pPr>
                <w:pStyle w:val="Bibliography"/>
                <w:jc w:val="both"/>
                <w:rPr>
                  <w:noProof/>
                </w:rPr>
              </w:pPr>
              <w:r>
                <w:rPr>
                  <w:noProof/>
                </w:rPr>
                <w:t xml:space="preserve">Andersen, M., 2015. Unweaving the human response in daylighting design. </w:t>
              </w:r>
              <w:r>
                <w:rPr>
                  <w:i/>
                  <w:iCs/>
                  <w:noProof/>
                </w:rPr>
                <w:t xml:space="preserve">Building and Environment, </w:t>
              </w:r>
              <w:r>
                <w:rPr>
                  <w:noProof/>
                </w:rPr>
                <w:t>Volume 91, pp. 101-117.</w:t>
              </w:r>
            </w:p>
            <w:p w14:paraId="03AFA6C9" w14:textId="77777777" w:rsidR="00B42FBD" w:rsidRDefault="00B42FBD" w:rsidP="001872BE">
              <w:pPr>
                <w:pStyle w:val="Bibliography"/>
                <w:jc w:val="both"/>
                <w:rPr>
                  <w:noProof/>
                </w:rPr>
              </w:pPr>
              <w:r>
                <w:rPr>
                  <w:noProof/>
                </w:rPr>
                <w:t xml:space="preserve">Andersen, M., Guillemin, A., Amundadottir, M. &amp; Rockcastle, S., 2013. </w:t>
              </w:r>
              <w:r>
                <w:rPr>
                  <w:i/>
                  <w:iCs/>
                  <w:noProof/>
                </w:rPr>
                <w:t xml:space="preserve">Beyond illumination: An Interactive simulation framework for non-visual and perceptual aspects of daylighting performance. </w:t>
              </w:r>
              <w:r>
                <w:rPr>
                  <w:noProof/>
                </w:rPr>
                <w:t>Italy, IBPSA 2013.</w:t>
              </w:r>
            </w:p>
            <w:p w14:paraId="049E0DCE" w14:textId="77777777" w:rsidR="00B42FBD" w:rsidRDefault="00B42FBD" w:rsidP="001872BE">
              <w:pPr>
                <w:pStyle w:val="Bibliography"/>
                <w:jc w:val="both"/>
                <w:rPr>
                  <w:noProof/>
                </w:rPr>
              </w:pPr>
              <w:r>
                <w:rPr>
                  <w:noProof/>
                </w:rPr>
                <w:t xml:space="preserve">Andersen, M., Mardaljevic, J. &amp; Lockley, S., 2011. A framework for predicting the non-visual effects of daylight – Part I: photobiology based model. </w:t>
              </w:r>
              <w:r>
                <w:rPr>
                  <w:i/>
                  <w:iCs/>
                  <w:noProof/>
                </w:rPr>
                <w:t xml:space="preserve">Lighting Research and Technology, </w:t>
              </w:r>
              <w:r>
                <w:rPr>
                  <w:noProof/>
                </w:rPr>
                <w:t>Volume 44, p. 37–53.</w:t>
              </w:r>
            </w:p>
            <w:p w14:paraId="3E844A13" w14:textId="77777777" w:rsidR="00B42FBD" w:rsidRDefault="00B42FBD" w:rsidP="001872BE">
              <w:pPr>
                <w:pStyle w:val="Bibliography"/>
                <w:jc w:val="both"/>
                <w:rPr>
                  <w:noProof/>
                </w:rPr>
              </w:pPr>
              <w:r>
                <w:rPr>
                  <w:noProof/>
                </w:rPr>
                <w:t xml:space="preserve">Anon., 1976. Review of the Psychological reaction to windows. </w:t>
              </w:r>
              <w:r>
                <w:rPr>
                  <w:i/>
                  <w:iCs/>
                  <w:noProof/>
                </w:rPr>
                <w:t xml:space="preserve">Lighting research and technology, </w:t>
              </w:r>
              <w:r>
                <w:rPr>
                  <w:noProof/>
                </w:rPr>
                <w:t>8(2), pp. 80-88.</w:t>
              </w:r>
            </w:p>
            <w:p w14:paraId="741A9FDE" w14:textId="77777777" w:rsidR="00B42FBD" w:rsidRDefault="00B42FBD" w:rsidP="001872BE">
              <w:pPr>
                <w:pStyle w:val="Bibliography"/>
                <w:jc w:val="both"/>
                <w:rPr>
                  <w:noProof/>
                </w:rPr>
              </w:pPr>
              <w:r>
                <w:rPr>
                  <w:noProof/>
                </w:rPr>
                <w:t xml:space="preserve">Arsenault, H., Hebert, M. &amp; Dubois, M.-C., 2012. Effects of glazing colour type on perception of daylight quality, arousal, and switch-on patterns of electric light in office rooms. </w:t>
              </w:r>
              <w:r>
                <w:rPr>
                  <w:i/>
                  <w:iCs/>
                  <w:noProof/>
                </w:rPr>
                <w:t xml:space="preserve">Building and Environment, </w:t>
              </w:r>
              <w:r>
                <w:rPr>
                  <w:noProof/>
                </w:rPr>
                <w:t>Volume 56, pp. 223-231.</w:t>
              </w:r>
            </w:p>
            <w:p w14:paraId="3C73EB74" w14:textId="77777777" w:rsidR="00B42FBD" w:rsidRDefault="00B42FBD" w:rsidP="001872BE">
              <w:pPr>
                <w:pStyle w:val="Bibliography"/>
                <w:jc w:val="both"/>
                <w:rPr>
                  <w:noProof/>
                </w:rPr>
              </w:pPr>
              <w:r>
                <w:rPr>
                  <w:noProof/>
                </w:rPr>
                <w:t xml:space="preserve">Arvo, J., 1986. </w:t>
              </w:r>
              <w:r>
                <w:rPr>
                  <w:i/>
                  <w:iCs/>
                  <w:noProof/>
                </w:rPr>
                <w:t xml:space="preserve">Backward Ray tracing, </w:t>
              </w:r>
              <w:r>
                <w:rPr>
                  <w:noProof/>
                </w:rPr>
                <w:t>Chelmsford: Apollo comp, Inc..</w:t>
              </w:r>
            </w:p>
            <w:p w14:paraId="461C98E2" w14:textId="77777777" w:rsidR="00B42FBD" w:rsidRDefault="00B42FBD" w:rsidP="001872BE">
              <w:pPr>
                <w:pStyle w:val="Bibliography"/>
                <w:jc w:val="both"/>
                <w:rPr>
                  <w:noProof/>
                </w:rPr>
              </w:pPr>
              <w:r>
                <w:rPr>
                  <w:noProof/>
                </w:rPr>
                <w:t xml:space="preserve">Barroso, A., Simons, K. &amp; Jager, P. d., 2013. Metrics of circadian lighting for clinical investigations. </w:t>
              </w:r>
              <w:r>
                <w:rPr>
                  <w:i/>
                  <w:iCs/>
                  <w:noProof/>
                </w:rPr>
                <w:t xml:space="preserve">The Society of Light and Lighting, </w:t>
              </w:r>
              <w:r>
                <w:rPr>
                  <w:noProof/>
                </w:rPr>
                <w:t>Volume 46, pp. 637-649.</w:t>
              </w:r>
            </w:p>
            <w:p w14:paraId="5221E47A" w14:textId="77777777" w:rsidR="00B42FBD" w:rsidRDefault="00B42FBD" w:rsidP="001872BE">
              <w:pPr>
                <w:pStyle w:val="Bibliography"/>
                <w:jc w:val="both"/>
                <w:rPr>
                  <w:noProof/>
                </w:rPr>
              </w:pPr>
              <w:r>
                <w:rPr>
                  <w:noProof/>
                </w:rPr>
                <w:t xml:space="preserve">Berson, D., Dunn, F. &amp; Takao, M., 2002. Phototransduction by retinal ganglion cells that set the circadian clock. </w:t>
              </w:r>
              <w:r>
                <w:rPr>
                  <w:i/>
                  <w:iCs/>
                  <w:noProof/>
                </w:rPr>
                <w:t xml:space="preserve">Science, </w:t>
              </w:r>
              <w:r>
                <w:rPr>
                  <w:noProof/>
                </w:rPr>
                <w:t>Volume 295, pp. 1070-1073.</w:t>
              </w:r>
            </w:p>
            <w:p w14:paraId="7946F602" w14:textId="77777777" w:rsidR="00B42FBD" w:rsidRDefault="00B42FBD" w:rsidP="001872BE">
              <w:pPr>
                <w:pStyle w:val="Bibliography"/>
                <w:jc w:val="both"/>
                <w:rPr>
                  <w:noProof/>
                </w:rPr>
              </w:pPr>
              <w:r>
                <w:rPr>
                  <w:noProof/>
                </w:rPr>
                <w:t xml:space="preserve">Bourgeois, D., Reinhart, C. &amp; Ward, G., 2008. A standard daylight coefficient model for dynamic daylighting simulations. </w:t>
              </w:r>
              <w:r>
                <w:rPr>
                  <w:i/>
                  <w:iCs/>
                  <w:noProof/>
                </w:rPr>
                <w:t xml:space="preserve">Building research and information, </w:t>
              </w:r>
              <w:r>
                <w:rPr>
                  <w:noProof/>
                </w:rPr>
                <w:t>36(1), pp. 68-82.</w:t>
              </w:r>
            </w:p>
            <w:p w14:paraId="325894D4" w14:textId="77777777" w:rsidR="00B42FBD" w:rsidRDefault="00B42FBD" w:rsidP="001872BE">
              <w:pPr>
                <w:pStyle w:val="Bibliography"/>
                <w:jc w:val="both"/>
                <w:rPr>
                  <w:noProof/>
                </w:rPr>
              </w:pPr>
              <w:r>
                <w:rPr>
                  <w:noProof/>
                </w:rPr>
                <w:t xml:space="preserve">Boyce, P. et al., 1997. Lighting the graveyard shift: The influence of a daylight-simulating skylight on the task performance and mood of night-shift workerst. </w:t>
              </w:r>
              <w:r>
                <w:rPr>
                  <w:i/>
                  <w:iCs/>
                  <w:noProof/>
                </w:rPr>
                <w:t xml:space="preserve">Lighting Research and Technology, </w:t>
              </w:r>
              <w:r>
                <w:rPr>
                  <w:noProof/>
                </w:rPr>
                <w:t>Volume 29, pp. 105-134.</w:t>
              </w:r>
            </w:p>
            <w:p w14:paraId="0B52444A" w14:textId="77777777" w:rsidR="00B42FBD" w:rsidRPr="00AA1B17" w:rsidRDefault="00B42FBD" w:rsidP="001872BE">
              <w:pPr>
                <w:pStyle w:val="Bibliography"/>
                <w:jc w:val="both"/>
                <w:rPr>
                  <w:noProof/>
                  <w:lang w:val="fr-CA"/>
                </w:rPr>
              </w:pPr>
              <w:r>
                <w:rPr>
                  <w:noProof/>
                </w:rPr>
                <w:lastRenderedPageBreak/>
                <w:t xml:space="preserve">Brainard, G. et al., 2001. Action spectrum for melatonin regulation in humans: evidence for a novel circadian photoreceptor. </w:t>
              </w:r>
              <w:r w:rsidRPr="00AA1B17">
                <w:rPr>
                  <w:i/>
                  <w:iCs/>
                  <w:noProof/>
                  <w:lang w:val="fr-CA"/>
                </w:rPr>
                <w:t xml:space="preserve">Journal of Neuroscience, </w:t>
              </w:r>
              <w:r w:rsidRPr="00AA1B17">
                <w:rPr>
                  <w:noProof/>
                  <w:lang w:val="fr-CA"/>
                </w:rPr>
                <w:t>Volume 21, pp. 6405-6412.</w:t>
              </w:r>
            </w:p>
            <w:p w14:paraId="6E1271FE" w14:textId="77777777" w:rsidR="00B42FBD" w:rsidRDefault="00B42FBD" w:rsidP="001872BE">
              <w:pPr>
                <w:pStyle w:val="Bibliography"/>
                <w:jc w:val="both"/>
                <w:rPr>
                  <w:noProof/>
                </w:rPr>
              </w:pPr>
              <w:r w:rsidRPr="00AA1B17">
                <w:rPr>
                  <w:noProof/>
                  <w:lang w:val="fr-CA"/>
                </w:rPr>
                <w:t xml:space="preserve">C.R.Nave, 2016. </w:t>
              </w:r>
              <w:r w:rsidRPr="00AA1B17">
                <w:rPr>
                  <w:i/>
                  <w:iCs/>
                  <w:noProof/>
                  <w:lang w:val="fr-CA"/>
                </w:rPr>
                <w:t xml:space="preserve">Luminous flux. </w:t>
              </w:r>
              <w:r>
                <w:rPr>
                  <w:noProof/>
                </w:rPr>
                <w:t xml:space="preserve">[Online] </w:t>
              </w:r>
              <w:r>
                <w:rPr>
                  <w:noProof/>
                </w:rPr>
                <w:br/>
                <w:t xml:space="preserve">Available at: </w:t>
              </w:r>
              <w:r>
                <w:rPr>
                  <w:noProof/>
                  <w:u w:val="single"/>
                </w:rPr>
                <w:t>http://hyperphysics.phy-astr.gsu.edu/hbase/hph.html</w:t>
              </w:r>
            </w:p>
            <w:p w14:paraId="54AC166E" w14:textId="77777777" w:rsidR="00B42FBD" w:rsidRDefault="00B42FBD" w:rsidP="001872BE">
              <w:pPr>
                <w:pStyle w:val="Bibliography"/>
                <w:jc w:val="both"/>
                <w:rPr>
                  <w:noProof/>
                </w:rPr>
              </w:pPr>
              <w:r>
                <w:rPr>
                  <w:noProof/>
                </w:rPr>
                <w:t xml:space="preserve">Cajochen, C., Zeitzer, J., Czeisler, C. &amp; Dijk, D., 2000. Dose-response relationship for light intensity and ocular and electroencephalographic correlates of human alertness. </w:t>
              </w:r>
              <w:r>
                <w:rPr>
                  <w:i/>
                  <w:iCs/>
                  <w:noProof/>
                </w:rPr>
                <w:t xml:space="preserve">Behavioural brain research, </w:t>
              </w:r>
              <w:r>
                <w:rPr>
                  <w:noProof/>
                </w:rPr>
                <w:t>pp. 75-83.</w:t>
              </w:r>
            </w:p>
            <w:p w14:paraId="68E56F39" w14:textId="77777777" w:rsidR="00B42FBD" w:rsidRDefault="00B42FBD" w:rsidP="001872BE">
              <w:pPr>
                <w:pStyle w:val="Bibliography"/>
                <w:jc w:val="both"/>
                <w:rPr>
                  <w:noProof/>
                </w:rPr>
              </w:pPr>
              <w:r>
                <w:rPr>
                  <w:noProof/>
                </w:rPr>
                <w:t xml:space="preserve">Chain, C., Dumortier, D. &amp; Fontoynont, M., 1999. A comprehensive model of luminance, correlated colour temperature and spectral distribution of skylight: comparison with experimental data. </w:t>
              </w:r>
              <w:r>
                <w:rPr>
                  <w:i/>
                  <w:iCs/>
                  <w:noProof/>
                </w:rPr>
                <w:t xml:space="preserve">Solar Energy, </w:t>
              </w:r>
              <w:r>
                <w:rPr>
                  <w:noProof/>
                </w:rPr>
                <w:t>65(5), pp. 285-295.</w:t>
              </w:r>
            </w:p>
            <w:p w14:paraId="44E8C1D0" w14:textId="77777777" w:rsidR="00B42FBD" w:rsidRDefault="00B42FBD" w:rsidP="001872BE">
              <w:pPr>
                <w:pStyle w:val="Bibliography"/>
                <w:jc w:val="both"/>
                <w:rPr>
                  <w:noProof/>
                </w:rPr>
              </w:pPr>
              <w:r>
                <w:rPr>
                  <w:noProof/>
                </w:rPr>
                <w:t xml:space="preserve">Chang, A.-M., Aeschbach, D., F.Duffy, J. &amp; A. Czeisler, C., 2014. Evening use of light-emitting eReaders negatively affects sleep, circadian timing, and next-morning alertness. </w:t>
              </w:r>
              <w:r>
                <w:rPr>
                  <w:i/>
                  <w:iCs/>
                  <w:noProof/>
                </w:rPr>
                <w:t xml:space="preserve">Proceedings of the National Academy of Sciences of the United States of America, </w:t>
              </w:r>
              <w:r>
                <w:rPr>
                  <w:noProof/>
                </w:rPr>
                <w:t>112(4), pp. 1232-1237.</w:t>
              </w:r>
            </w:p>
            <w:p w14:paraId="306015D1" w14:textId="77777777" w:rsidR="00B42FBD" w:rsidRDefault="00B42FBD" w:rsidP="001872BE">
              <w:pPr>
                <w:pStyle w:val="Bibliography"/>
                <w:jc w:val="both"/>
                <w:rPr>
                  <w:noProof/>
                </w:rPr>
              </w:pPr>
              <w:r>
                <w:rPr>
                  <w:noProof/>
                </w:rPr>
                <w:t xml:space="preserve">Climate-based daylight modelling, 2013. </w:t>
              </w:r>
              <w:r>
                <w:rPr>
                  <w:i/>
                  <w:iCs/>
                  <w:noProof/>
                </w:rPr>
                <w:t xml:space="preserve">Climate-based daylight modelling. </w:t>
              </w:r>
              <w:r>
                <w:rPr>
                  <w:noProof/>
                </w:rPr>
                <w:t xml:space="preserve">[Online] </w:t>
              </w:r>
              <w:r>
                <w:rPr>
                  <w:noProof/>
                </w:rPr>
                <w:br/>
                <w:t xml:space="preserve">Available at: </w:t>
              </w:r>
              <w:r>
                <w:rPr>
                  <w:noProof/>
                  <w:u w:val="single"/>
                </w:rPr>
                <w:t>http://climate-based-daylighting.com/doku.php?id=academic:climate-based-daylight-modelling</w:t>
              </w:r>
              <w:r>
                <w:rPr>
                  <w:noProof/>
                </w:rPr>
                <w:br/>
                <w:t>[Accessed 11 January 2016].</w:t>
              </w:r>
            </w:p>
            <w:p w14:paraId="7131B0D0" w14:textId="77777777" w:rsidR="00B42FBD" w:rsidRDefault="00B42FBD" w:rsidP="001872BE">
              <w:pPr>
                <w:pStyle w:val="Bibliography"/>
                <w:jc w:val="both"/>
                <w:rPr>
                  <w:noProof/>
                </w:rPr>
              </w:pPr>
              <w:r>
                <w:rPr>
                  <w:noProof/>
                </w:rPr>
                <w:t xml:space="preserve">Commision Internationale de lEclairage, 2016. </w:t>
              </w:r>
              <w:r>
                <w:rPr>
                  <w:i/>
                  <w:iCs/>
                  <w:noProof/>
                </w:rPr>
                <w:t xml:space="preserve">Spatial Distribution of Daylight - CIE Standard General Sky. </w:t>
              </w:r>
              <w:r>
                <w:rPr>
                  <w:noProof/>
                </w:rPr>
                <w:t xml:space="preserve">[Online] </w:t>
              </w:r>
              <w:r>
                <w:rPr>
                  <w:noProof/>
                </w:rPr>
                <w:br/>
                <w:t xml:space="preserve">Available at: </w:t>
              </w:r>
              <w:r>
                <w:rPr>
                  <w:noProof/>
                  <w:u w:val="single"/>
                </w:rPr>
                <w:t>http://www.cie.co.at/index.php/index.php?i_ca_id=476</w:t>
              </w:r>
              <w:r>
                <w:rPr>
                  <w:noProof/>
                </w:rPr>
                <w:br/>
                <w:t>[Accessed 20 January 2016].</w:t>
              </w:r>
            </w:p>
            <w:p w14:paraId="1A591D1E" w14:textId="77777777" w:rsidR="00B42FBD" w:rsidRPr="00AA1B17" w:rsidRDefault="00B42FBD" w:rsidP="001872BE">
              <w:pPr>
                <w:pStyle w:val="Bibliography"/>
                <w:jc w:val="both"/>
                <w:rPr>
                  <w:noProof/>
                  <w:lang w:val="fr-CA"/>
                </w:rPr>
              </w:pPr>
              <w:r w:rsidRPr="00AA1B17">
                <w:rPr>
                  <w:noProof/>
                  <w:lang w:val="fr-CA"/>
                </w:rPr>
                <w:t xml:space="preserve">Commission International de l’Éclairage, 1924. </w:t>
              </w:r>
              <w:r w:rsidRPr="00AA1B17">
                <w:rPr>
                  <w:i/>
                  <w:iCs/>
                  <w:noProof/>
                  <w:lang w:val="fr-CA"/>
                </w:rPr>
                <w:t xml:space="preserve">Commission Internationale del’Éclairage Proc., </w:t>
              </w:r>
              <w:r w:rsidRPr="00AA1B17">
                <w:rPr>
                  <w:noProof/>
                  <w:lang w:val="fr-CA"/>
                </w:rPr>
                <w:t>Cambridge: Cambridge University Press.</w:t>
              </w:r>
            </w:p>
            <w:p w14:paraId="67BEBD9F" w14:textId="77777777" w:rsidR="00B42FBD" w:rsidRPr="00AA1B17" w:rsidRDefault="00B42FBD" w:rsidP="001872BE">
              <w:pPr>
                <w:pStyle w:val="Bibliography"/>
                <w:jc w:val="both"/>
                <w:rPr>
                  <w:noProof/>
                  <w:lang w:val="fr-CA"/>
                </w:rPr>
              </w:pPr>
              <w:r w:rsidRPr="00AA1B17">
                <w:rPr>
                  <w:noProof/>
                  <w:lang w:val="fr-CA"/>
                </w:rPr>
                <w:t xml:space="preserve">Compagnon, R., 1994. </w:t>
              </w:r>
              <w:r w:rsidRPr="00AA1B17">
                <w:rPr>
                  <w:i/>
                  <w:iCs/>
                  <w:noProof/>
                  <w:lang w:val="fr-CA"/>
                </w:rPr>
                <w:t xml:space="preserve">Simulations Numeriques De Systemes Declairage Naturel A Penetration Laterale, </w:t>
              </w:r>
              <w:r w:rsidRPr="00AA1B17">
                <w:rPr>
                  <w:noProof/>
                  <w:lang w:val="fr-CA"/>
                </w:rPr>
                <w:t>Switzerland: Ecole Polytechnique Federale De Lausanne.</w:t>
              </w:r>
            </w:p>
            <w:p w14:paraId="1B7D5FAB" w14:textId="77777777" w:rsidR="00B42FBD" w:rsidRDefault="00B42FBD" w:rsidP="001872BE">
              <w:pPr>
                <w:pStyle w:val="Bibliography"/>
                <w:jc w:val="both"/>
                <w:rPr>
                  <w:noProof/>
                </w:rPr>
              </w:pPr>
              <w:r>
                <w:rPr>
                  <w:noProof/>
                </w:rPr>
                <w:t xml:space="preserve">Daysim, 2016. </w:t>
              </w:r>
              <w:r>
                <w:rPr>
                  <w:i/>
                  <w:iCs/>
                  <w:noProof/>
                </w:rPr>
                <w:t xml:space="preserve">Daysim- advanced daylight simulation software. </w:t>
              </w:r>
              <w:r>
                <w:rPr>
                  <w:noProof/>
                </w:rPr>
                <w:t xml:space="preserve">[Online] </w:t>
              </w:r>
              <w:r>
                <w:rPr>
                  <w:noProof/>
                </w:rPr>
                <w:br/>
                <w:t xml:space="preserve">Available at: </w:t>
              </w:r>
              <w:r>
                <w:rPr>
                  <w:noProof/>
                  <w:u w:val="single"/>
                </w:rPr>
                <w:t>http://daysim.ning.com/</w:t>
              </w:r>
              <w:r>
                <w:rPr>
                  <w:noProof/>
                </w:rPr>
                <w:br/>
                <w:t>[Accessed 19 January 2016].</w:t>
              </w:r>
            </w:p>
            <w:p w14:paraId="33CBF3F8" w14:textId="77777777" w:rsidR="00B42FBD" w:rsidRDefault="00B42FBD" w:rsidP="001872BE">
              <w:pPr>
                <w:pStyle w:val="Bibliography"/>
                <w:jc w:val="both"/>
                <w:rPr>
                  <w:noProof/>
                </w:rPr>
              </w:pPr>
              <w:r>
                <w:rPr>
                  <w:noProof/>
                </w:rPr>
                <w:t xml:space="preserve">Enezi, J., 2011. A "Melanopic" spectral efficiency function predicts the sensitivity of melanopsin photoreceptors to polychromatic lights. </w:t>
              </w:r>
              <w:r>
                <w:rPr>
                  <w:i/>
                  <w:iCs/>
                  <w:noProof/>
                </w:rPr>
                <w:t xml:space="preserve">J Biol Rhythm, </w:t>
              </w:r>
              <w:r>
                <w:rPr>
                  <w:noProof/>
                </w:rPr>
                <w:t>Volume 26, pp. 314-323.</w:t>
              </w:r>
            </w:p>
            <w:p w14:paraId="325B4A8F" w14:textId="77777777" w:rsidR="00B42FBD" w:rsidRDefault="00B42FBD" w:rsidP="001872BE">
              <w:pPr>
                <w:pStyle w:val="Bibliography"/>
                <w:jc w:val="both"/>
                <w:rPr>
                  <w:noProof/>
                </w:rPr>
              </w:pPr>
              <w:r>
                <w:rPr>
                  <w:noProof/>
                </w:rPr>
                <w:t xml:space="preserve">European Commission, 2003. </w:t>
              </w:r>
              <w:r>
                <w:rPr>
                  <w:i/>
                  <w:iCs/>
                  <w:noProof/>
                </w:rPr>
                <w:t xml:space="preserve">European Commission- Press Release database. </w:t>
              </w:r>
              <w:r>
                <w:rPr>
                  <w:noProof/>
                </w:rPr>
                <w:t xml:space="preserve">[Online] </w:t>
              </w:r>
              <w:r>
                <w:rPr>
                  <w:noProof/>
                </w:rPr>
                <w:br/>
                <w:t xml:space="preserve">Available at: </w:t>
              </w:r>
              <w:r>
                <w:rPr>
                  <w:noProof/>
                  <w:u w:val="single"/>
                </w:rPr>
                <w:t>http://europa.eu/rapid/press-release_IP-03-1278_en.htm</w:t>
              </w:r>
              <w:r>
                <w:rPr>
                  <w:noProof/>
                </w:rPr>
                <w:br/>
                <w:t>[Accessed 15 6 2016].</w:t>
              </w:r>
            </w:p>
            <w:p w14:paraId="73482524" w14:textId="77777777" w:rsidR="00B42FBD" w:rsidRDefault="00B42FBD" w:rsidP="001872BE">
              <w:pPr>
                <w:pStyle w:val="Bibliography"/>
                <w:jc w:val="both"/>
                <w:rPr>
                  <w:noProof/>
                </w:rPr>
              </w:pPr>
              <w:r>
                <w:rPr>
                  <w:noProof/>
                </w:rPr>
                <w:t xml:space="preserve">Figuerio, M. et al., 2011. Measuring circadian light and its impact on adolescents. </w:t>
              </w:r>
              <w:r>
                <w:rPr>
                  <w:i/>
                  <w:iCs/>
                  <w:noProof/>
                </w:rPr>
                <w:t xml:space="preserve">Lighting Research and Technology, </w:t>
              </w:r>
              <w:r>
                <w:rPr>
                  <w:noProof/>
                </w:rPr>
                <w:t>Volume 43, pp. 201-215.</w:t>
              </w:r>
            </w:p>
            <w:p w14:paraId="31C5C413" w14:textId="77777777" w:rsidR="00B42FBD" w:rsidRDefault="00B42FBD" w:rsidP="001872BE">
              <w:pPr>
                <w:pStyle w:val="Bibliography"/>
                <w:jc w:val="both"/>
                <w:rPr>
                  <w:noProof/>
                </w:rPr>
              </w:pPr>
              <w:r>
                <w:rPr>
                  <w:noProof/>
                </w:rPr>
                <w:lastRenderedPageBreak/>
                <w:t xml:space="preserve">Food4rhino, 2016. </w:t>
              </w:r>
              <w:r>
                <w:rPr>
                  <w:i/>
                  <w:iCs/>
                  <w:noProof/>
                </w:rPr>
                <w:t xml:space="preserve">TT Toolobox. </w:t>
              </w:r>
              <w:r>
                <w:rPr>
                  <w:noProof/>
                </w:rPr>
                <w:t xml:space="preserve">[Online] </w:t>
              </w:r>
              <w:r>
                <w:rPr>
                  <w:noProof/>
                </w:rPr>
                <w:br/>
                <w:t xml:space="preserve">Available at: </w:t>
              </w:r>
              <w:r>
                <w:rPr>
                  <w:noProof/>
                  <w:u w:val="single"/>
                </w:rPr>
                <w:t>http://www.food4rhino.com/project/tttoolbox?etx</w:t>
              </w:r>
              <w:r>
                <w:rPr>
                  <w:noProof/>
                </w:rPr>
                <w:br/>
                <w:t>[Accessed 5th January 2016].</w:t>
              </w:r>
            </w:p>
            <w:p w14:paraId="0AFFD942" w14:textId="77777777" w:rsidR="00B42FBD" w:rsidRDefault="00B42FBD" w:rsidP="001872BE">
              <w:pPr>
                <w:pStyle w:val="Bibliography"/>
                <w:jc w:val="both"/>
                <w:rPr>
                  <w:noProof/>
                </w:rPr>
              </w:pPr>
              <w:r>
                <w:rPr>
                  <w:noProof/>
                </w:rPr>
                <w:t xml:space="preserve">Gall, D. &amp; Bieske, K., 2004. </w:t>
              </w:r>
              <w:r>
                <w:rPr>
                  <w:i/>
                  <w:iCs/>
                  <w:noProof/>
                </w:rPr>
                <w:t xml:space="preserve">Definition and measurement of circadian radiometric quantities. </w:t>
              </w:r>
              <w:r>
                <w:rPr>
                  <w:noProof/>
                </w:rPr>
                <w:t>Vienna, Austria, s.n., pp. 129-132.</w:t>
              </w:r>
            </w:p>
            <w:p w14:paraId="143E6FFA" w14:textId="77777777" w:rsidR="00B42FBD" w:rsidRDefault="00B42FBD" w:rsidP="001872BE">
              <w:pPr>
                <w:pStyle w:val="Bibliography"/>
                <w:jc w:val="both"/>
                <w:rPr>
                  <w:noProof/>
                </w:rPr>
              </w:pPr>
              <w:r>
                <w:rPr>
                  <w:noProof/>
                </w:rPr>
                <w:t xml:space="preserve">Glamox, 2016. </w:t>
              </w:r>
              <w:r>
                <w:rPr>
                  <w:i/>
                  <w:iCs/>
                  <w:noProof/>
                </w:rPr>
                <w:t xml:space="preserve">Lighting technical definitions. </w:t>
              </w:r>
              <w:r>
                <w:rPr>
                  <w:noProof/>
                </w:rPr>
                <w:t xml:space="preserve">[Online] </w:t>
              </w:r>
              <w:r>
                <w:rPr>
                  <w:noProof/>
                </w:rPr>
                <w:br/>
                <w:t xml:space="preserve">Available at: </w:t>
              </w:r>
              <w:r>
                <w:rPr>
                  <w:noProof/>
                  <w:u w:val="single"/>
                </w:rPr>
                <w:t>http://glamox.com/uk/lighting-technical-definitions</w:t>
              </w:r>
            </w:p>
            <w:p w14:paraId="3A5A89BC" w14:textId="77777777" w:rsidR="00B42FBD" w:rsidRDefault="00B42FBD" w:rsidP="001872BE">
              <w:pPr>
                <w:pStyle w:val="Bibliography"/>
                <w:jc w:val="both"/>
                <w:rPr>
                  <w:noProof/>
                </w:rPr>
              </w:pPr>
              <w:r>
                <w:rPr>
                  <w:noProof/>
                </w:rPr>
                <w:t xml:space="preserve">Gochenour, S. &amp; Andersen, M., 2009. </w:t>
              </w:r>
              <w:r>
                <w:rPr>
                  <w:i/>
                  <w:iCs/>
                  <w:noProof/>
                </w:rPr>
                <w:t xml:space="preserve">Circadian effects of daylighting in a residential environment. </w:t>
              </w:r>
              <w:r>
                <w:rPr>
                  <w:noProof/>
                </w:rPr>
                <w:t>Istanbul, LuxEuropa 2009.</w:t>
              </w:r>
            </w:p>
            <w:p w14:paraId="3E62C8D0" w14:textId="77777777" w:rsidR="00B42FBD" w:rsidRDefault="00B42FBD" w:rsidP="001872BE">
              <w:pPr>
                <w:pStyle w:val="Bibliography"/>
                <w:jc w:val="both"/>
                <w:rPr>
                  <w:noProof/>
                </w:rPr>
              </w:pPr>
              <w:r>
                <w:rPr>
                  <w:noProof/>
                </w:rPr>
                <w:t xml:space="preserve">Gooley, J. et al., 2012. Melanopsin and rod-cone photoreceptors play different roles in mediating pupillary light responses during exposure to continuous light in humans. </w:t>
              </w:r>
              <w:r>
                <w:rPr>
                  <w:i/>
                  <w:iCs/>
                  <w:noProof/>
                </w:rPr>
                <w:t xml:space="preserve">J Neurosci, </w:t>
              </w:r>
              <w:r>
                <w:rPr>
                  <w:noProof/>
                </w:rPr>
                <w:t>32(41), pp. 14242-53.</w:t>
              </w:r>
            </w:p>
            <w:p w14:paraId="6EBEB365" w14:textId="77777777" w:rsidR="00B42FBD" w:rsidRDefault="00B42FBD" w:rsidP="001872BE">
              <w:pPr>
                <w:pStyle w:val="Bibliography"/>
                <w:jc w:val="both"/>
                <w:rPr>
                  <w:noProof/>
                </w:rPr>
              </w:pPr>
              <w:r>
                <w:rPr>
                  <w:noProof/>
                </w:rPr>
                <w:t xml:space="preserve">Hattar, S. et al., 2002. Melanopsin-containing retinal ganglion cells: architecture, projections, and intrinsic photosensitivity. </w:t>
              </w:r>
              <w:r>
                <w:rPr>
                  <w:i/>
                  <w:iCs/>
                  <w:noProof/>
                </w:rPr>
                <w:t xml:space="preserve">Science, </w:t>
              </w:r>
              <w:r>
                <w:rPr>
                  <w:noProof/>
                </w:rPr>
                <w:t>Volume 295, pp. 1065-1070.</w:t>
              </w:r>
            </w:p>
            <w:p w14:paraId="24F50FBF" w14:textId="77777777" w:rsidR="00B42FBD" w:rsidRDefault="00B42FBD" w:rsidP="001872BE">
              <w:pPr>
                <w:pStyle w:val="Bibliography"/>
                <w:jc w:val="both"/>
                <w:rPr>
                  <w:noProof/>
                </w:rPr>
              </w:pPr>
              <w:r>
                <w:rPr>
                  <w:noProof/>
                </w:rPr>
                <w:t xml:space="preserve">Herna´ndez-Andre´s, J., Romero, J. &amp; Nieves, J. L., 2001. Color and spectral analysis of daylight in southern europe. </w:t>
              </w:r>
              <w:r>
                <w:rPr>
                  <w:i/>
                  <w:iCs/>
                  <w:noProof/>
                </w:rPr>
                <w:t xml:space="preserve">Journal of the Optical Society of America, </w:t>
              </w:r>
              <w:r>
                <w:rPr>
                  <w:noProof/>
                </w:rPr>
                <w:t>18(6), pp. 1325-35.</w:t>
              </w:r>
            </w:p>
            <w:p w14:paraId="6869D525" w14:textId="77777777" w:rsidR="00B42FBD" w:rsidRDefault="00B42FBD" w:rsidP="001872BE">
              <w:pPr>
                <w:pStyle w:val="Bibliography"/>
                <w:jc w:val="both"/>
                <w:rPr>
                  <w:noProof/>
                </w:rPr>
              </w:pPr>
              <w:r>
                <w:rPr>
                  <w:noProof/>
                </w:rPr>
                <w:t xml:space="preserve">Houghton Mifflin Company, 2001. </w:t>
              </w:r>
              <w:r>
                <w:rPr>
                  <w:i/>
                  <w:iCs/>
                  <w:noProof/>
                </w:rPr>
                <w:t xml:space="preserve">Webster's II New College Dictionary. </w:t>
              </w:r>
              <w:r>
                <w:rPr>
                  <w:noProof/>
                </w:rPr>
                <w:t>second ed. United states: Houghton Mifflin Company.</w:t>
              </w:r>
            </w:p>
            <w:p w14:paraId="3F22E693" w14:textId="77777777" w:rsidR="00B42FBD" w:rsidRDefault="00B42FBD" w:rsidP="001872BE">
              <w:pPr>
                <w:pStyle w:val="Bibliography"/>
                <w:jc w:val="both"/>
                <w:rPr>
                  <w:noProof/>
                </w:rPr>
              </w:pPr>
              <w:r>
                <w:rPr>
                  <w:noProof/>
                </w:rPr>
                <w:t xml:space="preserve">Inanici, M., Brennan, M. &amp; Clark, E., 2015. </w:t>
              </w:r>
              <w:r>
                <w:rPr>
                  <w:i/>
                  <w:iCs/>
                  <w:noProof/>
                </w:rPr>
                <w:t xml:space="preserve">Spectral daylighting simulations: computing circadian light. </w:t>
              </w:r>
              <w:r>
                <w:rPr>
                  <w:noProof/>
                </w:rPr>
                <w:t>India, International Building Performance Simulation Association.</w:t>
              </w:r>
            </w:p>
            <w:p w14:paraId="38F47217" w14:textId="77777777" w:rsidR="00B42FBD" w:rsidRDefault="00B42FBD" w:rsidP="001872BE">
              <w:pPr>
                <w:pStyle w:val="Bibliography"/>
                <w:jc w:val="both"/>
                <w:rPr>
                  <w:noProof/>
                </w:rPr>
              </w:pPr>
              <w:r>
                <w:rPr>
                  <w:noProof/>
                </w:rPr>
                <w:t xml:space="preserve">Khalsa, S., Jewett, M., Cajochen, C. &amp; Czeisler, C., 2003. A phase response curve to single bright light pulses in human subjects. </w:t>
              </w:r>
              <w:r>
                <w:rPr>
                  <w:i/>
                  <w:iCs/>
                  <w:noProof/>
                </w:rPr>
                <w:t xml:space="preserve">Journal of Physiology, </w:t>
              </w:r>
              <w:r>
                <w:rPr>
                  <w:noProof/>
                </w:rPr>
                <w:t>Volume 549, pp. 945-952.</w:t>
              </w:r>
            </w:p>
            <w:p w14:paraId="14C9AA49" w14:textId="77777777" w:rsidR="00B42FBD" w:rsidRDefault="00B42FBD" w:rsidP="001872BE">
              <w:pPr>
                <w:pStyle w:val="Bibliography"/>
                <w:jc w:val="both"/>
                <w:rPr>
                  <w:noProof/>
                </w:rPr>
              </w:pPr>
              <w:r>
                <w:rPr>
                  <w:noProof/>
                </w:rPr>
                <w:t xml:space="preserve">Lall, G. et al., 2010. Distinct contributions of rod, cone, and melanopsin photoreceptors to encoding irradiance. </w:t>
              </w:r>
              <w:r>
                <w:rPr>
                  <w:i/>
                  <w:iCs/>
                  <w:noProof/>
                </w:rPr>
                <w:t xml:space="preserve">Neuron, </w:t>
              </w:r>
              <w:r>
                <w:rPr>
                  <w:noProof/>
                </w:rPr>
                <w:t>66(3), pp. 417-28.</w:t>
              </w:r>
            </w:p>
            <w:p w14:paraId="17966267" w14:textId="77777777" w:rsidR="00B42FBD" w:rsidRDefault="00B42FBD" w:rsidP="001872BE">
              <w:pPr>
                <w:pStyle w:val="Bibliography"/>
                <w:jc w:val="both"/>
                <w:rPr>
                  <w:noProof/>
                </w:rPr>
              </w:pPr>
              <w:r>
                <w:rPr>
                  <w:noProof/>
                </w:rPr>
                <w:t xml:space="preserve">Learning Research Center, 2015. </w:t>
              </w:r>
              <w:r>
                <w:rPr>
                  <w:i/>
                  <w:iCs/>
                  <w:noProof/>
                </w:rPr>
                <w:t xml:space="preserve">Correlated Color Temperature, CCT. </w:t>
              </w:r>
              <w:r>
                <w:rPr>
                  <w:noProof/>
                </w:rPr>
                <w:t xml:space="preserve">[Online] </w:t>
              </w:r>
              <w:r>
                <w:rPr>
                  <w:noProof/>
                </w:rPr>
                <w:br/>
                <w:t xml:space="preserve">Available at: </w:t>
              </w:r>
              <w:r>
                <w:rPr>
                  <w:noProof/>
                  <w:u w:val="single"/>
                </w:rPr>
                <w:t>http://www.lrc.rpi.edu/education/learning/terminology/cct.asp</w:t>
              </w:r>
              <w:r>
                <w:rPr>
                  <w:noProof/>
                </w:rPr>
                <w:br/>
                <w:t>[Accessed 30 January 2016].</w:t>
              </w:r>
            </w:p>
            <w:p w14:paraId="7F49BF83" w14:textId="77777777" w:rsidR="00B42FBD" w:rsidRDefault="00B42FBD" w:rsidP="001872BE">
              <w:pPr>
                <w:pStyle w:val="Bibliography"/>
                <w:jc w:val="both"/>
                <w:rPr>
                  <w:noProof/>
                </w:rPr>
              </w:pPr>
              <w:r w:rsidRPr="00AA1B17">
                <w:rPr>
                  <w:noProof/>
                  <w:lang w:val="sv-SE"/>
                </w:rPr>
                <w:t xml:space="preserve">Leslie, R., Radetsky, L. &amp; Smith, A., 2012. </w:t>
              </w:r>
              <w:r>
                <w:rPr>
                  <w:noProof/>
                </w:rPr>
                <w:t xml:space="preserve">Conceptual design metrics for daylighting. </w:t>
              </w:r>
              <w:r>
                <w:rPr>
                  <w:i/>
                  <w:iCs/>
                  <w:noProof/>
                </w:rPr>
                <w:t xml:space="preserve">Lighting Research and Technology, </w:t>
              </w:r>
              <w:r>
                <w:rPr>
                  <w:noProof/>
                </w:rPr>
                <w:t>Volume 44, pp. 277-290.</w:t>
              </w:r>
            </w:p>
            <w:p w14:paraId="4B450A56" w14:textId="77777777" w:rsidR="00B42FBD" w:rsidRDefault="00B42FBD" w:rsidP="001872BE">
              <w:pPr>
                <w:pStyle w:val="Bibliography"/>
                <w:jc w:val="both"/>
                <w:rPr>
                  <w:noProof/>
                </w:rPr>
              </w:pPr>
              <w:r>
                <w:rPr>
                  <w:noProof/>
                </w:rPr>
                <w:t xml:space="preserve">Lockley, S., 2009. </w:t>
              </w:r>
              <w:r>
                <w:rPr>
                  <w:i/>
                  <w:iCs/>
                  <w:noProof/>
                </w:rPr>
                <w:t xml:space="preserve">Influence of light on circadian rhythmicity in humans, </w:t>
              </w:r>
              <w:r>
                <w:rPr>
                  <w:noProof/>
                </w:rPr>
                <w:t>Oxford, UK: Squire LR. (ed)Encyclopedia of Neuroscience.</w:t>
              </w:r>
            </w:p>
            <w:p w14:paraId="32AA67ED" w14:textId="77777777" w:rsidR="00B42FBD" w:rsidRDefault="00B42FBD" w:rsidP="001872BE">
              <w:pPr>
                <w:pStyle w:val="Bibliography"/>
                <w:jc w:val="both"/>
                <w:rPr>
                  <w:noProof/>
                </w:rPr>
              </w:pPr>
              <w:r>
                <w:rPr>
                  <w:noProof/>
                </w:rPr>
                <w:t xml:space="preserve">Lockley, S. &amp; Dijk, D., 2002. Functional genomics of sleep and circadian rhythm. </w:t>
              </w:r>
              <w:r>
                <w:rPr>
                  <w:i/>
                  <w:iCs/>
                  <w:noProof/>
                </w:rPr>
                <w:t xml:space="preserve">Journal of Applied Physiology, </w:t>
              </w:r>
              <w:r>
                <w:rPr>
                  <w:noProof/>
                </w:rPr>
                <w:t>Issue 92, p. 852{862.</w:t>
              </w:r>
            </w:p>
            <w:p w14:paraId="4E61AB0A" w14:textId="77777777" w:rsidR="00B42FBD" w:rsidRDefault="00B42FBD" w:rsidP="001872BE">
              <w:pPr>
                <w:pStyle w:val="Bibliography"/>
                <w:jc w:val="both"/>
                <w:rPr>
                  <w:noProof/>
                </w:rPr>
              </w:pPr>
              <w:r>
                <w:rPr>
                  <w:noProof/>
                </w:rPr>
                <w:t xml:space="preserve">Lucas, R. J. et al., 2014. Measuring and using light in the melanopsin age. </w:t>
              </w:r>
              <w:r>
                <w:rPr>
                  <w:i/>
                  <w:iCs/>
                  <w:noProof/>
                </w:rPr>
                <w:t xml:space="preserve">Trends in Neurosciences, </w:t>
              </w:r>
              <w:r>
                <w:rPr>
                  <w:noProof/>
                </w:rPr>
                <w:t>37(1), pp. 1-9.</w:t>
              </w:r>
            </w:p>
            <w:p w14:paraId="13EB8477" w14:textId="77777777" w:rsidR="00B42FBD" w:rsidRDefault="00B42FBD" w:rsidP="001872BE">
              <w:pPr>
                <w:pStyle w:val="Bibliography"/>
                <w:jc w:val="both"/>
                <w:rPr>
                  <w:noProof/>
                </w:rPr>
              </w:pPr>
              <w:r>
                <w:rPr>
                  <w:noProof/>
                </w:rPr>
                <w:lastRenderedPageBreak/>
                <w:t xml:space="preserve">Mansbach, P., 2014. </w:t>
              </w:r>
              <w:r>
                <w:rPr>
                  <w:i/>
                  <w:iCs/>
                  <w:noProof/>
                </w:rPr>
                <w:t xml:space="preserve">Phase Response Curve (PRC). </w:t>
              </w:r>
              <w:r>
                <w:rPr>
                  <w:noProof/>
                </w:rPr>
                <w:t xml:space="preserve">[Online] </w:t>
              </w:r>
              <w:r>
                <w:rPr>
                  <w:noProof/>
                </w:rPr>
                <w:br/>
                <w:t xml:space="preserve">Available at: </w:t>
              </w:r>
              <w:r>
                <w:rPr>
                  <w:noProof/>
                  <w:u w:val="single"/>
                </w:rPr>
                <w:t>http://www.circadiansleepdisorders.org/info/PRC.php</w:t>
              </w:r>
              <w:r>
                <w:rPr>
                  <w:noProof/>
                </w:rPr>
                <w:br/>
                <w:t>[Accessed 2 February 2016].</w:t>
              </w:r>
            </w:p>
            <w:p w14:paraId="4D4576F0" w14:textId="77777777" w:rsidR="00B42FBD" w:rsidRDefault="00B42FBD" w:rsidP="001872BE">
              <w:pPr>
                <w:pStyle w:val="Bibliography"/>
                <w:jc w:val="both"/>
                <w:rPr>
                  <w:noProof/>
                </w:rPr>
              </w:pPr>
              <w:r>
                <w:rPr>
                  <w:noProof/>
                </w:rPr>
                <w:t xml:space="preserve">Mardaljevic, J., 1999. </w:t>
              </w:r>
              <w:r>
                <w:rPr>
                  <w:i/>
                  <w:iCs/>
                  <w:noProof/>
                </w:rPr>
                <w:t xml:space="preserve">Daylight Simulation: Validation, Sky Models and Daylight Coefficients, </w:t>
              </w:r>
              <w:r>
                <w:rPr>
                  <w:noProof/>
                </w:rPr>
                <w:t>United Kingdom: Institute of Energy and Sustainable Development De Montfort University Leicester.</w:t>
              </w:r>
            </w:p>
            <w:p w14:paraId="7CF0A761" w14:textId="77777777" w:rsidR="00B42FBD" w:rsidRDefault="00B42FBD" w:rsidP="001872BE">
              <w:pPr>
                <w:pStyle w:val="Bibliography"/>
                <w:jc w:val="both"/>
                <w:rPr>
                  <w:noProof/>
                </w:rPr>
              </w:pPr>
              <w:r>
                <w:rPr>
                  <w:noProof/>
                </w:rPr>
                <w:t xml:space="preserve">Mardaljevic, J., 2008. Sky model blends for predicting internal illuminance. </w:t>
              </w:r>
              <w:r>
                <w:rPr>
                  <w:i/>
                  <w:iCs/>
                  <w:noProof/>
                </w:rPr>
                <w:t xml:space="preserve">Journal of Building Performance Simulation, </w:t>
              </w:r>
              <w:r>
                <w:rPr>
                  <w:noProof/>
                </w:rPr>
                <w:t>Volume 1, pp. 163-173.</w:t>
              </w:r>
            </w:p>
            <w:p w14:paraId="37523E68" w14:textId="77777777" w:rsidR="00B42FBD" w:rsidRDefault="00B42FBD" w:rsidP="001872BE">
              <w:pPr>
                <w:pStyle w:val="Bibliography"/>
                <w:jc w:val="both"/>
                <w:rPr>
                  <w:noProof/>
                </w:rPr>
              </w:pPr>
              <w:r>
                <w:rPr>
                  <w:noProof/>
                </w:rPr>
                <w:t xml:space="preserve">Mardaljevic, J., Andersen, M., Roy, N. &amp; Christofferse, J., 2013. A framework for predicting the non-visual effects of daylight – Part II: The simulation model. </w:t>
              </w:r>
              <w:r>
                <w:rPr>
                  <w:i/>
                  <w:iCs/>
                  <w:noProof/>
                </w:rPr>
                <w:t xml:space="preserve">Lighting Research and Technology, </w:t>
              </w:r>
              <w:r>
                <w:rPr>
                  <w:noProof/>
                </w:rPr>
                <w:t>46(4), pp. 1-19.</w:t>
              </w:r>
            </w:p>
            <w:p w14:paraId="6930F385" w14:textId="77777777" w:rsidR="00B42FBD" w:rsidRDefault="00B42FBD" w:rsidP="001872BE">
              <w:pPr>
                <w:pStyle w:val="Bibliography"/>
                <w:jc w:val="both"/>
                <w:rPr>
                  <w:noProof/>
                </w:rPr>
              </w:pPr>
              <w:r>
                <w:rPr>
                  <w:noProof/>
                </w:rPr>
                <w:t xml:space="preserve">Mardaljevic, J., Andersen, M., Roy, N. &amp; Christoffersen, J., 2012. </w:t>
              </w:r>
              <w:r>
                <w:rPr>
                  <w:i/>
                  <w:iCs/>
                  <w:noProof/>
                </w:rPr>
                <w:t xml:space="preserve">Daylighting, artificial lighting, and non-visual effects study for a residential building, </w:t>
              </w:r>
              <w:r>
                <w:rPr>
                  <w:noProof/>
                </w:rPr>
                <w:t>s.l.: Loughborough University, Ecole Polytechnique Federale de Lausanne, VELUX.</w:t>
              </w:r>
            </w:p>
            <w:p w14:paraId="15FB2A0F" w14:textId="77777777" w:rsidR="00B42FBD" w:rsidRDefault="00B42FBD" w:rsidP="001872BE">
              <w:pPr>
                <w:pStyle w:val="Bibliography"/>
                <w:jc w:val="both"/>
                <w:rPr>
                  <w:noProof/>
                </w:rPr>
              </w:pPr>
              <w:r>
                <w:rPr>
                  <w:noProof/>
                </w:rPr>
                <w:t xml:space="preserve">Mills, P., Tomkins, S. &amp; Schlangen, L., 2007. the effect of high correlated colour temperature office lighting on employee wellbeing and work performance. </w:t>
              </w:r>
              <w:r>
                <w:rPr>
                  <w:i/>
                  <w:iCs/>
                  <w:noProof/>
                </w:rPr>
                <w:t xml:space="preserve">Journal of Circadian Rhythms, </w:t>
              </w:r>
              <w:r>
                <w:rPr>
                  <w:noProof/>
                </w:rPr>
                <w:t>Volume 5, p. 2.</w:t>
              </w:r>
            </w:p>
            <w:p w14:paraId="5F8934C6" w14:textId="77777777" w:rsidR="00B42FBD" w:rsidRDefault="00B42FBD" w:rsidP="001872BE">
              <w:pPr>
                <w:pStyle w:val="Bibliography"/>
                <w:jc w:val="both"/>
                <w:rPr>
                  <w:noProof/>
                </w:rPr>
              </w:pPr>
              <w:r>
                <w:rPr>
                  <w:noProof/>
                </w:rPr>
                <w:t xml:space="preserve">Munch, M. et al., 2006. Wavelength-dependent effects of evening light exposure on sleep architecture and sleep EEG power density in men. </w:t>
              </w:r>
              <w:r>
                <w:rPr>
                  <w:i/>
                  <w:iCs/>
                  <w:noProof/>
                </w:rPr>
                <w:t xml:space="preserve">American Journal of Physiology-Regulatory, Integrative and Comparative Physiology, </w:t>
              </w:r>
              <w:r>
                <w:rPr>
                  <w:noProof/>
                </w:rPr>
                <w:t>Volume 290, pp. R1421-R1428.</w:t>
              </w:r>
            </w:p>
            <w:p w14:paraId="2DBA7A08" w14:textId="77777777" w:rsidR="00B42FBD" w:rsidRDefault="00B42FBD" w:rsidP="001872BE">
              <w:pPr>
                <w:pStyle w:val="Bibliography"/>
                <w:jc w:val="both"/>
                <w:rPr>
                  <w:noProof/>
                </w:rPr>
              </w:pPr>
              <w:r>
                <w:rPr>
                  <w:noProof/>
                </w:rPr>
                <w:t xml:space="preserve">Pechacek, C., Andersen, M. &amp; Lockley, S., 2008. Preliminary method for prospective analysis of the circadian efficacy of (day) light with applications to healthcare architecture. </w:t>
              </w:r>
              <w:r>
                <w:rPr>
                  <w:i/>
                  <w:iCs/>
                  <w:noProof/>
                </w:rPr>
                <w:t xml:space="preserve">Leukos, </w:t>
              </w:r>
              <w:r>
                <w:rPr>
                  <w:noProof/>
                </w:rPr>
                <w:t>Volume 3, pp. 1- 26.</w:t>
              </w:r>
            </w:p>
            <w:p w14:paraId="65E8402C" w14:textId="77777777" w:rsidR="00B42FBD" w:rsidRPr="00AA1B17" w:rsidRDefault="00B42FBD" w:rsidP="001872BE">
              <w:pPr>
                <w:pStyle w:val="Bibliography"/>
                <w:jc w:val="both"/>
                <w:rPr>
                  <w:noProof/>
                  <w:lang w:val="sv-SE"/>
                </w:rPr>
              </w:pPr>
              <w:r>
                <w:rPr>
                  <w:noProof/>
                </w:rPr>
                <w:t xml:space="preserve">Perez, R., Ineichen, P. &amp; Seals, R., 1990. Modelling daylight availability and irradiance components from direct and global irradiance. </w:t>
              </w:r>
              <w:r w:rsidRPr="00AA1B17">
                <w:rPr>
                  <w:i/>
                  <w:iCs/>
                  <w:noProof/>
                  <w:lang w:val="sv-SE"/>
                </w:rPr>
                <w:t xml:space="preserve">Solar energy, </w:t>
              </w:r>
              <w:r w:rsidRPr="00AA1B17">
                <w:rPr>
                  <w:noProof/>
                  <w:lang w:val="sv-SE"/>
                </w:rPr>
                <w:t>44(5), pp. 271-289.</w:t>
              </w:r>
            </w:p>
            <w:p w14:paraId="19F2CBD3" w14:textId="77777777" w:rsidR="00B42FBD" w:rsidRDefault="00B42FBD" w:rsidP="001872BE">
              <w:pPr>
                <w:pStyle w:val="Bibliography"/>
                <w:jc w:val="both"/>
                <w:rPr>
                  <w:noProof/>
                </w:rPr>
              </w:pPr>
              <w:r w:rsidRPr="00AA1B17">
                <w:rPr>
                  <w:noProof/>
                  <w:lang w:val="sv-SE"/>
                </w:rPr>
                <w:t xml:space="preserve">Phipps-Nelson, J., Radman, J., Dijk, D. &amp; Rajaratnam, S., 2003. </w:t>
              </w:r>
              <w:r>
                <w:rPr>
                  <w:noProof/>
                </w:rPr>
                <w:t xml:space="preserve">Daytime exposure to bright light, as compared to dim light, decreases sleepines and improves psychomotor vigilance performance. </w:t>
              </w:r>
              <w:r>
                <w:rPr>
                  <w:i/>
                  <w:iCs/>
                  <w:noProof/>
                </w:rPr>
                <w:t xml:space="preserve">Sleep, </w:t>
              </w:r>
              <w:r>
                <w:rPr>
                  <w:noProof/>
                </w:rPr>
                <w:t>Volume 26, pp. 695-700.</w:t>
              </w:r>
            </w:p>
            <w:p w14:paraId="12823074" w14:textId="77777777" w:rsidR="00B42FBD" w:rsidRDefault="00B42FBD" w:rsidP="001872BE">
              <w:pPr>
                <w:pStyle w:val="Bibliography"/>
                <w:jc w:val="both"/>
                <w:rPr>
                  <w:noProof/>
                </w:rPr>
              </w:pPr>
              <w:r>
                <w:rPr>
                  <w:noProof/>
                </w:rPr>
                <w:t xml:space="preserve">Rea, M., 2013. </w:t>
              </w:r>
              <w:r>
                <w:rPr>
                  <w:i/>
                  <w:iCs/>
                  <w:noProof/>
                </w:rPr>
                <w:t xml:space="preserve">Value Metrics. </w:t>
              </w:r>
              <w:r>
                <w:rPr>
                  <w:noProof/>
                </w:rPr>
                <w:t>Washington: SPIE press.</w:t>
              </w:r>
            </w:p>
            <w:p w14:paraId="27897A9B" w14:textId="77777777" w:rsidR="00B42FBD" w:rsidRDefault="00B42FBD" w:rsidP="001872BE">
              <w:pPr>
                <w:pStyle w:val="Bibliography"/>
                <w:jc w:val="both"/>
                <w:rPr>
                  <w:noProof/>
                </w:rPr>
              </w:pPr>
              <w:r>
                <w:rPr>
                  <w:noProof/>
                </w:rPr>
                <w:t xml:space="preserve">Rea, M., Figueiro, M., Bierman, A. &amp; Bullough, J., 2010. Circadian light. </w:t>
              </w:r>
              <w:r>
                <w:rPr>
                  <w:i/>
                  <w:iCs/>
                  <w:noProof/>
                </w:rPr>
                <w:t xml:space="preserve">Journal of Circadian Rhythms, </w:t>
              </w:r>
              <w:r>
                <w:rPr>
                  <w:noProof/>
                </w:rPr>
                <w:t>Volume 8, p. 2.</w:t>
              </w:r>
            </w:p>
            <w:p w14:paraId="60314314" w14:textId="77777777" w:rsidR="00B42FBD" w:rsidRDefault="00B42FBD" w:rsidP="001872BE">
              <w:pPr>
                <w:pStyle w:val="Bibliography"/>
                <w:jc w:val="both"/>
                <w:rPr>
                  <w:noProof/>
                </w:rPr>
              </w:pPr>
              <w:r>
                <w:rPr>
                  <w:noProof/>
                </w:rPr>
                <w:t xml:space="preserve">Rea, M., Figueiro, M., Bierman, A. &amp; Hamner, R., 2011. Modelling the spectral sensitivity of the human circadian system. </w:t>
              </w:r>
              <w:r>
                <w:rPr>
                  <w:i/>
                  <w:iCs/>
                  <w:noProof/>
                </w:rPr>
                <w:t xml:space="preserve">Society of Light and Lighting, </w:t>
              </w:r>
              <w:r>
                <w:rPr>
                  <w:noProof/>
                </w:rPr>
                <w:t>44(3), pp. 386-396.</w:t>
              </w:r>
            </w:p>
            <w:p w14:paraId="5CE74E00" w14:textId="77777777" w:rsidR="00B42FBD" w:rsidRDefault="00B42FBD" w:rsidP="001872BE">
              <w:pPr>
                <w:pStyle w:val="Bibliography"/>
                <w:jc w:val="both"/>
                <w:rPr>
                  <w:noProof/>
                </w:rPr>
              </w:pPr>
              <w:r>
                <w:rPr>
                  <w:noProof/>
                </w:rPr>
                <w:t xml:space="preserve">Ruppertsberg, A. I. &amp; Bloj, M., 2006. Rendering complex scenes for psychophysics using RADIANCE: How accurate can you get?. </w:t>
              </w:r>
              <w:r>
                <w:rPr>
                  <w:i/>
                  <w:iCs/>
                  <w:noProof/>
                </w:rPr>
                <w:t xml:space="preserve">Optical Society of America, </w:t>
              </w:r>
              <w:r>
                <w:rPr>
                  <w:noProof/>
                </w:rPr>
                <w:t>23(4), pp. 759-768.</w:t>
              </w:r>
            </w:p>
            <w:p w14:paraId="30A839E1" w14:textId="77777777" w:rsidR="00B42FBD" w:rsidRDefault="00B42FBD" w:rsidP="001872BE">
              <w:pPr>
                <w:pStyle w:val="Bibliography"/>
                <w:jc w:val="both"/>
                <w:rPr>
                  <w:noProof/>
                </w:rPr>
              </w:pPr>
              <w:r>
                <w:rPr>
                  <w:noProof/>
                </w:rPr>
                <w:lastRenderedPageBreak/>
                <w:t xml:space="preserve">S. Khalsa, S. B., E.Jewett, M., Cajochen, C. &amp; Czeisler, C., 2003. A Phase Response Curve to Single Bright Light Pulses in Human Subjects. </w:t>
              </w:r>
              <w:r>
                <w:rPr>
                  <w:i/>
                  <w:iCs/>
                  <w:noProof/>
                </w:rPr>
                <w:t xml:space="preserve">The Journal of Physiology, </w:t>
              </w:r>
              <w:r>
                <w:rPr>
                  <w:noProof/>
                </w:rPr>
                <w:t>549(3), pp. 945-952.</w:t>
              </w:r>
            </w:p>
            <w:p w14:paraId="40C14B73" w14:textId="77777777" w:rsidR="00B42FBD" w:rsidRPr="00AA1B17" w:rsidRDefault="00B42FBD" w:rsidP="001872BE">
              <w:pPr>
                <w:pStyle w:val="Bibliography"/>
                <w:jc w:val="both"/>
                <w:rPr>
                  <w:noProof/>
                  <w:lang w:val="sv-SE"/>
                </w:rPr>
              </w:pPr>
              <w:r>
                <w:rPr>
                  <w:noProof/>
                </w:rPr>
                <w:t xml:space="preserve">Sletten, T. et al., 2009. Age related changes in acute and phase-advancing responses to monochromatic light. </w:t>
              </w:r>
              <w:r w:rsidRPr="00AA1B17">
                <w:rPr>
                  <w:i/>
                  <w:iCs/>
                  <w:noProof/>
                  <w:lang w:val="sv-SE"/>
                </w:rPr>
                <w:t xml:space="preserve">Journal of biological rhythms, </w:t>
              </w:r>
              <w:r w:rsidRPr="00AA1B17">
                <w:rPr>
                  <w:noProof/>
                  <w:lang w:val="sv-SE"/>
                </w:rPr>
                <w:t>Volume 24, pp. 73-84.</w:t>
              </w:r>
            </w:p>
            <w:p w14:paraId="52784508" w14:textId="77777777" w:rsidR="00B42FBD" w:rsidRDefault="00B42FBD" w:rsidP="001872BE">
              <w:pPr>
                <w:pStyle w:val="Bibliography"/>
                <w:jc w:val="both"/>
                <w:rPr>
                  <w:noProof/>
                </w:rPr>
              </w:pPr>
              <w:r w:rsidRPr="00AA1B17">
                <w:rPr>
                  <w:noProof/>
                  <w:lang w:val="sv-SE"/>
                </w:rPr>
                <w:t xml:space="preserve">Sveriges Riksdag, 2016. </w:t>
              </w:r>
              <w:r w:rsidRPr="00AA1B17">
                <w:rPr>
                  <w:i/>
                  <w:iCs/>
                  <w:noProof/>
                  <w:lang w:val="sv-SE"/>
                </w:rPr>
                <w:t xml:space="preserve">Förordning (2001:127) om sommartid. </w:t>
              </w:r>
              <w:r>
                <w:rPr>
                  <w:noProof/>
                </w:rPr>
                <w:t xml:space="preserve">[Online] </w:t>
              </w:r>
              <w:r>
                <w:rPr>
                  <w:noProof/>
                </w:rPr>
                <w:br/>
                <w:t xml:space="preserve">Available at: </w:t>
              </w:r>
              <w:r>
                <w:rPr>
                  <w:noProof/>
                  <w:u w:val="single"/>
                </w:rPr>
                <w:t>http://www.riksdagen.se/sv/dokument-lagar/dokument/svensk-forfattningssamling/forordning-2001127-om-sommartid_sfs-2001-127</w:t>
              </w:r>
              <w:r>
                <w:rPr>
                  <w:noProof/>
                </w:rPr>
                <w:br/>
                <w:t>[Accessed 21 january 2016].</w:t>
              </w:r>
            </w:p>
            <w:p w14:paraId="6AFD1DF8" w14:textId="77777777" w:rsidR="00B42FBD" w:rsidRDefault="00B42FBD" w:rsidP="001872BE">
              <w:pPr>
                <w:pStyle w:val="Bibliography"/>
                <w:jc w:val="both"/>
                <w:rPr>
                  <w:noProof/>
                </w:rPr>
              </w:pPr>
              <w:r w:rsidRPr="00AA1B17">
                <w:rPr>
                  <w:noProof/>
                  <w:lang w:val="sv-SE"/>
                </w:rPr>
                <w:t xml:space="preserve">Thapan, K., Arendt, J. &amp; Skene, D., 2001. </w:t>
              </w:r>
              <w:r>
                <w:rPr>
                  <w:noProof/>
                </w:rPr>
                <w:t xml:space="preserve">An action spectrum for melatonin suppression: evidence for a novel non-rod, non-cone photoreceptor system in humans. </w:t>
              </w:r>
              <w:r>
                <w:rPr>
                  <w:i/>
                  <w:iCs/>
                  <w:noProof/>
                </w:rPr>
                <w:t xml:space="preserve">Journal of Physiology, </w:t>
              </w:r>
              <w:r>
                <w:rPr>
                  <w:noProof/>
                </w:rPr>
                <w:t>Volume 535, pp. 261-267.</w:t>
              </w:r>
            </w:p>
            <w:p w14:paraId="0B7399AD" w14:textId="77777777" w:rsidR="00B42FBD" w:rsidRDefault="00B42FBD" w:rsidP="001872BE">
              <w:pPr>
                <w:pStyle w:val="Bibliography"/>
                <w:jc w:val="both"/>
                <w:rPr>
                  <w:noProof/>
                </w:rPr>
              </w:pPr>
              <w:r>
                <w:rPr>
                  <w:noProof/>
                </w:rPr>
                <w:t xml:space="preserve">Veitch, J., Van Den Beld, G. &amp; Brainard, G., 2004. </w:t>
              </w:r>
              <w:r>
                <w:rPr>
                  <w:i/>
                  <w:iCs/>
                  <w:noProof/>
                </w:rPr>
                <w:t xml:space="preserve">Ocular lighting effects on human physiology and behaviour, </w:t>
              </w:r>
              <w:r>
                <w:rPr>
                  <w:noProof/>
                </w:rPr>
                <w:t>Vienna, Austria: CIE.</w:t>
              </w:r>
            </w:p>
            <w:p w14:paraId="6CDB2895" w14:textId="77777777" w:rsidR="00B42FBD" w:rsidRDefault="00B42FBD" w:rsidP="001872BE">
              <w:pPr>
                <w:pStyle w:val="Bibliography"/>
                <w:jc w:val="both"/>
                <w:rPr>
                  <w:noProof/>
                </w:rPr>
              </w:pPr>
              <w:r w:rsidRPr="00AA1B17">
                <w:rPr>
                  <w:noProof/>
                  <w:lang w:val="fr-CA"/>
                </w:rPr>
                <w:t xml:space="preserve">Viola, A., James, L., Schlangen, L. &amp; Dijk, D., 2008. </w:t>
              </w:r>
              <w:r>
                <w:rPr>
                  <w:noProof/>
                </w:rPr>
                <w:t xml:space="preserve">Blue-enriched white light in the workplace improves self-reported alertness, performance and sleep quality. </w:t>
              </w:r>
              <w:r>
                <w:rPr>
                  <w:i/>
                  <w:iCs/>
                  <w:noProof/>
                </w:rPr>
                <w:t xml:space="preserve">Scandinavian journal of work, environment &amp; health, </w:t>
              </w:r>
              <w:r>
                <w:rPr>
                  <w:noProof/>
                </w:rPr>
                <w:t>34(4), pp. 297-306.</w:t>
              </w:r>
            </w:p>
            <w:p w14:paraId="2EB0D8D0" w14:textId="77777777" w:rsidR="00B42FBD" w:rsidRDefault="00B42FBD" w:rsidP="001872BE">
              <w:pPr>
                <w:pStyle w:val="Bibliography"/>
                <w:jc w:val="both"/>
                <w:rPr>
                  <w:noProof/>
                </w:rPr>
              </w:pPr>
              <w:r>
                <w:rPr>
                  <w:noProof/>
                </w:rPr>
                <w:t xml:space="preserve">Viola, A., James, L., Schlangen, L. &amp; Dijk, D., 2008. Blue-enriched white light in the workplace improves self-reported alertness, performance and sleep quality. </w:t>
              </w:r>
              <w:r>
                <w:rPr>
                  <w:i/>
                  <w:iCs/>
                  <w:noProof/>
                </w:rPr>
                <w:t xml:space="preserve">Scandinavian Journal of Work Environment and Health, </w:t>
              </w:r>
              <w:r>
                <w:rPr>
                  <w:noProof/>
                </w:rPr>
                <w:t>Volume 34, pp. 297-306.</w:t>
              </w:r>
            </w:p>
            <w:p w14:paraId="517A60A1" w14:textId="77777777" w:rsidR="00B42FBD" w:rsidRDefault="00B42FBD" w:rsidP="001872BE">
              <w:pPr>
                <w:pStyle w:val="Bibliography"/>
                <w:jc w:val="both"/>
                <w:rPr>
                  <w:noProof/>
                </w:rPr>
              </w:pPr>
              <w:r>
                <w:rPr>
                  <w:noProof/>
                </w:rPr>
                <w:t xml:space="preserve">Volf, C., 2013. </w:t>
              </w:r>
              <w:r>
                <w:rPr>
                  <w:i/>
                  <w:iCs/>
                  <w:noProof/>
                </w:rPr>
                <w:t xml:space="preserve">Light, Architecture, and Health, a method, </w:t>
              </w:r>
              <w:r>
                <w:rPr>
                  <w:noProof/>
                </w:rPr>
                <w:t>Denmark: Aarhus School of Architecture.</w:t>
              </w:r>
            </w:p>
            <w:p w14:paraId="5ED9DBC0" w14:textId="77777777" w:rsidR="00B42FBD" w:rsidRDefault="00B42FBD" w:rsidP="001872BE">
              <w:pPr>
                <w:pStyle w:val="Bibliography"/>
                <w:jc w:val="both"/>
                <w:rPr>
                  <w:noProof/>
                </w:rPr>
              </w:pPr>
              <w:r>
                <w:rPr>
                  <w:noProof/>
                </w:rPr>
                <w:t xml:space="preserve">Webb, A. R., 2006. Considerations for lighting in the built environment: Non-visual effects of light. </w:t>
              </w:r>
              <w:r>
                <w:rPr>
                  <w:i/>
                  <w:iCs/>
                  <w:noProof/>
                </w:rPr>
                <w:t xml:space="preserve">Energy and Buildings, </w:t>
              </w:r>
              <w:r>
                <w:rPr>
                  <w:noProof/>
                </w:rPr>
                <w:t>Volume 38, pp. 721-727.</w:t>
              </w:r>
            </w:p>
            <w:p w14:paraId="66D037BA" w14:textId="77777777" w:rsidR="00B42FBD" w:rsidRDefault="00B42FBD" w:rsidP="001872BE">
              <w:pPr>
                <w:pStyle w:val="Bibliography"/>
                <w:jc w:val="both"/>
                <w:rPr>
                  <w:noProof/>
                </w:rPr>
              </w:pPr>
              <w:r>
                <w:rPr>
                  <w:noProof/>
                </w:rPr>
                <w:t xml:space="preserve">Wehr, T., Aeschbach, D. &amp; Duncan, W. J., 2001. Evidence for a biological dawn and dusk in the human circadian timing system.. </w:t>
              </w:r>
              <w:r>
                <w:rPr>
                  <w:i/>
                  <w:iCs/>
                  <w:noProof/>
                </w:rPr>
                <w:t xml:space="preserve">The Journal of Physiology, </w:t>
              </w:r>
              <w:r>
                <w:rPr>
                  <w:noProof/>
                </w:rPr>
                <w:t>Volume 3, pp. 937-951.</w:t>
              </w:r>
            </w:p>
            <w:p w14:paraId="5CF6D8C0" w14:textId="77777777" w:rsidR="00B42FBD" w:rsidRDefault="00B42FBD" w:rsidP="001872BE">
              <w:pPr>
                <w:pStyle w:val="Bibliography"/>
                <w:jc w:val="both"/>
                <w:rPr>
                  <w:noProof/>
                </w:rPr>
              </w:pPr>
              <w:r>
                <w:rPr>
                  <w:noProof/>
                </w:rPr>
                <w:t xml:space="preserve">Yamashita, M., Yoshimura, M. &amp; Nakashizuka, T., 2004. Cloud cover estimation using multitemporal hemisphere imageries. </w:t>
              </w:r>
              <w:r>
                <w:rPr>
                  <w:i/>
                  <w:iCs/>
                  <w:noProof/>
                </w:rPr>
                <w:t xml:space="preserve">The International Archives of the Photogrammetry, Remote Sensing and Spatial Information Sciences, </w:t>
              </w:r>
              <w:r>
                <w:rPr>
                  <w:noProof/>
                </w:rPr>
                <w:t>Volume 35, pp. 826-829.</w:t>
              </w:r>
            </w:p>
            <w:p w14:paraId="04E61319" w14:textId="77777777" w:rsidR="00B42FBD" w:rsidRDefault="00B42FBD" w:rsidP="001872BE">
              <w:pPr>
                <w:pStyle w:val="Bibliography"/>
                <w:jc w:val="both"/>
                <w:rPr>
                  <w:noProof/>
                </w:rPr>
              </w:pPr>
              <w:r w:rsidRPr="00AA1B17">
                <w:rPr>
                  <w:noProof/>
                  <w:lang w:val="fr-CA"/>
                </w:rPr>
                <w:t xml:space="preserve">Zeitzer, J. M. et al., 2000. </w:t>
              </w:r>
              <w:r>
                <w:rPr>
                  <w:noProof/>
                </w:rPr>
                <w:t xml:space="preserve">Sensitivity of the human circadian pacemaker to nocturnal light: melatonin phase resetting and suppression. </w:t>
              </w:r>
              <w:r>
                <w:rPr>
                  <w:i/>
                  <w:iCs/>
                  <w:noProof/>
                </w:rPr>
                <w:t xml:space="preserve">The journal of Physiology, </w:t>
              </w:r>
              <w:r>
                <w:rPr>
                  <w:noProof/>
                </w:rPr>
                <w:t>526(3), pp. 695-702.</w:t>
              </w:r>
            </w:p>
            <w:p w14:paraId="0977554A" w14:textId="77777777" w:rsidR="003D60BE" w:rsidRPr="00ED614A" w:rsidRDefault="003D60BE" w:rsidP="001872BE">
              <w:pPr>
                <w:tabs>
                  <w:tab w:val="left" w:pos="0"/>
                  <w:tab w:val="left" w:pos="540"/>
                </w:tabs>
                <w:jc w:val="both"/>
                <w:rPr>
                  <w:rFonts w:cstheme="majorBidi"/>
                </w:rPr>
              </w:pPr>
              <w:r w:rsidRPr="00ED614A">
                <w:rPr>
                  <w:rFonts w:cstheme="majorBidi"/>
                  <w:b/>
                  <w:bCs/>
                  <w:noProof/>
                </w:rPr>
                <w:fldChar w:fldCharType="end"/>
              </w:r>
            </w:p>
          </w:sdtContent>
        </w:sdt>
      </w:sdtContent>
    </w:sdt>
    <w:p w14:paraId="420FBBFE" w14:textId="77777777" w:rsidR="003D60BE" w:rsidRDefault="003D60BE" w:rsidP="001872BE">
      <w:pPr>
        <w:pStyle w:val="ListParagraph"/>
        <w:tabs>
          <w:tab w:val="left" w:pos="0"/>
          <w:tab w:val="left" w:pos="540"/>
        </w:tabs>
        <w:ind w:left="360"/>
        <w:jc w:val="both"/>
        <w:rPr>
          <w:rFonts w:cstheme="majorBidi"/>
          <w:szCs w:val="24"/>
        </w:rPr>
      </w:pPr>
    </w:p>
    <w:p w14:paraId="70ABDD61" w14:textId="77777777" w:rsidR="003D60BE" w:rsidRDefault="003D60BE" w:rsidP="001872BE">
      <w:pPr>
        <w:tabs>
          <w:tab w:val="left" w:pos="0"/>
          <w:tab w:val="left" w:pos="540"/>
        </w:tabs>
        <w:jc w:val="both"/>
        <w:rPr>
          <w:rFonts w:cstheme="majorBidi"/>
        </w:rPr>
      </w:pPr>
      <w:r>
        <w:rPr>
          <w:rFonts w:cstheme="majorBidi"/>
        </w:rPr>
        <w:br w:type="page"/>
      </w:r>
    </w:p>
    <w:p w14:paraId="0C58D7D7" w14:textId="77777777" w:rsidR="003D60BE" w:rsidRDefault="003D60BE" w:rsidP="001872BE">
      <w:pPr>
        <w:pStyle w:val="Heading1"/>
        <w:tabs>
          <w:tab w:val="left" w:pos="0"/>
          <w:tab w:val="left" w:pos="540"/>
        </w:tabs>
        <w:jc w:val="both"/>
      </w:pPr>
      <w:bookmarkStart w:id="302" w:name="_Toc471038994"/>
      <w:bookmarkStart w:id="303" w:name="_Toc471054675"/>
      <w:bookmarkStart w:id="304" w:name="_Toc472846392"/>
      <w:bookmarkStart w:id="305" w:name="_Toc475199614"/>
      <w:r>
        <w:lastRenderedPageBreak/>
        <w:t>Appendix A</w:t>
      </w:r>
      <w:bookmarkEnd w:id="302"/>
      <w:bookmarkEnd w:id="303"/>
      <w:bookmarkEnd w:id="304"/>
      <w:bookmarkEnd w:id="305"/>
    </w:p>
    <w:p w14:paraId="475D017C" w14:textId="77777777" w:rsidR="00CA1D26" w:rsidRDefault="00CA1D26" w:rsidP="001872BE">
      <w:pPr>
        <w:jc w:val="both"/>
      </w:pPr>
      <w:r>
        <w:t xml:space="preserve">Scripts were generated in </w:t>
      </w:r>
      <w:r w:rsidR="00AA1B17">
        <w:t>Grasshopper</w:t>
      </w:r>
      <w:r>
        <w:t xml:space="preserve"> linking Ladybug, Honeybee, and Lark. The exact components in each of these are presented in the following figures.</w:t>
      </w:r>
    </w:p>
    <w:p w14:paraId="560EDC98" w14:textId="77777777" w:rsidR="00AE2640" w:rsidRPr="00CA1D26" w:rsidRDefault="00AE2640" w:rsidP="001872BE">
      <w:pPr>
        <w:jc w:val="both"/>
      </w:pPr>
      <w:r w:rsidRPr="00AE2640">
        <w:rPr>
          <w:noProof/>
          <w:lang w:eastAsia="en-US"/>
        </w:rPr>
        <w:drawing>
          <wp:inline distT="0" distB="0" distL="0" distR="0" wp14:anchorId="304EEAAE" wp14:editId="5E8DDB0B">
            <wp:extent cx="4381847" cy="6839377"/>
            <wp:effectExtent l="0" t="0" r="0" b="0"/>
            <wp:docPr id="296" name="Picture 296" descr="D:\(New)\LUND\course programme\Degree project\4.Autocad, Rhino, &amp; Grasshopper\Photoshop\Lark process\Lark proces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ew)\LUND\course programme\Degree project\4.Autocad, Rhino, &amp; Grasshopper\Photoshop\Lark process\Lark process4.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9624" t="3730" r="5833" b="2869"/>
                    <a:stretch/>
                  </pic:blipFill>
                  <pic:spPr bwMode="auto">
                    <a:xfrm>
                      <a:off x="0" y="0"/>
                      <a:ext cx="4381847" cy="6839377"/>
                    </a:xfrm>
                    <a:prstGeom prst="rect">
                      <a:avLst/>
                    </a:prstGeom>
                    <a:noFill/>
                    <a:ln>
                      <a:noFill/>
                    </a:ln>
                    <a:extLst>
                      <a:ext uri="{53640926-AAD7-44D8-BBD7-CCE9431645EC}">
                        <a14:shadowObscured xmlns:a14="http://schemas.microsoft.com/office/drawing/2010/main"/>
                      </a:ext>
                    </a:extLst>
                  </pic:spPr>
                </pic:pic>
              </a:graphicData>
            </a:graphic>
          </wp:inline>
        </w:drawing>
      </w:r>
    </w:p>
    <w:p w14:paraId="1331984D" w14:textId="77777777" w:rsidR="00CA1D26" w:rsidRPr="00CA1D26" w:rsidRDefault="00CA1D26" w:rsidP="001872BE">
      <w:pPr>
        <w:pStyle w:val="Heading1"/>
        <w:tabs>
          <w:tab w:val="left" w:pos="0"/>
          <w:tab w:val="left" w:pos="540"/>
        </w:tabs>
        <w:jc w:val="both"/>
      </w:pPr>
      <w:bookmarkStart w:id="306" w:name="_Toc471038995"/>
      <w:bookmarkStart w:id="307" w:name="_Toc471054676"/>
      <w:bookmarkStart w:id="308" w:name="_Toc472846393"/>
      <w:bookmarkStart w:id="309" w:name="_Toc475199615"/>
      <w:r>
        <w:lastRenderedPageBreak/>
        <w:t xml:space="preserve">Appendix </w:t>
      </w:r>
      <w:r w:rsidRPr="00CA1D26">
        <w:t>B</w:t>
      </w:r>
      <w:bookmarkEnd w:id="306"/>
      <w:bookmarkEnd w:id="307"/>
      <w:bookmarkEnd w:id="308"/>
      <w:bookmarkEnd w:id="309"/>
    </w:p>
    <w:p w14:paraId="70AC76B8" w14:textId="77777777" w:rsidR="003D60BE" w:rsidRDefault="00636518" w:rsidP="001872BE">
      <w:pPr>
        <w:tabs>
          <w:tab w:val="left" w:pos="0"/>
          <w:tab w:val="left" w:pos="540"/>
        </w:tabs>
        <w:jc w:val="both"/>
      </w:pPr>
      <w:r>
        <w:t>Base case results for the bottom apartments:</w:t>
      </w:r>
    </w:p>
    <w:p w14:paraId="23536C41" w14:textId="77777777" w:rsidR="003D60BE" w:rsidRDefault="00A65EC3" w:rsidP="001872BE">
      <w:pPr>
        <w:tabs>
          <w:tab w:val="left" w:pos="0"/>
          <w:tab w:val="left" w:pos="540"/>
        </w:tabs>
        <w:jc w:val="both"/>
      </w:pPr>
      <w:r w:rsidRPr="00A65EC3">
        <w:rPr>
          <w:noProof/>
          <w:lang w:eastAsia="en-US"/>
        </w:rPr>
        <w:drawing>
          <wp:inline distT="0" distB="0" distL="0" distR="0" wp14:anchorId="031919EE" wp14:editId="75046645">
            <wp:extent cx="5092995" cy="6807167"/>
            <wp:effectExtent l="0" t="0" r="0" b="0"/>
            <wp:docPr id="54" name="Picture 54" descr="D:\(New)\LUND\course programme\Degree project\4.Autocad, Rhino, &amp; Grasshopper\Photoshop\Result_bottom w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ew)\LUND\course programme\Degree project\4.Autocad, Rhino, &amp; Grasshopper\Photoshop\Result_bottom west.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6768" t="4734" r="4821" b="4351"/>
                    <a:stretch/>
                  </pic:blipFill>
                  <pic:spPr bwMode="auto">
                    <a:xfrm>
                      <a:off x="0" y="0"/>
                      <a:ext cx="5099077" cy="6815296"/>
                    </a:xfrm>
                    <a:prstGeom prst="rect">
                      <a:avLst/>
                    </a:prstGeom>
                    <a:noFill/>
                    <a:ln>
                      <a:noFill/>
                    </a:ln>
                    <a:extLst>
                      <a:ext uri="{53640926-AAD7-44D8-BBD7-CCE9431645EC}">
                        <a14:shadowObscured xmlns:a14="http://schemas.microsoft.com/office/drawing/2010/main"/>
                      </a:ext>
                    </a:extLst>
                  </pic:spPr>
                </pic:pic>
              </a:graphicData>
            </a:graphic>
          </wp:inline>
        </w:drawing>
      </w:r>
    </w:p>
    <w:p w14:paraId="526CB362" w14:textId="77777777" w:rsidR="00636518" w:rsidRDefault="00636518" w:rsidP="001872BE">
      <w:pPr>
        <w:pStyle w:val="Caption"/>
        <w:jc w:val="both"/>
      </w:pPr>
      <w:bookmarkStart w:id="310" w:name="_Toc475199671"/>
      <w:r>
        <w:t xml:space="preserve">Figure </w:t>
      </w:r>
      <w:r>
        <w:fldChar w:fldCharType="begin"/>
      </w:r>
      <w:r>
        <w:instrText xml:space="preserve"> SEQ Figure \* ARABIC </w:instrText>
      </w:r>
      <w:r>
        <w:fldChar w:fldCharType="separate"/>
      </w:r>
      <w:r w:rsidR="00B42FBD">
        <w:rPr>
          <w:noProof/>
        </w:rPr>
        <w:t>54</w:t>
      </w:r>
      <w:r>
        <w:fldChar w:fldCharType="end"/>
      </w:r>
      <w:r>
        <w:t xml:space="preserve"> </w:t>
      </w:r>
      <w:r w:rsidR="00C2185C">
        <w:t xml:space="preserve">March and June </w:t>
      </w:r>
      <w:r>
        <w:t>Hourly results for bottom west apartment</w:t>
      </w:r>
      <w:bookmarkEnd w:id="310"/>
    </w:p>
    <w:p w14:paraId="2F2A922A" w14:textId="77777777" w:rsidR="002E1E80" w:rsidRPr="002E1E80" w:rsidRDefault="002E1E80" w:rsidP="001872BE">
      <w:pPr>
        <w:jc w:val="both"/>
        <w:rPr>
          <w:lang w:eastAsia="en-US"/>
        </w:rPr>
      </w:pPr>
      <w:r w:rsidRPr="002E1E80">
        <w:rPr>
          <w:noProof/>
          <w:lang w:eastAsia="en-US"/>
        </w:rPr>
        <w:lastRenderedPageBreak/>
        <w:drawing>
          <wp:inline distT="0" distB="0" distL="0" distR="0" wp14:anchorId="44D468B8" wp14:editId="23C22ACB">
            <wp:extent cx="5167423" cy="6754863"/>
            <wp:effectExtent l="0" t="0" r="0" b="8255"/>
            <wp:docPr id="55" name="Picture 55" descr="D:\(New)\LUND\course programme\Degree project\4.Autocad, Rhino, &amp; Grasshopper\Photoshop\Result_bottom we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ew)\LUND\course programme\Degree project\4.Autocad, Rhino, &amp; Grasshopper\Photoshop\Result_bottom west2.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5948" t="5052" r="5239" b="5627"/>
                    <a:stretch/>
                  </pic:blipFill>
                  <pic:spPr bwMode="auto">
                    <a:xfrm>
                      <a:off x="0" y="0"/>
                      <a:ext cx="5173954" cy="6763400"/>
                    </a:xfrm>
                    <a:prstGeom prst="rect">
                      <a:avLst/>
                    </a:prstGeom>
                    <a:noFill/>
                    <a:ln>
                      <a:noFill/>
                    </a:ln>
                    <a:extLst>
                      <a:ext uri="{53640926-AAD7-44D8-BBD7-CCE9431645EC}">
                        <a14:shadowObscured xmlns:a14="http://schemas.microsoft.com/office/drawing/2010/main"/>
                      </a:ext>
                    </a:extLst>
                  </pic:spPr>
                </pic:pic>
              </a:graphicData>
            </a:graphic>
          </wp:inline>
        </w:drawing>
      </w:r>
    </w:p>
    <w:p w14:paraId="0F362DC0" w14:textId="77777777" w:rsidR="002E1E80" w:rsidRDefault="002E1E80" w:rsidP="001872BE">
      <w:pPr>
        <w:pStyle w:val="Caption"/>
        <w:jc w:val="both"/>
      </w:pPr>
      <w:bookmarkStart w:id="311" w:name="_Toc475199672"/>
      <w:r>
        <w:t xml:space="preserve">Figure </w:t>
      </w:r>
      <w:r>
        <w:fldChar w:fldCharType="begin"/>
      </w:r>
      <w:r>
        <w:instrText xml:space="preserve"> SEQ Figure \* ARABIC </w:instrText>
      </w:r>
      <w:r>
        <w:fldChar w:fldCharType="separate"/>
      </w:r>
      <w:r w:rsidR="00B42FBD">
        <w:rPr>
          <w:noProof/>
        </w:rPr>
        <w:t>55</w:t>
      </w:r>
      <w:r>
        <w:fldChar w:fldCharType="end"/>
      </w:r>
      <w:r w:rsidRPr="002E1E80">
        <w:t xml:space="preserve"> </w:t>
      </w:r>
      <w:r>
        <w:t>September and December Hourly results for bottom west apartment</w:t>
      </w:r>
      <w:bookmarkEnd w:id="311"/>
    </w:p>
    <w:p w14:paraId="2C85E615" w14:textId="77777777" w:rsidR="002E1E80" w:rsidRPr="002E1E80" w:rsidRDefault="002E1E80" w:rsidP="001872BE">
      <w:pPr>
        <w:jc w:val="both"/>
        <w:rPr>
          <w:lang w:eastAsia="en-US"/>
        </w:rPr>
      </w:pPr>
      <w:r w:rsidRPr="002E1E80">
        <w:rPr>
          <w:noProof/>
          <w:lang w:eastAsia="en-US"/>
        </w:rPr>
        <w:lastRenderedPageBreak/>
        <w:drawing>
          <wp:inline distT="0" distB="0" distL="0" distR="0" wp14:anchorId="6AF08051" wp14:editId="277783B6">
            <wp:extent cx="5146158" cy="6713027"/>
            <wp:effectExtent l="0" t="0" r="0" b="0"/>
            <wp:docPr id="56" name="Picture 56" descr="D:\(New)\LUND\course programme\Degree project\4.Autocad, Rhino, &amp; Grasshopper\Photoshop\Result_bottom e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ew)\LUND\course programme\Degree project\4.Autocad, Rhino, &amp; Grasshopper\Photoshop\Result_bottom east.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5537" t="4261" r="4824" b="5777"/>
                    <a:stretch/>
                  </pic:blipFill>
                  <pic:spPr bwMode="auto">
                    <a:xfrm>
                      <a:off x="0" y="0"/>
                      <a:ext cx="5149676" cy="6717616"/>
                    </a:xfrm>
                    <a:prstGeom prst="rect">
                      <a:avLst/>
                    </a:prstGeom>
                    <a:noFill/>
                    <a:ln>
                      <a:noFill/>
                    </a:ln>
                    <a:extLst>
                      <a:ext uri="{53640926-AAD7-44D8-BBD7-CCE9431645EC}">
                        <a14:shadowObscured xmlns:a14="http://schemas.microsoft.com/office/drawing/2010/main"/>
                      </a:ext>
                    </a:extLst>
                  </pic:spPr>
                </pic:pic>
              </a:graphicData>
            </a:graphic>
          </wp:inline>
        </w:drawing>
      </w:r>
    </w:p>
    <w:p w14:paraId="27D88A79" w14:textId="77777777" w:rsidR="002E1E80" w:rsidRPr="002E1E80" w:rsidRDefault="002E1E80" w:rsidP="001872BE">
      <w:pPr>
        <w:pStyle w:val="Caption"/>
        <w:jc w:val="both"/>
      </w:pPr>
      <w:bookmarkStart w:id="312" w:name="_Toc475199673"/>
      <w:r>
        <w:t xml:space="preserve">Figure </w:t>
      </w:r>
      <w:r>
        <w:fldChar w:fldCharType="begin"/>
      </w:r>
      <w:r>
        <w:instrText xml:space="preserve"> SEQ Figure \* ARABIC </w:instrText>
      </w:r>
      <w:r>
        <w:fldChar w:fldCharType="separate"/>
      </w:r>
      <w:r w:rsidR="00B42FBD">
        <w:rPr>
          <w:noProof/>
        </w:rPr>
        <w:t>56</w:t>
      </w:r>
      <w:r>
        <w:fldChar w:fldCharType="end"/>
      </w:r>
      <w:r w:rsidRPr="002E1E80">
        <w:t xml:space="preserve"> </w:t>
      </w:r>
      <w:r>
        <w:t>March and June Hourly results for bottom east apartment</w:t>
      </w:r>
      <w:bookmarkEnd w:id="312"/>
    </w:p>
    <w:p w14:paraId="39450B70" w14:textId="77777777" w:rsidR="00636518" w:rsidRDefault="002E1E80" w:rsidP="001872BE">
      <w:pPr>
        <w:tabs>
          <w:tab w:val="left" w:pos="0"/>
          <w:tab w:val="left" w:pos="540"/>
        </w:tabs>
        <w:jc w:val="both"/>
      </w:pPr>
      <w:r w:rsidRPr="002E1E80">
        <w:rPr>
          <w:noProof/>
          <w:lang w:eastAsia="en-US"/>
        </w:rPr>
        <w:lastRenderedPageBreak/>
        <w:drawing>
          <wp:inline distT="0" distB="0" distL="0" distR="0" wp14:anchorId="2F04A054" wp14:editId="5F878DBB">
            <wp:extent cx="5146158" cy="6741274"/>
            <wp:effectExtent l="0" t="0" r="0" b="2540"/>
            <wp:docPr id="59" name="Picture 59" descr="D:\(New)\LUND\course programme\Degree project\4.Autocad, Rhino, &amp; Grasshopper\Photoshop\Result_bottom ea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ew)\LUND\course programme\Degree project\4.Autocad, Rhino, &amp; Grasshopper\Photoshop\Result_bottom east2.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5333" t="4261" r="4622" b="4987"/>
                    <a:stretch/>
                  </pic:blipFill>
                  <pic:spPr bwMode="auto">
                    <a:xfrm>
                      <a:off x="0" y="0"/>
                      <a:ext cx="5154592" cy="6752322"/>
                    </a:xfrm>
                    <a:prstGeom prst="rect">
                      <a:avLst/>
                    </a:prstGeom>
                    <a:noFill/>
                    <a:ln>
                      <a:noFill/>
                    </a:ln>
                    <a:extLst>
                      <a:ext uri="{53640926-AAD7-44D8-BBD7-CCE9431645EC}">
                        <a14:shadowObscured xmlns:a14="http://schemas.microsoft.com/office/drawing/2010/main"/>
                      </a:ext>
                    </a:extLst>
                  </pic:spPr>
                </pic:pic>
              </a:graphicData>
            </a:graphic>
          </wp:inline>
        </w:drawing>
      </w:r>
    </w:p>
    <w:p w14:paraId="28D4AC78" w14:textId="77777777" w:rsidR="003D60BE" w:rsidRDefault="00636518" w:rsidP="001872BE">
      <w:pPr>
        <w:pStyle w:val="Caption"/>
        <w:jc w:val="both"/>
      </w:pPr>
      <w:bookmarkStart w:id="313" w:name="_Toc475199674"/>
      <w:r>
        <w:t xml:space="preserve">Figure </w:t>
      </w:r>
      <w:r>
        <w:fldChar w:fldCharType="begin"/>
      </w:r>
      <w:r>
        <w:instrText xml:space="preserve"> SEQ Figure \* ARABIC </w:instrText>
      </w:r>
      <w:r>
        <w:fldChar w:fldCharType="separate"/>
      </w:r>
      <w:r w:rsidR="00B42FBD">
        <w:rPr>
          <w:noProof/>
        </w:rPr>
        <w:t>57</w:t>
      </w:r>
      <w:r>
        <w:fldChar w:fldCharType="end"/>
      </w:r>
      <w:r>
        <w:t xml:space="preserve"> </w:t>
      </w:r>
      <w:r w:rsidR="00C2185C">
        <w:t xml:space="preserve">September and December </w:t>
      </w:r>
      <w:r>
        <w:t>Hourly results for bottom east apartment</w:t>
      </w:r>
      <w:bookmarkEnd w:id="313"/>
    </w:p>
    <w:p w14:paraId="01E936D6" w14:textId="77777777" w:rsidR="00DB0229" w:rsidRPr="00DB0229" w:rsidRDefault="00DB0229" w:rsidP="001872BE">
      <w:pPr>
        <w:jc w:val="both"/>
        <w:rPr>
          <w:lang w:eastAsia="en-US"/>
        </w:rPr>
      </w:pPr>
    </w:p>
    <w:p w14:paraId="6AE96EE8" w14:textId="77777777" w:rsidR="003D60BE" w:rsidRDefault="003D60BE" w:rsidP="001872BE">
      <w:pPr>
        <w:pStyle w:val="Heading1"/>
        <w:tabs>
          <w:tab w:val="left" w:pos="0"/>
          <w:tab w:val="left" w:pos="540"/>
        </w:tabs>
        <w:jc w:val="both"/>
      </w:pPr>
      <w:bookmarkStart w:id="314" w:name="_Toc471038996"/>
      <w:bookmarkStart w:id="315" w:name="_Toc471054677"/>
      <w:bookmarkStart w:id="316" w:name="_Toc472846394"/>
      <w:bookmarkStart w:id="317" w:name="_Toc475199616"/>
      <w:r>
        <w:lastRenderedPageBreak/>
        <w:t xml:space="preserve">Appendix </w:t>
      </w:r>
      <w:r w:rsidR="00BF41D7">
        <w:t>C</w:t>
      </w:r>
      <w:bookmarkEnd w:id="314"/>
      <w:bookmarkEnd w:id="315"/>
      <w:bookmarkEnd w:id="316"/>
      <w:bookmarkEnd w:id="317"/>
    </w:p>
    <w:p w14:paraId="185098D9" w14:textId="77777777" w:rsidR="003D60BE" w:rsidRDefault="003D60BE" w:rsidP="001872BE">
      <w:pPr>
        <w:pStyle w:val="ListParagraph"/>
        <w:tabs>
          <w:tab w:val="left" w:pos="0"/>
          <w:tab w:val="left" w:pos="540"/>
        </w:tabs>
        <w:ind w:left="0"/>
        <w:jc w:val="both"/>
      </w:pPr>
      <w:r w:rsidRPr="007457B9">
        <w:rPr>
          <w:rFonts w:cstheme="majorBidi"/>
          <w:szCs w:val="24"/>
        </w:rPr>
        <w:t xml:space="preserve">Rhino is a 3D modelling program that </w:t>
      </w:r>
      <w:r w:rsidRPr="007457B9">
        <w:t>“can create, edit, analyze, document, render, animate, and translate NURBS curves, surfaces, and solids, point clouds, and polygon meshes” (https://www.rhino3d.com/features). NURBS are “Non-Uniform Rational B-Splines, are mathematical representations of 3</w:t>
      </w:r>
      <w:r w:rsidRPr="007457B9">
        <w:noBreakHyphen/>
        <w:t>D geometry that can accurately describe any shape from a simple 2</w:t>
      </w:r>
      <w:r w:rsidRPr="007457B9">
        <w:noBreakHyphen/>
        <w:t>D line, circle, arc, or curve to the most complex 3</w:t>
      </w:r>
      <w:r w:rsidRPr="007457B9">
        <w:noBreakHyphen/>
        <w:t>D organic free-form surface or solid”.</w:t>
      </w:r>
      <w:r>
        <w:t>(</w:t>
      </w:r>
      <w:r w:rsidRPr="007457B9">
        <w:t xml:space="preserve"> </w:t>
      </w:r>
      <w:hyperlink r:id="rId76" w:history="1">
        <w:r w:rsidRPr="00693C07">
          <w:rPr>
            <w:rStyle w:val="Hyperlink"/>
          </w:rPr>
          <w:t>https://www.rhino3d.com/nurbs</w:t>
        </w:r>
      </w:hyperlink>
      <w:r>
        <w:t>)</w:t>
      </w:r>
    </w:p>
    <w:p w14:paraId="670469DD" w14:textId="77777777" w:rsidR="003D60BE" w:rsidRPr="007457B9" w:rsidRDefault="003D60BE" w:rsidP="001872BE">
      <w:pPr>
        <w:pStyle w:val="ListParagraph"/>
        <w:tabs>
          <w:tab w:val="left" w:pos="0"/>
          <w:tab w:val="left" w:pos="540"/>
        </w:tabs>
        <w:ind w:left="0"/>
        <w:jc w:val="both"/>
      </w:pPr>
    </w:p>
    <w:p w14:paraId="2F5E237F" w14:textId="77777777" w:rsidR="003D60BE" w:rsidRDefault="003D60BE" w:rsidP="001872BE">
      <w:pPr>
        <w:pStyle w:val="ListParagraph"/>
        <w:tabs>
          <w:tab w:val="left" w:pos="0"/>
          <w:tab w:val="left" w:pos="540"/>
        </w:tabs>
        <w:ind w:left="0"/>
        <w:jc w:val="both"/>
      </w:pPr>
      <w:r>
        <w:t>DIVA-for-Rhino is a highly optimized daylighting and energy modeling plug-in for the </w:t>
      </w:r>
      <w:hyperlink r:id="rId77" w:history="1">
        <w:r w:rsidRPr="004A346A">
          <w:t>Rhinoceros</w:t>
        </w:r>
      </w:hyperlink>
      <w:r>
        <w:t xml:space="preserve"> - NURBS modeler. The plug-in was initially developed at the Graduate School of Design at Harvard University and is now distributed and developed by </w:t>
      </w:r>
      <w:hyperlink r:id="rId78" w:history="1">
        <w:r w:rsidRPr="004A346A">
          <w:t>Solemma LLC</w:t>
        </w:r>
      </w:hyperlink>
      <w:r>
        <w:t>. (</w:t>
      </w:r>
      <w:hyperlink r:id="rId79" w:history="1">
        <w:r w:rsidRPr="004A346A">
          <w:t>http://diva4rhino.com/</w:t>
        </w:r>
      </w:hyperlink>
      <w:r>
        <w:t>)</w:t>
      </w:r>
    </w:p>
    <w:p w14:paraId="49847B4E" w14:textId="77777777" w:rsidR="003D60BE" w:rsidRDefault="003D60BE" w:rsidP="001872BE">
      <w:pPr>
        <w:pStyle w:val="ListParagraph"/>
        <w:tabs>
          <w:tab w:val="left" w:pos="0"/>
          <w:tab w:val="left" w:pos="540"/>
        </w:tabs>
        <w:ind w:left="0"/>
        <w:jc w:val="both"/>
      </w:pPr>
    </w:p>
    <w:p w14:paraId="7A7B33B4" w14:textId="77777777" w:rsidR="003D60BE" w:rsidRDefault="00AA1B17" w:rsidP="001872BE">
      <w:pPr>
        <w:pStyle w:val="ListParagraph"/>
        <w:tabs>
          <w:tab w:val="left" w:pos="0"/>
          <w:tab w:val="left" w:pos="540"/>
        </w:tabs>
        <w:ind w:left="0"/>
        <w:jc w:val="both"/>
      </w:pPr>
      <w:r>
        <w:t>Grasshopper</w:t>
      </w:r>
      <w:r w:rsidR="003D60BE" w:rsidRPr="004A346A">
        <w:t xml:space="preserve">® is a graphical algorithm editor tightly integrated with Rhino’s 3-D modeling tools. Unlike RhinoScript, </w:t>
      </w:r>
      <w:r>
        <w:t>Grasshopper</w:t>
      </w:r>
      <w:r w:rsidR="003D60BE" w:rsidRPr="004A346A">
        <w:t xml:space="preserve"> requires no knowledge of programming or scripting, but still allows designers to build form generators from the simple to the awe-inspiring. </w:t>
      </w:r>
      <w:hyperlink r:id="rId80" w:history="1">
        <w:r w:rsidR="003D60BE" w:rsidRPr="00693C07">
          <w:rPr>
            <w:rStyle w:val="Hyperlink"/>
          </w:rPr>
          <w:t>http://www.</w:t>
        </w:r>
        <w:r>
          <w:rPr>
            <w:rStyle w:val="Hyperlink"/>
          </w:rPr>
          <w:t>Grasshopper</w:t>
        </w:r>
        <w:r w:rsidR="003D60BE" w:rsidRPr="00693C07">
          <w:rPr>
            <w:rStyle w:val="Hyperlink"/>
          </w:rPr>
          <w:t>3d.com/</w:t>
        </w:r>
      </w:hyperlink>
      <w:r w:rsidR="003D60BE">
        <w:t xml:space="preserve"> </w:t>
      </w:r>
    </w:p>
    <w:p w14:paraId="637B6E75" w14:textId="77777777" w:rsidR="003D60BE" w:rsidRPr="004A346A" w:rsidRDefault="003D60BE" w:rsidP="001872BE">
      <w:pPr>
        <w:pStyle w:val="ListParagraph"/>
        <w:tabs>
          <w:tab w:val="left" w:pos="0"/>
          <w:tab w:val="left" w:pos="540"/>
        </w:tabs>
        <w:ind w:left="0"/>
        <w:jc w:val="both"/>
      </w:pPr>
    </w:p>
    <w:p w14:paraId="11497844" w14:textId="77777777" w:rsidR="003D60BE" w:rsidRDefault="003D60BE" w:rsidP="001872BE">
      <w:pPr>
        <w:tabs>
          <w:tab w:val="left" w:pos="0"/>
          <w:tab w:val="left" w:pos="540"/>
        </w:tabs>
        <w:jc w:val="both"/>
        <w:rPr>
          <w:rFonts w:cstheme="majorBidi"/>
          <w:color w:val="FF0000"/>
        </w:rPr>
      </w:pPr>
      <w:r>
        <w:rPr>
          <w:rFonts w:cstheme="majorBidi"/>
          <w:color w:val="FF0000"/>
        </w:rPr>
        <w:br w:type="page"/>
      </w:r>
    </w:p>
    <w:p w14:paraId="4A97828C" w14:textId="77777777" w:rsidR="003D60BE" w:rsidRPr="000755D7" w:rsidRDefault="00636518" w:rsidP="001872BE">
      <w:pPr>
        <w:pStyle w:val="Heading1"/>
        <w:jc w:val="both"/>
      </w:pPr>
      <w:bookmarkStart w:id="318" w:name="_Toc471038997"/>
      <w:bookmarkStart w:id="319" w:name="_Toc471054678"/>
      <w:bookmarkStart w:id="320" w:name="_Toc472846395"/>
      <w:bookmarkStart w:id="321" w:name="_Toc475199617"/>
      <w:r>
        <w:lastRenderedPageBreak/>
        <w:t xml:space="preserve">Appendix </w:t>
      </w:r>
      <w:r w:rsidR="00BF41D7">
        <w:t>D</w:t>
      </w:r>
      <w:bookmarkEnd w:id="318"/>
      <w:bookmarkEnd w:id="319"/>
      <w:bookmarkEnd w:id="320"/>
      <w:bookmarkEnd w:id="321"/>
    </w:p>
    <w:p w14:paraId="31781764" w14:textId="77777777" w:rsidR="00B42FBD" w:rsidRDefault="003D60BE" w:rsidP="001872BE">
      <w:pPr>
        <w:jc w:val="both"/>
      </w:pPr>
      <w:r>
        <w:t>The logic for saving the results to excel:</w:t>
      </w:r>
      <w:r w:rsidRPr="00F95D74">
        <w:rPr>
          <w:rFonts w:cstheme="majorBidi"/>
        </w:rPr>
        <w:fldChar w:fldCharType="begin"/>
      </w:r>
      <w:r w:rsidRPr="00636518">
        <w:rPr>
          <w:rFonts w:cstheme="majorBidi"/>
        </w:rPr>
        <w:instrText xml:space="preserve"> REF _Ref450665913 \h  \* MERGEFORMAT </w:instrText>
      </w:r>
      <w:r w:rsidRPr="00F95D74">
        <w:rPr>
          <w:rFonts w:cstheme="majorBidi"/>
        </w:rPr>
      </w:r>
      <w:r w:rsidRPr="00F95D74">
        <w:rPr>
          <w:rFonts w:cstheme="majorBidi"/>
        </w:rPr>
        <w:fldChar w:fldCharType="separate"/>
      </w:r>
    </w:p>
    <w:p w14:paraId="67262BB2" w14:textId="77777777" w:rsidR="003D60BE" w:rsidRPr="00F95D74" w:rsidRDefault="00B42FBD" w:rsidP="001872BE">
      <w:pPr>
        <w:pStyle w:val="ListParagraph"/>
        <w:tabs>
          <w:tab w:val="left" w:pos="0"/>
          <w:tab w:val="left" w:pos="540"/>
        </w:tabs>
        <w:ind w:left="0"/>
        <w:jc w:val="both"/>
      </w:pPr>
      <w:r>
        <w:t>Figure</w:t>
      </w:r>
      <w:r>
        <w:rPr>
          <w:noProof/>
        </w:rPr>
        <w:t xml:space="preserve"> 58</w:t>
      </w:r>
      <w:r w:rsidR="003D60BE" w:rsidRPr="00F95D74">
        <w:rPr>
          <w:rFonts w:cstheme="majorBidi"/>
          <w:szCs w:val="24"/>
        </w:rPr>
        <w:fldChar w:fldCharType="end"/>
      </w:r>
      <w:r w:rsidR="003D60BE" w:rsidRPr="00F95D74">
        <w:rPr>
          <w:rFonts w:cstheme="majorBidi"/>
          <w:szCs w:val="24"/>
        </w:rPr>
        <w:t xml:space="preserve"> shows the order of saving the results for March in grey with the exact sequence of the rows and columns. </w:t>
      </w:r>
    </w:p>
    <w:p w14:paraId="3E6739BC" w14:textId="77777777" w:rsidR="003D60BE" w:rsidRPr="00225573" w:rsidRDefault="003D60BE" w:rsidP="001872BE">
      <w:pPr>
        <w:pStyle w:val="ListParagraph"/>
        <w:tabs>
          <w:tab w:val="left" w:pos="0"/>
          <w:tab w:val="left" w:pos="540"/>
        </w:tabs>
        <w:ind w:left="0"/>
        <w:jc w:val="both"/>
        <w:rPr>
          <w:rFonts w:cstheme="majorBidi"/>
          <w:szCs w:val="24"/>
        </w:rPr>
      </w:pPr>
      <w:r>
        <w:rPr>
          <w:rFonts w:cstheme="majorBidi"/>
          <w:szCs w:val="24"/>
        </w:rPr>
        <w:t xml:space="preserve">As the image shows, the results of the first view direction is first saved for the daylight hours in one month in the first column, followed by the second view direction in the second column, and so on. This is first done for the four apartments (64 view directions) for one month, then the whole sequence is repeated again for the other three months. In order to do that, the correct number of the column and the row needed to be automatically loaded to TT toolbox every time the simulation is run, which was possible with the </w:t>
      </w:r>
      <w:r w:rsidR="00AA1B17">
        <w:rPr>
          <w:rFonts w:cstheme="majorBidi"/>
          <w:szCs w:val="24"/>
        </w:rPr>
        <w:t>Grasshopper</w:t>
      </w:r>
      <w:r>
        <w:rPr>
          <w:rFonts w:cstheme="majorBidi"/>
          <w:szCs w:val="24"/>
        </w:rPr>
        <w:t xml:space="preserve"> component ‘cross reference’. </w:t>
      </w:r>
    </w:p>
    <w:p w14:paraId="191EB49F" w14:textId="77777777" w:rsidR="003D60BE" w:rsidRDefault="003D60BE" w:rsidP="001872BE">
      <w:pPr>
        <w:pStyle w:val="ListParagraph"/>
        <w:tabs>
          <w:tab w:val="left" w:pos="0"/>
          <w:tab w:val="left" w:pos="540"/>
        </w:tabs>
        <w:ind w:left="90"/>
        <w:jc w:val="both"/>
      </w:pPr>
    </w:p>
    <w:p w14:paraId="4A03EAA3" w14:textId="77777777" w:rsidR="003D60BE" w:rsidRDefault="003D60BE" w:rsidP="001872BE">
      <w:pPr>
        <w:pStyle w:val="ListParagraph"/>
        <w:tabs>
          <w:tab w:val="left" w:pos="0"/>
          <w:tab w:val="left" w:pos="540"/>
        </w:tabs>
        <w:ind w:left="90"/>
        <w:jc w:val="both"/>
      </w:pPr>
      <w:r w:rsidRPr="00A8202D">
        <w:rPr>
          <w:rFonts w:cstheme="majorBidi"/>
          <w:noProof/>
          <w:szCs w:val="24"/>
        </w:rPr>
        <w:drawing>
          <wp:inline distT="0" distB="0" distL="0" distR="0" wp14:anchorId="6E552941" wp14:editId="541C9926">
            <wp:extent cx="3981450" cy="2384519"/>
            <wp:effectExtent l="0" t="0" r="0" b="0"/>
            <wp:docPr id="43" name="Picture 43" descr="D:\(New)\LUND\course programme\Degree project\4.Autocad, Rhino, &amp; Grasshopper\Photoshop\scripts\saving to ex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ew)\LUND\course programme\Degree project\4.Autocad, Rhino, &amp; Grasshopper\Photoshop\scripts\saving to excel.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3774" r="4151"/>
                    <a:stretch/>
                  </pic:blipFill>
                  <pic:spPr bwMode="auto">
                    <a:xfrm>
                      <a:off x="0" y="0"/>
                      <a:ext cx="3984000" cy="2386046"/>
                    </a:xfrm>
                    <a:prstGeom prst="rect">
                      <a:avLst/>
                    </a:prstGeom>
                    <a:noFill/>
                    <a:ln>
                      <a:noFill/>
                    </a:ln>
                    <a:extLst>
                      <a:ext uri="{53640926-AAD7-44D8-BBD7-CCE9431645EC}">
                        <a14:shadowObscured xmlns:a14="http://schemas.microsoft.com/office/drawing/2010/main"/>
                      </a:ext>
                    </a:extLst>
                  </pic:spPr>
                </pic:pic>
              </a:graphicData>
            </a:graphic>
          </wp:inline>
        </w:drawing>
      </w:r>
      <w:bookmarkStart w:id="322" w:name="_Ref450665913"/>
    </w:p>
    <w:p w14:paraId="134D55DF" w14:textId="77777777" w:rsidR="003D60BE" w:rsidRDefault="003D60BE" w:rsidP="001872BE">
      <w:pPr>
        <w:pStyle w:val="ListParagraph"/>
        <w:tabs>
          <w:tab w:val="left" w:pos="0"/>
          <w:tab w:val="left" w:pos="540"/>
        </w:tabs>
        <w:ind w:left="90"/>
        <w:jc w:val="both"/>
        <w:rPr>
          <w:rFonts w:cstheme="majorBidi"/>
          <w:szCs w:val="24"/>
        </w:rPr>
      </w:pPr>
      <w:bookmarkStart w:id="323" w:name="_Toc475199675"/>
      <w:r>
        <w:t xml:space="preserve">Figure </w:t>
      </w:r>
      <w:r>
        <w:fldChar w:fldCharType="begin"/>
      </w:r>
      <w:r>
        <w:instrText xml:space="preserve"> SEQ Figure \* ARABIC </w:instrText>
      </w:r>
      <w:r>
        <w:fldChar w:fldCharType="separate"/>
      </w:r>
      <w:r w:rsidR="00B42FBD">
        <w:rPr>
          <w:noProof/>
        </w:rPr>
        <w:t>58</w:t>
      </w:r>
      <w:r>
        <w:rPr>
          <w:noProof/>
        </w:rPr>
        <w:fldChar w:fldCharType="end"/>
      </w:r>
      <w:bookmarkEnd w:id="322"/>
      <w:r>
        <w:t xml:space="preserve"> Sequence of saving the results</w:t>
      </w:r>
      <w:bookmarkEnd w:id="323"/>
    </w:p>
    <w:p w14:paraId="18E3F9A5" w14:textId="77777777" w:rsidR="003D60BE" w:rsidRDefault="003D60BE" w:rsidP="001872BE">
      <w:pPr>
        <w:tabs>
          <w:tab w:val="left" w:pos="0"/>
          <w:tab w:val="left" w:pos="540"/>
        </w:tabs>
        <w:jc w:val="both"/>
      </w:pPr>
    </w:p>
    <w:p w14:paraId="7CECFA2B" w14:textId="77777777" w:rsidR="003D60BE" w:rsidRPr="00636518" w:rsidRDefault="003D60BE" w:rsidP="001872BE">
      <w:pPr>
        <w:tabs>
          <w:tab w:val="left" w:pos="0"/>
          <w:tab w:val="left" w:pos="540"/>
        </w:tabs>
        <w:jc w:val="both"/>
        <w:rPr>
          <w:u w:val="single"/>
        </w:rPr>
      </w:pPr>
      <w:r w:rsidRPr="00636518">
        <w:rPr>
          <w:u w:val="single"/>
        </w:rPr>
        <w:t xml:space="preserve">The logic for re-reading the results in </w:t>
      </w:r>
      <w:r w:rsidR="00AA1B17">
        <w:rPr>
          <w:u w:val="single"/>
        </w:rPr>
        <w:t>Grasshopper</w:t>
      </w:r>
      <w:r w:rsidRPr="00636518">
        <w:rPr>
          <w:u w:val="single"/>
        </w:rPr>
        <w:t>:</w:t>
      </w:r>
    </w:p>
    <w:p w14:paraId="2A462B8C" w14:textId="77777777" w:rsidR="003D60BE" w:rsidRDefault="003D60BE" w:rsidP="001872BE">
      <w:pPr>
        <w:tabs>
          <w:tab w:val="left" w:pos="0"/>
          <w:tab w:val="left" w:pos="540"/>
        </w:tabs>
        <w:jc w:val="both"/>
      </w:pPr>
      <w:r>
        <w:t xml:space="preserve">To be able to understand how the data were re-read in </w:t>
      </w:r>
      <w:r w:rsidR="00AA1B17">
        <w:t>Grasshopper</w:t>
      </w:r>
      <w:r>
        <w:t xml:space="preserve">, some terms in </w:t>
      </w:r>
      <w:r w:rsidR="00AA1B17">
        <w:t>Grasshopper</w:t>
      </w:r>
      <w:r>
        <w:t xml:space="preserve"> should be first explained. As data is loaded in </w:t>
      </w:r>
      <w:r w:rsidR="00AA1B17">
        <w:t>Grasshopper</w:t>
      </w:r>
      <w:r>
        <w:t xml:space="preserve">, a big “list” of numbers is generated and </w:t>
      </w:r>
      <w:r w:rsidR="00AA1B17">
        <w:t>Grasshopper</w:t>
      </w:r>
      <w:r>
        <w:t xml:space="preserve"> retains the order in which they were written by forming a data “tree” with several “branches”. A data tree is an organized structure for storing a lot of data in sub lists. As shown in the image below, there is a main path {0} that could be considered as the tree trunk. The main path then has several ‘branches’ or sub lists that inherit the index of the parent branch, and add a new sub index, such as {0;1}. In each branch there is a number of data (N=5 for example). </w:t>
      </w:r>
    </w:p>
    <w:p w14:paraId="6101714D" w14:textId="77777777" w:rsidR="003D60BE" w:rsidRDefault="003D60BE" w:rsidP="001872BE">
      <w:pPr>
        <w:tabs>
          <w:tab w:val="left" w:pos="0"/>
          <w:tab w:val="left" w:pos="540"/>
        </w:tabs>
        <w:jc w:val="both"/>
      </w:pPr>
      <w:r>
        <w:rPr>
          <w:noProof/>
          <w:lang w:eastAsia="en-US"/>
        </w:rPr>
        <w:lastRenderedPageBreak/>
        <w:drawing>
          <wp:inline distT="0" distB="0" distL="0" distR="0" wp14:anchorId="682C2E6E" wp14:editId="01FE13D2">
            <wp:extent cx="5485728" cy="3590925"/>
            <wp:effectExtent l="0" t="0" r="127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89759" cy="3593564"/>
                    </a:xfrm>
                    <a:prstGeom prst="rect">
                      <a:avLst/>
                    </a:prstGeom>
                  </pic:spPr>
                </pic:pic>
              </a:graphicData>
            </a:graphic>
          </wp:inline>
        </w:drawing>
      </w:r>
    </w:p>
    <w:p w14:paraId="0F646FD7" w14:textId="77777777" w:rsidR="003D60BE" w:rsidRDefault="003D60BE" w:rsidP="001872BE">
      <w:pPr>
        <w:pStyle w:val="Caption"/>
        <w:tabs>
          <w:tab w:val="left" w:pos="0"/>
          <w:tab w:val="left" w:pos="540"/>
        </w:tabs>
        <w:jc w:val="both"/>
      </w:pPr>
      <w:bookmarkStart w:id="324" w:name="_Toc475199676"/>
      <w:r>
        <w:t xml:space="preserve">Figure </w:t>
      </w:r>
      <w:r>
        <w:fldChar w:fldCharType="begin"/>
      </w:r>
      <w:r>
        <w:instrText xml:space="preserve"> SEQ Figure \* ARABIC </w:instrText>
      </w:r>
      <w:r>
        <w:fldChar w:fldCharType="separate"/>
      </w:r>
      <w:r w:rsidR="00B42FBD">
        <w:rPr>
          <w:noProof/>
        </w:rPr>
        <w:t>59</w:t>
      </w:r>
      <w:r>
        <w:rPr>
          <w:noProof/>
        </w:rPr>
        <w:fldChar w:fldCharType="end"/>
      </w:r>
      <w:r>
        <w:t xml:space="preserve"> Data tree structure</w:t>
      </w:r>
      <w:bookmarkEnd w:id="324"/>
    </w:p>
    <w:p w14:paraId="1B234EEB" w14:textId="77777777" w:rsidR="003D60BE" w:rsidRDefault="003D60BE" w:rsidP="001872BE">
      <w:pPr>
        <w:tabs>
          <w:tab w:val="left" w:pos="0"/>
          <w:tab w:val="left" w:pos="540"/>
        </w:tabs>
        <w:jc w:val="both"/>
      </w:pPr>
      <w:r>
        <w:t xml:space="preserve">As large data were read from excel, they also inherited a data tree structure according to the way they were written. As each number has a path index, and a sub-index, the whole path could be separated by using the ‘split tree’ component in </w:t>
      </w:r>
      <w:r w:rsidR="00AA1B17">
        <w:t>Grasshopper</w:t>
      </w:r>
      <w:r>
        <w:t xml:space="preserve">, or even a number in a specific path if its order in the list is known by using the ‘list item’ component. </w:t>
      </w:r>
      <w:r>
        <w:fldChar w:fldCharType="begin"/>
      </w:r>
      <w:r>
        <w:instrText xml:space="preserve"> REF _Ref450681560 \h </w:instrText>
      </w:r>
      <w:r w:rsidR="003329F1">
        <w:instrText xml:space="preserve"> \* MERGEFORMAT </w:instrText>
      </w:r>
      <w:r>
        <w:fldChar w:fldCharType="separate"/>
      </w:r>
      <w:r w:rsidR="00B42FBD">
        <w:t xml:space="preserve">Figure </w:t>
      </w:r>
      <w:r w:rsidR="00B42FBD">
        <w:rPr>
          <w:noProof/>
        </w:rPr>
        <w:t>60</w:t>
      </w:r>
      <w:r>
        <w:fldChar w:fldCharType="end"/>
      </w:r>
      <w:r>
        <w:t xml:space="preserve"> shows how the sub index of the list was input, in this case the sub index was input separated by a comma, which means that all the numbers in these paths will be separated into a new list. These data could be then averaged, and plotted on a graph.</w:t>
      </w:r>
    </w:p>
    <w:p w14:paraId="34974F9C" w14:textId="77777777" w:rsidR="003D60BE" w:rsidRDefault="003D60BE" w:rsidP="001872BE">
      <w:pPr>
        <w:tabs>
          <w:tab w:val="left" w:pos="0"/>
          <w:tab w:val="left" w:pos="540"/>
        </w:tabs>
        <w:jc w:val="both"/>
      </w:pPr>
      <w:r>
        <w:rPr>
          <w:noProof/>
          <w:lang w:eastAsia="en-US"/>
        </w:rPr>
        <w:drawing>
          <wp:inline distT="0" distB="0" distL="0" distR="0" wp14:anchorId="0B4B1B4F" wp14:editId="5B636C22">
            <wp:extent cx="3916771" cy="110490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921790" cy="1106316"/>
                    </a:xfrm>
                    <a:prstGeom prst="rect">
                      <a:avLst/>
                    </a:prstGeom>
                  </pic:spPr>
                </pic:pic>
              </a:graphicData>
            </a:graphic>
          </wp:inline>
        </w:drawing>
      </w:r>
    </w:p>
    <w:p w14:paraId="2BD5DD07" w14:textId="77777777" w:rsidR="003D60BE" w:rsidRDefault="003D60BE" w:rsidP="001872BE">
      <w:pPr>
        <w:pStyle w:val="Caption"/>
        <w:tabs>
          <w:tab w:val="left" w:pos="0"/>
          <w:tab w:val="left" w:pos="540"/>
        </w:tabs>
        <w:jc w:val="both"/>
      </w:pPr>
      <w:bookmarkStart w:id="325" w:name="_Ref450681560"/>
      <w:bookmarkStart w:id="326" w:name="_Toc475199677"/>
      <w:r>
        <w:t xml:space="preserve">Figure </w:t>
      </w:r>
      <w:r>
        <w:fldChar w:fldCharType="begin"/>
      </w:r>
      <w:r>
        <w:instrText xml:space="preserve"> SEQ Figure \* ARABIC </w:instrText>
      </w:r>
      <w:r>
        <w:fldChar w:fldCharType="separate"/>
      </w:r>
      <w:r w:rsidR="00B42FBD">
        <w:rPr>
          <w:noProof/>
        </w:rPr>
        <w:t>60</w:t>
      </w:r>
      <w:r>
        <w:rPr>
          <w:noProof/>
        </w:rPr>
        <w:fldChar w:fldCharType="end"/>
      </w:r>
      <w:bookmarkEnd w:id="325"/>
      <w:r>
        <w:t xml:space="preserve"> split tree component in </w:t>
      </w:r>
      <w:r w:rsidR="00AA1B17">
        <w:t>Grasshopper</w:t>
      </w:r>
      <w:bookmarkEnd w:id="326"/>
    </w:p>
    <w:p w14:paraId="468D28B7" w14:textId="77777777" w:rsidR="003D60BE" w:rsidRDefault="003D60BE" w:rsidP="001872BE">
      <w:pPr>
        <w:pStyle w:val="ListParagraph"/>
        <w:tabs>
          <w:tab w:val="left" w:pos="0"/>
          <w:tab w:val="left" w:pos="540"/>
        </w:tabs>
        <w:jc w:val="both"/>
        <w:rPr>
          <w:rFonts w:cstheme="majorBidi"/>
          <w:color w:val="FF0000"/>
          <w:szCs w:val="24"/>
        </w:rPr>
      </w:pPr>
    </w:p>
    <w:p w14:paraId="305FBFC9" w14:textId="77777777" w:rsidR="00B5154C" w:rsidRPr="00CE310D" w:rsidRDefault="003D60BE" w:rsidP="001872BE">
      <w:pPr>
        <w:tabs>
          <w:tab w:val="left" w:pos="0"/>
          <w:tab w:val="left" w:pos="540"/>
        </w:tabs>
        <w:spacing w:after="0"/>
        <w:jc w:val="both"/>
        <w:rPr>
          <w:rFonts w:cstheme="majorBidi"/>
          <w:color w:val="FF0000"/>
        </w:rPr>
      </w:pPr>
      <w:r>
        <w:rPr>
          <w:rFonts w:cstheme="majorBidi"/>
          <w:color w:val="FF0000"/>
        </w:rPr>
        <w:br w:type="page"/>
      </w:r>
    </w:p>
    <w:p w14:paraId="644D4A8C" w14:textId="77777777" w:rsidR="00192024" w:rsidRDefault="00B5154C" w:rsidP="001872BE">
      <w:pPr>
        <w:tabs>
          <w:tab w:val="left" w:pos="0"/>
          <w:tab w:val="left" w:pos="540"/>
        </w:tabs>
        <w:spacing w:after="200" w:line="276" w:lineRule="auto"/>
        <w:jc w:val="both"/>
        <w:rPr>
          <w:rFonts w:cs="Arial"/>
          <w:b/>
          <w:bCs/>
          <w:kern w:val="32"/>
          <w:sz w:val="32"/>
          <w:szCs w:val="32"/>
        </w:rPr>
      </w:pPr>
      <w:r>
        <w:rPr>
          <w:rFonts w:cs="Arial"/>
          <w:b/>
          <w:bCs/>
          <w:kern w:val="32"/>
          <w:sz w:val="32"/>
          <w:szCs w:val="32"/>
        </w:rPr>
        <w:lastRenderedPageBreak/>
        <w:br/>
      </w:r>
      <w:r>
        <w:rPr>
          <w:rFonts w:cs="Arial"/>
          <w:b/>
          <w:bCs/>
          <w:kern w:val="32"/>
          <w:sz w:val="32"/>
          <w:szCs w:val="32"/>
        </w:rPr>
        <w:br/>
      </w:r>
      <w:r>
        <w:rPr>
          <w:rFonts w:cs="Arial"/>
          <w:b/>
          <w:bCs/>
          <w:kern w:val="32"/>
          <w:sz w:val="32"/>
          <w:szCs w:val="32"/>
        </w:rPr>
        <w:br/>
      </w:r>
      <w:r>
        <w:rPr>
          <w:rFonts w:cs="Arial"/>
          <w:b/>
          <w:bCs/>
          <w:kern w:val="32"/>
          <w:sz w:val="32"/>
          <w:szCs w:val="32"/>
        </w:rPr>
        <w:br/>
      </w:r>
      <w:r>
        <w:rPr>
          <w:rFonts w:cs="Arial"/>
          <w:b/>
          <w:bCs/>
          <w:kern w:val="32"/>
          <w:sz w:val="32"/>
          <w:szCs w:val="32"/>
        </w:rPr>
        <w:br/>
      </w:r>
      <w:r>
        <w:rPr>
          <w:rFonts w:cs="Arial"/>
          <w:b/>
          <w:bCs/>
          <w:kern w:val="32"/>
          <w:sz w:val="32"/>
          <w:szCs w:val="32"/>
        </w:rPr>
        <w:br/>
      </w:r>
      <w:r>
        <w:rPr>
          <w:rFonts w:cs="Arial"/>
          <w:b/>
          <w:bCs/>
          <w:kern w:val="32"/>
          <w:sz w:val="32"/>
          <w:szCs w:val="32"/>
        </w:rPr>
        <w:br/>
      </w:r>
      <w:r>
        <w:rPr>
          <w:rFonts w:cs="Arial"/>
          <w:b/>
          <w:bCs/>
          <w:kern w:val="32"/>
          <w:sz w:val="32"/>
          <w:szCs w:val="32"/>
        </w:rPr>
        <w:br/>
      </w:r>
      <w:r>
        <w:rPr>
          <w:rFonts w:cs="Arial"/>
          <w:b/>
          <w:bCs/>
          <w:kern w:val="32"/>
          <w:sz w:val="32"/>
          <w:szCs w:val="32"/>
        </w:rPr>
        <w:br/>
      </w:r>
    </w:p>
    <w:p w14:paraId="0431D679" w14:textId="77777777" w:rsidR="00192024" w:rsidRDefault="00192024" w:rsidP="001872BE">
      <w:pPr>
        <w:tabs>
          <w:tab w:val="left" w:pos="0"/>
          <w:tab w:val="left" w:pos="540"/>
        </w:tabs>
        <w:spacing w:after="200" w:line="276" w:lineRule="auto"/>
        <w:jc w:val="both"/>
        <w:rPr>
          <w:rFonts w:cs="Arial"/>
          <w:b/>
          <w:bCs/>
          <w:kern w:val="32"/>
          <w:sz w:val="32"/>
          <w:szCs w:val="32"/>
        </w:rPr>
      </w:pPr>
    </w:p>
    <w:p w14:paraId="06FD8BDE" w14:textId="77777777" w:rsidR="00192024" w:rsidRDefault="00192024" w:rsidP="001872BE">
      <w:pPr>
        <w:tabs>
          <w:tab w:val="left" w:pos="0"/>
          <w:tab w:val="left" w:pos="540"/>
        </w:tabs>
        <w:spacing w:after="200" w:line="276" w:lineRule="auto"/>
        <w:jc w:val="both"/>
        <w:rPr>
          <w:rFonts w:cs="Arial"/>
          <w:b/>
          <w:bCs/>
          <w:kern w:val="32"/>
          <w:sz w:val="32"/>
          <w:szCs w:val="32"/>
        </w:rPr>
      </w:pPr>
    </w:p>
    <w:p w14:paraId="47EB880F" w14:textId="77777777" w:rsidR="00192024" w:rsidRDefault="00192024" w:rsidP="001872BE">
      <w:pPr>
        <w:tabs>
          <w:tab w:val="left" w:pos="0"/>
          <w:tab w:val="left" w:pos="540"/>
        </w:tabs>
        <w:spacing w:after="200" w:line="276" w:lineRule="auto"/>
        <w:jc w:val="both"/>
        <w:rPr>
          <w:rFonts w:cs="Arial"/>
          <w:b/>
          <w:bCs/>
          <w:kern w:val="32"/>
          <w:sz w:val="32"/>
          <w:szCs w:val="32"/>
        </w:rPr>
      </w:pPr>
    </w:p>
    <w:p w14:paraId="31CF7B12" w14:textId="77777777" w:rsidR="00982B7E" w:rsidRDefault="00B5154C" w:rsidP="001872BE">
      <w:pPr>
        <w:tabs>
          <w:tab w:val="left" w:pos="0"/>
          <w:tab w:val="left" w:pos="540"/>
        </w:tabs>
        <w:spacing w:after="200" w:line="276" w:lineRule="auto"/>
        <w:jc w:val="both"/>
        <w:rPr>
          <w:rFonts w:cs="Arial"/>
          <w:b/>
          <w:bCs/>
          <w:kern w:val="32"/>
          <w:sz w:val="32"/>
          <w:szCs w:val="32"/>
        </w:rPr>
      </w:pPr>
      <w:r>
        <w:rPr>
          <w:rFonts w:cs="Arial"/>
          <w:b/>
          <w:bCs/>
          <w:kern w:val="32"/>
          <w:sz w:val="32"/>
          <w:szCs w:val="32"/>
        </w:rPr>
        <w:br/>
      </w:r>
      <w:r>
        <w:rPr>
          <w:rFonts w:cs="Arial"/>
          <w:b/>
          <w:bCs/>
          <w:kern w:val="32"/>
          <w:sz w:val="32"/>
          <w:szCs w:val="32"/>
        </w:rPr>
        <w:br/>
      </w:r>
      <w:r>
        <w:rPr>
          <w:rFonts w:cs="Arial"/>
          <w:b/>
          <w:bCs/>
          <w:kern w:val="32"/>
          <w:sz w:val="32"/>
          <w:szCs w:val="32"/>
        </w:rPr>
        <w:br/>
      </w:r>
      <w:r w:rsidR="00192024">
        <w:rPr>
          <w:rFonts w:cs="Arial"/>
          <w:b/>
          <w:bCs/>
          <w:noProof/>
          <w:kern w:val="32"/>
          <w:sz w:val="32"/>
          <w:szCs w:val="32"/>
          <w:lang w:eastAsia="en-US"/>
        </w:rPr>
        <w:drawing>
          <wp:inline distT="0" distB="0" distL="0" distR="0" wp14:anchorId="10383B4C" wp14:editId="58478CD4">
            <wp:extent cx="2964976" cy="1951630"/>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ndUniversity_C_BLACK-[Converted].jpg"/>
                    <pic:cNvPicPr/>
                  </pic:nvPicPr>
                  <pic:blipFill rotWithShape="1">
                    <a:blip r:embed="rId84">
                      <a:extLst>
                        <a:ext uri="{28A0092B-C50C-407E-A947-70E740481C1C}">
                          <a14:useLocalDpi xmlns:a14="http://schemas.microsoft.com/office/drawing/2010/main" val="0"/>
                        </a:ext>
                      </a:extLst>
                    </a:blip>
                    <a:srcRect l="30789" t="27917" r="27632" b="33373"/>
                    <a:stretch/>
                  </pic:blipFill>
                  <pic:spPr bwMode="auto">
                    <a:xfrm>
                      <a:off x="0" y="0"/>
                      <a:ext cx="2963828" cy="1950874"/>
                    </a:xfrm>
                    <a:prstGeom prst="rect">
                      <a:avLst/>
                    </a:prstGeom>
                    <a:ln>
                      <a:noFill/>
                    </a:ln>
                    <a:extLst>
                      <a:ext uri="{53640926-AAD7-44D8-BBD7-CCE9431645EC}">
                        <a14:shadowObscured xmlns:a14="http://schemas.microsoft.com/office/drawing/2010/main"/>
                      </a:ext>
                    </a:extLst>
                  </pic:spPr>
                </pic:pic>
              </a:graphicData>
            </a:graphic>
          </wp:inline>
        </w:drawing>
      </w:r>
    </w:p>
    <w:p w14:paraId="7FB13049" w14:textId="77777777" w:rsidR="00982B7E" w:rsidRPr="006E1524" w:rsidRDefault="00982B7E" w:rsidP="001872BE">
      <w:pPr>
        <w:tabs>
          <w:tab w:val="left" w:pos="0"/>
          <w:tab w:val="left" w:pos="540"/>
        </w:tabs>
        <w:jc w:val="both"/>
        <w:rPr>
          <w:rFonts w:cs="Arial"/>
          <w:bCs/>
          <w:kern w:val="32"/>
          <w:sz w:val="16"/>
          <w:szCs w:val="16"/>
        </w:rPr>
      </w:pPr>
      <w:r w:rsidRPr="006E1524">
        <w:rPr>
          <w:rFonts w:cs="Arial"/>
          <w:bCs/>
          <w:kern w:val="32"/>
          <w:sz w:val="16"/>
          <w:szCs w:val="16"/>
        </w:rPr>
        <w:t>Dept of Architecture and Built Environment: Division of Energy and Building Design</w:t>
      </w:r>
    </w:p>
    <w:p w14:paraId="4B965D0D" w14:textId="77777777" w:rsidR="00982B7E" w:rsidRPr="006E1524" w:rsidRDefault="00982B7E" w:rsidP="001872BE">
      <w:pPr>
        <w:tabs>
          <w:tab w:val="left" w:pos="0"/>
          <w:tab w:val="left" w:pos="540"/>
        </w:tabs>
        <w:jc w:val="both"/>
        <w:rPr>
          <w:rFonts w:cs="Arial"/>
          <w:bCs/>
          <w:kern w:val="32"/>
          <w:sz w:val="16"/>
          <w:szCs w:val="16"/>
        </w:rPr>
      </w:pPr>
      <w:r w:rsidRPr="006E1524">
        <w:rPr>
          <w:rFonts w:cs="Arial"/>
          <w:bCs/>
          <w:kern w:val="32"/>
          <w:sz w:val="16"/>
          <w:szCs w:val="16"/>
        </w:rPr>
        <w:t>Dept of Building and Environmental Technology: Divisions of Building Physics and Building Services</w:t>
      </w:r>
    </w:p>
    <w:sectPr w:rsidR="00982B7E" w:rsidRPr="006E1524" w:rsidSect="00F56E3A">
      <w:footerReference w:type="default" r:id="rId85"/>
      <w:type w:val="oddPage"/>
      <w:pgSz w:w="10319" w:h="14572" w:code="13"/>
      <w:pgMar w:top="1134" w:right="1021" w:bottom="1134" w:left="1134" w:header="510" w:footer="39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8F7578" w14:textId="77777777" w:rsidR="00C1643D" w:rsidRDefault="00C1643D" w:rsidP="005C4EE4">
      <w:r>
        <w:separator/>
      </w:r>
    </w:p>
  </w:endnote>
  <w:endnote w:type="continuationSeparator" w:id="0">
    <w:p w14:paraId="34DDB96D" w14:textId="77777777" w:rsidR="00C1643D" w:rsidRDefault="00C1643D" w:rsidP="005C4E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Lato">
    <w:altName w:val="Lato"/>
    <w:panose1 w:val="00000000000000000000"/>
    <w:charset w:val="00"/>
    <w:family w:val="swiss"/>
    <w:notTrueType/>
    <w:pitch w:val="default"/>
    <w:sig w:usb0="00000003" w:usb1="00000000" w:usb2="00000000" w:usb3="00000000" w:csb0="00000001" w:csb1="00000000"/>
  </w:font>
  <w:font w:name="Adobe Garamond Pro">
    <w:panose1 w:val="00000000000000000000"/>
    <w:charset w:val="00"/>
    <w:family w:val="roman"/>
    <w:notTrueType/>
    <w:pitch w:val="variable"/>
    <w:sig w:usb0="00000007" w:usb1="00000001" w:usb2="00000000" w:usb3="00000000" w:csb0="00000093" w:csb1="00000000"/>
  </w:font>
  <w:font w:name="Cambria Math">
    <w:panose1 w:val="02040503050406030204"/>
    <w:charset w:val="00"/>
    <w:family w:val="roman"/>
    <w:pitch w:val="variable"/>
    <w:sig w:usb0="E00002FF" w:usb1="420024FF" w:usb2="00000000" w:usb3="00000000" w:csb0="0000019F" w:csb1="00000000"/>
  </w:font>
  <w:font w:name="AdvP2A83">
    <w:panose1 w:val="00000000000000000000"/>
    <w:charset w:val="00"/>
    <w:family w:val="swiss"/>
    <w:notTrueType/>
    <w:pitch w:val="default"/>
    <w:sig w:usb0="00000003" w:usb1="00000000" w:usb2="00000000" w:usb3="00000000" w:csb0="00000001" w:csb1="00000000"/>
  </w:font>
  <w:font w:name="AdvTimes">
    <w:panose1 w:val="00000000000000000000"/>
    <w:charset w:val="00"/>
    <w:family w:val="auto"/>
    <w:notTrueType/>
    <w:pitch w:val="default"/>
    <w:sig w:usb0="00000003" w:usb1="00000000" w:usb2="00000000" w:usb3="00000000" w:csb0="00000001" w:csb1="00000000"/>
  </w:font>
  <w:font w:name="Gulliver-Regular">
    <w:altName w:val="Times New Roman"/>
    <w:panose1 w:val="00000000000000000000"/>
    <w:charset w:val="00"/>
    <w:family w:val="roman"/>
    <w:notTrueType/>
    <w:pitch w:val="variable"/>
    <w:sig w:usb0="800000AF" w:usb1="4000204A" w:usb2="00000000" w:usb3="00000000" w:csb0="00000009"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6349771"/>
      <w:docPartObj>
        <w:docPartGallery w:val="Page Numbers (Bottom of Page)"/>
        <w:docPartUnique/>
      </w:docPartObj>
    </w:sdtPr>
    <w:sdtEndPr>
      <w:rPr>
        <w:noProof/>
      </w:rPr>
    </w:sdtEndPr>
    <w:sdtContent>
      <w:p w14:paraId="00484C8F" w14:textId="77777777" w:rsidR="00EC167D" w:rsidRDefault="00EC167D">
        <w:pPr>
          <w:pStyle w:val="Footer"/>
          <w:jc w:val="right"/>
        </w:pPr>
        <w:r>
          <w:fldChar w:fldCharType="begin"/>
        </w:r>
        <w:r>
          <w:instrText xml:space="preserve"> PAGE   \* MERGEFORMAT </w:instrText>
        </w:r>
        <w:r>
          <w:fldChar w:fldCharType="separate"/>
        </w:r>
        <w:r w:rsidR="004318D4">
          <w:rPr>
            <w:noProof/>
          </w:rPr>
          <w:t>87</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A14A00" w14:textId="77777777" w:rsidR="00C1643D" w:rsidRDefault="00C1643D" w:rsidP="005C4EE4">
      <w:r>
        <w:separator/>
      </w:r>
    </w:p>
  </w:footnote>
  <w:footnote w:type="continuationSeparator" w:id="0">
    <w:p w14:paraId="28CEBEBA" w14:textId="77777777" w:rsidR="00C1643D" w:rsidRDefault="00C1643D" w:rsidP="005C4EE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5144B0"/>
    <w:multiLevelType w:val="hybridMultilevel"/>
    <w:tmpl w:val="509CFAF0"/>
    <w:lvl w:ilvl="0" w:tplc="0409000F">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15:restartNumberingAfterBreak="0">
    <w:nsid w:val="06516F94"/>
    <w:multiLevelType w:val="hybridMultilevel"/>
    <w:tmpl w:val="1E841570"/>
    <w:lvl w:ilvl="0" w:tplc="B23652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FB0058"/>
    <w:multiLevelType w:val="hybridMultilevel"/>
    <w:tmpl w:val="750A6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903723"/>
    <w:multiLevelType w:val="multilevel"/>
    <w:tmpl w:val="E1680634"/>
    <w:lvl w:ilvl="0">
      <w:start w:val="1"/>
      <w:numFmt w:val="decimal"/>
      <w:lvlText w:val="%1."/>
      <w:lvlJc w:val="left"/>
      <w:pPr>
        <w:ind w:left="1080" w:hanging="360"/>
      </w:pPr>
    </w:lvl>
    <w:lvl w:ilvl="1">
      <w:start w:val="1"/>
      <w:numFmt w:val="decimal"/>
      <w:isLgl/>
      <w:lvlText w:val="%1.%2"/>
      <w:lvlJc w:val="left"/>
      <w:pPr>
        <w:ind w:left="1095" w:hanging="37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4" w15:restartNumberingAfterBreak="0">
    <w:nsid w:val="0AC96731"/>
    <w:multiLevelType w:val="hybridMultilevel"/>
    <w:tmpl w:val="A92C7FA8"/>
    <w:lvl w:ilvl="0" w:tplc="F9FA759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E40EE1"/>
    <w:multiLevelType w:val="hybridMultilevel"/>
    <w:tmpl w:val="BC10690C"/>
    <w:lvl w:ilvl="0" w:tplc="8CCE56FE">
      <w:start w:val="3"/>
      <w:numFmt w:val="bullet"/>
      <w:lvlText w:val="-"/>
      <w:lvlJc w:val="left"/>
      <w:pPr>
        <w:ind w:left="720" w:hanging="360"/>
      </w:pPr>
      <w:rPr>
        <w:rFonts w:ascii="Times New Roman" w:eastAsiaTheme="maj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F91C10"/>
    <w:multiLevelType w:val="multilevel"/>
    <w:tmpl w:val="F544C120"/>
    <w:lvl w:ilvl="0">
      <w:start w:val="1"/>
      <w:numFmt w:val="decimal"/>
      <w:lvlText w:val="%1."/>
      <w:lvlJc w:val="left"/>
      <w:pPr>
        <w:ind w:left="720" w:hanging="360"/>
      </w:pPr>
      <w:rPr>
        <w:rFonts w:hint="default"/>
      </w:rPr>
    </w:lvl>
    <w:lvl w:ilvl="1">
      <w:start w:val="2"/>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16D468D2"/>
    <w:multiLevelType w:val="hybridMultilevel"/>
    <w:tmpl w:val="D0980A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8F362BE"/>
    <w:multiLevelType w:val="hybridMultilevel"/>
    <w:tmpl w:val="50FE96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C5A63E0"/>
    <w:multiLevelType w:val="hybridMultilevel"/>
    <w:tmpl w:val="D99CED38"/>
    <w:lvl w:ilvl="0" w:tplc="163422A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F8B6091"/>
    <w:multiLevelType w:val="multilevel"/>
    <w:tmpl w:val="377C1E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1" w15:restartNumberingAfterBreak="0">
    <w:nsid w:val="21FC06B7"/>
    <w:multiLevelType w:val="hybridMultilevel"/>
    <w:tmpl w:val="3C98F9A6"/>
    <w:lvl w:ilvl="0" w:tplc="5D3057F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36300D33"/>
    <w:multiLevelType w:val="hybridMultilevel"/>
    <w:tmpl w:val="738AE710"/>
    <w:lvl w:ilvl="0" w:tplc="05200AC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B1E1E82"/>
    <w:multiLevelType w:val="multilevel"/>
    <w:tmpl w:val="377C1EAA"/>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14" w15:restartNumberingAfterBreak="0">
    <w:nsid w:val="3E016A6A"/>
    <w:multiLevelType w:val="hybridMultilevel"/>
    <w:tmpl w:val="B9AEF37E"/>
    <w:lvl w:ilvl="0" w:tplc="9B0EEB1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E976B29"/>
    <w:multiLevelType w:val="hybridMultilevel"/>
    <w:tmpl w:val="2110C5D8"/>
    <w:lvl w:ilvl="0" w:tplc="7842F3F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F3E7005"/>
    <w:multiLevelType w:val="hybridMultilevel"/>
    <w:tmpl w:val="B2F04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FE56AD0"/>
    <w:multiLevelType w:val="hybridMultilevel"/>
    <w:tmpl w:val="5A2CC4B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31C3F8E"/>
    <w:multiLevelType w:val="multilevel"/>
    <w:tmpl w:val="D8AA9E98"/>
    <w:lvl w:ilvl="0">
      <w:start w:val="4"/>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468F2BE4"/>
    <w:multiLevelType w:val="hybridMultilevel"/>
    <w:tmpl w:val="01E03792"/>
    <w:lvl w:ilvl="0" w:tplc="05200AC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AA72A75"/>
    <w:multiLevelType w:val="multilevel"/>
    <w:tmpl w:val="1F6260BA"/>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4B682586"/>
    <w:multiLevelType w:val="hybridMultilevel"/>
    <w:tmpl w:val="09903C80"/>
    <w:lvl w:ilvl="0" w:tplc="B5ECA9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E5C5805"/>
    <w:multiLevelType w:val="hybridMultilevel"/>
    <w:tmpl w:val="80D03B7A"/>
    <w:lvl w:ilvl="0" w:tplc="2800CCA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52DC78FC"/>
    <w:multiLevelType w:val="hybridMultilevel"/>
    <w:tmpl w:val="C02CC8CC"/>
    <w:lvl w:ilvl="0" w:tplc="F3406C7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5D780E8A"/>
    <w:multiLevelType w:val="hybridMultilevel"/>
    <w:tmpl w:val="DDD24E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53B64D9"/>
    <w:multiLevelType w:val="hybridMultilevel"/>
    <w:tmpl w:val="3B9AF9F8"/>
    <w:lvl w:ilvl="0" w:tplc="7FB27008">
      <w:start w:val="1"/>
      <w:numFmt w:val="decimal"/>
      <w:lvlText w:val="%1-"/>
      <w:lvlJc w:val="left"/>
      <w:pPr>
        <w:ind w:left="1152" w:hanging="360"/>
      </w:pPr>
      <w:rPr>
        <w:rFonts w:hint="default"/>
      </w:r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26" w15:restartNumberingAfterBreak="0">
    <w:nsid w:val="65675A33"/>
    <w:multiLevelType w:val="hybridMultilevel"/>
    <w:tmpl w:val="B7E41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C85E0B"/>
    <w:multiLevelType w:val="hybridMultilevel"/>
    <w:tmpl w:val="1870C08A"/>
    <w:lvl w:ilvl="0" w:tplc="05200AC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FDF1A45"/>
    <w:multiLevelType w:val="hybridMultilevel"/>
    <w:tmpl w:val="035096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703F0073"/>
    <w:multiLevelType w:val="hybridMultilevel"/>
    <w:tmpl w:val="E85EE7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1AD47C5"/>
    <w:multiLevelType w:val="hybridMultilevel"/>
    <w:tmpl w:val="A31280FA"/>
    <w:lvl w:ilvl="0" w:tplc="B1465906">
      <w:start w:val="1"/>
      <w:numFmt w:val="decimal"/>
      <w:lvlText w:val="%1-"/>
      <w:lvlJc w:val="left"/>
      <w:pPr>
        <w:ind w:left="795" w:hanging="360"/>
      </w:pPr>
      <w:rPr>
        <w:rFonts w:hint="default"/>
      </w:rPr>
    </w:lvl>
    <w:lvl w:ilvl="1" w:tplc="04090019" w:tentative="1">
      <w:start w:val="1"/>
      <w:numFmt w:val="lowerLetter"/>
      <w:lvlText w:val="%2."/>
      <w:lvlJc w:val="left"/>
      <w:pPr>
        <w:ind w:left="1515"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31" w15:restartNumberingAfterBreak="0">
    <w:nsid w:val="7C435CBA"/>
    <w:multiLevelType w:val="hybridMultilevel"/>
    <w:tmpl w:val="7B1451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17"/>
  </w:num>
  <w:num w:numId="3">
    <w:abstractNumId w:val="12"/>
  </w:num>
  <w:num w:numId="4">
    <w:abstractNumId w:val="19"/>
  </w:num>
  <w:num w:numId="5">
    <w:abstractNumId w:val="27"/>
  </w:num>
  <w:num w:numId="6">
    <w:abstractNumId w:val="25"/>
  </w:num>
  <w:num w:numId="7">
    <w:abstractNumId w:val="15"/>
  </w:num>
  <w:num w:numId="8">
    <w:abstractNumId w:val="11"/>
  </w:num>
  <w:num w:numId="9">
    <w:abstractNumId w:val="4"/>
  </w:num>
  <w:num w:numId="10">
    <w:abstractNumId w:val="23"/>
  </w:num>
  <w:num w:numId="11">
    <w:abstractNumId w:val="0"/>
  </w:num>
  <w:num w:numId="12">
    <w:abstractNumId w:val="22"/>
  </w:num>
  <w:num w:numId="13">
    <w:abstractNumId w:val="30"/>
  </w:num>
  <w:num w:numId="14">
    <w:abstractNumId w:val="6"/>
  </w:num>
  <w:num w:numId="15">
    <w:abstractNumId w:val="7"/>
  </w:num>
  <w:num w:numId="16">
    <w:abstractNumId w:val="29"/>
  </w:num>
  <w:num w:numId="17">
    <w:abstractNumId w:val="31"/>
  </w:num>
  <w:num w:numId="18">
    <w:abstractNumId w:val="1"/>
  </w:num>
  <w:num w:numId="19">
    <w:abstractNumId w:val="14"/>
  </w:num>
  <w:num w:numId="20">
    <w:abstractNumId w:val="21"/>
  </w:num>
  <w:num w:numId="21">
    <w:abstractNumId w:val="9"/>
  </w:num>
  <w:num w:numId="22">
    <w:abstractNumId w:val="20"/>
  </w:num>
  <w:num w:numId="23">
    <w:abstractNumId w:val="5"/>
  </w:num>
  <w:num w:numId="24">
    <w:abstractNumId w:val="18"/>
  </w:num>
  <w:num w:numId="25">
    <w:abstractNumId w:val="8"/>
  </w:num>
  <w:num w:numId="26">
    <w:abstractNumId w:val="3"/>
  </w:num>
  <w:num w:numId="27">
    <w:abstractNumId w:val="13"/>
    <w:lvlOverride w:ilvl="0">
      <w:startOverride w:val="2"/>
    </w:lvlOverride>
    <w:lvlOverride w:ilvl="1">
      <w:startOverride w:val="1"/>
    </w:lvlOverride>
  </w:num>
  <w:num w:numId="28">
    <w:abstractNumId w:val="10"/>
  </w:num>
  <w:num w:numId="29">
    <w:abstractNumId w:val="24"/>
  </w:num>
  <w:num w:numId="30">
    <w:abstractNumId w:val="28"/>
  </w:num>
  <w:num w:numId="31">
    <w:abstractNumId w:val="2"/>
  </w:num>
  <w:num w:numId="32">
    <w:abstractNumId w:val="26"/>
  </w:num>
  <w:num w:numId="3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3"/>
  <w:defaultTabStop w:val="131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4EE4"/>
    <w:rsid w:val="00004A99"/>
    <w:rsid w:val="000103DC"/>
    <w:rsid w:val="00015336"/>
    <w:rsid w:val="00021582"/>
    <w:rsid w:val="00026C05"/>
    <w:rsid w:val="000274BF"/>
    <w:rsid w:val="0003070C"/>
    <w:rsid w:val="00040E27"/>
    <w:rsid w:val="0004512F"/>
    <w:rsid w:val="000533A7"/>
    <w:rsid w:val="00056652"/>
    <w:rsid w:val="00057B50"/>
    <w:rsid w:val="000633E4"/>
    <w:rsid w:val="000643AD"/>
    <w:rsid w:val="00092944"/>
    <w:rsid w:val="00093569"/>
    <w:rsid w:val="000A4F86"/>
    <w:rsid w:val="000A58D4"/>
    <w:rsid w:val="000B11DA"/>
    <w:rsid w:val="000B1A2B"/>
    <w:rsid w:val="000B1AEB"/>
    <w:rsid w:val="000B5CB9"/>
    <w:rsid w:val="000C135E"/>
    <w:rsid w:val="000C3460"/>
    <w:rsid w:val="000C6997"/>
    <w:rsid w:val="000C6E4E"/>
    <w:rsid w:val="000D3786"/>
    <w:rsid w:val="000D3EE7"/>
    <w:rsid w:val="000D4CAD"/>
    <w:rsid w:val="000E0A36"/>
    <w:rsid w:val="000F0929"/>
    <w:rsid w:val="000F3682"/>
    <w:rsid w:val="000F4B55"/>
    <w:rsid w:val="000F4C78"/>
    <w:rsid w:val="001005DB"/>
    <w:rsid w:val="001010BB"/>
    <w:rsid w:val="001037CC"/>
    <w:rsid w:val="00105223"/>
    <w:rsid w:val="00110C79"/>
    <w:rsid w:val="001178DD"/>
    <w:rsid w:val="00125A6E"/>
    <w:rsid w:val="001303B0"/>
    <w:rsid w:val="00131D5C"/>
    <w:rsid w:val="00133ACF"/>
    <w:rsid w:val="001355A1"/>
    <w:rsid w:val="0013770F"/>
    <w:rsid w:val="00142454"/>
    <w:rsid w:val="00153D33"/>
    <w:rsid w:val="00155CFD"/>
    <w:rsid w:val="00160436"/>
    <w:rsid w:val="001702E2"/>
    <w:rsid w:val="00170FE0"/>
    <w:rsid w:val="00172AC8"/>
    <w:rsid w:val="001745AF"/>
    <w:rsid w:val="001753B5"/>
    <w:rsid w:val="00176BD3"/>
    <w:rsid w:val="001772AF"/>
    <w:rsid w:val="0018273A"/>
    <w:rsid w:val="001837C3"/>
    <w:rsid w:val="00186B71"/>
    <w:rsid w:val="00187271"/>
    <w:rsid w:val="001872BE"/>
    <w:rsid w:val="00187323"/>
    <w:rsid w:val="00192024"/>
    <w:rsid w:val="0019431A"/>
    <w:rsid w:val="00195024"/>
    <w:rsid w:val="001A335A"/>
    <w:rsid w:val="001A4CB0"/>
    <w:rsid w:val="001A5B9C"/>
    <w:rsid w:val="001B3BD9"/>
    <w:rsid w:val="001B3DBC"/>
    <w:rsid w:val="001B6995"/>
    <w:rsid w:val="001B6BA9"/>
    <w:rsid w:val="001D077A"/>
    <w:rsid w:val="001D0D43"/>
    <w:rsid w:val="001D3A4E"/>
    <w:rsid w:val="001D7235"/>
    <w:rsid w:val="001D7B0F"/>
    <w:rsid w:val="001E393A"/>
    <w:rsid w:val="001F0CB5"/>
    <w:rsid w:val="001F5EB2"/>
    <w:rsid w:val="001F7220"/>
    <w:rsid w:val="002002FB"/>
    <w:rsid w:val="002008E7"/>
    <w:rsid w:val="002018B5"/>
    <w:rsid w:val="00212B8E"/>
    <w:rsid w:val="00214C89"/>
    <w:rsid w:val="00214D53"/>
    <w:rsid w:val="002168B2"/>
    <w:rsid w:val="002229BA"/>
    <w:rsid w:val="00231A70"/>
    <w:rsid w:val="00232D3C"/>
    <w:rsid w:val="00233FEB"/>
    <w:rsid w:val="00240FCB"/>
    <w:rsid w:val="00244D81"/>
    <w:rsid w:val="00255AC9"/>
    <w:rsid w:val="0026336E"/>
    <w:rsid w:val="00265631"/>
    <w:rsid w:val="00270C9D"/>
    <w:rsid w:val="002812BB"/>
    <w:rsid w:val="002909F4"/>
    <w:rsid w:val="002A0FAD"/>
    <w:rsid w:val="002A17DA"/>
    <w:rsid w:val="002C3048"/>
    <w:rsid w:val="002C6BD4"/>
    <w:rsid w:val="002C7438"/>
    <w:rsid w:val="002D3E03"/>
    <w:rsid w:val="002D705D"/>
    <w:rsid w:val="002E1BF2"/>
    <w:rsid w:val="002E1E80"/>
    <w:rsid w:val="002E35BE"/>
    <w:rsid w:val="002E4867"/>
    <w:rsid w:val="002E6DFE"/>
    <w:rsid w:val="002F4EF2"/>
    <w:rsid w:val="002F5DD7"/>
    <w:rsid w:val="002F6902"/>
    <w:rsid w:val="002F7151"/>
    <w:rsid w:val="00304543"/>
    <w:rsid w:val="00305E5B"/>
    <w:rsid w:val="00311A74"/>
    <w:rsid w:val="003136F4"/>
    <w:rsid w:val="00320189"/>
    <w:rsid w:val="00321AB4"/>
    <w:rsid w:val="003329DC"/>
    <w:rsid w:val="003329F1"/>
    <w:rsid w:val="00344A02"/>
    <w:rsid w:val="00346462"/>
    <w:rsid w:val="0035025F"/>
    <w:rsid w:val="00350A01"/>
    <w:rsid w:val="00356684"/>
    <w:rsid w:val="00367CFB"/>
    <w:rsid w:val="00373584"/>
    <w:rsid w:val="0038014F"/>
    <w:rsid w:val="0038021C"/>
    <w:rsid w:val="00383CA9"/>
    <w:rsid w:val="0039366D"/>
    <w:rsid w:val="0039383A"/>
    <w:rsid w:val="00394DEB"/>
    <w:rsid w:val="003957BD"/>
    <w:rsid w:val="0039675E"/>
    <w:rsid w:val="003A6676"/>
    <w:rsid w:val="003B500F"/>
    <w:rsid w:val="003D3F9F"/>
    <w:rsid w:val="003D60BE"/>
    <w:rsid w:val="003E3040"/>
    <w:rsid w:val="003E5322"/>
    <w:rsid w:val="003F1ABA"/>
    <w:rsid w:val="00411060"/>
    <w:rsid w:val="004142BB"/>
    <w:rsid w:val="00416C00"/>
    <w:rsid w:val="00423218"/>
    <w:rsid w:val="00425005"/>
    <w:rsid w:val="004318D4"/>
    <w:rsid w:val="00435531"/>
    <w:rsid w:val="00437709"/>
    <w:rsid w:val="00451968"/>
    <w:rsid w:val="00452650"/>
    <w:rsid w:val="004531B5"/>
    <w:rsid w:val="00453295"/>
    <w:rsid w:val="00454504"/>
    <w:rsid w:val="0046066B"/>
    <w:rsid w:val="00463E2B"/>
    <w:rsid w:val="00466700"/>
    <w:rsid w:val="00466820"/>
    <w:rsid w:val="004736A2"/>
    <w:rsid w:val="00474FEA"/>
    <w:rsid w:val="0047557F"/>
    <w:rsid w:val="0047734E"/>
    <w:rsid w:val="004906FB"/>
    <w:rsid w:val="004923A4"/>
    <w:rsid w:val="00494668"/>
    <w:rsid w:val="004A7786"/>
    <w:rsid w:val="004B1113"/>
    <w:rsid w:val="004B449C"/>
    <w:rsid w:val="004D271B"/>
    <w:rsid w:val="004D3A0D"/>
    <w:rsid w:val="004D43C3"/>
    <w:rsid w:val="004D7AE1"/>
    <w:rsid w:val="004E36C3"/>
    <w:rsid w:val="004F10B9"/>
    <w:rsid w:val="0050234C"/>
    <w:rsid w:val="00511D23"/>
    <w:rsid w:val="005162C4"/>
    <w:rsid w:val="0051737D"/>
    <w:rsid w:val="00517A93"/>
    <w:rsid w:val="00523489"/>
    <w:rsid w:val="00527F5F"/>
    <w:rsid w:val="00536E24"/>
    <w:rsid w:val="00540D28"/>
    <w:rsid w:val="00544390"/>
    <w:rsid w:val="005452A8"/>
    <w:rsid w:val="00545991"/>
    <w:rsid w:val="0054641C"/>
    <w:rsid w:val="00555EEC"/>
    <w:rsid w:val="00556007"/>
    <w:rsid w:val="00557056"/>
    <w:rsid w:val="005605EA"/>
    <w:rsid w:val="0056228D"/>
    <w:rsid w:val="00566C4F"/>
    <w:rsid w:val="005773BB"/>
    <w:rsid w:val="00590793"/>
    <w:rsid w:val="005943A6"/>
    <w:rsid w:val="005950A8"/>
    <w:rsid w:val="00596731"/>
    <w:rsid w:val="005974F7"/>
    <w:rsid w:val="005B0797"/>
    <w:rsid w:val="005B23E5"/>
    <w:rsid w:val="005B306E"/>
    <w:rsid w:val="005C40CB"/>
    <w:rsid w:val="005C4EE4"/>
    <w:rsid w:val="005D0333"/>
    <w:rsid w:val="005D6BB2"/>
    <w:rsid w:val="005E0386"/>
    <w:rsid w:val="005E0FA5"/>
    <w:rsid w:val="005E367F"/>
    <w:rsid w:val="005E7FEE"/>
    <w:rsid w:val="005F3A04"/>
    <w:rsid w:val="00602F3A"/>
    <w:rsid w:val="006063AD"/>
    <w:rsid w:val="00616719"/>
    <w:rsid w:val="0062207F"/>
    <w:rsid w:val="00623F5F"/>
    <w:rsid w:val="00624654"/>
    <w:rsid w:val="00626038"/>
    <w:rsid w:val="006273B0"/>
    <w:rsid w:val="00633FB6"/>
    <w:rsid w:val="006349BE"/>
    <w:rsid w:val="00636518"/>
    <w:rsid w:val="00646B1C"/>
    <w:rsid w:val="006551A9"/>
    <w:rsid w:val="006554B4"/>
    <w:rsid w:val="00656B97"/>
    <w:rsid w:val="00656DD5"/>
    <w:rsid w:val="00661509"/>
    <w:rsid w:val="00665573"/>
    <w:rsid w:val="006723A7"/>
    <w:rsid w:val="00680E69"/>
    <w:rsid w:val="00682122"/>
    <w:rsid w:val="00683932"/>
    <w:rsid w:val="00690EE3"/>
    <w:rsid w:val="0069543A"/>
    <w:rsid w:val="006A5AB5"/>
    <w:rsid w:val="006B07FA"/>
    <w:rsid w:val="006B544A"/>
    <w:rsid w:val="006B740E"/>
    <w:rsid w:val="006C11B8"/>
    <w:rsid w:val="006D0450"/>
    <w:rsid w:val="006D0641"/>
    <w:rsid w:val="006D25D3"/>
    <w:rsid w:val="006D6D25"/>
    <w:rsid w:val="006E1524"/>
    <w:rsid w:val="006E2832"/>
    <w:rsid w:val="006E3E28"/>
    <w:rsid w:val="006E6C8B"/>
    <w:rsid w:val="006F193A"/>
    <w:rsid w:val="006F3E3E"/>
    <w:rsid w:val="00700B2C"/>
    <w:rsid w:val="0070217A"/>
    <w:rsid w:val="0070300F"/>
    <w:rsid w:val="0071144C"/>
    <w:rsid w:val="00734F58"/>
    <w:rsid w:val="0074075C"/>
    <w:rsid w:val="007426AD"/>
    <w:rsid w:val="00746CA0"/>
    <w:rsid w:val="00750496"/>
    <w:rsid w:val="00751D33"/>
    <w:rsid w:val="00763293"/>
    <w:rsid w:val="00764F86"/>
    <w:rsid w:val="00767737"/>
    <w:rsid w:val="00770665"/>
    <w:rsid w:val="0077135F"/>
    <w:rsid w:val="00771F15"/>
    <w:rsid w:val="0078653D"/>
    <w:rsid w:val="00791CF6"/>
    <w:rsid w:val="007A2EB0"/>
    <w:rsid w:val="007A304C"/>
    <w:rsid w:val="007A6EED"/>
    <w:rsid w:val="007A7E2D"/>
    <w:rsid w:val="007B067D"/>
    <w:rsid w:val="007B08A6"/>
    <w:rsid w:val="007B1FF8"/>
    <w:rsid w:val="007C2D4E"/>
    <w:rsid w:val="007C4C88"/>
    <w:rsid w:val="007D04D3"/>
    <w:rsid w:val="007D70CB"/>
    <w:rsid w:val="007F3076"/>
    <w:rsid w:val="007F5515"/>
    <w:rsid w:val="007F70AE"/>
    <w:rsid w:val="0080250B"/>
    <w:rsid w:val="00805693"/>
    <w:rsid w:val="00814401"/>
    <w:rsid w:val="00822358"/>
    <w:rsid w:val="008267B7"/>
    <w:rsid w:val="00827D6D"/>
    <w:rsid w:val="00833A0E"/>
    <w:rsid w:val="00833BDA"/>
    <w:rsid w:val="00840A8B"/>
    <w:rsid w:val="0084124E"/>
    <w:rsid w:val="00843FAB"/>
    <w:rsid w:val="00844831"/>
    <w:rsid w:val="008448CB"/>
    <w:rsid w:val="008506A7"/>
    <w:rsid w:val="008553AB"/>
    <w:rsid w:val="00861F23"/>
    <w:rsid w:val="00863098"/>
    <w:rsid w:val="008767CE"/>
    <w:rsid w:val="0088445D"/>
    <w:rsid w:val="00884B06"/>
    <w:rsid w:val="0088648B"/>
    <w:rsid w:val="00886554"/>
    <w:rsid w:val="00896E36"/>
    <w:rsid w:val="0089725F"/>
    <w:rsid w:val="008A0F8C"/>
    <w:rsid w:val="008B01F6"/>
    <w:rsid w:val="008B39B7"/>
    <w:rsid w:val="008C0949"/>
    <w:rsid w:val="008D1047"/>
    <w:rsid w:val="008D218A"/>
    <w:rsid w:val="008E7BFB"/>
    <w:rsid w:val="00901721"/>
    <w:rsid w:val="00904B78"/>
    <w:rsid w:val="009126F8"/>
    <w:rsid w:val="009145C4"/>
    <w:rsid w:val="00920505"/>
    <w:rsid w:val="0093067F"/>
    <w:rsid w:val="0093337E"/>
    <w:rsid w:val="009362D8"/>
    <w:rsid w:val="00936A1E"/>
    <w:rsid w:val="009460BA"/>
    <w:rsid w:val="00961278"/>
    <w:rsid w:val="00961AA4"/>
    <w:rsid w:val="00961D75"/>
    <w:rsid w:val="0097063F"/>
    <w:rsid w:val="009773C6"/>
    <w:rsid w:val="00982B7E"/>
    <w:rsid w:val="009866E9"/>
    <w:rsid w:val="009911C1"/>
    <w:rsid w:val="009918AA"/>
    <w:rsid w:val="009933AC"/>
    <w:rsid w:val="009933AF"/>
    <w:rsid w:val="009935BC"/>
    <w:rsid w:val="00993796"/>
    <w:rsid w:val="00996BA1"/>
    <w:rsid w:val="009B061C"/>
    <w:rsid w:val="009B75F3"/>
    <w:rsid w:val="009C6333"/>
    <w:rsid w:val="009D03F2"/>
    <w:rsid w:val="009D3FF0"/>
    <w:rsid w:val="009D693B"/>
    <w:rsid w:val="009D7143"/>
    <w:rsid w:val="009D7E8C"/>
    <w:rsid w:val="009E51AE"/>
    <w:rsid w:val="009E58FB"/>
    <w:rsid w:val="009F2CB6"/>
    <w:rsid w:val="009F4AC3"/>
    <w:rsid w:val="009F710B"/>
    <w:rsid w:val="00A03B29"/>
    <w:rsid w:val="00A10AB6"/>
    <w:rsid w:val="00A257CF"/>
    <w:rsid w:val="00A26D7B"/>
    <w:rsid w:val="00A27038"/>
    <w:rsid w:val="00A3192B"/>
    <w:rsid w:val="00A333FC"/>
    <w:rsid w:val="00A3348B"/>
    <w:rsid w:val="00A36D44"/>
    <w:rsid w:val="00A402D4"/>
    <w:rsid w:val="00A44BEC"/>
    <w:rsid w:val="00A55536"/>
    <w:rsid w:val="00A573FF"/>
    <w:rsid w:val="00A61D7A"/>
    <w:rsid w:val="00A64F68"/>
    <w:rsid w:val="00A65EC3"/>
    <w:rsid w:val="00A66F44"/>
    <w:rsid w:val="00A673DA"/>
    <w:rsid w:val="00A6743E"/>
    <w:rsid w:val="00A67E11"/>
    <w:rsid w:val="00A701AC"/>
    <w:rsid w:val="00A704B3"/>
    <w:rsid w:val="00A73D1E"/>
    <w:rsid w:val="00A8046A"/>
    <w:rsid w:val="00A812C0"/>
    <w:rsid w:val="00A81A52"/>
    <w:rsid w:val="00A81EF9"/>
    <w:rsid w:val="00AA1B17"/>
    <w:rsid w:val="00AA4C13"/>
    <w:rsid w:val="00AB24C8"/>
    <w:rsid w:val="00AC00F2"/>
    <w:rsid w:val="00AC431D"/>
    <w:rsid w:val="00AC63A8"/>
    <w:rsid w:val="00AC7919"/>
    <w:rsid w:val="00AD3EC7"/>
    <w:rsid w:val="00AD4108"/>
    <w:rsid w:val="00AD50D1"/>
    <w:rsid w:val="00AE1136"/>
    <w:rsid w:val="00AE2041"/>
    <w:rsid w:val="00AE2640"/>
    <w:rsid w:val="00AE40BB"/>
    <w:rsid w:val="00AE60EA"/>
    <w:rsid w:val="00AE6D1F"/>
    <w:rsid w:val="00AF310F"/>
    <w:rsid w:val="00AF3965"/>
    <w:rsid w:val="00AF4998"/>
    <w:rsid w:val="00AF60F2"/>
    <w:rsid w:val="00B055EE"/>
    <w:rsid w:val="00B11286"/>
    <w:rsid w:val="00B11DA6"/>
    <w:rsid w:val="00B14CF2"/>
    <w:rsid w:val="00B153AF"/>
    <w:rsid w:val="00B1790A"/>
    <w:rsid w:val="00B2081B"/>
    <w:rsid w:val="00B24C00"/>
    <w:rsid w:val="00B36222"/>
    <w:rsid w:val="00B365B6"/>
    <w:rsid w:val="00B42FBD"/>
    <w:rsid w:val="00B45086"/>
    <w:rsid w:val="00B46282"/>
    <w:rsid w:val="00B504EA"/>
    <w:rsid w:val="00B5154C"/>
    <w:rsid w:val="00B56788"/>
    <w:rsid w:val="00B613C0"/>
    <w:rsid w:val="00B63282"/>
    <w:rsid w:val="00B64618"/>
    <w:rsid w:val="00B713FA"/>
    <w:rsid w:val="00B73DDF"/>
    <w:rsid w:val="00B817E8"/>
    <w:rsid w:val="00B81BF8"/>
    <w:rsid w:val="00B82A2E"/>
    <w:rsid w:val="00B934DE"/>
    <w:rsid w:val="00B94E5C"/>
    <w:rsid w:val="00BB1308"/>
    <w:rsid w:val="00BC3B76"/>
    <w:rsid w:val="00BC3B8E"/>
    <w:rsid w:val="00BC548D"/>
    <w:rsid w:val="00BC7D5C"/>
    <w:rsid w:val="00BD1212"/>
    <w:rsid w:val="00BE16CE"/>
    <w:rsid w:val="00BE69C7"/>
    <w:rsid w:val="00BF348A"/>
    <w:rsid w:val="00BF41D7"/>
    <w:rsid w:val="00C0079E"/>
    <w:rsid w:val="00C07FBC"/>
    <w:rsid w:val="00C118DF"/>
    <w:rsid w:val="00C15F3C"/>
    <w:rsid w:val="00C1643D"/>
    <w:rsid w:val="00C16EBA"/>
    <w:rsid w:val="00C20117"/>
    <w:rsid w:val="00C2185C"/>
    <w:rsid w:val="00C2284D"/>
    <w:rsid w:val="00C22F50"/>
    <w:rsid w:val="00C36B87"/>
    <w:rsid w:val="00C3731A"/>
    <w:rsid w:val="00C61067"/>
    <w:rsid w:val="00C611A7"/>
    <w:rsid w:val="00C63426"/>
    <w:rsid w:val="00C70661"/>
    <w:rsid w:val="00C7086F"/>
    <w:rsid w:val="00C76A74"/>
    <w:rsid w:val="00C81BC9"/>
    <w:rsid w:val="00C82B4D"/>
    <w:rsid w:val="00C83AB2"/>
    <w:rsid w:val="00C86D7D"/>
    <w:rsid w:val="00C876C9"/>
    <w:rsid w:val="00C949BC"/>
    <w:rsid w:val="00CA1837"/>
    <w:rsid w:val="00CA1D26"/>
    <w:rsid w:val="00CB0E6D"/>
    <w:rsid w:val="00CB648D"/>
    <w:rsid w:val="00CB7372"/>
    <w:rsid w:val="00CD13E2"/>
    <w:rsid w:val="00CD6178"/>
    <w:rsid w:val="00CE00AD"/>
    <w:rsid w:val="00CE310D"/>
    <w:rsid w:val="00CE3A0F"/>
    <w:rsid w:val="00CE40F8"/>
    <w:rsid w:val="00CE64D1"/>
    <w:rsid w:val="00CF7BA9"/>
    <w:rsid w:val="00D1019E"/>
    <w:rsid w:val="00D22183"/>
    <w:rsid w:val="00D24588"/>
    <w:rsid w:val="00D31929"/>
    <w:rsid w:val="00D3442D"/>
    <w:rsid w:val="00D4386D"/>
    <w:rsid w:val="00D43D05"/>
    <w:rsid w:val="00D45E31"/>
    <w:rsid w:val="00D4732A"/>
    <w:rsid w:val="00D47FB8"/>
    <w:rsid w:val="00D5137D"/>
    <w:rsid w:val="00D77BC3"/>
    <w:rsid w:val="00D83F6E"/>
    <w:rsid w:val="00D9191D"/>
    <w:rsid w:val="00D95BAC"/>
    <w:rsid w:val="00D97D9C"/>
    <w:rsid w:val="00DA1470"/>
    <w:rsid w:val="00DA5ACB"/>
    <w:rsid w:val="00DA5F39"/>
    <w:rsid w:val="00DB0229"/>
    <w:rsid w:val="00DB4A45"/>
    <w:rsid w:val="00DB7C4B"/>
    <w:rsid w:val="00DB7D25"/>
    <w:rsid w:val="00DC4DDB"/>
    <w:rsid w:val="00DD1419"/>
    <w:rsid w:val="00DD4C48"/>
    <w:rsid w:val="00DD6FA1"/>
    <w:rsid w:val="00DE4360"/>
    <w:rsid w:val="00DE6069"/>
    <w:rsid w:val="00DF0FA3"/>
    <w:rsid w:val="00DF3A01"/>
    <w:rsid w:val="00E15779"/>
    <w:rsid w:val="00E16B47"/>
    <w:rsid w:val="00E23A84"/>
    <w:rsid w:val="00E32DF1"/>
    <w:rsid w:val="00E35625"/>
    <w:rsid w:val="00E37D90"/>
    <w:rsid w:val="00E4512A"/>
    <w:rsid w:val="00E45A64"/>
    <w:rsid w:val="00E51761"/>
    <w:rsid w:val="00E51AF7"/>
    <w:rsid w:val="00E55214"/>
    <w:rsid w:val="00E65452"/>
    <w:rsid w:val="00E722DE"/>
    <w:rsid w:val="00E821A9"/>
    <w:rsid w:val="00E864B7"/>
    <w:rsid w:val="00E86EEE"/>
    <w:rsid w:val="00E879D4"/>
    <w:rsid w:val="00E910DE"/>
    <w:rsid w:val="00E91C1E"/>
    <w:rsid w:val="00E93645"/>
    <w:rsid w:val="00E9480C"/>
    <w:rsid w:val="00E970D5"/>
    <w:rsid w:val="00EA2E81"/>
    <w:rsid w:val="00EA3643"/>
    <w:rsid w:val="00EA4D17"/>
    <w:rsid w:val="00EA669A"/>
    <w:rsid w:val="00EB1091"/>
    <w:rsid w:val="00EB48D0"/>
    <w:rsid w:val="00EB5711"/>
    <w:rsid w:val="00EB6AF3"/>
    <w:rsid w:val="00EC167D"/>
    <w:rsid w:val="00ED5EB2"/>
    <w:rsid w:val="00EE71E2"/>
    <w:rsid w:val="00EF2F2A"/>
    <w:rsid w:val="00EF6FE0"/>
    <w:rsid w:val="00F0046B"/>
    <w:rsid w:val="00F0226B"/>
    <w:rsid w:val="00F06603"/>
    <w:rsid w:val="00F134B6"/>
    <w:rsid w:val="00F1365E"/>
    <w:rsid w:val="00F139A0"/>
    <w:rsid w:val="00F20E35"/>
    <w:rsid w:val="00F2229B"/>
    <w:rsid w:val="00F310B7"/>
    <w:rsid w:val="00F32B59"/>
    <w:rsid w:val="00F350AC"/>
    <w:rsid w:val="00F41C91"/>
    <w:rsid w:val="00F4734D"/>
    <w:rsid w:val="00F530B4"/>
    <w:rsid w:val="00F56E3A"/>
    <w:rsid w:val="00F613DD"/>
    <w:rsid w:val="00F640CA"/>
    <w:rsid w:val="00F64B3E"/>
    <w:rsid w:val="00F64E14"/>
    <w:rsid w:val="00F65FFE"/>
    <w:rsid w:val="00F6758D"/>
    <w:rsid w:val="00F720C1"/>
    <w:rsid w:val="00F74E87"/>
    <w:rsid w:val="00F8070A"/>
    <w:rsid w:val="00F82383"/>
    <w:rsid w:val="00F8487D"/>
    <w:rsid w:val="00F85EE2"/>
    <w:rsid w:val="00F913D1"/>
    <w:rsid w:val="00F95341"/>
    <w:rsid w:val="00F97EF8"/>
    <w:rsid w:val="00FA2D6D"/>
    <w:rsid w:val="00FB062A"/>
    <w:rsid w:val="00FC54CB"/>
    <w:rsid w:val="00FC780C"/>
    <w:rsid w:val="00FD079D"/>
    <w:rsid w:val="00FD08CB"/>
    <w:rsid w:val="00FD12C5"/>
    <w:rsid w:val="00FD2919"/>
    <w:rsid w:val="00FF0810"/>
    <w:rsid w:val="00FF5B8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64AF00"/>
  <w15:docId w15:val="{361D8194-FC4A-451F-8BA5-0BC6B91CE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5779"/>
    <w:pPr>
      <w:spacing w:after="120" w:line="240" w:lineRule="auto"/>
    </w:pPr>
    <w:rPr>
      <w:rFonts w:ascii="Times New Roman" w:eastAsia="Times New Roman" w:hAnsi="Times New Roman" w:cs="Times New Roman"/>
      <w:szCs w:val="24"/>
      <w:lang w:val="en-US" w:eastAsia="sv-SE"/>
    </w:rPr>
  </w:style>
  <w:style w:type="paragraph" w:styleId="Heading1">
    <w:name w:val="heading 1"/>
    <w:basedOn w:val="Normal"/>
    <w:next w:val="Normal"/>
    <w:link w:val="Heading1Char"/>
    <w:uiPriority w:val="9"/>
    <w:qFormat/>
    <w:rsid w:val="005C4EE4"/>
    <w:pPr>
      <w:keepNext/>
      <w:numPr>
        <w:numId w:val="1"/>
      </w:numPr>
      <w:spacing w:after="240"/>
      <w:ind w:left="431" w:hanging="431"/>
      <w:outlineLvl w:val="0"/>
    </w:pPr>
    <w:rPr>
      <w:rFonts w:cs="Arial"/>
      <w:b/>
      <w:bCs/>
      <w:kern w:val="32"/>
      <w:sz w:val="32"/>
      <w:szCs w:val="32"/>
    </w:rPr>
  </w:style>
  <w:style w:type="paragraph" w:styleId="Heading2">
    <w:name w:val="heading 2"/>
    <w:basedOn w:val="Heading1"/>
    <w:next w:val="Normal"/>
    <w:link w:val="Heading2Char"/>
    <w:uiPriority w:val="9"/>
    <w:qFormat/>
    <w:rsid w:val="00C15F3C"/>
    <w:pPr>
      <w:numPr>
        <w:ilvl w:val="1"/>
      </w:numPr>
      <w:tabs>
        <w:tab w:val="clear" w:pos="576"/>
        <w:tab w:val="left" w:pos="0"/>
      </w:tabs>
      <w:spacing w:before="120"/>
      <w:ind w:left="504" w:hanging="504"/>
      <w:outlineLvl w:val="1"/>
    </w:pPr>
    <w:rPr>
      <w:bCs w:val="0"/>
      <w:iCs/>
      <w:sz w:val="28"/>
      <w:szCs w:val="28"/>
    </w:rPr>
  </w:style>
  <w:style w:type="paragraph" w:styleId="Heading3">
    <w:name w:val="heading 3"/>
    <w:basedOn w:val="Normal"/>
    <w:next w:val="Normal"/>
    <w:link w:val="Heading3Char"/>
    <w:uiPriority w:val="9"/>
    <w:qFormat/>
    <w:rsid w:val="00B42FBD"/>
    <w:pPr>
      <w:keepNext/>
      <w:numPr>
        <w:ilvl w:val="2"/>
        <w:numId w:val="1"/>
      </w:numPr>
      <w:tabs>
        <w:tab w:val="clear" w:pos="720"/>
        <w:tab w:val="left" w:pos="0"/>
      </w:tabs>
      <w:spacing w:before="120"/>
      <w:ind w:left="576" w:hanging="576"/>
      <w:outlineLvl w:val="2"/>
    </w:pPr>
    <w:rPr>
      <w:rFonts w:asciiTheme="majorBidi" w:hAnsiTheme="majorBidi" w:cs="Arial"/>
      <w:b/>
      <w:bCs/>
      <w:sz w:val="26"/>
      <w:szCs w:val="26"/>
    </w:rPr>
  </w:style>
  <w:style w:type="paragraph" w:styleId="Heading4">
    <w:name w:val="heading 4"/>
    <w:basedOn w:val="Normal"/>
    <w:next w:val="Normal"/>
    <w:link w:val="Heading4Char"/>
    <w:uiPriority w:val="9"/>
    <w:qFormat/>
    <w:rsid w:val="00993796"/>
    <w:pPr>
      <w:keepNext/>
      <w:numPr>
        <w:ilvl w:val="3"/>
        <w:numId w:val="1"/>
      </w:numPr>
      <w:spacing w:before="240" w:after="60"/>
      <w:outlineLvl w:val="3"/>
    </w:pPr>
    <w:rPr>
      <w:b/>
      <w:bCs/>
      <w:sz w:val="24"/>
      <w:szCs w:val="28"/>
    </w:rPr>
  </w:style>
  <w:style w:type="paragraph" w:styleId="Heading5">
    <w:name w:val="heading 5"/>
    <w:basedOn w:val="Normal"/>
    <w:next w:val="Normal"/>
    <w:link w:val="Heading5Char"/>
    <w:qFormat/>
    <w:rsid w:val="005C4EE4"/>
    <w:pPr>
      <w:numPr>
        <w:ilvl w:val="4"/>
        <w:numId w:val="1"/>
      </w:numPr>
      <w:spacing w:before="240" w:after="60"/>
      <w:outlineLvl w:val="4"/>
    </w:pPr>
    <w:rPr>
      <w:b/>
      <w:bCs/>
      <w:i/>
      <w:iCs/>
      <w:sz w:val="26"/>
      <w:szCs w:val="26"/>
    </w:rPr>
  </w:style>
  <w:style w:type="paragraph" w:styleId="Heading6">
    <w:name w:val="heading 6"/>
    <w:basedOn w:val="Normal"/>
    <w:next w:val="Normal"/>
    <w:link w:val="Heading6Char"/>
    <w:qFormat/>
    <w:rsid w:val="005C4EE4"/>
    <w:pPr>
      <w:numPr>
        <w:ilvl w:val="5"/>
        <w:numId w:val="1"/>
      </w:numPr>
      <w:spacing w:before="240" w:after="60"/>
      <w:outlineLvl w:val="5"/>
    </w:pPr>
    <w:rPr>
      <w:b/>
      <w:bCs/>
      <w:szCs w:val="22"/>
    </w:rPr>
  </w:style>
  <w:style w:type="paragraph" w:styleId="Heading7">
    <w:name w:val="heading 7"/>
    <w:basedOn w:val="Normal"/>
    <w:next w:val="Normal"/>
    <w:link w:val="Heading7Char"/>
    <w:qFormat/>
    <w:rsid w:val="005C4EE4"/>
    <w:pPr>
      <w:numPr>
        <w:ilvl w:val="6"/>
        <w:numId w:val="1"/>
      </w:numPr>
      <w:spacing w:before="240" w:after="60"/>
      <w:outlineLvl w:val="6"/>
    </w:pPr>
  </w:style>
  <w:style w:type="paragraph" w:styleId="Heading8">
    <w:name w:val="heading 8"/>
    <w:basedOn w:val="Normal"/>
    <w:next w:val="Normal"/>
    <w:link w:val="Heading8Char"/>
    <w:qFormat/>
    <w:rsid w:val="005C4EE4"/>
    <w:pPr>
      <w:numPr>
        <w:ilvl w:val="7"/>
        <w:numId w:val="1"/>
      </w:numPr>
      <w:spacing w:before="240" w:after="60"/>
      <w:outlineLvl w:val="7"/>
    </w:pPr>
    <w:rPr>
      <w:i/>
      <w:iCs/>
    </w:rPr>
  </w:style>
  <w:style w:type="paragraph" w:styleId="Heading9">
    <w:name w:val="heading 9"/>
    <w:basedOn w:val="Normal"/>
    <w:next w:val="Normal"/>
    <w:link w:val="Heading9Char"/>
    <w:qFormat/>
    <w:rsid w:val="005C4EE4"/>
    <w:pPr>
      <w:numPr>
        <w:ilvl w:val="8"/>
        <w:numId w:val="1"/>
      </w:numPr>
      <w:spacing w:before="240" w:after="60"/>
      <w:outlineLvl w:val="8"/>
    </w:pPr>
    <w:rPr>
      <w:rFonts w:ascii="Arial" w:hAnsi="Arial"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C4EE4"/>
    <w:rPr>
      <w:rFonts w:ascii="Times New Roman" w:eastAsia="Times New Roman" w:hAnsi="Times New Roman" w:cs="Arial"/>
      <w:b/>
      <w:bCs/>
      <w:kern w:val="32"/>
      <w:sz w:val="32"/>
      <w:szCs w:val="32"/>
      <w:lang w:eastAsia="sv-SE"/>
    </w:rPr>
  </w:style>
  <w:style w:type="character" w:customStyle="1" w:styleId="Heading2Char">
    <w:name w:val="Heading 2 Char"/>
    <w:basedOn w:val="DefaultParagraphFont"/>
    <w:link w:val="Heading2"/>
    <w:uiPriority w:val="9"/>
    <w:rsid w:val="00C15F3C"/>
    <w:rPr>
      <w:rFonts w:ascii="Times New Roman" w:eastAsia="Times New Roman" w:hAnsi="Times New Roman" w:cs="Arial"/>
      <w:b/>
      <w:iCs/>
      <w:kern w:val="32"/>
      <w:sz w:val="28"/>
      <w:szCs w:val="28"/>
      <w:lang w:val="en-US" w:eastAsia="sv-SE"/>
    </w:rPr>
  </w:style>
  <w:style w:type="character" w:customStyle="1" w:styleId="Heading3Char">
    <w:name w:val="Heading 3 Char"/>
    <w:basedOn w:val="DefaultParagraphFont"/>
    <w:link w:val="Heading3"/>
    <w:uiPriority w:val="9"/>
    <w:rsid w:val="00B42FBD"/>
    <w:rPr>
      <w:rFonts w:asciiTheme="majorBidi" w:eastAsia="Times New Roman" w:hAnsiTheme="majorBidi" w:cs="Arial"/>
      <w:b/>
      <w:bCs/>
      <w:sz w:val="26"/>
      <w:szCs w:val="26"/>
      <w:lang w:val="en-US" w:eastAsia="sv-SE"/>
    </w:rPr>
  </w:style>
  <w:style w:type="character" w:customStyle="1" w:styleId="Heading4Char">
    <w:name w:val="Heading 4 Char"/>
    <w:basedOn w:val="DefaultParagraphFont"/>
    <w:link w:val="Heading4"/>
    <w:uiPriority w:val="9"/>
    <w:rsid w:val="00993796"/>
    <w:rPr>
      <w:rFonts w:ascii="Times New Roman" w:eastAsia="Times New Roman" w:hAnsi="Times New Roman" w:cs="Times New Roman"/>
      <w:b/>
      <w:bCs/>
      <w:sz w:val="24"/>
      <w:szCs w:val="28"/>
      <w:lang w:val="en-US" w:eastAsia="sv-SE"/>
    </w:rPr>
  </w:style>
  <w:style w:type="character" w:customStyle="1" w:styleId="Heading5Char">
    <w:name w:val="Heading 5 Char"/>
    <w:basedOn w:val="DefaultParagraphFont"/>
    <w:link w:val="Heading5"/>
    <w:rsid w:val="005C4EE4"/>
    <w:rPr>
      <w:rFonts w:ascii="Times New Roman" w:eastAsia="Times New Roman" w:hAnsi="Times New Roman" w:cs="Times New Roman"/>
      <w:b/>
      <w:bCs/>
      <w:i/>
      <w:iCs/>
      <w:sz w:val="26"/>
      <w:szCs w:val="26"/>
      <w:lang w:eastAsia="sv-SE"/>
    </w:rPr>
  </w:style>
  <w:style w:type="character" w:customStyle="1" w:styleId="Heading6Char">
    <w:name w:val="Heading 6 Char"/>
    <w:basedOn w:val="DefaultParagraphFont"/>
    <w:link w:val="Heading6"/>
    <w:rsid w:val="005C4EE4"/>
    <w:rPr>
      <w:rFonts w:ascii="Times New Roman" w:eastAsia="Times New Roman" w:hAnsi="Times New Roman" w:cs="Times New Roman"/>
      <w:b/>
      <w:bCs/>
      <w:lang w:eastAsia="sv-SE"/>
    </w:rPr>
  </w:style>
  <w:style w:type="character" w:customStyle="1" w:styleId="Heading7Char">
    <w:name w:val="Heading 7 Char"/>
    <w:basedOn w:val="DefaultParagraphFont"/>
    <w:link w:val="Heading7"/>
    <w:rsid w:val="005C4EE4"/>
    <w:rPr>
      <w:rFonts w:ascii="Times New Roman" w:eastAsia="Times New Roman" w:hAnsi="Times New Roman" w:cs="Times New Roman"/>
      <w:sz w:val="24"/>
      <w:szCs w:val="24"/>
      <w:lang w:eastAsia="sv-SE"/>
    </w:rPr>
  </w:style>
  <w:style w:type="character" w:customStyle="1" w:styleId="Heading8Char">
    <w:name w:val="Heading 8 Char"/>
    <w:basedOn w:val="DefaultParagraphFont"/>
    <w:link w:val="Heading8"/>
    <w:rsid w:val="005C4EE4"/>
    <w:rPr>
      <w:rFonts w:ascii="Times New Roman" w:eastAsia="Times New Roman" w:hAnsi="Times New Roman" w:cs="Times New Roman"/>
      <w:i/>
      <w:iCs/>
      <w:sz w:val="24"/>
      <w:szCs w:val="24"/>
      <w:lang w:eastAsia="sv-SE"/>
    </w:rPr>
  </w:style>
  <w:style w:type="character" w:customStyle="1" w:styleId="Heading9Char">
    <w:name w:val="Heading 9 Char"/>
    <w:basedOn w:val="DefaultParagraphFont"/>
    <w:link w:val="Heading9"/>
    <w:rsid w:val="005C4EE4"/>
    <w:rPr>
      <w:rFonts w:ascii="Arial" w:eastAsia="Times New Roman" w:hAnsi="Arial" w:cs="Arial"/>
      <w:lang w:eastAsia="sv-SE"/>
    </w:rPr>
  </w:style>
  <w:style w:type="paragraph" w:styleId="Footer">
    <w:name w:val="footer"/>
    <w:basedOn w:val="Normal"/>
    <w:link w:val="FooterChar"/>
    <w:uiPriority w:val="99"/>
    <w:rsid w:val="005C4EE4"/>
    <w:pPr>
      <w:tabs>
        <w:tab w:val="center" w:pos="4536"/>
        <w:tab w:val="right" w:pos="9072"/>
      </w:tabs>
    </w:pPr>
  </w:style>
  <w:style w:type="character" w:customStyle="1" w:styleId="FooterChar">
    <w:name w:val="Footer Char"/>
    <w:basedOn w:val="DefaultParagraphFont"/>
    <w:link w:val="Footer"/>
    <w:uiPriority w:val="99"/>
    <w:rsid w:val="005C4EE4"/>
    <w:rPr>
      <w:rFonts w:ascii="Times New Roman" w:eastAsia="Times New Roman" w:hAnsi="Times New Roman" w:cs="Times New Roman"/>
      <w:sz w:val="24"/>
      <w:szCs w:val="24"/>
      <w:lang w:eastAsia="sv-SE"/>
    </w:rPr>
  </w:style>
  <w:style w:type="character" w:styleId="PageNumber">
    <w:name w:val="page number"/>
    <w:basedOn w:val="DefaultParagraphFont"/>
    <w:rsid w:val="005C4EE4"/>
  </w:style>
  <w:style w:type="paragraph" w:styleId="Header">
    <w:name w:val="header"/>
    <w:basedOn w:val="Normal"/>
    <w:link w:val="HeaderChar"/>
    <w:uiPriority w:val="99"/>
    <w:rsid w:val="005C4EE4"/>
    <w:pPr>
      <w:tabs>
        <w:tab w:val="center" w:pos="4536"/>
        <w:tab w:val="right" w:pos="9072"/>
      </w:tabs>
    </w:pPr>
  </w:style>
  <w:style w:type="character" w:customStyle="1" w:styleId="HeaderChar">
    <w:name w:val="Header Char"/>
    <w:basedOn w:val="DefaultParagraphFont"/>
    <w:link w:val="Header"/>
    <w:uiPriority w:val="99"/>
    <w:rsid w:val="005C4EE4"/>
    <w:rPr>
      <w:rFonts w:ascii="Times New Roman" w:eastAsia="Times New Roman" w:hAnsi="Times New Roman" w:cs="Times New Roman"/>
      <w:sz w:val="24"/>
      <w:szCs w:val="24"/>
      <w:lang w:eastAsia="sv-SE"/>
    </w:rPr>
  </w:style>
  <w:style w:type="paragraph" w:customStyle="1" w:styleId="Normal-Byfy">
    <w:name w:val="Normal-Byfy"/>
    <w:basedOn w:val="Normal"/>
    <w:rsid w:val="005C4EE4"/>
    <w:pPr>
      <w:spacing w:after="240"/>
    </w:pPr>
    <w:rPr>
      <w:szCs w:val="22"/>
    </w:rPr>
  </w:style>
  <w:style w:type="paragraph" w:customStyle="1" w:styleId="Figurtext-Byfy">
    <w:name w:val="Figurtext-Byfy"/>
    <w:basedOn w:val="Normal"/>
    <w:rsid w:val="005C4EE4"/>
    <w:pPr>
      <w:tabs>
        <w:tab w:val="left" w:pos="1021"/>
        <w:tab w:val="left" w:pos="1077"/>
      </w:tabs>
      <w:spacing w:before="120" w:after="240"/>
      <w:ind w:left="1021" w:hanging="1021"/>
    </w:pPr>
    <w:rPr>
      <w:i/>
      <w:sz w:val="20"/>
      <w:szCs w:val="20"/>
    </w:rPr>
  </w:style>
  <w:style w:type="table" w:styleId="TableGrid">
    <w:name w:val="Table Grid"/>
    <w:basedOn w:val="TableNormal"/>
    <w:uiPriority w:val="39"/>
    <w:rsid w:val="005C4EE4"/>
    <w:pPr>
      <w:spacing w:after="0" w:line="240" w:lineRule="auto"/>
    </w:pPr>
    <w:rPr>
      <w:rFonts w:ascii="Times New Roman" w:eastAsia="Times New Roman" w:hAnsi="Times New Roman" w:cs="Times New Roman"/>
      <w:sz w:val="20"/>
      <w:szCs w:val="20"/>
      <w:lang w:eastAsia="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text-Byfy">
    <w:name w:val="Tabelltext-Byfy"/>
    <w:basedOn w:val="Figurtext-Byfy"/>
    <w:rsid w:val="005C4EE4"/>
    <w:pPr>
      <w:keepNext/>
      <w:keepLines/>
    </w:pPr>
  </w:style>
  <w:style w:type="paragraph" w:customStyle="1" w:styleId="Rubrik1-Byfy">
    <w:name w:val="Rubrik 1-Byfy"/>
    <w:basedOn w:val="Heading1"/>
    <w:rsid w:val="005C4EE4"/>
  </w:style>
  <w:style w:type="paragraph" w:customStyle="1" w:styleId="Rubrik2-Byfy">
    <w:name w:val="Rubrik 2-Byfy"/>
    <w:basedOn w:val="Heading2"/>
    <w:rsid w:val="005C4EE4"/>
    <w:pPr>
      <w:spacing w:before="0"/>
    </w:pPr>
  </w:style>
  <w:style w:type="paragraph" w:customStyle="1" w:styleId="Rubrik3-Byfy">
    <w:name w:val="Rubrik 3-Byfy"/>
    <w:basedOn w:val="Heading3"/>
    <w:rsid w:val="005C4EE4"/>
    <w:pPr>
      <w:spacing w:before="0"/>
    </w:pPr>
    <w:rPr>
      <w:rFonts w:ascii="Times New Roman" w:hAnsi="Times New Roman" w:cs="Times New Roman"/>
    </w:rPr>
  </w:style>
  <w:style w:type="paragraph" w:customStyle="1" w:styleId="Rubrik4-Byfy">
    <w:name w:val="Rubrik 4-Byfy"/>
    <w:basedOn w:val="Heading4"/>
    <w:rsid w:val="005C4EE4"/>
    <w:pPr>
      <w:spacing w:before="0" w:after="120"/>
      <w:ind w:left="862" w:hanging="862"/>
    </w:pPr>
    <w:rPr>
      <w:szCs w:val="24"/>
    </w:rPr>
  </w:style>
  <w:style w:type="paragraph" w:customStyle="1" w:styleId="Rubrik5-Byfy">
    <w:name w:val="Rubrik 5-Byfy"/>
    <w:basedOn w:val="Heading5"/>
    <w:rsid w:val="005C4EE4"/>
    <w:pPr>
      <w:keepNext/>
      <w:keepLines/>
      <w:spacing w:before="0"/>
      <w:ind w:left="1009" w:hanging="1009"/>
    </w:pPr>
    <w:rPr>
      <w:sz w:val="22"/>
      <w:szCs w:val="22"/>
    </w:rPr>
  </w:style>
  <w:style w:type="paragraph" w:customStyle="1" w:styleId="Ekvation-Byfy">
    <w:name w:val="Ekvation-Byfy"/>
    <w:basedOn w:val="Normal-Byfy"/>
    <w:rsid w:val="005C4EE4"/>
    <w:pPr>
      <w:tabs>
        <w:tab w:val="left" w:pos="851"/>
      </w:tabs>
    </w:pPr>
  </w:style>
  <w:style w:type="paragraph" w:styleId="TOC2">
    <w:name w:val="toc 2"/>
    <w:aliases w:val="Innehåll 2-Byfy"/>
    <w:basedOn w:val="Normal"/>
    <w:next w:val="Normal"/>
    <w:autoRedefine/>
    <w:uiPriority w:val="39"/>
    <w:rsid w:val="00FF5B8A"/>
    <w:pPr>
      <w:tabs>
        <w:tab w:val="left" w:pos="630"/>
        <w:tab w:val="right" w:leader="dot" w:pos="8154"/>
      </w:tabs>
      <w:spacing w:before="120"/>
    </w:pPr>
    <w:rPr>
      <w:rFonts w:asciiTheme="majorBidi" w:hAnsiTheme="majorBidi"/>
      <w:iCs/>
    </w:rPr>
  </w:style>
  <w:style w:type="paragraph" w:styleId="TOC1">
    <w:name w:val="toc 1"/>
    <w:aliases w:val="Innehåll 1-Byfy"/>
    <w:basedOn w:val="Normal"/>
    <w:next w:val="Normal"/>
    <w:autoRedefine/>
    <w:uiPriority w:val="39"/>
    <w:rsid w:val="00FF5B8A"/>
    <w:pPr>
      <w:tabs>
        <w:tab w:val="left" w:pos="630"/>
        <w:tab w:val="right" w:leader="dot" w:pos="8154"/>
      </w:tabs>
      <w:spacing w:before="120" w:after="0"/>
    </w:pPr>
    <w:rPr>
      <w:rFonts w:asciiTheme="majorBidi" w:hAnsiTheme="majorBidi"/>
      <w:b/>
      <w:bCs/>
      <w:sz w:val="24"/>
    </w:rPr>
  </w:style>
  <w:style w:type="paragraph" w:styleId="TOC3">
    <w:name w:val="toc 3"/>
    <w:aliases w:val="Innehåll 3-Byfy"/>
    <w:basedOn w:val="Normal"/>
    <w:next w:val="Normal"/>
    <w:autoRedefine/>
    <w:uiPriority w:val="39"/>
    <w:rsid w:val="00FF5B8A"/>
    <w:pPr>
      <w:tabs>
        <w:tab w:val="left" w:pos="1440"/>
        <w:tab w:val="right" w:leader="dot" w:pos="8164"/>
      </w:tabs>
      <w:spacing w:before="120" w:after="0"/>
      <w:ind w:left="630"/>
    </w:pPr>
    <w:rPr>
      <w:rFonts w:asciiTheme="majorBidi" w:hAnsiTheme="majorBidi"/>
    </w:rPr>
  </w:style>
  <w:style w:type="paragraph" w:styleId="TOC4">
    <w:name w:val="toc 4"/>
    <w:aliases w:val="Innehåll 4-Byfy"/>
    <w:basedOn w:val="Normal"/>
    <w:next w:val="Normal"/>
    <w:autoRedefine/>
    <w:uiPriority w:val="39"/>
    <w:rsid w:val="005C4EE4"/>
    <w:pPr>
      <w:spacing w:after="0"/>
      <w:ind w:left="660"/>
    </w:pPr>
    <w:rPr>
      <w:rFonts w:asciiTheme="minorHAnsi" w:hAnsiTheme="minorHAnsi"/>
      <w:sz w:val="20"/>
    </w:rPr>
  </w:style>
  <w:style w:type="paragraph" w:styleId="TOC5">
    <w:name w:val="toc 5"/>
    <w:aliases w:val="Innehåll 5-Byfy"/>
    <w:basedOn w:val="Normal"/>
    <w:next w:val="Normal"/>
    <w:autoRedefine/>
    <w:uiPriority w:val="39"/>
    <w:rsid w:val="005C4EE4"/>
    <w:pPr>
      <w:spacing w:after="0"/>
      <w:ind w:left="880"/>
    </w:pPr>
    <w:rPr>
      <w:rFonts w:asciiTheme="minorHAnsi" w:hAnsiTheme="minorHAnsi"/>
      <w:sz w:val="20"/>
    </w:rPr>
  </w:style>
  <w:style w:type="character" w:styleId="Hyperlink">
    <w:name w:val="Hyperlink"/>
    <w:basedOn w:val="DefaultParagraphFont"/>
    <w:uiPriority w:val="99"/>
    <w:rsid w:val="005C4EE4"/>
    <w:rPr>
      <w:color w:val="0000FF"/>
      <w:u w:val="single"/>
    </w:rPr>
  </w:style>
  <w:style w:type="character" w:styleId="FootnoteReference">
    <w:name w:val="footnote reference"/>
    <w:basedOn w:val="DefaultParagraphFont"/>
    <w:semiHidden/>
    <w:rsid w:val="005C4EE4"/>
    <w:rPr>
      <w:vertAlign w:val="superscript"/>
    </w:rPr>
  </w:style>
  <w:style w:type="paragraph" w:customStyle="1" w:styleId="Fotnotstext-Byfy">
    <w:name w:val="Fotnotstext-Byfy"/>
    <w:basedOn w:val="FootnoteText"/>
    <w:rsid w:val="005C4EE4"/>
    <w:pPr>
      <w:ind w:left="153" w:hanging="153"/>
    </w:pPr>
    <w:rPr>
      <w:sz w:val="16"/>
      <w:szCs w:val="16"/>
    </w:rPr>
  </w:style>
  <w:style w:type="paragraph" w:styleId="FootnoteText">
    <w:name w:val="footnote text"/>
    <w:basedOn w:val="Normal"/>
    <w:link w:val="FootnoteTextChar"/>
    <w:uiPriority w:val="99"/>
    <w:semiHidden/>
    <w:unhideWhenUsed/>
    <w:rsid w:val="005C4EE4"/>
    <w:rPr>
      <w:sz w:val="20"/>
      <w:szCs w:val="20"/>
    </w:rPr>
  </w:style>
  <w:style w:type="character" w:customStyle="1" w:styleId="FootnoteTextChar">
    <w:name w:val="Footnote Text Char"/>
    <w:basedOn w:val="DefaultParagraphFont"/>
    <w:link w:val="FootnoteText"/>
    <w:uiPriority w:val="99"/>
    <w:semiHidden/>
    <w:rsid w:val="005C4EE4"/>
    <w:rPr>
      <w:rFonts w:ascii="Times New Roman" w:eastAsia="Times New Roman" w:hAnsi="Times New Roman" w:cs="Times New Roman"/>
      <w:sz w:val="20"/>
      <w:szCs w:val="20"/>
      <w:lang w:eastAsia="sv-SE"/>
    </w:rPr>
  </w:style>
  <w:style w:type="paragraph" w:styleId="BalloonText">
    <w:name w:val="Balloon Text"/>
    <w:basedOn w:val="Normal"/>
    <w:link w:val="BalloonTextChar"/>
    <w:uiPriority w:val="99"/>
    <w:semiHidden/>
    <w:unhideWhenUsed/>
    <w:rsid w:val="00160436"/>
    <w:rPr>
      <w:rFonts w:ascii="Tahoma" w:hAnsi="Tahoma" w:cs="Tahoma"/>
      <w:sz w:val="16"/>
      <w:szCs w:val="16"/>
    </w:rPr>
  </w:style>
  <w:style w:type="character" w:customStyle="1" w:styleId="BalloonTextChar">
    <w:name w:val="Balloon Text Char"/>
    <w:basedOn w:val="DefaultParagraphFont"/>
    <w:link w:val="BalloonText"/>
    <w:uiPriority w:val="99"/>
    <w:semiHidden/>
    <w:rsid w:val="00160436"/>
    <w:rPr>
      <w:rFonts w:ascii="Tahoma" w:eastAsia="Times New Roman" w:hAnsi="Tahoma" w:cs="Tahoma"/>
      <w:sz w:val="16"/>
      <w:szCs w:val="16"/>
      <w:lang w:eastAsia="sv-SE"/>
    </w:rPr>
  </w:style>
  <w:style w:type="paragraph" w:styleId="NormalWeb">
    <w:name w:val="Normal (Web)"/>
    <w:basedOn w:val="Normal"/>
    <w:uiPriority w:val="99"/>
    <w:unhideWhenUsed/>
    <w:rsid w:val="003D60BE"/>
    <w:pPr>
      <w:spacing w:before="100" w:beforeAutospacing="1" w:after="100" w:afterAutospacing="1"/>
    </w:pPr>
    <w:rPr>
      <w:lang w:val="it-IT" w:eastAsia="it-IT"/>
    </w:rPr>
  </w:style>
  <w:style w:type="paragraph" w:styleId="ListParagraph">
    <w:name w:val="List Paragraph"/>
    <w:basedOn w:val="Normal"/>
    <w:uiPriority w:val="34"/>
    <w:qFormat/>
    <w:rsid w:val="003D60BE"/>
    <w:pPr>
      <w:spacing w:after="160" w:line="259" w:lineRule="auto"/>
      <w:ind w:left="720"/>
      <w:contextualSpacing/>
    </w:pPr>
    <w:rPr>
      <w:rFonts w:asciiTheme="majorBidi" w:eastAsiaTheme="minorHAnsi" w:hAnsiTheme="majorBidi" w:cstheme="minorBidi"/>
      <w:szCs w:val="22"/>
      <w:lang w:eastAsia="en-US"/>
    </w:rPr>
  </w:style>
  <w:style w:type="character" w:styleId="CommentReference">
    <w:name w:val="annotation reference"/>
    <w:basedOn w:val="DefaultParagraphFont"/>
    <w:uiPriority w:val="99"/>
    <w:semiHidden/>
    <w:unhideWhenUsed/>
    <w:rsid w:val="003D60BE"/>
    <w:rPr>
      <w:sz w:val="16"/>
      <w:szCs w:val="16"/>
    </w:rPr>
  </w:style>
  <w:style w:type="paragraph" w:styleId="CommentText">
    <w:name w:val="annotation text"/>
    <w:basedOn w:val="Normal"/>
    <w:link w:val="CommentTextChar"/>
    <w:uiPriority w:val="99"/>
    <w:semiHidden/>
    <w:unhideWhenUsed/>
    <w:rsid w:val="003D60BE"/>
    <w:pPr>
      <w:spacing w:after="160"/>
    </w:pPr>
    <w:rPr>
      <w:rFonts w:asciiTheme="majorBidi" w:eastAsiaTheme="minorHAnsi" w:hAnsiTheme="majorBidi" w:cstheme="minorBidi"/>
      <w:sz w:val="20"/>
      <w:szCs w:val="20"/>
      <w:lang w:eastAsia="en-US"/>
    </w:rPr>
  </w:style>
  <w:style w:type="character" w:customStyle="1" w:styleId="CommentTextChar">
    <w:name w:val="Comment Text Char"/>
    <w:basedOn w:val="DefaultParagraphFont"/>
    <w:link w:val="CommentText"/>
    <w:uiPriority w:val="99"/>
    <w:semiHidden/>
    <w:rsid w:val="003D60BE"/>
    <w:rPr>
      <w:rFonts w:asciiTheme="majorBidi" w:hAnsiTheme="majorBidi"/>
      <w:sz w:val="20"/>
      <w:szCs w:val="20"/>
      <w:lang w:val="en-US"/>
    </w:rPr>
  </w:style>
  <w:style w:type="paragraph" w:styleId="CommentSubject">
    <w:name w:val="annotation subject"/>
    <w:basedOn w:val="CommentText"/>
    <w:next w:val="CommentText"/>
    <w:link w:val="CommentSubjectChar"/>
    <w:uiPriority w:val="99"/>
    <w:semiHidden/>
    <w:unhideWhenUsed/>
    <w:rsid w:val="003D60BE"/>
    <w:rPr>
      <w:b/>
      <w:bCs/>
    </w:rPr>
  </w:style>
  <w:style w:type="character" w:customStyle="1" w:styleId="CommentSubjectChar">
    <w:name w:val="Comment Subject Char"/>
    <w:basedOn w:val="CommentTextChar"/>
    <w:link w:val="CommentSubject"/>
    <w:uiPriority w:val="99"/>
    <w:semiHidden/>
    <w:rsid w:val="003D60BE"/>
    <w:rPr>
      <w:rFonts w:asciiTheme="majorBidi" w:hAnsiTheme="majorBidi"/>
      <w:b/>
      <w:bCs/>
      <w:sz w:val="20"/>
      <w:szCs w:val="20"/>
      <w:lang w:val="en-US"/>
    </w:rPr>
  </w:style>
  <w:style w:type="paragraph" w:styleId="Bibliography">
    <w:name w:val="Bibliography"/>
    <w:basedOn w:val="Normal"/>
    <w:next w:val="Normal"/>
    <w:uiPriority w:val="37"/>
    <w:unhideWhenUsed/>
    <w:rsid w:val="003D60BE"/>
    <w:pPr>
      <w:spacing w:after="160" w:line="259" w:lineRule="auto"/>
    </w:pPr>
    <w:rPr>
      <w:rFonts w:asciiTheme="majorBidi" w:eastAsiaTheme="minorHAnsi" w:hAnsiTheme="majorBidi" w:cstheme="minorBidi"/>
      <w:szCs w:val="22"/>
      <w:lang w:eastAsia="en-US"/>
    </w:rPr>
  </w:style>
  <w:style w:type="paragraph" w:customStyle="1" w:styleId="Default">
    <w:name w:val="Default"/>
    <w:rsid w:val="003D60BE"/>
    <w:pPr>
      <w:autoSpaceDE w:val="0"/>
      <w:autoSpaceDN w:val="0"/>
      <w:adjustRightInd w:val="0"/>
      <w:spacing w:after="0" w:line="240" w:lineRule="auto"/>
    </w:pPr>
    <w:rPr>
      <w:rFonts w:ascii="Times New Roman" w:hAnsi="Times New Roman" w:cs="Times New Roman"/>
      <w:color w:val="000000"/>
      <w:sz w:val="24"/>
      <w:szCs w:val="24"/>
      <w:lang w:val="en-US"/>
    </w:rPr>
  </w:style>
  <w:style w:type="character" w:styleId="PlaceholderText">
    <w:name w:val="Placeholder Text"/>
    <w:basedOn w:val="DefaultParagraphFont"/>
    <w:uiPriority w:val="99"/>
    <w:semiHidden/>
    <w:rsid w:val="003D60BE"/>
    <w:rPr>
      <w:color w:val="808080"/>
    </w:rPr>
  </w:style>
  <w:style w:type="paragraph" w:styleId="Caption">
    <w:name w:val="caption"/>
    <w:basedOn w:val="Normal"/>
    <w:next w:val="Normal"/>
    <w:uiPriority w:val="35"/>
    <w:unhideWhenUsed/>
    <w:qFormat/>
    <w:rsid w:val="001B3BD9"/>
    <w:pPr>
      <w:spacing w:after="200"/>
      <w:jc w:val="center"/>
    </w:pPr>
    <w:rPr>
      <w:rFonts w:asciiTheme="majorBidi" w:eastAsiaTheme="minorHAnsi" w:hAnsiTheme="majorBidi" w:cstheme="minorBidi"/>
      <w:i/>
      <w:iCs/>
      <w:color w:val="000000" w:themeColor="text1"/>
      <w:sz w:val="20"/>
      <w:szCs w:val="18"/>
      <w:lang w:eastAsia="en-US"/>
    </w:rPr>
  </w:style>
  <w:style w:type="paragraph" w:styleId="TOCHeading">
    <w:name w:val="TOC Heading"/>
    <w:basedOn w:val="Heading1"/>
    <w:next w:val="Normal"/>
    <w:uiPriority w:val="39"/>
    <w:unhideWhenUsed/>
    <w:qFormat/>
    <w:rsid w:val="00AD50D1"/>
    <w:pPr>
      <w:keepLines/>
      <w:numPr>
        <w:numId w:val="0"/>
      </w:numPr>
      <w:tabs>
        <w:tab w:val="left" w:pos="0"/>
      </w:tabs>
      <w:spacing w:before="240" w:after="0" w:line="259" w:lineRule="auto"/>
      <w:outlineLvl w:val="9"/>
    </w:pPr>
    <w:rPr>
      <w:rFonts w:asciiTheme="majorBidi" w:eastAsiaTheme="majorEastAsia" w:hAnsiTheme="majorBidi" w:cstheme="majorBidi"/>
      <w:bCs w:val="0"/>
      <w:kern w:val="0"/>
      <w:lang w:eastAsia="en-US"/>
    </w:rPr>
  </w:style>
  <w:style w:type="character" w:customStyle="1" w:styleId="A5">
    <w:name w:val="A5"/>
    <w:uiPriority w:val="99"/>
    <w:rsid w:val="003D60BE"/>
    <w:rPr>
      <w:rFonts w:cs="Lato"/>
      <w:color w:val="000000"/>
      <w:sz w:val="28"/>
      <w:szCs w:val="28"/>
    </w:rPr>
  </w:style>
  <w:style w:type="table" w:customStyle="1" w:styleId="ListTable41">
    <w:name w:val="List Table 41"/>
    <w:basedOn w:val="TableNormal"/>
    <w:uiPriority w:val="49"/>
    <w:rsid w:val="003D60BE"/>
    <w:pPr>
      <w:spacing w:after="0" w:line="240" w:lineRule="auto"/>
    </w:pPr>
    <w:rPr>
      <w:lang w:val="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31">
    <w:name w:val="List Table 31"/>
    <w:basedOn w:val="TableNormal"/>
    <w:uiPriority w:val="48"/>
    <w:rsid w:val="003D60BE"/>
    <w:pPr>
      <w:spacing w:after="0" w:line="240" w:lineRule="auto"/>
    </w:pPr>
    <w:rPr>
      <w:lang w:val="en-US"/>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GridTable21">
    <w:name w:val="Grid Table 21"/>
    <w:basedOn w:val="TableNormal"/>
    <w:uiPriority w:val="47"/>
    <w:rsid w:val="003D60BE"/>
    <w:pPr>
      <w:spacing w:after="0" w:line="240" w:lineRule="auto"/>
    </w:pPr>
    <w:rPr>
      <w:lang w:val="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1">
    <w:name w:val="Grid Table 41"/>
    <w:basedOn w:val="TableNormal"/>
    <w:uiPriority w:val="49"/>
    <w:rsid w:val="003D60BE"/>
    <w:pPr>
      <w:spacing w:after="0" w:line="240" w:lineRule="auto"/>
    </w:pPr>
    <w:rPr>
      <w:lang w:val="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21">
    <w:name w:val="List Table 21"/>
    <w:basedOn w:val="TableNormal"/>
    <w:uiPriority w:val="47"/>
    <w:rsid w:val="003D60BE"/>
    <w:pPr>
      <w:spacing w:after="0" w:line="240" w:lineRule="auto"/>
    </w:pPr>
    <w:rPr>
      <w:lang w:val="en-US"/>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ableofFigures">
    <w:name w:val="table of figures"/>
    <w:basedOn w:val="Normal"/>
    <w:next w:val="Normal"/>
    <w:uiPriority w:val="99"/>
    <w:unhideWhenUsed/>
    <w:rsid w:val="00E93645"/>
    <w:pPr>
      <w:spacing w:after="0"/>
    </w:pPr>
  </w:style>
  <w:style w:type="character" w:customStyle="1" w:styleId="tgc">
    <w:name w:val="_tgc"/>
    <w:basedOn w:val="DefaultParagraphFont"/>
    <w:rsid w:val="00A6743E"/>
  </w:style>
  <w:style w:type="character" w:styleId="Emphasis">
    <w:name w:val="Emphasis"/>
    <w:basedOn w:val="DefaultParagraphFont"/>
    <w:uiPriority w:val="20"/>
    <w:qFormat/>
    <w:rsid w:val="003329DC"/>
    <w:rPr>
      <w:i/>
      <w:iCs/>
    </w:rPr>
  </w:style>
  <w:style w:type="paragraph" w:customStyle="1" w:styleId="Body">
    <w:name w:val="Body"/>
    <w:rsid w:val="0080250B"/>
    <w:pPr>
      <w:spacing w:before="60" w:after="60" w:line="240" w:lineRule="auto"/>
      <w:jc w:val="both"/>
    </w:pPr>
    <w:rPr>
      <w:rFonts w:ascii="Times New Roman" w:eastAsia="Times New Roman" w:hAnsi="Times New Roman" w:cs="Times New Roman"/>
      <w:noProof/>
      <w:sz w:val="20"/>
      <w:szCs w:val="20"/>
      <w:lang w:val="en-US"/>
    </w:rPr>
  </w:style>
  <w:style w:type="paragraph" w:styleId="TOC6">
    <w:name w:val="toc 6"/>
    <w:basedOn w:val="Normal"/>
    <w:next w:val="Normal"/>
    <w:autoRedefine/>
    <w:uiPriority w:val="39"/>
    <w:unhideWhenUsed/>
    <w:rsid w:val="00DA5ACB"/>
    <w:pPr>
      <w:spacing w:after="0"/>
      <w:ind w:left="1100"/>
    </w:pPr>
    <w:rPr>
      <w:rFonts w:asciiTheme="minorHAnsi" w:hAnsiTheme="minorHAnsi"/>
      <w:sz w:val="20"/>
    </w:rPr>
  </w:style>
  <w:style w:type="paragraph" w:styleId="TOC7">
    <w:name w:val="toc 7"/>
    <w:basedOn w:val="Normal"/>
    <w:next w:val="Normal"/>
    <w:autoRedefine/>
    <w:uiPriority w:val="39"/>
    <w:unhideWhenUsed/>
    <w:rsid w:val="00DA5ACB"/>
    <w:pPr>
      <w:spacing w:after="0"/>
      <w:ind w:left="1320"/>
    </w:pPr>
    <w:rPr>
      <w:rFonts w:asciiTheme="minorHAnsi" w:hAnsiTheme="minorHAnsi"/>
      <w:sz w:val="20"/>
    </w:rPr>
  </w:style>
  <w:style w:type="paragraph" w:styleId="TOC8">
    <w:name w:val="toc 8"/>
    <w:basedOn w:val="Normal"/>
    <w:next w:val="Normal"/>
    <w:autoRedefine/>
    <w:uiPriority w:val="39"/>
    <w:unhideWhenUsed/>
    <w:rsid w:val="00DA5ACB"/>
    <w:pPr>
      <w:spacing w:after="0"/>
      <w:ind w:left="1540"/>
    </w:pPr>
    <w:rPr>
      <w:rFonts w:asciiTheme="minorHAnsi" w:hAnsiTheme="minorHAnsi"/>
      <w:sz w:val="20"/>
    </w:rPr>
  </w:style>
  <w:style w:type="paragraph" w:styleId="TOC9">
    <w:name w:val="toc 9"/>
    <w:basedOn w:val="Normal"/>
    <w:next w:val="Normal"/>
    <w:autoRedefine/>
    <w:uiPriority w:val="39"/>
    <w:unhideWhenUsed/>
    <w:rsid w:val="00DA5ACB"/>
    <w:pPr>
      <w:spacing w:after="0"/>
      <w:ind w:left="1760"/>
    </w:pPr>
    <w:rPr>
      <w:rFonts w:asciiTheme="minorHAnsi" w:hAnsiTheme="minorHAnsi"/>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582">
      <w:bodyDiv w:val="1"/>
      <w:marLeft w:val="0"/>
      <w:marRight w:val="0"/>
      <w:marTop w:val="0"/>
      <w:marBottom w:val="0"/>
      <w:divBdr>
        <w:top w:val="none" w:sz="0" w:space="0" w:color="auto"/>
        <w:left w:val="none" w:sz="0" w:space="0" w:color="auto"/>
        <w:bottom w:val="none" w:sz="0" w:space="0" w:color="auto"/>
        <w:right w:val="none" w:sz="0" w:space="0" w:color="auto"/>
      </w:divBdr>
    </w:div>
    <w:div w:id="353038">
      <w:bodyDiv w:val="1"/>
      <w:marLeft w:val="0"/>
      <w:marRight w:val="0"/>
      <w:marTop w:val="0"/>
      <w:marBottom w:val="0"/>
      <w:divBdr>
        <w:top w:val="none" w:sz="0" w:space="0" w:color="auto"/>
        <w:left w:val="none" w:sz="0" w:space="0" w:color="auto"/>
        <w:bottom w:val="none" w:sz="0" w:space="0" w:color="auto"/>
        <w:right w:val="none" w:sz="0" w:space="0" w:color="auto"/>
      </w:divBdr>
    </w:div>
    <w:div w:id="398554">
      <w:bodyDiv w:val="1"/>
      <w:marLeft w:val="0"/>
      <w:marRight w:val="0"/>
      <w:marTop w:val="0"/>
      <w:marBottom w:val="0"/>
      <w:divBdr>
        <w:top w:val="none" w:sz="0" w:space="0" w:color="auto"/>
        <w:left w:val="none" w:sz="0" w:space="0" w:color="auto"/>
        <w:bottom w:val="none" w:sz="0" w:space="0" w:color="auto"/>
        <w:right w:val="none" w:sz="0" w:space="0" w:color="auto"/>
      </w:divBdr>
    </w:div>
    <w:div w:id="2128306">
      <w:bodyDiv w:val="1"/>
      <w:marLeft w:val="0"/>
      <w:marRight w:val="0"/>
      <w:marTop w:val="0"/>
      <w:marBottom w:val="0"/>
      <w:divBdr>
        <w:top w:val="none" w:sz="0" w:space="0" w:color="auto"/>
        <w:left w:val="none" w:sz="0" w:space="0" w:color="auto"/>
        <w:bottom w:val="none" w:sz="0" w:space="0" w:color="auto"/>
        <w:right w:val="none" w:sz="0" w:space="0" w:color="auto"/>
      </w:divBdr>
    </w:div>
    <w:div w:id="3479593">
      <w:bodyDiv w:val="1"/>
      <w:marLeft w:val="0"/>
      <w:marRight w:val="0"/>
      <w:marTop w:val="0"/>
      <w:marBottom w:val="0"/>
      <w:divBdr>
        <w:top w:val="none" w:sz="0" w:space="0" w:color="auto"/>
        <w:left w:val="none" w:sz="0" w:space="0" w:color="auto"/>
        <w:bottom w:val="none" w:sz="0" w:space="0" w:color="auto"/>
        <w:right w:val="none" w:sz="0" w:space="0" w:color="auto"/>
      </w:divBdr>
    </w:div>
    <w:div w:id="4140404">
      <w:bodyDiv w:val="1"/>
      <w:marLeft w:val="0"/>
      <w:marRight w:val="0"/>
      <w:marTop w:val="0"/>
      <w:marBottom w:val="0"/>
      <w:divBdr>
        <w:top w:val="none" w:sz="0" w:space="0" w:color="auto"/>
        <w:left w:val="none" w:sz="0" w:space="0" w:color="auto"/>
        <w:bottom w:val="none" w:sz="0" w:space="0" w:color="auto"/>
        <w:right w:val="none" w:sz="0" w:space="0" w:color="auto"/>
      </w:divBdr>
    </w:div>
    <w:div w:id="4402350">
      <w:bodyDiv w:val="1"/>
      <w:marLeft w:val="0"/>
      <w:marRight w:val="0"/>
      <w:marTop w:val="0"/>
      <w:marBottom w:val="0"/>
      <w:divBdr>
        <w:top w:val="none" w:sz="0" w:space="0" w:color="auto"/>
        <w:left w:val="none" w:sz="0" w:space="0" w:color="auto"/>
        <w:bottom w:val="none" w:sz="0" w:space="0" w:color="auto"/>
        <w:right w:val="none" w:sz="0" w:space="0" w:color="auto"/>
      </w:divBdr>
    </w:div>
    <w:div w:id="4865081">
      <w:bodyDiv w:val="1"/>
      <w:marLeft w:val="0"/>
      <w:marRight w:val="0"/>
      <w:marTop w:val="0"/>
      <w:marBottom w:val="0"/>
      <w:divBdr>
        <w:top w:val="none" w:sz="0" w:space="0" w:color="auto"/>
        <w:left w:val="none" w:sz="0" w:space="0" w:color="auto"/>
        <w:bottom w:val="none" w:sz="0" w:space="0" w:color="auto"/>
        <w:right w:val="none" w:sz="0" w:space="0" w:color="auto"/>
      </w:divBdr>
    </w:div>
    <w:div w:id="8990348">
      <w:bodyDiv w:val="1"/>
      <w:marLeft w:val="0"/>
      <w:marRight w:val="0"/>
      <w:marTop w:val="0"/>
      <w:marBottom w:val="0"/>
      <w:divBdr>
        <w:top w:val="none" w:sz="0" w:space="0" w:color="auto"/>
        <w:left w:val="none" w:sz="0" w:space="0" w:color="auto"/>
        <w:bottom w:val="none" w:sz="0" w:space="0" w:color="auto"/>
        <w:right w:val="none" w:sz="0" w:space="0" w:color="auto"/>
      </w:divBdr>
    </w:div>
    <w:div w:id="11345154">
      <w:bodyDiv w:val="1"/>
      <w:marLeft w:val="0"/>
      <w:marRight w:val="0"/>
      <w:marTop w:val="0"/>
      <w:marBottom w:val="0"/>
      <w:divBdr>
        <w:top w:val="none" w:sz="0" w:space="0" w:color="auto"/>
        <w:left w:val="none" w:sz="0" w:space="0" w:color="auto"/>
        <w:bottom w:val="none" w:sz="0" w:space="0" w:color="auto"/>
        <w:right w:val="none" w:sz="0" w:space="0" w:color="auto"/>
      </w:divBdr>
    </w:div>
    <w:div w:id="14549173">
      <w:bodyDiv w:val="1"/>
      <w:marLeft w:val="0"/>
      <w:marRight w:val="0"/>
      <w:marTop w:val="0"/>
      <w:marBottom w:val="0"/>
      <w:divBdr>
        <w:top w:val="none" w:sz="0" w:space="0" w:color="auto"/>
        <w:left w:val="none" w:sz="0" w:space="0" w:color="auto"/>
        <w:bottom w:val="none" w:sz="0" w:space="0" w:color="auto"/>
        <w:right w:val="none" w:sz="0" w:space="0" w:color="auto"/>
      </w:divBdr>
    </w:div>
    <w:div w:id="16467948">
      <w:bodyDiv w:val="1"/>
      <w:marLeft w:val="0"/>
      <w:marRight w:val="0"/>
      <w:marTop w:val="0"/>
      <w:marBottom w:val="0"/>
      <w:divBdr>
        <w:top w:val="none" w:sz="0" w:space="0" w:color="auto"/>
        <w:left w:val="none" w:sz="0" w:space="0" w:color="auto"/>
        <w:bottom w:val="none" w:sz="0" w:space="0" w:color="auto"/>
        <w:right w:val="none" w:sz="0" w:space="0" w:color="auto"/>
      </w:divBdr>
    </w:div>
    <w:div w:id="17203020">
      <w:bodyDiv w:val="1"/>
      <w:marLeft w:val="0"/>
      <w:marRight w:val="0"/>
      <w:marTop w:val="0"/>
      <w:marBottom w:val="0"/>
      <w:divBdr>
        <w:top w:val="none" w:sz="0" w:space="0" w:color="auto"/>
        <w:left w:val="none" w:sz="0" w:space="0" w:color="auto"/>
        <w:bottom w:val="none" w:sz="0" w:space="0" w:color="auto"/>
        <w:right w:val="none" w:sz="0" w:space="0" w:color="auto"/>
      </w:divBdr>
    </w:div>
    <w:div w:id="19595807">
      <w:bodyDiv w:val="1"/>
      <w:marLeft w:val="0"/>
      <w:marRight w:val="0"/>
      <w:marTop w:val="0"/>
      <w:marBottom w:val="0"/>
      <w:divBdr>
        <w:top w:val="none" w:sz="0" w:space="0" w:color="auto"/>
        <w:left w:val="none" w:sz="0" w:space="0" w:color="auto"/>
        <w:bottom w:val="none" w:sz="0" w:space="0" w:color="auto"/>
        <w:right w:val="none" w:sz="0" w:space="0" w:color="auto"/>
      </w:divBdr>
    </w:div>
    <w:div w:id="20474897">
      <w:bodyDiv w:val="1"/>
      <w:marLeft w:val="0"/>
      <w:marRight w:val="0"/>
      <w:marTop w:val="0"/>
      <w:marBottom w:val="0"/>
      <w:divBdr>
        <w:top w:val="none" w:sz="0" w:space="0" w:color="auto"/>
        <w:left w:val="none" w:sz="0" w:space="0" w:color="auto"/>
        <w:bottom w:val="none" w:sz="0" w:space="0" w:color="auto"/>
        <w:right w:val="none" w:sz="0" w:space="0" w:color="auto"/>
      </w:divBdr>
    </w:div>
    <w:div w:id="22026550">
      <w:bodyDiv w:val="1"/>
      <w:marLeft w:val="0"/>
      <w:marRight w:val="0"/>
      <w:marTop w:val="0"/>
      <w:marBottom w:val="0"/>
      <w:divBdr>
        <w:top w:val="none" w:sz="0" w:space="0" w:color="auto"/>
        <w:left w:val="none" w:sz="0" w:space="0" w:color="auto"/>
        <w:bottom w:val="none" w:sz="0" w:space="0" w:color="auto"/>
        <w:right w:val="none" w:sz="0" w:space="0" w:color="auto"/>
      </w:divBdr>
    </w:div>
    <w:div w:id="22753424">
      <w:bodyDiv w:val="1"/>
      <w:marLeft w:val="0"/>
      <w:marRight w:val="0"/>
      <w:marTop w:val="0"/>
      <w:marBottom w:val="0"/>
      <w:divBdr>
        <w:top w:val="none" w:sz="0" w:space="0" w:color="auto"/>
        <w:left w:val="none" w:sz="0" w:space="0" w:color="auto"/>
        <w:bottom w:val="none" w:sz="0" w:space="0" w:color="auto"/>
        <w:right w:val="none" w:sz="0" w:space="0" w:color="auto"/>
      </w:divBdr>
    </w:div>
    <w:div w:id="23216899">
      <w:bodyDiv w:val="1"/>
      <w:marLeft w:val="0"/>
      <w:marRight w:val="0"/>
      <w:marTop w:val="0"/>
      <w:marBottom w:val="0"/>
      <w:divBdr>
        <w:top w:val="none" w:sz="0" w:space="0" w:color="auto"/>
        <w:left w:val="none" w:sz="0" w:space="0" w:color="auto"/>
        <w:bottom w:val="none" w:sz="0" w:space="0" w:color="auto"/>
        <w:right w:val="none" w:sz="0" w:space="0" w:color="auto"/>
      </w:divBdr>
    </w:div>
    <w:div w:id="24642204">
      <w:bodyDiv w:val="1"/>
      <w:marLeft w:val="0"/>
      <w:marRight w:val="0"/>
      <w:marTop w:val="0"/>
      <w:marBottom w:val="0"/>
      <w:divBdr>
        <w:top w:val="none" w:sz="0" w:space="0" w:color="auto"/>
        <w:left w:val="none" w:sz="0" w:space="0" w:color="auto"/>
        <w:bottom w:val="none" w:sz="0" w:space="0" w:color="auto"/>
        <w:right w:val="none" w:sz="0" w:space="0" w:color="auto"/>
      </w:divBdr>
    </w:div>
    <w:div w:id="27143532">
      <w:bodyDiv w:val="1"/>
      <w:marLeft w:val="0"/>
      <w:marRight w:val="0"/>
      <w:marTop w:val="0"/>
      <w:marBottom w:val="0"/>
      <w:divBdr>
        <w:top w:val="none" w:sz="0" w:space="0" w:color="auto"/>
        <w:left w:val="none" w:sz="0" w:space="0" w:color="auto"/>
        <w:bottom w:val="none" w:sz="0" w:space="0" w:color="auto"/>
        <w:right w:val="none" w:sz="0" w:space="0" w:color="auto"/>
      </w:divBdr>
    </w:div>
    <w:div w:id="27603583">
      <w:bodyDiv w:val="1"/>
      <w:marLeft w:val="0"/>
      <w:marRight w:val="0"/>
      <w:marTop w:val="0"/>
      <w:marBottom w:val="0"/>
      <w:divBdr>
        <w:top w:val="none" w:sz="0" w:space="0" w:color="auto"/>
        <w:left w:val="none" w:sz="0" w:space="0" w:color="auto"/>
        <w:bottom w:val="none" w:sz="0" w:space="0" w:color="auto"/>
        <w:right w:val="none" w:sz="0" w:space="0" w:color="auto"/>
      </w:divBdr>
    </w:div>
    <w:div w:id="28604014">
      <w:bodyDiv w:val="1"/>
      <w:marLeft w:val="0"/>
      <w:marRight w:val="0"/>
      <w:marTop w:val="0"/>
      <w:marBottom w:val="0"/>
      <w:divBdr>
        <w:top w:val="none" w:sz="0" w:space="0" w:color="auto"/>
        <w:left w:val="none" w:sz="0" w:space="0" w:color="auto"/>
        <w:bottom w:val="none" w:sz="0" w:space="0" w:color="auto"/>
        <w:right w:val="none" w:sz="0" w:space="0" w:color="auto"/>
      </w:divBdr>
    </w:div>
    <w:div w:id="28997670">
      <w:bodyDiv w:val="1"/>
      <w:marLeft w:val="0"/>
      <w:marRight w:val="0"/>
      <w:marTop w:val="0"/>
      <w:marBottom w:val="0"/>
      <w:divBdr>
        <w:top w:val="none" w:sz="0" w:space="0" w:color="auto"/>
        <w:left w:val="none" w:sz="0" w:space="0" w:color="auto"/>
        <w:bottom w:val="none" w:sz="0" w:space="0" w:color="auto"/>
        <w:right w:val="none" w:sz="0" w:space="0" w:color="auto"/>
      </w:divBdr>
    </w:div>
    <w:div w:id="33310519">
      <w:bodyDiv w:val="1"/>
      <w:marLeft w:val="0"/>
      <w:marRight w:val="0"/>
      <w:marTop w:val="0"/>
      <w:marBottom w:val="0"/>
      <w:divBdr>
        <w:top w:val="none" w:sz="0" w:space="0" w:color="auto"/>
        <w:left w:val="none" w:sz="0" w:space="0" w:color="auto"/>
        <w:bottom w:val="none" w:sz="0" w:space="0" w:color="auto"/>
        <w:right w:val="none" w:sz="0" w:space="0" w:color="auto"/>
      </w:divBdr>
    </w:div>
    <w:div w:id="36466606">
      <w:bodyDiv w:val="1"/>
      <w:marLeft w:val="0"/>
      <w:marRight w:val="0"/>
      <w:marTop w:val="0"/>
      <w:marBottom w:val="0"/>
      <w:divBdr>
        <w:top w:val="none" w:sz="0" w:space="0" w:color="auto"/>
        <w:left w:val="none" w:sz="0" w:space="0" w:color="auto"/>
        <w:bottom w:val="none" w:sz="0" w:space="0" w:color="auto"/>
        <w:right w:val="none" w:sz="0" w:space="0" w:color="auto"/>
      </w:divBdr>
    </w:div>
    <w:div w:id="38404716">
      <w:bodyDiv w:val="1"/>
      <w:marLeft w:val="0"/>
      <w:marRight w:val="0"/>
      <w:marTop w:val="0"/>
      <w:marBottom w:val="0"/>
      <w:divBdr>
        <w:top w:val="none" w:sz="0" w:space="0" w:color="auto"/>
        <w:left w:val="none" w:sz="0" w:space="0" w:color="auto"/>
        <w:bottom w:val="none" w:sz="0" w:space="0" w:color="auto"/>
        <w:right w:val="none" w:sz="0" w:space="0" w:color="auto"/>
      </w:divBdr>
    </w:div>
    <w:div w:id="40136932">
      <w:bodyDiv w:val="1"/>
      <w:marLeft w:val="0"/>
      <w:marRight w:val="0"/>
      <w:marTop w:val="0"/>
      <w:marBottom w:val="0"/>
      <w:divBdr>
        <w:top w:val="none" w:sz="0" w:space="0" w:color="auto"/>
        <w:left w:val="none" w:sz="0" w:space="0" w:color="auto"/>
        <w:bottom w:val="none" w:sz="0" w:space="0" w:color="auto"/>
        <w:right w:val="none" w:sz="0" w:space="0" w:color="auto"/>
      </w:divBdr>
    </w:div>
    <w:div w:id="42751841">
      <w:bodyDiv w:val="1"/>
      <w:marLeft w:val="0"/>
      <w:marRight w:val="0"/>
      <w:marTop w:val="0"/>
      <w:marBottom w:val="0"/>
      <w:divBdr>
        <w:top w:val="none" w:sz="0" w:space="0" w:color="auto"/>
        <w:left w:val="none" w:sz="0" w:space="0" w:color="auto"/>
        <w:bottom w:val="none" w:sz="0" w:space="0" w:color="auto"/>
        <w:right w:val="none" w:sz="0" w:space="0" w:color="auto"/>
      </w:divBdr>
    </w:div>
    <w:div w:id="43992563">
      <w:bodyDiv w:val="1"/>
      <w:marLeft w:val="0"/>
      <w:marRight w:val="0"/>
      <w:marTop w:val="0"/>
      <w:marBottom w:val="0"/>
      <w:divBdr>
        <w:top w:val="none" w:sz="0" w:space="0" w:color="auto"/>
        <w:left w:val="none" w:sz="0" w:space="0" w:color="auto"/>
        <w:bottom w:val="none" w:sz="0" w:space="0" w:color="auto"/>
        <w:right w:val="none" w:sz="0" w:space="0" w:color="auto"/>
      </w:divBdr>
    </w:div>
    <w:div w:id="44721123">
      <w:bodyDiv w:val="1"/>
      <w:marLeft w:val="0"/>
      <w:marRight w:val="0"/>
      <w:marTop w:val="0"/>
      <w:marBottom w:val="0"/>
      <w:divBdr>
        <w:top w:val="none" w:sz="0" w:space="0" w:color="auto"/>
        <w:left w:val="none" w:sz="0" w:space="0" w:color="auto"/>
        <w:bottom w:val="none" w:sz="0" w:space="0" w:color="auto"/>
        <w:right w:val="none" w:sz="0" w:space="0" w:color="auto"/>
      </w:divBdr>
    </w:div>
    <w:div w:id="48195342">
      <w:bodyDiv w:val="1"/>
      <w:marLeft w:val="0"/>
      <w:marRight w:val="0"/>
      <w:marTop w:val="0"/>
      <w:marBottom w:val="0"/>
      <w:divBdr>
        <w:top w:val="none" w:sz="0" w:space="0" w:color="auto"/>
        <w:left w:val="none" w:sz="0" w:space="0" w:color="auto"/>
        <w:bottom w:val="none" w:sz="0" w:space="0" w:color="auto"/>
        <w:right w:val="none" w:sz="0" w:space="0" w:color="auto"/>
      </w:divBdr>
    </w:div>
    <w:div w:id="48498263">
      <w:bodyDiv w:val="1"/>
      <w:marLeft w:val="0"/>
      <w:marRight w:val="0"/>
      <w:marTop w:val="0"/>
      <w:marBottom w:val="0"/>
      <w:divBdr>
        <w:top w:val="none" w:sz="0" w:space="0" w:color="auto"/>
        <w:left w:val="none" w:sz="0" w:space="0" w:color="auto"/>
        <w:bottom w:val="none" w:sz="0" w:space="0" w:color="auto"/>
        <w:right w:val="none" w:sz="0" w:space="0" w:color="auto"/>
      </w:divBdr>
    </w:div>
    <w:div w:id="50035313">
      <w:bodyDiv w:val="1"/>
      <w:marLeft w:val="0"/>
      <w:marRight w:val="0"/>
      <w:marTop w:val="0"/>
      <w:marBottom w:val="0"/>
      <w:divBdr>
        <w:top w:val="none" w:sz="0" w:space="0" w:color="auto"/>
        <w:left w:val="none" w:sz="0" w:space="0" w:color="auto"/>
        <w:bottom w:val="none" w:sz="0" w:space="0" w:color="auto"/>
        <w:right w:val="none" w:sz="0" w:space="0" w:color="auto"/>
      </w:divBdr>
    </w:div>
    <w:div w:id="53043672">
      <w:bodyDiv w:val="1"/>
      <w:marLeft w:val="0"/>
      <w:marRight w:val="0"/>
      <w:marTop w:val="0"/>
      <w:marBottom w:val="0"/>
      <w:divBdr>
        <w:top w:val="none" w:sz="0" w:space="0" w:color="auto"/>
        <w:left w:val="none" w:sz="0" w:space="0" w:color="auto"/>
        <w:bottom w:val="none" w:sz="0" w:space="0" w:color="auto"/>
        <w:right w:val="none" w:sz="0" w:space="0" w:color="auto"/>
      </w:divBdr>
    </w:div>
    <w:div w:id="54161464">
      <w:bodyDiv w:val="1"/>
      <w:marLeft w:val="0"/>
      <w:marRight w:val="0"/>
      <w:marTop w:val="0"/>
      <w:marBottom w:val="0"/>
      <w:divBdr>
        <w:top w:val="none" w:sz="0" w:space="0" w:color="auto"/>
        <w:left w:val="none" w:sz="0" w:space="0" w:color="auto"/>
        <w:bottom w:val="none" w:sz="0" w:space="0" w:color="auto"/>
        <w:right w:val="none" w:sz="0" w:space="0" w:color="auto"/>
      </w:divBdr>
    </w:div>
    <w:div w:id="54815989">
      <w:bodyDiv w:val="1"/>
      <w:marLeft w:val="0"/>
      <w:marRight w:val="0"/>
      <w:marTop w:val="0"/>
      <w:marBottom w:val="0"/>
      <w:divBdr>
        <w:top w:val="none" w:sz="0" w:space="0" w:color="auto"/>
        <w:left w:val="none" w:sz="0" w:space="0" w:color="auto"/>
        <w:bottom w:val="none" w:sz="0" w:space="0" w:color="auto"/>
        <w:right w:val="none" w:sz="0" w:space="0" w:color="auto"/>
      </w:divBdr>
    </w:div>
    <w:div w:id="58555864">
      <w:bodyDiv w:val="1"/>
      <w:marLeft w:val="0"/>
      <w:marRight w:val="0"/>
      <w:marTop w:val="0"/>
      <w:marBottom w:val="0"/>
      <w:divBdr>
        <w:top w:val="none" w:sz="0" w:space="0" w:color="auto"/>
        <w:left w:val="none" w:sz="0" w:space="0" w:color="auto"/>
        <w:bottom w:val="none" w:sz="0" w:space="0" w:color="auto"/>
        <w:right w:val="none" w:sz="0" w:space="0" w:color="auto"/>
      </w:divBdr>
    </w:div>
    <w:div w:id="59796029">
      <w:bodyDiv w:val="1"/>
      <w:marLeft w:val="0"/>
      <w:marRight w:val="0"/>
      <w:marTop w:val="0"/>
      <w:marBottom w:val="0"/>
      <w:divBdr>
        <w:top w:val="none" w:sz="0" w:space="0" w:color="auto"/>
        <w:left w:val="none" w:sz="0" w:space="0" w:color="auto"/>
        <w:bottom w:val="none" w:sz="0" w:space="0" w:color="auto"/>
        <w:right w:val="none" w:sz="0" w:space="0" w:color="auto"/>
      </w:divBdr>
    </w:div>
    <w:div w:id="60324937">
      <w:bodyDiv w:val="1"/>
      <w:marLeft w:val="0"/>
      <w:marRight w:val="0"/>
      <w:marTop w:val="0"/>
      <w:marBottom w:val="0"/>
      <w:divBdr>
        <w:top w:val="none" w:sz="0" w:space="0" w:color="auto"/>
        <w:left w:val="none" w:sz="0" w:space="0" w:color="auto"/>
        <w:bottom w:val="none" w:sz="0" w:space="0" w:color="auto"/>
        <w:right w:val="none" w:sz="0" w:space="0" w:color="auto"/>
      </w:divBdr>
    </w:div>
    <w:div w:id="66004480">
      <w:bodyDiv w:val="1"/>
      <w:marLeft w:val="0"/>
      <w:marRight w:val="0"/>
      <w:marTop w:val="0"/>
      <w:marBottom w:val="0"/>
      <w:divBdr>
        <w:top w:val="none" w:sz="0" w:space="0" w:color="auto"/>
        <w:left w:val="none" w:sz="0" w:space="0" w:color="auto"/>
        <w:bottom w:val="none" w:sz="0" w:space="0" w:color="auto"/>
        <w:right w:val="none" w:sz="0" w:space="0" w:color="auto"/>
      </w:divBdr>
    </w:div>
    <w:div w:id="66266197">
      <w:bodyDiv w:val="1"/>
      <w:marLeft w:val="0"/>
      <w:marRight w:val="0"/>
      <w:marTop w:val="0"/>
      <w:marBottom w:val="0"/>
      <w:divBdr>
        <w:top w:val="none" w:sz="0" w:space="0" w:color="auto"/>
        <w:left w:val="none" w:sz="0" w:space="0" w:color="auto"/>
        <w:bottom w:val="none" w:sz="0" w:space="0" w:color="auto"/>
        <w:right w:val="none" w:sz="0" w:space="0" w:color="auto"/>
      </w:divBdr>
    </w:div>
    <w:div w:id="66614615">
      <w:bodyDiv w:val="1"/>
      <w:marLeft w:val="0"/>
      <w:marRight w:val="0"/>
      <w:marTop w:val="0"/>
      <w:marBottom w:val="0"/>
      <w:divBdr>
        <w:top w:val="none" w:sz="0" w:space="0" w:color="auto"/>
        <w:left w:val="none" w:sz="0" w:space="0" w:color="auto"/>
        <w:bottom w:val="none" w:sz="0" w:space="0" w:color="auto"/>
        <w:right w:val="none" w:sz="0" w:space="0" w:color="auto"/>
      </w:divBdr>
    </w:div>
    <w:div w:id="66657898">
      <w:bodyDiv w:val="1"/>
      <w:marLeft w:val="0"/>
      <w:marRight w:val="0"/>
      <w:marTop w:val="0"/>
      <w:marBottom w:val="0"/>
      <w:divBdr>
        <w:top w:val="none" w:sz="0" w:space="0" w:color="auto"/>
        <w:left w:val="none" w:sz="0" w:space="0" w:color="auto"/>
        <w:bottom w:val="none" w:sz="0" w:space="0" w:color="auto"/>
        <w:right w:val="none" w:sz="0" w:space="0" w:color="auto"/>
      </w:divBdr>
    </w:div>
    <w:div w:id="67533581">
      <w:bodyDiv w:val="1"/>
      <w:marLeft w:val="0"/>
      <w:marRight w:val="0"/>
      <w:marTop w:val="0"/>
      <w:marBottom w:val="0"/>
      <w:divBdr>
        <w:top w:val="none" w:sz="0" w:space="0" w:color="auto"/>
        <w:left w:val="none" w:sz="0" w:space="0" w:color="auto"/>
        <w:bottom w:val="none" w:sz="0" w:space="0" w:color="auto"/>
        <w:right w:val="none" w:sz="0" w:space="0" w:color="auto"/>
      </w:divBdr>
    </w:div>
    <w:div w:id="72512330">
      <w:bodyDiv w:val="1"/>
      <w:marLeft w:val="0"/>
      <w:marRight w:val="0"/>
      <w:marTop w:val="0"/>
      <w:marBottom w:val="0"/>
      <w:divBdr>
        <w:top w:val="none" w:sz="0" w:space="0" w:color="auto"/>
        <w:left w:val="none" w:sz="0" w:space="0" w:color="auto"/>
        <w:bottom w:val="none" w:sz="0" w:space="0" w:color="auto"/>
        <w:right w:val="none" w:sz="0" w:space="0" w:color="auto"/>
      </w:divBdr>
    </w:div>
    <w:div w:id="78260978">
      <w:bodyDiv w:val="1"/>
      <w:marLeft w:val="0"/>
      <w:marRight w:val="0"/>
      <w:marTop w:val="0"/>
      <w:marBottom w:val="0"/>
      <w:divBdr>
        <w:top w:val="none" w:sz="0" w:space="0" w:color="auto"/>
        <w:left w:val="none" w:sz="0" w:space="0" w:color="auto"/>
        <w:bottom w:val="none" w:sz="0" w:space="0" w:color="auto"/>
        <w:right w:val="none" w:sz="0" w:space="0" w:color="auto"/>
      </w:divBdr>
    </w:div>
    <w:div w:id="81266053">
      <w:bodyDiv w:val="1"/>
      <w:marLeft w:val="0"/>
      <w:marRight w:val="0"/>
      <w:marTop w:val="0"/>
      <w:marBottom w:val="0"/>
      <w:divBdr>
        <w:top w:val="none" w:sz="0" w:space="0" w:color="auto"/>
        <w:left w:val="none" w:sz="0" w:space="0" w:color="auto"/>
        <w:bottom w:val="none" w:sz="0" w:space="0" w:color="auto"/>
        <w:right w:val="none" w:sz="0" w:space="0" w:color="auto"/>
      </w:divBdr>
    </w:div>
    <w:div w:id="83034679">
      <w:bodyDiv w:val="1"/>
      <w:marLeft w:val="0"/>
      <w:marRight w:val="0"/>
      <w:marTop w:val="0"/>
      <w:marBottom w:val="0"/>
      <w:divBdr>
        <w:top w:val="none" w:sz="0" w:space="0" w:color="auto"/>
        <w:left w:val="none" w:sz="0" w:space="0" w:color="auto"/>
        <w:bottom w:val="none" w:sz="0" w:space="0" w:color="auto"/>
        <w:right w:val="none" w:sz="0" w:space="0" w:color="auto"/>
      </w:divBdr>
    </w:div>
    <w:div w:id="84691297">
      <w:bodyDiv w:val="1"/>
      <w:marLeft w:val="0"/>
      <w:marRight w:val="0"/>
      <w:marTop w:val="0"/>
      <w:marBottom w:val="0"/>
      <w:divBdr>
        <w:top w:val="none" w:sz="0" w:space="0" w:color="auto"/>
        <w:left w:val="none" w:sz="0" w:space="0" w:color="auto"/>
        <w:bottom w:val="none" w:sz="0" w:space="0" w:color="auto"/>
        <w:right w:val="none" w:sz="0" w:space="0" w:color="auto"/>
      </w:divBdr>
    </w:div>
    <w:div w:id="85270884">
      <w:bodyDiv w:val="1"/>
      <w:marLeft w:val="0"/>
      <w:marRight w:val="0"/>
      <w:marTop w:val="0"/>
      <w:marBottom w:val="0"/>
      <w:divBdr>
        <w:top w:val="none" w:sz="0" w:space="0" w:color="auto"/>
        <w:left w:val="none" w:sz="0" w:space="0" w:color="auto"/>
        <w:bottom w:val="none" w:sz="0" w:space="0" w:color="auto"/>
        <w:right w:val="none" w:sz="0" w:space="0" w:color="auto"/>
      </w:divBdr>
    </w:div>
    <w:div w:id="85615471">
      <w:bodyDiv w:val="1"/>
      <w:marLeft w:val="0"/>
      <w:marRight w:val="0"/>
      <w:marTop w:val="0"/>
      <w:marBottom w:val="0"/>
      <w:divBdr>
        <w:top w:val="none" w:sz="0" w:space="0" w:color="auto"/>
        <w:left w:val="none" w:sz="0" w:space="0" w:color="auto"/>
        <w:bottom w:val="none" w:sz="0" w:space="0" w:color="auto"/>
        <w:right w:val="none" w:sz="0" w:space="0" w:color="auto"/>
      </w:divBdr>
    </w:div>
    <w:div w:id="86317168">
      <w:bodyDiv w:val="1"/>
      <w:marLeft w:val="0"/>
      <w:marRight w:val="0"/>
      <w:marTop w:val="0"/>
      <w:marBottom w:val="0"/>
      <w:divBdr>
        <w:top w:val="none" w:sz="0" w:space="0" w:color="auto"/>
        <w:left w:val="none" w:sz="0" w:space="0" w:color="auto"/>
        <w:bottom w:val="none" w:sz="0" w:space="0" w:color="auto"/>
        <w:right w:val="none" w:sz="0" w:space="0" w:color="auto"/>
      </w:divBdr>
    </w:div>
    <w:div w:id="86343108">
      <w:bodyDiv w:val="1"/>
      <w:marLeft w:val="0"/>
      <w:marRight w:val="0"/>
      <w:marTop w:val="0"/>
      <w:marBottom w:val="0"/>
      <w:divBdr>
        <w:top w:val="none" w:sz="0" w:space="0" w:color="auto"/>
        <w:left w:val="none" w:sz="0" w:space="0" w:color="auto"/>
        <w:bottom w:val="none" w:sz="0" w:space="0" w:color="auto"/>
        <w:right w:val="none" w:sz="0" w:space="0" w:color="auto"/>
      </w:divBdr>
    </w:div>
    <w:div w:id="86392807">
      <w:bodyDiv w:val="1"/>
      <w:marLeft w:val="0"/>
      <w:marRight w:val="0"/>
      <w:marTop w:val="0"/>
      <w:marBottom w:val="0"/>
      <w:divBdr>
        <w:top w:val="none" w:sz="0" w:space="0" w:color="auto"/>
        <w:left w:val="none" w:sz="0" w:space="0" w:color="auto"/>
        <w:bottom w:val="none" w:sz="0" w:space="0" w:color="auto"/>
        <w:right w:val="none" w:sz="0" w:space="0" w:color="auto"/>
      </w:divBdr>
    </w:div>
    <w:div w:id="87966419">
      <w:bodyDiv w:val="1"/>
      <w:marLeft w:val="0"/>
      <w:marRight w:val="0"/>
      <w:marTop w:val="0"/>
      <w:marBottom w:val="0"/>
      <w:divBdr>
        <w:top w:val="none" w:sz="0" w:space="0" w:color="auto"/>
        <w:left w:val="none" w:sz="0" w:space="0" w:color="auto"/>
        <w:bottom w:val="none" w:sz="0" w:space="0" w:color="auto"/>
        <w:right w:val="none" w:sz="0" w:space="0" w:color="auto"/>
      </w:divBdr>
    </w:div>
    <w:div w:id="88278537">
      <w:bodyDiv w:val="1"/>
      <w:marLeft w:val="0"/>
      <w:marRight w:val="0"/>
      <w:marTop w:val="0"/>
      <w:marBottom w:val="0"/>
      <w:divBdr>
        <w:top w:val="none" w:sz="0" w:space="0" w:color="auto"/>
        <w:left w:val="none" w:sz="0" w:space="0" w:color="auto"/>
        <w:bottom w:val="none" w:sz="0" w:space="0" w:color="auto"/>
        <w:right w:val="none" w:sz="0" w:space="0" w:color="auto"/>
      </w:divBdr>
    </w:div>
    <w:div w:id="89549366">
      <w:bodyDiv w:val="1"/>
      <w:marLeft w:val="0"/>
      <w:marRight w:val="0"/>
      <w:marTop w:val="0"/>
      <w:marBottom w:val="0"/>
      <w:divBdr>
        <w:top w:val="none" w:sz="0" w:space="0" w:color="auto"/>
        <w:left w:val="none" w:sz="0" w:space="0" w:color="auto"/>
        <w:bottom w:val="none" w:sz="0" w:space="0" w:color="auto"/>
        <w:right w:val="none" w:sz="0" w:space="0" w:color="auto"/>
      </w:divBdr>
    </w:div>
    <w:div w:id="89549649">
      <w:bodyDiv w:val="1"/>
      <w:marLeft w:val="0"/>
      <w:marRight w:val="0"/>
      <w:marTop w:val="0"/>
      <w:marBottom w:val="0"/>
      <w:divBdr>
        <w:top w:val="none" w:sz="0" w:space="0" w:color="auto"/>
        <w:left w:val="none" w:sz="0" w:space="0" w:color="auto"/>
        <w:bottom w:val="none" w:sz="0" w:space="0" w:color="auto"/>
        <w:right w:val="none" w:sz="0" w:space="0" w:color="auto"/>
      </w:divBdr>
    </w:div>
    <w:div w:id="90393542">
      <w:bodyDiv w:val="1"/>
      <w:marLeft w:val="0"/>
      <w:marRight w:val="0"/>
      <w:marTop w:val="0"/>
      <w:marBottom w:val="0"/>
      <w:divBdr>
        <w:top w:val="none" w:sz="0" w:space="0" w:color="auto"/>
        <w:left w:val="none" w:sz="0" w:space="0" w:color="auto"/>
        <w:bottom w:val="none" w:sz="0" w:space="0" w:color="auto"/>
        <w:right w:val="none" w:sz="0" w:space="0" w:color="auto"/>
      </w:divBdr>
    </w:div>
    <w:div w:id="92867463">
      <w:bodyDiv w:val="1"/>
      <w:marLeft w:val="0"/>
      <w:marRight w:val="0"/>
      <w:marTop w:val="0"/>
      <w:marBottom w:val="0"/>
      <w:divBdr>
        <w:top w:val="none" w:sz="0" w:space="0" w:color="auto"/>
        <w:left w:val="none" w:sz="0" w:space="0" w:color="auto"/>
        <w:bottom w:val="none" w:sz="0" w:space="0" w:color="auto"/>
        <w:right w:val="none" w:sz="0" w:space="0" w:color="auto"/>
      </w:divBdr>
    </w:div>
    <w:div w:id="95256574">
      <w:bodyDiv w:val="1"/>
      <w:marLeft w:val="0"/>
      <w:marRight w:val="0"/>
      <w:marTop w:val="0"/>
      <w:marBottom w:val="0"/>
      <w:divBdr>
        <w:top w:val="none" w:sz="0" w:space="0" w:color="auto"/>
        <w:left w:val="none" w:sz="0" w:space="0" w:color="auto"/>
        <w:bottom w:val="none" w:sz="0" w:space="0" w:color="auto"/>
        <w:right w:val="none" w:sz="0" w:space="0" w:color="auto"/>
      </w:divBdr>
    </w:div>
    <w:div w:id="95714048">
      <w:bodyDiv w:val="1"/>
      <w:marLeft w:val="0"/>
      <w:marRight w:val="0"/>
      <w:marTop w:val="0"/>
      <w:marBottom w:val="0"/>
      <w:divBdr>
        <w:top w:val="none" w:sz="0" w:space="0" w:color="auto"/>
        <w:left w:val="none" w:sz="0" w:space="0" w:color="auto"/>
        <w:bottom w:val="none" w:sz="0" w:space="0" w:color="auto"/>
        <w:right w:val="none" w:sz="0" w:space="0" w:color="auto"/>
      </w:divBdr>
    </w:div>
    <w:div w:id="96877667">
      <w:bodyDiv w:val="1"/>
      <w:marLeft w:val="0"/>
      <w:marRight w:val="0"/>
      <w:marTop w:val="0"/>
      <w:marBottom w:val="0"/>
      <w:divBdr>
        <w:top w:val="none" w:sz="0" w:space="0" w:color="auto"/>
        <w:left w:val="none" w:sz="0" w:space="0" w:color="auto"/>
        <w:bottom w:val="none" w:sz="0" w:space="0" w:color="auto"/>
        <w:right w:val="none" w:sz="0" w:space="0" w:color="auto"/>
      </w:divBdr>
    </w:div>
    <w:div w:id="96947013">
      <w:bodyDiv w:val="1"/>
      <w:marLeft w:val="0"/>
      <w:marRight w:val="0"/>
      <w:marTop w:val="0"/>
      <w:marBottom w:val="0"/>
      <w:divBdr>
        <w:top w:val="none" w:sz="0" w:space="0" w:color="auto"/>
        <w:left w:val="none" w:sz="0" w:space="0" w:color="auto"/>
        <w:bottom w:val="none" w:sz="0" w:space="0" w:color="auto"/>
        <w:right w:val="none" w:sz="0" w:space="0" w:color="auto"/>
      </w:divBdr>
    </w:div>
    <w:div w:id="98916887">
      <w:bodyDiv w:val="1"/>
      <w:marLeft w:val="0"/>
      <w:marRight w:val="0"/>
      <w:marTop w:val="0"/>
      <w:marBottom w:val="0"/>
      <w:divBdr>
        <w:top w:val="none" w:sz="0" w:space="0" w:color="auto"/>
        <w:left w:val="none" w:sz="0" w:space="0" w:color="auto"/>
        <w:bottom w:val="none" w:sz="0" w:space="0" w:color="auto"/>
        <w:right w:val="none" w:sz="0" w:space="0" w:color="auto"/>
      </w:divBdr>
    </w:div>
    <w:div w:id="99954401">
      <w:bodyDiv w:val="1"/>
      <w:marLeft w:val="0"/>
      <w:marRight w:val="0"/>
      <w:marTop w:val="0"/>
      <w:marBottom w:val="0"/>
      <w:divBdr>
        <w:top w:val="none" w:sz="0" w:space="0" w:color="auto"/>
        <w:left w:val="none" w:sz="0" w:space="0" w:color="auto"/>
        <w:bottom w:val="none" w:sz="0" w:space="0" w:color="auto"/>
        <w:right w:val="none" w:sz="0" w:space="0" w:color="auto"/>
      </w:divBdr>
    </w:div>
    <w:div w:id="100076148">
      <w:bodyDiv w:val="1"/>
      <w:marLeft w:val="0"/>
      <w:marRight w:val="0"/>
      <w:marTop w:val="0"/>
      <w:marBottom w:val="0"/>
      <w:divBdr>
        <w:top w:val="none" w:sz="0" w:space="0" w:color="auto"/>
        <w:left w:val="none" w:sz="0" w:space="0" w:color="auto"/>
        <w:bottom w:val="none" w:sz="0" w:space="0" w:color="auto"/>
        <w:right w:val="none" w:sz="0" w:space="0" w:color="auto"/>
      </w:divBdr>
    </w:div>
    <w:div w:id="107547397">
      <w:bodyDiv w:val="1"/>
      <w:marLeft w:val="0"/>
      <w:marRight w:val="0"/>
      <w:marTop w:val="0"/>
      <w:marBottom w:val="0"/>
      <w:divBdr>
        <w:top w:val="none" w:sz="0" w:space="0" w:color="auto"/>
        <w:left w:val="none" w:sz="0" w:space="0" w:color="auto"/>
        <w:bottom w:val="none" w:sz="0" w:space="0" w:color="auto"/>
        <w:right w:val="none" w:sz="0" w:space="0" w:color="auto"/>
      </w:divBdr>
    </w:div>
    <w:div w:id="110788214">
      <w:bodyDiv w:val="1"/>
      <w:marLeft w:val="0"/>
      <w:marRight w:val="0"/>
      <w:marTop w:val="0"/>
      <w:marBottom w:val="0"/>
      <w:divBdr>
        <w:top w:val="none" w:sz="0" w:space="0" w:color="auto"/>
        <w:left w:val="none" w:sz="0" w:space="0" w:color="auto"/>
        <w:bottom w:val="none" w:sz="0" w:space="0" w:color="auto"/>
        <w:right w:val="none" w:sz="0" w:space="0" w:color="auto"/>
      </w:divBdr>
    </w:div>
    <w:div w:id="114713531">
      <w:bodyDiv w:val="1"/>
      <w:marLeft w:val="0"/>
      <w:marRight w:val="0"/>
      <w:marTop w:val="0"/>
      <w:marBottom w:val="0"/>
      <w:divBdr>
        <w:top w:val="none" w:sz="0" w:space="0" w:color="auto"/>
        <w:left w:val="none" w:sz="0" w:space="0" w:color="auto"/>
        <w:bottom w:val="none" w:sz="0" w:space="0" w:color="auto"/>
        <w:right w:val="none" w:sz="0" w:space="0" w:color="auto"/>
      </w:divBdr>
    </w:div>
    <w:div w:id="115760431">
      <w:bodyDiv w:val="1"/>
      <w:marLeft w:val="0"/>
      <w:marRight w:val="0"/>
      <w:marTop w:val="0"/>
      <w:marBottom w:val="0"/>
      <w:divBdr>
        <w:top w:val="none" w:sz="0" w:space="0" w:color="auto"/>
        <w:left w:val="none" w:sz="0" w:space="0" w:color="auto"/>
        <w:bottom w:val="none" w:sz="0" w:space="0" w:color="auto"/>
        <w:right w:val="none" w:sz="0" w:space="0" w:color="auto"/>
      </w:divBdr>
    </w:div>
    <w:div w:id="117837485">
      <w:bodyDiv w:val="1"/>
      <w:marLeft w:val="0"/>
      <w:marRight w:val="0"/>
      <w:marTop w:val="0"/>
      <w:marBottom w:val="0"/>
      <w:divBdr>
        <w:top w:val="none" w:sz="0" w:space="0" w:color="auto"/>
        <w:left w:val="none" w:sz="0" w:space="0" w:color="auto"/>
        <w:bottom w:val="none" w:sz="0" w:space="0" w:color="auto"/>
        <w:right w:val="none" w:sz="0" w:space="0" w:color="auto"/>
      </w:divBdr>
    </w:div>
    <w:div w:id="118378330">
      <w:bodyDiv w:val="1"/>
      <w:marLeft w:val="0"/>
      <w:marRight w:val="0"/>
      <w:marTop w:val="0"/>
      <w:marBottom w:val="0"/>
      <w:divBdr>
        <w:top w:val="none" w:sz="0" w:space="0" w:color="auto"/>
        <w:left w:val="none" w:sz="0" w:space="0" w:color="auto"/>
        <w:bottom w:val="none" w:sz="0" w:space="0" w:color="auto"/>
        <w:right w:val="none" w:sz="0" w:space="0" w:color="auto"/>
      </w:divBdr>
    </w:div>
    <w:div w:id="120535544">
      <w:bodyDiv w:val="1"/>
      <w:marLeft w:val="0"/>
      <w:marRight w:val="0"/>
      <w:marTop w:val="0"/>
      <w:marBottom w:val="0"/>
      <w:divBdr>
        <w:top w:val="none" w:sz="0" w:space="0" w:color="auto"/>
        <w:left w:val="none" w:sz="0" w:space="0" w:color="auto"/>
        <w:bottom w:val="none" w:sz="0" w:space="0" w:color="auto"/>
        <w:right w:val="none" w:sz="0" w:space="0" w:color="auto"/>
      </w:divBdr>
    </w:div>
    <w:div w:id="125130330">
      <w:bodyDiv w:val="1"/>
      <w:marLeft w:val="0"/>
      <w:marRight w:val="0"/>
      <w:marTop w:val="0"/>
      <w:marBottom w:val="0"/>
      <w:divBdr>
        <w:top w:val="none" w:sz="0" w:space="0" w:color="auto"/>
        <w:left w:val="none" w:sz="0" w:space="0" w:color="auto"/>
        <w:bottom w:val="none" w:sz="0" w:space="0" w:color="auto"/>
        <w:right w:val="none" w:sz="0" w:space="0" w:color="auto"/>
      </w:divBdr>
    </w:div>
    <w:div w:id="125701746">
      <w:bodyDiv w:val="1"/>
      <w:marLeft w:val="0"/>
      <w:marRight w:val="0"/>
      <w:marTop w:val="0"/>
      <w:marBottom w:val="0"/>
      <w:divBdr>
        <w:top w:val="none" w:sz="0" w:space="0" w:color="auto"/>
        <w:left w:val="none" w:sz="0" w:space="0" w:color="auto"/>
        <w:bottom w:val="none" w:sz="0" w:space="0" w:color="auto"/>
        <w:right w:val="none" w:sz="0" w:space="0" w:color="auto"/>
      </w:divBdr>
    </w:div>
    <w:div w:id="126512866">
      <w:bodyDiv w:val="1"/>
      <w:marLeft w:val="0"/>
      <w:marRight w:val="0"/>
      <w:marTop w:val="0"/>
      <w:marBottom w:val="0"/>
      <w:divBdr>
        <w:top w:val="none" w:sz="0" w:space="0" w:color="auto"/>
        <w:left w:val="none" w:sz="0" w:space="0" w:color="auto"/>
        <w:bottom w:val="none" w:sz="0" w:space="0" w:color="auto"/>
        <w:right w:val="none" w:sz="0" w:space="0" w:color="auto"/>
      </w:divBdr>
    </w:div>
    <w:div w:id="129516359">
      <w:bodyDiv w:val="1"/>
      <w:marLeft w:val="0"/>
      <w:marRight w:val="0"/>
      <w:marTop w:val="0"/>
      <w:marBottom w:val="0"/>
      <w:divBdr>
        <w:top w:val="none" w:sz="0" w:space="0" w:color="auto"/>
        <w:left w:val="none" w:sz="0" w:space="0" w:color="auto"/>
        <w:bottom w:val="none" w:sz="0" w:space="0" w:color="auto"/>
        <w:right w:val="none" w:sz="0" w:space="0" w:color="auto"/>
      </w:divBdr>
    </w:div>
    <w:div w:id="130560961">
      <w:bodyDiv w:val="1"/>
      <w:marLeft w:val="0"/>
      <w:marRight w:val="0"/>
      <w:marTop w:val="0"/>
      <w:marBottom w:val="0"/>
      <w:divBdr>
        <w:top w:val="none" w:sz="0" w:space="0" w:color="auto"/>
        <w:left w:val="none" w:sz="0" w:space="0" w:color="auto"/>
        <w:bottom w:val="none" w:sz="0" w:space="0" w:color="auto"/>
        <w:right w:val="none" w:sz="0" w:space="0" w:color="auto"/>
      </w:divBdr>
    </w:div>
    <w:div w:id="135996281">
      <w:bodyDiv w:val="1"/>
      <w:marLeft w:val="0"/>
      <w:marRight w:val="0"/>
      <w:marTop w:val="0"/>
      <w:marBottom w:val="0"/>
      <w:divBdr>
        <w:top w:val="none" w:sz="0" w:space="0" w:color="auto"/>
        <w:left w:val="none" w:sz="0" w:space="0" w:color="auto"/>
        <w:bottom w:val="none" w:sz="0" w:space="0" w:color="auto"/>
        <w:right w:val="none" w:sz="0" w:space="0" w:color="auto"/>
      </w:divBdr>
    </w:div>
    <w:div w:id="137234684">
      <w:bodyDiv w:val="1"/>
      <w:marLeft w:val="0"/>
      <w:marRight w:val="0"/>
      <w:marTop w:val="0"/>
      <w:marBottom w:val="0"/>
      <w:divBdr>
        <w:top w:val="none" w:sz="0" w:space="0" w:color="auto"/>
        <w:left w:val="none" w:sz="0" w:space="0" w:color="auto"/>
        <w:bottom w:val="none" w:sz="0" w:space="0" w:color="auto"/>
        <w:right w:val="none" w:sz="0" w:space="0" w:color="auto"/>
      </w:divBdr>
    </w:div>
    <w:div w:id="137260362">
      <w:bodyDiv w:val="1"/>
      <w:marLeft w:val="0"/>
      <w:marRight w:val="0"/>
      <w:marTop w:val="0"/>
      <w:marBottom w:val="0"/>
      <w:divBdr>
        <w:top w:val="none" w:sz="0" w:space="0" w:color="auto"/>
        <w:left w:val="none" w:sz="0" w:space="0" w:color="auto"/>
        <w:bottom w:val="none" w:sz="0" w:space="0" w:color="auto"/>
        <w:right w:val="none" w:sz="0" w:space="0" w:color="auto"/>
      </w:divBdr>
    </w:div>
    <w:div w:id="138572224">
      <w:bodyDiv w:val="1"/>
      <w:marLeft w:val="0"/>
      <w:marRight w:val="0"/>
      <w:marTop w:val="0"/>
      <w:marBottom w:val="0"/>
      <w:divBdr>
        <w:top w:val="none" w:sz="0" w:space="0" w:color="auto"/>
        <w:left w:val="none" w:sz="0" w:space="0" w:color="auto"/>
        <w:bottom w:val="none" w:sz="0" w:space="0" w:color="auto"/>
        <w:right w:val="none" w:sz="0" w:space="0" w:color="auto"/>
      </w:divBdr>
    </w:div>
    <w:div w:id="139614186">
      <w:bodyDiv w:val="1"/>
      <w:marLeft w:val="0"/>
      <w:marRight w:val="0"/>
      <w:marTop w:val="0"/>
      <w:marBottom w:val="0"/>
      <w:divBdr>
        <w:top w:val="none" w:sz="0" w:space="0" w:color="auto"/>
        <w:left w:val="none" w:sz="0" w:space="0" w:color="auto"/>
        <w:bottom w:val="none" w:sz="0" w:space="0" w:color="auto"/>
        <w:right w:val="none" w:sz="0" w:space="0" w:color="auto"/>
      </w:divBdr>
    </w:div>
    <w:div w:id="143090429">
      <w:bodyDiv w:val="1"/>
      <w:marLeft w:val="0"/>
      <w:marRight w:val="0"/>
      <w:marTop w:val="0"/>
      <w:marBottom w:val="0"/>
      <w:divBdr>
        <w:top w:val="none" w:sz="0" w:space="0" w:color="auto"/>
        <w:left w:val="none" w:sz="0" w:space="0" w:color="auto"/>
        <w:bottom w:val="none" w:sz="0" w:space="0" w:color="auto"/>
        <w:right w:val="none" w:sz="0" w:space="0" w:color="auto"/>
      </w:divBdr>
    </w:div>
    <w:div w:id="144858808">
      <w:bodyDiv w:val="1"/>
      <w:marLeft w:val="0"/>
      <w:marRight w:val="0"/>
      <w:marTop w:val="0"/>
      <w:marBottom w:val="0"/>
      <w:divBdr>
        <w:top w:val="none" w:sz="0" w:space="0" w:color="auto"/>
        <w:left w:val="none" w:sz="0" w:space="0" w:color="auto"/>
        <w:bottom w:val="none" w:sz="0" w:space="0" w:color="auto"/>
        <w:right w:val="none" w:sz="0" w:space="0" w:color="auto"/>
      </w:divBdr>
    </w:div>
    <w:div w:id="145710818">
      <w:bodyDiv w:val="1"/>
      <w:marLeft w:val="0"/>
      <w:marRight w:val="0"/>
      <w:marTop w:val="0"/>
      <w:marBottom w:val="0"/>
      <w:divBdr>
        <w:top w:val="none" w:sz="0" w:space="0" w:color="auto"/>
        <w:left w:val="none" w:sz="0" w:space="0" w:color="auto"/>
        <w:bottom w:val="none" w:sz="0" w:space="0" w:color="auto"/>
        <w:right w:val="none" w:sz="0" w:space="0" w:color="auto"/>
      </w:divBdr>
    </w:div>
    <w:div w:id="146282982">
      <w:bodyDiv w:val="1"/>
      <w:marLeft w:val="0"/>
      <w:marRight w:val="0"/>
      <w:marTop w:val="0"/>
      <w:marBottom w:val="0"/>
      <w:divBdr>
        <w:top w:val="none" w:sz="0" w:space="0" w:color="auto"/>
        <w:left w:val="none" w:sz="0" w:space="0" w:color="auto"/>
        <w:bottom w:val="none" w:sz="0" w:space="0" w:color="auto"/>
        <w:right w:val="none" w:sz="0" w:space="0" w:color="auto"/>
      </w:divBdr>
    </w:div>
    <w:div w:id="148178062">
      <w:bodyDiv w:val="1"/>
      <w:marLeft w:val="0"/>
      <w:marRight w:val="0"/>
      <w:marTop w:val="0"/>
      <w:marBottom w:val="0"/>
      <w:divBdr>
        <w:top w:val="none" w:sz="0" w:space="0" w:color="auto"/>
        <w:left w:val="none" w:sz="0" w:space="0" w:color="auto"/>
        <w:bottom w:val="none" w:sz="0" w:space="0" w:color="auto"/>
        <w:right w:val="none" w:sz="0" w:space="0" w:color="auto"/>
      </w:divBdr>
    </w:div>
    <w:div w:id="150488347">
      <w:bodyDiv w:val="1"/>
      <w:marLeft w:val="0"/>
      <w:marRight w:val="0"/>
      <w:marTop w:val="0"/>
      <w:marBottom w:val="0"/>
      <w:divBdr>
        <w:top w:val="none" w:sz="0" w:space="0" w:color="auto"/>
        <w:left w:val="none" w:sz="0" w:space="0" w:color="auto"/>
        <w:bottom w:val="none" w:sz="0" w:space="0" w:color="auto"/>
        <w:right w:val="none" w:sz="0" w:space="0" w:color="auto"/>
      </w:divBdr>
    </w:div>
    <w:div w:id="153647982">
      <w:bodyDiv w:val="1"/>
      <w:marLeft w:val="0"/>
      <w:marRight w:val="0"/>
      <w:marTop w:val="0"/>
      <w:marBottom w:val="0"/>
      <w:divBdr>
        <w:top w:val="none" w:sz="0" w:space="0" w:color="auto"/>
        <w:left w:val="none" w:sz="0" w:space="0" w:color="auto"/>
        <w:bottom w:val="none" w:sz="0" w:space="0" w:color="auto"/>
        <w:right w:val="none" w:sz="0" w:space="0" w:color="auto"/>
      </w:divBdr>
    </w:div>
    <w:div w:id="154298051">
      <w:bodyDiv w:val="1"/>
      <w:marLeft w:val="0"/>
      <w:marRight w:val="0"/>
      <w:marTop w:val="0"/>
      <w:marBottom w:val="0"/>
      <w:divBdr>
        <w:top w:val="none" w:sz="0" w:space="0" w:color="auto"/>
        <w:left w:val="none" w:sz="0" w:space="0" w:color="auto"/>
        <w:bottom w:val="none" w:sz="0" w:space="0" w:color="auto"/>
        <w:right w:val="none" w:sz="0" w:space="0" w:color="auto"/>
      </w:divBdr>
    </w:div>
    <w:div w:id="154490320">
      <w:bodyDiv w:val="1"/>
      <w:marLeft w:val="0"/>
      <w:marRight w:val="0"/>
      <w:marTop w:val="0"/>
      <w:marBottom w:val="0"/>
      <w:divBdr>
        <w:top w:val="none" w:sz="0" w:space="0" w:color="auto"/>
        <w:left w:val="none" w:sz="0" w:space="0" w:color="auto"/>
        <w:bottom w:val="none" w:sz="0" w:space="0" w:color="auto"/>
        <w:right w:val="none" w:sz="0" w:space="0" w:color="auto"/>
      </w:divBdr>
    </w:div>
    <w:div w:id="156113988">
      <w:bodyDiv w:val="1"/>
      <w:marLeft w:val="0"/>
      <w:marRight w:val="0"/>
      <w:marTop w:val="0"/>
      <w:marBottom w:val="0"/>
      <w:divBdr>
        <w:top w:val="none" w:sz="0" w:space="0" w:color="auto"/>
        <w:left w:val="none" w:sz="0" w:space="0" w:color="auto"/>
        <w:bottom w:val="none" w:sz="0" w:space="0" w:color="auto"/>
        <w:right w:val="none" w:sz="0" w:space="0" w:color="auto"/>
      </w:divBdr>
    </w:div>
    <w:div w:id="156461633">
      <w:bodyDiv w:val="1"/>
      <w:marLeft w:val="0"/>
      <w:marRight w:val="0"/>
      <w:marTop w:val="0"/>
      <w:marBottom w:val="0"/>
      <w:divBdr>
        <w:top w:val="none" w:sz="0" w:space="0" w:color="auto"/>
        <w:left w:val="none" w:sz="0" w:space="0" w:color="auto"/>
        <w:bottom w:val="none" w:sz="0" w:space="0" w:color="auto"/>
        <w:right w:val="none" w:sz="0" w:space="0" w:color="auto"/>
      </w:divBdr>
    </w:div>
    <w:div w:id="156655467">
      <w:bodyDiv w:val="1"/>
      <w:marLeft w:val="0"/>
      <w:marRight w:val="0"/>
      <w:marTop w:val="0"/>
      <w:marBottom w:val="0"/>
      <w:divBdr>
        <w:top w:val="none" w:sz="0" w:space="0" w:color="auto"/>
        <w:left w:val="none" w:sz="0" w:space="0" w:color="auto"/>
        <w:bottom w:val="none" w:sz="0" w:space="0" w:color="auto"/>
        <w:right w:val="none" w:sz="0" w:space="0" w:color="auto"/>
      </w:divBdr>
    </w:div>
    <w:div w:id="156770427">
      <w:bodyDiv w:val="1"/>
      <w:marLeft w:val="0"/>
      <w:marRight w:val="0"/>
      <w:marTop w:val="0"/>
      <w:marBottom w:val="0"/>
      <w:divBdr>
        <w:top w:val="none" w:sz="0" w:space="0" w:color="auto"/>
        <w:left w:val="none" w:sz="0" w:space="0" w:color="auto"/>
        <w:bottom w:val="none" w:sz="0" w:space="0" w:color="auto"/>
        <w:right w:val="none" w:sz="0" w:space="0" w:color="auto"/>
      </w:divBdr>
    </w:div>
    <w:div w:id="157693356">
      <w:bodyDiv w:val="1"/>
      <w:marLeft w:val="0"/>
      <w:marRight w:val="0"/>
      <w:marTop w:val="0"/>
      <w:marBottom w:val="0"/>
      <w:divBdr>
        <w:top w:val="none" w:sz="0" w:space="0" w:color="auto"/>
        <w:left w:val="none" w:sz="0" w:space="0" w:color="auto"/>
        <w:bottom w:val="none" w:sz="0" w:space="0" w:color="auto"/>
        <w:right w:val="none" w:sz="0" w:space="0" w:color="auto"/>
      </w:divBdr>
    </w:div>
    <w:div w:id="159929884">
      <w:bodyDiv w:val="1"/>
      <w:marLeft w:val="0"/>
      <w:marRight w:val="0"/>
      <w:marTop w:val="0"/>
      <w:marBottom w:val="0"/>
      <w:divBdr>
        <w:top w:val="none" w:sz="0" w:space="0" w:color="auto"/>
        <w:left w:val="none" w:sz="0" w:space="0" w:color="auto"/>
        <w:bottom w:val="none" w:sz="0" w:space="0" w:color="auto"/>
        <w:right w:val="none" w:sz="0" w:space="0" w:color="auto"/>
      </w:divBdr>
    </w:div>
    <w:div w:id="163398150">
      <w:bodyDiv w:val="1"/>
      <w:marLeft w:val="0"/>
      <w:marRight w:val="0"/>
      <w:marTop w:val="0"/>
      <w:marBottom w:val="0"/>
      <w:divBdr>
        <w:top w:val="none" w:sz="0" w:space="0" w:color="auto"/>
        <w:left w:val="none" w:sz="0" w:space="0" w:color="auto"/>
        <w:bottom w:val="none" w:sz="0" w:space="0" w:color="auto"/>
        <w:right w:val="none" w:sz="0" w:space="0" w:color="auto"/>
      </w:divBdr>
    </w:div>
    <w:div w:id="164907360">
      <w:bodyDiv w:val="1"/>
      <w:marLeft w:val="0"/>
      <w:marRight w:val="0"/>
      <w:marTop w:val="0"/>
      <w:marBottom w:val="0"/>
      <w:divBdr>
        <w:top w:val="none" w:sz="0" w:space="0" w:color="auto"/>
        <w:left w:val="none" w:sz="0" w:space="0" w:color="auto"/>
        <w:bottom w:val="none" w:sz="0" w:space="0" w:color="auto"/>
        <w:right w:val="none" w:sz="0" w:space="0" w:color="auto"/>
      </w:divBdr>
    </w:div>
    <w:div w:id="165631940">
      <w:bodyDiv w:val="1"/>
      <w:marLeft w:val="0"/>
      <w:marRight w:val="0"/>
      <w:marTop w:val="0"/>
      <w:marBottom w:val="0"/>
      <w:divBdr>
        <w:top w:val="none" w:sz="0" w:space="0" w:color="auto"/>
        <w:left w:val="none" w:sz="0" w:space="0" w:color="auto"/>
        <w:bottom w:val="none" w:sz="0" w:space="0" w:color="auto"/>
        <w:right w:val="none" w:sz="0" w:space="0" w:color="auto"/>
      </w:divBdr>
    </w:div>
    <w:div w:id="169639061">
      <w:bodyDiv w:val="1"/>
      <w:marLeft w:val="0"/>
      <w:marRight w:val="0"/>
      <w:marTop w:val="0"/>
      <w:marBottom w:val="0"/>
      <w:divBdr>
        <w:top w:val="none" w:sz="0" w:space="0" w:color="auto"/>
        <w:left w:val="none" w:sz="0" w:space="0" w:color="auto"/>
        <w:bottom w:val="none" w:sz="0" w:space="0" w:color="auto"/>
        <w:right w:val="none" w:sz="0" w:space="0" w:color="auto"/>
      </w:divBdr>
    </w:div>
    <w:div w:id="178350171">
      <w:bodyDiv w:val="1"/>
      <w:marLeft w:val="0"/>
      <w:marRight w:val="0"/>
      <w:marTop w:val="0"/>
      <w:marBottom w:val="0"/>
      <w:divBdr>
        <w:top w:val="none" w:sz="0" w:space="0" w:color="auto"/>
        <w:left w:val="none" w:sz="0" w:space="0" w:color="auto"/>
        <w:bottom w:val="none" w:sz="0" w:space="0" w:color="auto"/>
        <w:right w:val="none" w:sz="0" w:space="0" w:color="auto"/>
      </w:divBdr>
    </w:div>
    <w:div w:id="179247690">
      <w:bodyDiv w:val="1"/>
      <w:marLeft w:val="0"/>
      <w:marRight w:val="0"/>
      <w:marTop w:val="0"/>
      <w:marBottom w:val="0"/>
      <w:divBdr>
        <w:top w:val="none" w:sz="0" w:space="0" w:color="auto"/>
        <w:left w:val="none" w:sz="0" w:space="0" w:color="auto"/>
        <w:bottom w:val="none" w:sz="0" w:space="0" w:color="auto"/>
        <w:right w:val="none" w:sz="0" w:space="0" w:color="auto"/>
      </w:divBdr>
    </w:div>
    <w:div w:id="182522092">
      <w:bodyDiv w:val="1"/>
      <w:marLeft w:val="0"/>
      <w:marRight w:val="0"/>
      <w:marTop w:val="0"/>
      <w:marBottom w:val="0"/>
      <w:divBdr>
        <w:top w:val="none" w:sz="0" w:space="0" w:color="auto"/>
        <w:left w:val="none" w:sz="0" w:space="0" w:color="auto"/>
        <w:bottom w:val="none" w:sz="0" w:space="0" w:color="auto"/>
        <w:right w:val="none" w:sz="0" w:space="0" w:color="auto"/>
      </w:divBdr>
    </w:div>
    <w:div w:id="183060701">
      <w:bodyDiv w:val="1"/>
      <w:marLeft w:val="0"/>
      <w:marRight w:val="0"/>
      <w:marTop w:val="0"/>
      <w:marBottom w:val="0"/>
      <w:divBdr>
        <w:top w:val="none" w:sz="0" w:space="0" w:color="auto"/>
        <w:left w:val="none" w:sz="0" w:space="0" w:color="auto"/>
        <w:bottom w:val="none" w:sz="0" w:space="0" w:color="auto"/>
        <w:right w:val="none" w:sz="0" w:space="0" w:color="auto"/>
      </w:divBdr>
    </w:div>
    <w:div w:id="183246729">
      <w:bodyDiv w:val="1"/>
      <w:marLeft w:val="0"/>
      <w:marRight w:val="0"/>
      <w:marTop w:val="0"/>
      <w:marBottom w:val="0"/>
      <w:divBdr>
        <w:top w:val="none" w:sz="0" w:space="0" w:color="auto"/>
        <w:left w:val="none" w:sz="0" w:space="0" w:color="auto"/>
        <w:bottom w:val="none" w:sz="0" w:space="0" w:color="auto"/>
        <w:right w:val="none" w:sz="0" w:space="0" w:color="auto"/>
      </w:divBdr>
    </w:div>
    <w:div w:id="184825990">
      <w:bodyDiv w:val="1"/>
      <w:marLeft w:val="0"/>
      <w:marRight w:val="0"/>
      <w:marTop w:val="0"/>
      <w:marBottom w:val="0"/>
      <w:divBdr>
        <w:top w:val="none" w:sz="0" w:space="0" w:color="auto"/>
        <w:left w:val="none" w:sz="0" w:space="0" w:color="auto"/>
        <w:bottom w:val="none" w:sz="0" w:space="0" w:color="auto"/>
        <w:right w:val="none" w:sz="0" w:space="0" w:color="auto"/>
      </w:divBdr>
    </w:div>
    <w:div w:id="187833922">
      <w:bodyDiv w:val="1"/>
      <w:marLeft w:val="0"/>
      <w:marRight w:val="0"/>
      <w:marTop w:val="0"/>
      <w:marBottom w:val="0"/>
      <w:divBdr>
        <w:top w:val="none" w:sz="0" w:space="0" w:color="auto"/>
        <w:left w:val="none" w:sz="0" w:space="0" w:color="auto"/>
        <w:bottom w:val="none" w:sz="0" w:space="0" w:color="auto"/>
        <w:right w:val="none" w:sz="0" w:space="0" w:color="auto"/>
      </w:divBdr>
    </w:div>
    <w:div w:id="188682970">
      <w:bodyDiv w:val="1"/>
      <w:marLeft w:val="0"/>
      <w:marRight w:val="0"/>
      <w:marTop w:val="0"/>
      <w:marBottom w:val="0"/>
      <w:divBdr>
        <w:top w:val="none" w:sz="0" w:space="0" w:color="auto"/>
        <w:left w:val="none" w:sz="0" w:space="0" w:color="auto"/>
        <w:bottom w:val="none" w:sz="0" w:space="0" w:color="auto"/>
        <w:right w:val="none" w:sz="0" w:space="0" w:color="auto"/>
      </w:divBdr>
    </w:div>
    <w:div w:id="191696485">
      <w:bodyDiv w:val="1"/>
      <w:marLeft w:val="0"/>
      <w:marRight w:val="0"/>
      <w:marTop w:val="0"/>
      <w:marBottom w:val="0"/>
      <w:divBdr>
        <w:top w:val="none" w:sz="0" w:space="0" w:color="auto"/>
        <w:left w:val="none" w:sz="0" w:space="0" w:color="auto"/>
        <w:bottom w:val="none" w:sz="0" w:space="0" w:color="auto"/>
        <w:right w:val="none" w:sz="0" w:space="0" w:color="auto"/>
      </w:divBdr>
    </w:div>
    <w:div w:id="192226830">
      <w:bodyDiv w:val="1"/>
      <w:marLeft w:val="0"/>
      <w:marRight w:val="0"/>
      <w:marTop w:val="0"/>
      <w:marBottom w:val="0"/>
      <w:divBdr>
        <w:top w:val="none" w:sz="0" w:space="0" w:color="auto"/>
        <w:left w:val="none" w:sz="0" w:space="0" w:color="auto"/>
        <w:bottom w:val="none" w:sz="0" w:space="0" w:color="auto"/>
        <w:right w:val="none" w:sz="0" w:space="0" w:color="auto"/>
      </w:divBdr>
    </w:div>
    <w:div w:id="196163689">
      <w:bodyDiv w:val="1"/>
      <w:marLeft w:val="0"/>
      <w:marRight w:val="0"/>
      <w:marTop w:val="0"/>
      <w:marBottom w:val="0"/>
      <w:divBdr>
        <w:top w:val="none" w:sz="0" w:space="0" w:color="auto"/>
        <w:left w:val="none" w:sz="0" w:space="0" w:color="auto"/>
        <w:bottom w:val="none" w:sz="0" w:space="0" w:color="auto"/>
        <w:right w:val="none" w:sz="0" w:space="0" w:color="auto"/>
      </w:divBdr>
    </w:div>
    <w:div w:id="196507687">
      <w:bodyDiv w:val="1"/>
      <w:marLeft w:val="0"/>
      <w:marRight w:val="0"/>
      <w:marTop w:val="0"/>
      <w:marBottom w:val="0"/>
      <w:divBdr>
        <w:top w:val="none" w:sz="0" w:space="0" w:color="auto"/>
        <w:left w:val="none" w:sz="0" w:space="0" w:color="auto"/>
        <w:bottom w:val="none" w:sz="0" w:space="0" w:color="auto"/>
        <w:right w:val="none" w:sz="0" w:space="0" w:color="auto"/>
      </w:divBdr>
    </w:div>
    <w:div w:id="197931782">
      <w:bodyDiv w:val="1"/>
      <w:marLeft w:val="0"/>
      <w:marRight w:val="0"/>
      <w:marTop w:val="0"/>
      <w:marBottom w:val="0"/>
      <w:divBdr>
        <w:top w:val="none" w:sz="0" w:space="0" w:color="auto"/>
        <w:left w:val="none" w:sz="0" w:space="0" w:color="auto"/>
        <w:bottom w:val="none" w:sz="0" w:space="0" w:color="auto"/>
        <w:right w:val="none" w:sz="0" w:space="0" w:color="auto"/>
      </w:divBdr>
    </w:div>
    <w:div w:id="199979492">
      <w:bodyDiv w:val="1"/>
      <w:marLeft w:val="0"/>
      <w:marRight w:val="0"/>
      <w:marTop w:val="0"/>
      <w:marBottom w:val="0"/>
      <w:divBdr>
        <w:top w:val="none" w:sz="0" w:space="0" w:color="auto"/>
        <w:left w:val="none" w:sz="0" w:space="0" w:color="auto"/>
        <w:bottom w:val="none" w:sz="0" w:space="0" w:color="auto"/>
        <w:right w:val="none" w:sz="0" w:space="0" w:color="auto"/>
      </w:divBdr>
    </w:div>
    <w:div w:id="202834969">
      <w:bodyDiv w:val="1"/>
      <w:marLeft w:val="0"/>
      <w:marRight w:val="0"/>
      <w:marTop w:val="0"/>
      <w:marBottom w:val="0"/>
      <w:divBdr>
        <w:top w:val="none" w:sz="0" w:space="0" w:color="auto"/>
        <w:left w:val="none" w:sz="0" w:space="0" w:color="auto"/>
        <w:bottom w:val="none" w:sz="0" w:space="0" w:color="auto"/>
        <w:right w:val="none" w:sz="0" w:space="0" w:color="auto"/>
      </w:divBdr>
    </w:div>
    <w:div w:id="202906304">
      <w:bodyDiv w:val="1"/>
      <w:marLeft w:val="0"/>
      <w:marRight w:val="0"/>
      <w:marTop w:val="0"/>
      <w:marBottom w:val="0"/>
      <w:divBdr>
        <w:top w:val="none" w:sz="0" w:space="0" w:color="auto"/>
        <w:left w:val="none" w:sz="0" w:space="0" w:color="auto"/>
        <w:bottom w:val="none" w:sz="0" w:space="0" w:color="auto"/>
        <w:right w:val="none" w:sz="0" w:space="0" w:color="auto"/>
      </w:divBdr>
    </w:div>
    <w:div w:id="202982330">
      <w:bodyDiv w:val="1"/>
      <w:marLeft w:val="0"/>
      <w:marRight w:val="0"/>
      <w:marTop w:val="0"/>
      <w:marBottom w:val="0"/>
      <w:divBdr>
        <w:top w:val="none" w:sz="0" w:space="0" w:color="auto"/>
        <w:left w:val="none" w:sz="0" w:space="0" w:color="auto"/>
        <w:bottom w:val="none" w:sz="0" w:space="0" w:color="auto"/>
        <w:right w:val="none" w:sz="0" w:space="0" w:color="auto"/>
      </w:divBdr>
    </w:div>
    <w:div w:id="207497844">
      <w:bodyDiv w:val="1"/>
      <w:marLeft w:val="0"/>
      <w:marRight w:val="0"/>
      <w:marTop w:val="0"/>
      <w:marBottom w:val="0"/>
      <w:divBdr>
        <w:top w:val="none" w:sz="0" w:space="0" w:color="auto"/>
        <w:left w:val="none" w:sz="0" w:space="0" w:color="auto"/>
        <w:bottom w:val="none" w:sz="0" w:space="0" w:color="auto"/>
        <w:right w:val="none" w:sz="0" w:space="0" w:color="auto"/>
      </w:divBdr>
    </w:div>
    <w:div w:id="208035611">
      <w:bodyDiv w:val="1"/>
      <w:marLeft w:val="0"/>
      <w:marRight w:val="0"/>
      <w:marTop w:val="0"/>
      <w:marBottom w:val="0"/>
      <w:divBdr>
        <w:top w:val="none" w:sz="0" w:space="0" w:color="auto"/>
        <w:left w:val="none" w:sz="0" w:space="0" w:color="auto"/>
        <w:bottom w:val="none" w:sz="0" w:space="0" w:color="auto"/>
        <w:right w:val="none" w:sz="0" w:space="0" w:color="auto"/>
      </w:divBdr>
    </w:div>
    <w:div w:id="212616023">
      <w:bodyDiv w:val="1"/>
      <w:marLeft w:val="0"/>
      <w:marRight w:val="0"/>
      <w:marTop w:val="0"/>
      <w:marBottom w:val="0"/>
      <w:divBdr>
        <w:top w:val="none" w:sz="0" w:space="0" w:color="auto"/>
        <w:left w:val="none" w:sz="0" w:space="0" w:color="auto"/>
        <w:bottom w:val="none" w:sz="0" w:space="0" w:color="auto"/>
        <w:right w:val="none" w:sz="0" w:space="0" w:color="auto"/>
      </w:divBdr>
    </w:div>
    <w:div w:id="212616543">
      <w:bodyDiv w:val="1"/>
      <w:marLeft w:val="0"/>
      <w:marRight w:val="0"/>
      <w:marTop w:val="0"/>
      <w:marBottom w:val="0"/>
      <w:divBdr>
        <w:top w:val="none" w:sz="0" w:space="0" w:color="auto"/>
        <w:left w:val="none" w:sz="0" w:space="0" w:color="auto"/>
        <w:bottom w:val="none" w:sz="0" w:space="0" w:color="auto"/>
        <w:right w:val="none" w:sz="0" w:space="0" w:color="auto"/>
      </w:divBdr>
    </w:div>
    <w:div w:id="214512845">
      <w:bodyDiv w:val="1"/>
      <w:marLeft w:val="0"/>
      <w:marRight w:val="0"/>
      <w:marTop w:val="0"/>
      <w:marBottom w:val="0"/>
      <w:divBdr>
        <w:top w:val="none" w:sz="0" w:space="0" w:color="auto"/>
        <w:left w:val="none" w:sz="0" w:space="0" w:color="auto"/>
        <w:bottom w:val="none" w:sz="0" w:space="0" w:color="auto"/>
        <w:right w:val="none" w:sz="0" w:space="0" w:color="auto"/>
      </w:divBdr>
    </w:div>
    <w:div w:id="214893655">
      <w:bodyDiv w:val="1"/>
      <w:marLeft w:val="0"/>
      <w:marRight w:val="0"/>
      <w:marTop w:val="0"/>
      <w:marBottom w:val="0"/>
      <w:divBdr>
        <w:top w:val="none" w:sz="0" w:space="0" w:color="auto"/>
        <w:left w:val="none" w:sz="0" w:space="0" w:color="auto"/>
        <w:bottom w:val="none" w:sz="0" w:space="0" w:color="auto"/>
        <w:right w:val="none" w:sz="0" w:space="0" w:color="auto"/>
      </w:divBdr>
    </w:div>
    <w:div w:id="217783591">
      <w:bodyDiv w:val="1"/>
      <w:marLeft w:val="0"/>
      <w:marRight w:val="0"/>
      <w:marTop w:val="0"/>
      <w:marBottom w:val="0"/>
      <w:divBdr>
        <w:top w:val="none" w:sz="0" w:space="0" w:color="auto"/>
        <w:left w:val="none" w:sz="0" w:space="0" w:color="auto"/>
        <w:bottom w:val="none" w:sz="0" w:space="0" w:color="auto"/>
        <w:right w:val="none" w:sz="0" w:space="0" w:color="auto"/>
      </w:divBdr>
    </w:div>
    <w:div w:id="219832808">
      <w:bodyDiv w:val="1"/>
      <w:marLeft w:val="0"/>
      <w:marRight w:val="0"/>
      <w:marTop w:val="0"/>
      <w:marBottom w:val="0"/>
      <w:divBdr>
        <w:top w:val="none" w:sz="0" w:space="0" w:color="auto"/>
        <w:left w:val="none" w:sz="0" w:space="0" w:color="auto"/>
        <w:bottom w:val="none" w:sz="0" w:space="0" w:color="auto"/>
        <w:right w:val="none" w:sz="0" w:space="0" w:color="auto"/>
      </w:divBdr>
    </w:div>
    <w:div w:id="221257563">
      <w:bodyDiv w:val="1"/>
      <w:marLeft w:val="0"/>
      <w:marRight w:val="0"/>
      <w:marTop w:val="0"/>
      <w:marBottom w:val="0"/>
      <w:divBdr>
        <w:top w:val="none" w:sz="0" w:space="0" w:color="auto"/>
        <w:left w:val="none" w:sz="0" w:space="0" w:color="auto"/>
        <w:bottom w:val="none" w:sz="0" w:space="0" w:color="auto"/>
        <w:right w:val="none" w:sz="0" w:space="0" w:color="auto"/>
      </w:divBdr>
    </w:div>
    <w:div w:id="222176027">
      <w:bodyDiv w:val="1"/>
      <w:marLeft w:val="0"/>
      <w:marRight w:val="0"/>
      <w:marTop w:val="0"/>
      <w:marBottom w:val="0"/>
      <w:divBdr>
        <w:top w:val="none" w:sz="0" w:space="0" w:color="auto"/>
        <w:left w:val="none" w:sz="0" w:space="0" w:color="auto"/>
        <w:bottom w:val="none" w:sz="0" w:space="0" w:color="auto"/>
        <w:right w:val="none" w:sz="0" w:space="0" w:color="auto"/>
      </w:divBdr>
    </w:div>
    <w:div w:id="224924158">
      <w:bodyDiv w:val="1"/>
      <w:marLeft w:val="0"/>
      <w:marRight w:val="0"/>
      <w:marTop w:val="0"/>
      <w:marBottom w:val="0"/>
      <w:divBdr>
        <w:top w:val="none" w:sz="0" w:space="0" w:color="auto"/>
        <w:left w:val="none" w:sz="0" w:space="0" w:color="auto"/>
        <w:bottom w:val="none" w:sz="0" w:space="0" w:color="auto"/>
        <w:right w:val="none" w:sz="0" w:space="0" w:color="auto"/>
      </w:divBdr>
    </w:div>
    <w:div w:id="226427811">
      <w:bodyDiv w:val="1"/>
      <w:marLeft w:val="0"/>
      <w:marRight w:val="0"/>
      <w:marTop w:val="0"/>
      <w:marBottom w:val="0"/>
      <w:divBdr>
        <w:top w:val="none" w:sz="0" w:space="0" w:color="auto"/>
        <w:left w:val="none" w:sz="0" w:space="0" w:color="auto"/>
        <w:bottom w:val="none" w:sz="0" w:space="0" w:color="auto"/>
        <w:right w:val="none" w:sz="0" w:space="0" w:color="auto"/>
      </w:divBdr>
    </w:div>
    <w:div w:id="230045118">
      <w:bodyDiv w:val="1"/>
      <w:marLeft w:val="0"/>
      <w:marRight w:val="0"/>
      <w:marTop w:val="0"/>
      <w:marBottom w:val="0"/>
      <w:divBdr>
        <w:top w:val="none" w:sz="0" w:space="0" w:color="auto"/>
        <w:left w:val="none" w:sz="0" w:space="0" w:color="auto"/>
        <w:bottom w:val="none" w:sz="0" w:space="0" w:color="auto"/>
        <w:right w:val="none" w:sz="0" w:space="0" w:color="auto"/>
      </w:divBdr>
    </w:div>
    <w:div w:id="231043726">
      <w:bodyDiv w:val="1"/>
      <w:marLeft w:val="0"/>
      <w:marRight w:val="0"/>
      <w:marTop w:val="0"/>
      <w:marBottom w:val="0"/>
      <w:divBdr>
        <w:top w:val="none" w:sz="0" w:space="0" w:color="auto"/>
        <w:left w:val="none" w:sz="0" w:space="0" w:color="auto"/>
        <w:bottom w:val="none" w:sz="0" w:space="0" w:color="auto"/>
        <w:right w:val="none" w:sz="0" w:space="0" w:color="auto"/>
      </w:divBdr>
    </w:div>
    <w:div w:id="232737617">
      <w:bodyDiv w:val="1"/>
      <w:marLeft w:val="0"/>
      <w:marRight w:val="0"/>
      <w:marTop w:val="0"/>
      <w:marBottom w:val="0"/>
      <w:divBdr>
        <w:top w:val="none" w:sz="0" w:space="0" w:color="auto"/>
        <w:left w:val="none" w:sz="0" w:space="0" w:color="auto"/>
        <w:bottom w:val="none" w:sz="0" w:space="0" w:color="auto"/>
        <w:right w:val="none" w:sz="0" w:space="0" w:color="auto"/>
      </w:divBdr>
    </w:div>
    <w:div w:id="233978626">
      <w:bodyDiv w:val="1"/>
      <w:marLeft w:val="0"/>
      <w:marRight w:val="0"/>
      <w:marTop w:val="0"/>
      <w:marBottom w:val="0"/>
      <w:divBdr>
        <w:top w:val="none" w:sz="0" w:space="0" w:color="auto"/>
        <w:left w:val="none" w:sz="0" w:space="0" w:color="auto"/>
        <w:bottom w:val="none" w:sz="0" w:space="0" w:color="auto"/>
        <w:right w:val="none" w:sz="0" w:space="0" w:color="auto"/>
      </w:divBdr>
    </w:div>
    <w:div w:id="241532201">
      <w:bodyDiv w:val="1"/>
      <w:marLeft w:val="0"/>
      <w:marRight w:val="0"/>
      <w:marTop w:val="0"/>
      <w:marBottom w:val="0"/>
      <w:divBdr>
        <w:top w:val="none" w:sz="0" w:space="0" w:color="auto"/>
        <w:left w:val="none" w:sz="0" w:space="0" w:color="auto"/>
        <w:bottom w:val="none" w:sz="0" w:space="0" w:color="auto"/>
        <w:right w:val="none" w:sz="0" w:space="0" w:color="auto"/>
      </w:divBdr>
    </w:div>
    <w:div w:id="242689580">
      <w:bodyDiv w:val="1"/>
      <w:marLeft w:val="0"/>
      <w:marRight w:val="0"/>
      <w:marTop w:val="0"/>
      <w:marBottom w:val="0"/>
      <w:divBdr>
        <w:top w:val="none" w:sz="0" w:space="0" w:color="auto"/>
        <w:left w:val="none" w:sz="0" w:space="0" w:color="auto"/>
        <w:bottom w:val="none" w:sz="0" w:space="0" w:color="auto"/>
        <w:right w:val="none" w:sz="0" w:space="0" w:color="auto"/>
      </w:divBdr>
    </w:div>
    <w:div w:id="248077186">
      <w:bodyDiv w:val="1"/>
      <w:marLeft w:val="0"/>
      <w:marRight w:val="0"/>
      <w:marTop w:val="0"/>
      <w:marBottom w:val="0"/>
      <w:divBdr>
        <w:top w:val="none" w:sz="0" w:space="0" w:color="auto"/>
        <w:left w:val="none" w:sz="0" w:space="0" w:color="auto"/>
        <w:bottom w:val="none" w:sz="0" w:space="0" w:color="auto"/>
        <w:right w:val="none" w:sz="0" w:space="0" w:color="auto"/>
      </w:divBdr>
    </w:div>
    <w:div w:id="248735267">
      <w:bodyDiv w:val="1"/>
      <w:marLeft w:val="0"/>
      <w:marRight w:val="0"/>
      <w:marTop w:val="0"/>
      <w:marBottom w:val="0"/>
      <w:divBdr>
        <w:top w:val="none" w:sz="0" w:space="0" w:color="auto"/>
        <w:left w:val="none" w:sz="0" w:space="0" w:color="auto"/>
        <w:bottom w:val="none" w:sz="0" w:space="0" w:color="auto"/>
        <w:right w:val="none" w:sz="0" w:space="0" w:color="auto"/>
      </w:divBdr>
    </w:div>
    <w:div w:id="248782349">
      <w:bodyDiv w:val="1"/>
      <w:marLeft w:val="0"/>
      <w:marRight w:val="0"/>
      <w:marTop w:val="0"/>
      <w:marBottom w:val="0"/>
      <w:divBdr>
        <w:top w:val="none" w:sz="0" w:space="0" w:color="auto"/>
        <w:left w:val="none" w:sz="0" w:space="0" w:color="auto"/>
        <w:bottom w:val="none" w:sz="0" w:space="0" w:color="auto"/>
        <w:right w:val="none" w:sz="0" w:space="0" w:color="auto"/>
      </w:divBdr>
    </w:div>
    <w:div w:id="250704683">
      <w:bodyDiv w:val="1"/>
      <w:marLeft w:val="0"/>
      <w:marRight w:val="0"/>
      <w:marTop w:val="0"/>
      <w:marBottom w:val="0"/>
      <w:divBdr>
        <w:top w:val="none" w:sz="0" w:space="0" w:color="auto"/>
        <w:left w:val="none" w:sz="0" w:space="0" w:color="auto"/>
        <w:bottom w:val="none" w:sz="0" w:space="0" w:color="auto"/>
        <w:right w:val="none" w:sz="0" w:space="0" w:color="auto"/>
      </w:divBdr>
    </w:div>
    <w:div w:id="253441989">
      <w:bodyDiv w:val="1"/>
      <w:marLeft w:val="0"/>
      <w:marRight w:val="0"/>
      <w:marTop w:val="0"/>
      <w:marBottom w:val="0"/>
      <w:divBdr>
        <w:top w:val="none" w:sz="0" w:space="0" w:color="auto"/>
        <w:left w:val="none" w:sz="0" w:space="0" w:color="auto"/>
        <w:bottom w:val="none" w:sz="0" w:space="0" w:color="auto"/>
        <w:right w:val="none" w:sz="0" w:space="0" w:color="auto"/>
      </w:divBdr>
    </w:div>
    <w:div w:id="253443295">
      <w:bodyDiv w:val="1"/>
      <w:marLeft w:val="0"/>
      <w:marRight w:val="0"/>
      <w:marTop w:val="0"/>
      <w:marBottom w:val="0"/>
      <w:divBdr>
        <w:top w:val="none" w:sz="0" w:space="0" w:color="auto"/>
        <w:left w:val="none" w:sz="0" w:space="0" w:color="auto"/>
        <w:bottom w:val="none" w:sz="0" w:space="0" w:color="auto"/>
        <w:right w:val="none" w:sz="0" w:space="0" w:color="auto"/>
      </w:divBdr>
    </w:div>
    <w:div w:id="254944478">
      <w:bodyDiv w:val="1"/>
      <w:marLeft w:val="0"/>
      <w:marRight w:val="0"/>
      <w:marTop w:val="0"/>
      <w:marBottom w:val="0"/>
      <w:divBdr>
        <w:top w:val="none" w:sz="0" w:space="0" w:color="auto"/>
        <w:left w:val="none" w:sz="0" w:space="0" w:color="auto"/>
        <w:bottom w:val="none" w:sz="0" w:space="0" w:color="auto"/>
        <w:right w:val="none" w:sz="0" w:space="0" w:color="auto"/>
      </w:divBdr>
    </w:div>
    <w:div w:id="256721196">
      <w:bodyDiv w:val="1"/>
      <w:marLeft w:val="0"/>
      <w:marRight w:val="0"/>
      <w:marTop w:val="0"/>
      <w:marBottom w:val="0"/>
      <w:divBdr>
        <w:top w:val="none" w:sz="0" w:space="0" w:color="auto"/>
        <w:left w:val="none" w:sz="0" w:space="0" w:color="auto"/>
        <w:bottom w:val="none" w:sz="0" w:space="0" w:color="auto"/>
        <w:right w:val="none" w:sz="0" w:space="0" w:color="auto"/>
      </w:divBdr>
    </w:div>
    <w:div w:id="260574219">
      <w:bodyDiv w:val="1"/>
      <w:marLeft w:val="0"/>
      <w:marRight w:val="0"/>
      <w:marTop w:val="0"/>
      <w:marBottom w:val="0"/>
      <w:divBdr>
        <w:top w:val="none" w:sz="0" w:space="0" w:color="auto"/>
        <w:left w:val="none" w:sz="0" w:space="0" w:color="auto"/>
        <w:bottom w:val="none" w:sz="0" w:space="0" w:color="auto"/>
        <w:right w:val="none" w:sz="0" w:space="0" w:color="auto"/>
      </w:divBdr>
    </w:div>
    <w:div w:id="261256433">
      <w:bodyDiv w:val="1"/>
      <w:marLeft w:val="0"/>
      <w:marRight w:val="0"/>
      <w:marTop w:val="0"/>
      <w:marBottom w:val="0"/>
      <w:divBdr>
        <w:top w:val="none" w:sz="0" w:space="0" w:color="auto"/>
        <w:left w:val="none" w:sz="0" w:space="0" w:color="auto"/>
        <w:bottom w:val="none" w:sz="0" w:space="0" w:color="auto"/>
        <w:right w:val="none" w:sz="0" w:space="0" w:color="auto"/>
      </w:divBdr>
    </w:div>
    <w:div w:id="261763783">
      <w:bodyDiv w:val="1"/>
      <w:marLeft w:val="0"/>
      <w:marRight w:val="0"/>
      <w:marTop w:val="0"/>
      <w:marBottom w:val="0"/>
      <w:divBdr>
        <w:top w:val="none" w:sz="0" w:space="0" w:color="auto"/>
        <w:left w:val="none" w:sz="0" w:space="0" w:color="auto"/>
        <w:bottom w:val="none" w:sz="0" w:space="0" w:color="auto"/>
        <w:right w:val="none" w:sz="0" w:space="0" w:color="auto"/>
      </w:divBdr>
    </w:div>
    <w:div w:id="270088689">
      <w:bodyDiv w:val="1"/>
      <w:marLeft w:val="0"/>
      <w:marRight w:val="0"/>
      <w:marTop w:val="0"/>
      <w:marBottom w:val="0"/>
      <w:divBdr>
        <w:top w:val="none" w:sz="0" w:space="0" w:color="auto"/>
        <w:left w:val="none" w:sz="0" w:space="0" w:color="auto"/>
        <w:bottom w:val="none" w:sz="0" w:space="0" w:color="auto"/>
        <w:right w:val="none" w:sz="0" w:space="0" w:color="auto"/>
      </w:divBdr>
    </w:div>
    <w:div w:id="271285165">
      <w:bodyDiv w:val="1"/>
      <w:marLeft w:val="0"/>
      <w:marRight w:val="0"/>
      <w:marTop w:val="0"/>
      <w:marBottom w:val="0"/>
      <w:divBdr>
        <w:top w:val="none" w:sz="0" w:space="0" w:color="auto"/>
        <w:left w:val="none" w:sz="0" w:space="0" w:color="auto"/>
        <w:bottom w:val="none" w:sz="0" w:space="0" w:color="auto"/>
        <w:right w:val="none" w:sz="0" w:space="0" w:color="auto"/>
      </w:divBdr>
    </w:div>
    <w:div w:id="275648750">
      <w:bodyDiv w:val="1"/>
      <w:marLeft w:val="0"/>
      <w:marRight w:val="0"/>
      <w:marTop w:val="0"/>
      <w:marBottom w:val="0"/>
      <w:divBdr>
        <w:top w:val="none" w:sz="0" w:space="0" w:color="auto"/>
        <w:left w:val="none" w:sz="0" w:space="0" w:color="auto"/>
        <w:bottom w:val="none" w:sz="0" w:space="0" w:color="auto"/>
        <w:right w:val="none" w:sz="0" w:space="0" w:color="auto"/>
      </w:divBdr>
    </w:div>
    <w:div w:id="275871844">
      <w:bodyDiv w:val="1"/>
      <w:marLeft w:val="0"/>
      <w:marRight w:val="0"/>
      <w:marTop w:val="0"/>
      <w:marBottom w:val="0"/>
      <w:divBdr>
        <w:top w:val="none" w:sz="0" w:space="0" w:color="auto"/>
        <w:left w:val="none" w:sz="0" w:space="0" w:color="auto"/>
        <w:bottom w:val="none" w:sz="0" w:space="0" w:color="auto"/>
        <w:right w:val="none" w:sz="0" w:space="0" w:color="auto"/>
      </w:divBdr>
    </w:div>
    <w:div w:id="276450562">
      <w:bodyDiv w:val="1"/>
      <w:marLeft w:val="0"/>
      <w:marRight w:val="0"/>
      <w:marTop w:val="0"/>
      <w:marBottom w:val="0"/>
      <w:divBdr>
        <w:top w:val="none" w:sz="0" w:space="0" w:color="auto"/>
        <w:left w:val="none" w:sz="0" w:space="0" w:color="auto"/>
        <w:bottom w:val="none" w:sz="0" w:space="0" w:color="auto"/>
        <w:right w:val="none" w:sz="0" w:space="0" w:color="auto"/>
      </w:divBdr>
    </w:div>
    <w:div w:id="276834744">
      <w:bodyDiv w:val="1"/>
      <w:marLeft w:val="0"/>
      <w:marRight w:val="0"/>
      <w:marTop w:val="0"/>
      <w:marBottom w:val="0"/>
      <w:divBdr>
        <w:top w:val="none" w:sz="0" w:space="0" w:color="auto"/>
        <w:left w:val="none" w:sz="0" w:space="0" w:color="auto"/>
        <w:bottom w:val="none" w:sz="0" w:space="0" w:color="auto"/>
        <w:right w:val="none" w:sz="0" w:space="0" w:color="auto"/>
      </w:divBdr>
    </w:div>
    <w:div w:id="278606336">
      <w:bodyDiv w:val="1"/>
      <w:marLeft w:val="0"/>
      <w:marRight w:val="0"/>
      <w:marTop w:val="0"/>
      <w:marBottom w:val="0"/>
      <w:divBdr>
        <w:top w:val="none" w:sz="0" w:space="0" w:color="auto"/>
        <w:left w:val="none" w:sz="0" w:space="0" w:color="auto"/>
        <w:bottom w:val="none" w:sz="0" w:space="0" w:color="auto"/>
        <w:right w:val="none" w:sz="0" w:space="0" w:color="auto"/>
      </w:divBdr>
    </w:div>
    <w:div w:id="280233627">
      <w:bodyDiv w:val="1"/>
      <w:marLeft w:val="0"/>
      <w:marRight w:val="0"/>
      <w:marTop w:val="0"/>
      <w:marBottom w:val="0"/>
      <w:divBdr>
        <w:top w:val="none" w:sz="0" w:space="0" w:color="auto"/>
        <w:left w:val="none" w:sz="0" w:space="0" w:color="auto"/>
        <w:bottom w:val="none" w:sz="0" w:space="0" w:color="auto"/>
        <w:right w:val="none" w:sz="0" w:space="0" w:color="auto"/>
      </w:divBdr>
    </w:div>
    <w:div w:id="283120708">
      <w:bodyDiv w:val="1"/>
      <w:marLeft w:val="0"/>
      <w:marRight w:val="0"/>
      <w:marTop w:val="0"/>
      <w:marBottom w:val="0"/>
      <w:divBdr>
        <w:top w:val="none" w:sz="0" w:space="0" w:color="auto"/>
        <w:left w:val="none" w:sz="0" w:space="0" w:color="auto"/>
        <w:bottom w:val="none" w:sz="0" w:space="0" w:color="auto"/>
        <w:right w:val="none" w:sz="0" w:space="0" w:color="auto"/>
      </w:divBdr>
    </w:div>
    <w:div w:id="284195796">
      <w:bodyDiv w:val="1"/>
      <w:marLeft w:val="0"/>
      <w:marRight w:val="0"/>
      <w:marTop w:val="0"/>
      <w:marBottom w:val="0"/>
      <w:divBdr>
        <w:top w:val="none" w:sz="0" w:space="0" w:color="auto"/>
        <w:left w:val="none" w:sz="0" w:space="0" w:color="auto"/>
        <w:bottom w:val="none" w:sz="0" w:space="0" w:color="auto"/>
        <w:right w:val="none" w:sz="0" w:space="0" w:color="auto"/>
      </w:divBdr>
    </w:div>
    <w:div w:id="287712493">
      <w:bodyDiv w:val="1"/>
      <w:marLeft w:val="0"/>
      <w:marRight w:val="0"/>
      <w:marTop w:val="0"/>
      <w:marBottom w:val="0"/>
      <w:divBdr>
        <w:top w:val="none" w:sz="0" w:space="0" w:color="auto"/>
        <w:left w:val="none" w:sz="0" w:space="0" w:color="auto"/>
        <w:bottom w:val="none" w:sz="0" w:space="0" w:color="auto"/>
        <w:right w:val="none" w:sz="0" w:space="0" w:color="auto"/>
      </w:divBdr>
    </w:div>
    <w:div w:id="287781586">
      <w:bodyDiv w:val="1"/>
      <w:marLeft w:val="0"/>
      <w:marRight w:val="0"/>
      <w:marTop w:val="0"/>
      <w:marBottom w:val="0"/>
      <w:divBdr>
        <w:top w:val="none" w:sz="0" w:space="0" w:color="auto"/>
        <w:left w:val="none" w:sz="0" w:space="0" w:color="auto"/>
        <w:bottom w:val="none" w:sz="0" w:space="0" w:color="auto"/>
        <w:right w:val="none" w:sz="0" w:space="0" w:color="auto"/>
      </w:divBdr>
    </w:div>
    <w:div w:id="288514035">
      <w:bodyDiv w:val="1"/>
      <w:marLeft w:val="0"/>
      <w:marRight w:val="0"/>
      <w:marTop w:val="0"/>
      <w:marBottom w:val="0"/>
      <w:divBdr>
        <w:top w:val="none" w:sz="0" w:space="0" w:color="auto"/>
        <w:left w:val="none" w:sz="0" w:space="0" w:color="auto"/>
        <w:bottom w:val="none" w:sz="0" w:space="0" w:color="auto"/>
        <w:right w:val="none" w:sz="0" w:space="0" w:color="auto"/>
      </w:divBdr>
    </w:div>
    <w:div w:id="290478227">
      <w:bodyDiv w:val="1"/>
      <w:marLeft w:val="0"/>
      <w:marRight w:val="0"/>
      <w:marTop w:val="0"/>
      <w:marBottom w:val="0"/>
      <w:divBdr>
        <w:top w:val="none" w:sz="0" w:space="0" w:color="auto"/>
        <w:left w:val="none" w:sz="0" w:space="0" w:color="auto"/>
        <w:bottom w:val="none" w:sz="0" w:space="0" w:color="auto"/>
        <w:right w:val="none" w:sz="0" w:space="0" w:color="auto"/>
      </w:divBdr>
    </w:div>
    <w:div w:id="293028659">
      <w:bodyDiv w:val="1"/>
      <w:marLeft w:val="0"/>
      <w:marRight w:val="0"/>
      <w:marTop w:val="0"/>
      <w:marBottom w:val="0"/>
      <w:divBdr>
        <w:top w:val="none" w:sz="0" w:space="0" w:color="auto"/>
        <w:left w:val="none" w:sz="0" w:space="0" w:color="auto"/>
        <w:bottom w:val="none" w:sz="0" w:space="0" w:color="auto"/>
        <w:right w:val="none" w:sz="0" w:space="0" w:color="auto"/>
      </w:divBdr>
    </w:div>
    <w:div w:id="294872693">
      <w:bodyDiv w:val="1"/>
      <w:marLeft w:val="0"/>
      <w:marRight w:val="0"/>
      <w:marTop w:val="0"/>
      <w:marBottom w:val="0"/>
      <w:divBdr>
        <w:top w:val="none" w:sz="0" w:space="0" w:color="auto"/>
        <w:left w:val="none" w:sz="0" w:space="0" w:color="auto"/>
        <w:bottom w:val="none" w:sz="0" w:space="0" w:color="auto"/>
        <w:right w:val="none" w:sz="0" w:space="0" w:color="auto"/>
      </w:divBdr>
    </w:div>
    <w:div w:id="296033252">
      <w:bodyDiv w:val="1"/>
      <w:marLeft w:val="0"/>
      <w:marRight w:val="0"/>
      <w:marTop w:val="0"/>
      <w:marBottom w:val="0"/>
      <w:divBdr>
        <w:top w:val="none" w:sz="0" w:space="0" w:color="auto"/>
        <w:left w:val="none" w:sz="0" w:space="0" w:color="auto"/>
        <w:bottom w:val="none" w:sz="0" w:space="0" w:color="auto"/>
        <w:right w:val="none" w:sz="0" w:space="0" w:color="auto"/>
      </w:divBdr>
    </w:div>
    <w:div w:id="297222831">
      <w:bodyDiv w:val="1"/>
      <w:marLeft w:val="0"/>
      <w:marRight w:val="0"/>
      <w:marTop w:val="0"/>
      <w:marBottom w:val="0"/>
      <w:divBdr>
        <w:top w:val="none" w:sz="0" w:space="0" w:color="auto"/>
        <w:left w:val="none" w:sz="0" w:space="0" w:color="auto"/>
        <w:bottom w:val="none" w:sz="0" w:space="0" w:color="auto"/>
        <w:right w:val="none" w:sz="0" w:space="0" w:color="auto"/>
      </w:divBdr>
    </w:div>
    <w:div w:id="305474018">
      <w:bodyDiv w:val="1"/>
      <w:marLeft w:val="0"/>
      <w:marRight w:val="0"/>
      <w:marTop w:val="0"/>
      <w:marBottom w:val="0"/>
      <w:divBdr>
        <w:top w:val="none" w:sz="0" w:space="0" w:color="auto"/>
        <w:left w:val="none" w:sz="0" w:space="0" w:color="auto"/>
        <w:bottom w:val="none" w:sz="0" w:space="0" w:color="auto"/>
        <w:right w:val="none" w:sz="0" w:space="0" w:color="auto"/>
      </w:divBdr>
    </w:div>
    <w:div w:id="306202936">
      <w:bodyDiv w:val="1"/>
      <w:marLeft w:val="0"/>
      <w:marRight w:val="0"/>
      <w:marTop w:val="0"/>
      <w:marBottom w:val="0"/>
      <w:divBdr>
        <w:top w:val="none" w:sz="0" w:space="0" w:color="auto"/>
        <w:left w:val="none" w:sz="0" w:space="0" w:color="auto"/>
        <w:bottom w:val="none" w:sz="0" w:space="0" w:color="auto"/>
        <w:right w:val="none" w:sz="0" w:space="0" w:color="auto"/>
      </w:divBdr>
    </w:div>
    <w:div w:id="314336769">
      <w:bodyDiv w:val="1"/>
      <w:marLeft w:val="0"/>
      <w:marRight w:val="0"/>
      <w:marTop w:val="0"/>
      <w:marBottom w:val="0"/>
      <w:divBdr>
        <w:top w:val="none" w:sz="0" w:space="0" w:color="auto"/>
        <w:left w:val="none" w:sz="0" w:space="0" w:color="auto"/>
        <w:bottom w:val="none" w:sz="0" w:space="0" w:color="auto"/>
        <w:right w:val="none" w:sz="0" w:space="0" w:color="auto"/>
      </w:divBdr>
    </w:div>
    <w:div w:id="314795857">
      <w:bodyDiv w:val="1"/>
      <w:marLeft w:val="0"/>
      <w:marRight w:val="0"/>
      <w:marTop w:val="0"/>
      <w:marBottom w:val="0"/>
      <w:divBdr>
        <w:top w:val="none" w:sz="0" w:space="0" w:color="auto"/>
        <w:left w:val="none" w:sz="0" w:space="0" w:color="auto"/>
        <w:bottom w:val="none" w:sz="0" w:space="0" w:color="auto"/>
        <w:right w:val="none" w:sz="0" w:space="0" w:color="auto"/>
      </w:divBdr>
    </w:div>
    <w:div w:id="315885650">
      <w:bodyDiv w:val="1"/>
      <w:marLeft w:val="0"/>
      <w:marRight w:val="0"/>
      <w:marTop w:val="0"/>
      <w:marBottom w:val="0"/>
      <w:divBdr>
        <w:top w:val="none" w:sz="0" w:space="0" w:color="auto"/>
        <w:left w:val="none" w:sz="0" w:space="0" w:color="auto"/>
        <w:bottom w:val="none" w:sz="0" w:space="0" w:color="auto"/>
        <w:right w:val="none" w:sz="0" w:space="0" w:color="auto"/>
      </w:divBdr>
    </w:div>
    <w:div w:id="316999216">
      <w:bodyDiv w:val="1"/>
      <w:marLeft w:val="0"/>
      <w:marRight w:val="0"/>
      <w:marTop w:val="0"/>
      <w:marBottom w:val="0"/>
      <w:divBdr>
        <w:top w:val="none" w:sz="0" w:space="0" w:color="auto"/>
        <w:left w:val="none" w:sz="0" w:space="0" w:color="auto"/>
        <w:bottom w:val="none" w:sz="0" w:space="0" w:color="auto"/>
        <w:right w:val="none" w:sz="0" w:space="0" w:color="auto"/>
      </w:divBdr>
    </w:div>
    <w:div w:id="317002756">
      <w:bodyDiv w:val="1"/>
      <w:marLeft w:val="0"/>
      <w:marRight w:val="0"/>
      <w:marTop w:val="0"/>
      <w:marBottom w:val="0"/>
      <w:divBdr>
        <w:top w:val="none" w:sz="0" w:space="0" w:color="auto"/>
        <w:left w:val="none" w:sz="0" w:space="0" w:color="auto"/>
        <w:bottom w:val="none" w:sz="0" w:space="0" w:color="auto"/>
        <w:right w:val="none" w:sz="0" w:space="0" w:color="auto"/>
      </w:divBdr>
    </w:div>
    <w:div w:id="319387359">
      <w:bodyDiv w:val="1"/>
      <w:marLeft w:val="0"/>
      <w:marRight w:val="0"/>
      <w:marTop w:val="0"/>
      <w:marBottom w:val="0"/>
      <w:divBdr>
        <w:top w:val="none" w:sz="0" w:space="0" w:color="auto"/>
        <w:left w:val="none" w:sz="0" w:space="0" w:color="auto"/>
        <w:bottom w:val="none" w:sz="0" w:space="0" w:color="auto"/>
        <w:right w:val="none" w:sz="0" w:space="0" w:color="auto"/>
      </w:divBdr>
    </w:div>
    <w:div w:id="321278451">
      <w:bodyDiv w:val="1"/>
      <w:marLeft w:val="0"/>
      <w:marRight w:val="0"/>
      <w:marTop w:val="0"/>
      <w:marBottom w:val="0"/>
      <w:divBdr>
        <w:top w:val="none" w:sz="0" w:space="0" w:color="auto"/>
        <w:left w:val="none" w:sz="0" w:space="0" w:color="auto"/>
        <w:bottom w:val="none" w:sz="0" w:space="0" w:color="auto"/>
        <w:right w:val="none" w:sz="0" w:space="0" w:color="auto"/>
      </w:divBdr>
    </w:div>
    <w:div w:id="321541909">
      <w:bodyDiv w:val="1"/>
      <w:marLeft w:val="0"/>
      <w:marRight w:val="0"/>
      <w:marTop w:val="0"/>
      <w:marBottom w:val="0"/>
      <w:divBdr>
        <w:top w:val="none" w:sz="0" w:space="0" w:color="auto"/>
        <w:left w:val="none" w:sz="0" w:space="0" w:color="auto"/>
        <w:bottom w:val="none" w:sz="0" w:space="0" w:color="auto"/>
        <w:right w:val="none" w:sz="0" w:space="0" w:color="auto"/>
      </w:divBdr>
    </w:div>
    <w:div w:id="326447760">
      <w:bodyDiv w:val="1"/>
      <w:marLeft w:val="0"/>
      <w:marRight w:val="0"/>
      <w:marTop w:val="0"/>
      <w:marBottom w:val="0"/>
      <w:divBdr>
        <w:top w:val="none" w:sz="0" w:space="0" w:color="auto"/>
        <w:left w:val="none" w:sz="0" w:space="0" w:color="auto"/>
        <w:bottom w:val="none" w:sz="0" w:space="0" w:color="auto"/>
        <w:right w:val="none" w:sz="0" w:space="0" w:color="auto"/>
      </w:divBdr>
    </w:div>
    <w:div w:id="329525706">
      <w:bodyDiv w:val="1"/>
      <w:marLeft w:val="0"/>
      <w:marRight w:val="0"/>
      <w:marTop w:val="0"/>
      <w:marBottom w:val="0"/>
      <w:divBdr>
        <w:top w:val="none" w:sz="0" w:space="0" w:color="auto"/>
        <w:left w:val="none" w:sz="0" w:space="0" w:color="auto"/>
        <w:bottom w:val="none" w:sz="0" w:space="0" w:color="auto"/>
        <w:right w:val="none" w:sz="0" w:space="0" w:color="auto"/>
      </w:divBdr>
    </w:div>
    <w:div w:id="330448604">
      <w:bodyDiv w:val="1"/>
      <w:marLeft w:val="0"/>
      <w:marRight w:val="0"/>
      <w:marTop w:val="0"/>
      <w:marBottom w:val="0"/>
      <w:divBdr>
        <w:top w:val="none" w:sz="0" w:space="0" w:color="auto"/>
        <w:left w:val="none" w:sz="0" w:space="0" w:color="auto"/>
        <w:bottom w:val="none" w:sz="0" w:space="0" w:color="auto"/>
        <w:right w:val="none" w:sz="0" w:space="0" w:color="auto"/>
      </w:divBdr>
    </w:div>
    <w:div w:id="330988889">
      <w:bodyDiv w:val="1"/>
      <w:marLeft w:val="0"/>
      <w:marRight w:val="0"/>
      <w:marTop w:val="0"/>
      <w:marBottom w:val="0"/>
      <w:divBdr>
        <w:top w:val="none" w:sz="0" w:space="0" w:color="auto"/>
        <w:left w:val="none" w:sz="0" w:space="0" w:color="auto"/>
        <w:bottom w:val="none" w:sz="0" w:space="0" w:color="auto"/>
        <w:right w:val="none" w:sz="0" w:space="0" w:color="auto"/>
      </w:divBdr>
    </w:div>
    <w:div w:id="332026154">
      <w:bodyDiv w:val="1"/>
      <w:marLeft w:val="0"/>
      <w:marRight w:val="0"/>
      <w:marTop w:val="0"/>
      <w:marBottom w:val="0"/>
      <w:divBdr>
        <w:top w:val="none" w:sz="0" w:space="0" w:color="auto"/>
        <w:left w:val="none" w:sz="0" w:space="0" w:color="auto"/>
        <w:bottom w:val="none" w:sz="0" w:space="0" w:color="auto"/>
        <w:right w:val="none" w:sz="0" w:space="0" w:color="auto"/>
      </w:divBdr>
    </w:div>
    <w:div w:id="334578711">
      <w:bodyDiv w:val="1"/>
      <w:marLeft w:val="0"/>
      <w:marRight w:val="0"/>
      <w:marTop w:val="0"/>
      <w:marBottom w:val="0"/>
      <w:divBdr>
        <w:top w:val="none" w:sz="0" w:space="0" w:color="auto"/>
        <w:left w:val="none" w:sz="0" w:space="0" w:color="auto"/>
        <w:bottom w:val="none" w:sz="0" w:space="0" w:color="auto"/>
        <w:right w:val="none" w:sz="0" w:space="0" w:color="auto"/>
      </w:divBdr>
    </w:div>
    <w:div w:id="335619038">
      <w:bodyDiv w:val="1"/>
      <w:marLeft w:val="0"/>
      <w:marRight w:val="0"/>
      <w:marTop w:val="0"/>
      <w:marBottom w:val="0"/>
      <w:divBdr>
        <w:top w:val="none" w:sz="0" w:space="0" w:color="auto"/>
        <w:left w:val="none" w:sz="0" w:space="0" w:color="auto"/>
        <w:bottom w:val="none" w:sz="0" w:space="0" w:color="auto"/>
        <w:right w:val="none" w:sz="0" w:space="0" w:color="auto"/>
      </w:divBdr>
    </w:div>
    <w:div w:id="337464478">
      <w:bodyDiv w:val="1"/>
      <w:marLeft w:val="0"/>
      <w:marRight w:val="0"/>
      <w:marTop w:val="0"/>
      <w:marBottom w:val="0"/>
      <w:divBdr>
        <w:top w:val="none" w:sz="0" w:space="0" w:color="auto"/>
        <w:left w:val="none" w:sz="0" w:space="0" w:color="auto"/>
        <w:bottom w:val="none" w:sz="0" w:space="0" w:color="auto"/>
        <w:right w:val="none" w:sz="0" w:space="0" w:color="auto"/>
      </w:divBdr>
    </w:div>
    <w:div w:id="346369564">
      <w:bodyDiv w:val="1"/>
      <w:marLeft w:val="0"/>
      <w:marRight w:val="0"/>
      <w:marTop w:val="0"/>
      <w:marBottom w:val="0"/>
      <w:divBdr>
        <w:top w:val="none" w:sz="0" w:space="0" w:color="auto"/>
        <w:left w:val="none" w:sz="0" w:space="0" w:color="auto"/>
        <w:bottom w:val="none" w:sz="0" w:space="0" w:color="auto"/>
        <w:right w:val="none" w:sz="0" w:space="0" w:color="auto"/>
      </w:divBdr>
    </w:div>
    <w:div w:id="346517726">
      <w:bodyDiv w:val="1"/>
      <w:marLeft w:val="0"/>
      <w:marRight w:val="0"/>
      <w:marTop w:val="0"/>
      <w:marBottom w:val="0"/>
      <w:divBdr>
        <w:top w:val="none" w:sz="0" w:space="0" w:color="auto"/>
        <w:left w:val="none" w:sz="0" w:space="0" w:color="auto"/>
        <w:bottom w:val="none" w:sz="0" w:space="0" w:color="auto"/>
        <w:right w:val="none" w:sz="0" w:space="0" w:color="auto"/>
      </w:divBdr>
    </w:div>
    <w:div w:id="347828421">
      <w:bodyDiv w:val="1"/>
      <w:marLeft w:val="0"/>
      <w:marRight w:val="0"/>
      <w:marTop w:val="0"/>
      <w:marBottom w:val="0"/>
      <w:divBdr>
        <w:top w:val="none" w:sz="0" w:space="0" w:color="auto"/>
        <w:left w:val="none" w:sz="0" w:space="0" w:color="auto"/>
        <w:bottom w:val="none" w:sz="0" w:space="0" w:color="auto"/>
        <w:right w:val="none" w:sz="0" w:space="0" w:color="auto"/>
      </w:divBdr>
    </w:div>
    <w:div w:id="348914284">
      <w:bodyDiv w:val="1"/>
      <w:marLeft w:val="0"/>
      <w:marRight w:val="0"/>
      <w:marTop w:val="0"/>
      <w:marBottom w:val="0"/>
      <w:divBdr>
        <w:top w:val="none" w:sz="0" w:space="0" w:color="auto"/>
        <w:left w:val="none" w:sz="0" w:space="0" w:color="auto"/>
        <w:bottom w:val="none" w:sz="0" w:space="0" w:color="auto"/>
        <w:right w:val="none" w:sz="0" w:space="0" w:color="auto"/>
      </w:divBdr>
    </w:div>
    <w:div w:id="352387104">
      <w:bodyDiv w:val="1"/>
      <w:marLeft w:val="0"/>
      <w:marRight w:val="0"/>
      <w:marTop w:val="0"/>
      <w:marBottom w:val="0"/>
      <w:divBdr>
        <w:top w:val="none" w:sz="0" w:space="0" w:color="auto"/>
        <w:left w:val="none" w:sz="0" w:space="0" w:color="auto"/>
        <w:bottom w:val="none" w:sz="0" w:space="0" w:color="auto"/>
        <w:right w:val="none" w:sz="0" w:space="0" w:color="auto"/>
      </w:divBdr>
    </w:div>
    <w:div w:id="358430314">
      <w:bodyDiv w:val="1"/>
      <w:marLeft w:val="0"/>
      <w:marRight w:val="0"/>
      <w:marTop w:val="0"/>
      <w:marBottom w:val="0"/>
      <w:divBdr>
        <w:top w:val="none" w:sz="0" w:space="0" w:color="auto"/>
        <w:left w:val="none" w:sz="0" w:space="0" w:color="auto"/>
        <w:bottom w:val="none" w:sz="0" w:space="0" w:color="auto"/>
        <w:right w:val="none" w:sz="0" w:space="0" w:color="auto"/>
      </w:divBdr>
    </w:div>
    <w:div w:id="359362247">
      <w:bodyDiv w:val="1"/>
      <w:marLeft w:val="0"/>
      <w:marRight w:val="0"/>
      <w:marTop w:val="0"/>
      <w:marBottom w:val="0"/>
      <w:divBdr>
        <w:top w:val="none" w:sz="0" w:space="0" w:color="auto"/>
        <w:left w:val="none" w:sz="0" w:space="0" w:color="auto"/>
        <w:bottom w:val="none" w:sz="0" w:space="0" w:color="auto"/>
        <w:right w:val="none" w:sz="0" w:space="0" w:color="auto"/>
      </w:divBdr>
    </w:div>
    <w:div w:id="359934408">
      <w:bodyDiv w:val="1"/>
      <w:marLeft w:val="0"/>
      <w:marRight w:val="0"/>
      <w:marTop w:val="0"/>
      <w:marBottom w:val="0"/>
      <w:divBdr>
        <w:top w:val="none" w:sz="0" w:space="0" w:color="auto"/>
        <w:left w:val="none" w:sz="0" w:space="0" w:color="auto"/>
        <w:bottom w:val="none" w:sz="0" w:space="0" w:color="auto"/>
        <w:right w:val="none" w:sz="0" w:space="0" w:color="auto"/>
      </w:divBdr>
    </w:div>
    <w:div w:id="360666711">
      <w:bodyDiv w:val="1"/>
      <w:marLeft w:val="0"/>
      <w:marRight w:val="0"/>
      <w:marTop w:val="0"/>
      <w:marBottom w:val="0"/>
      <w:divBdr>
        <w:top w:val="none" w:sz="0" w:space="0" w:color="auto"/>
        <w:left w:val="none" w:sz="0" w:space="0" w:color="auto"/>
        <w:bottom w:val="none" w:sz="0" w:space="0" w:color="auto"/>
        <w:right w:val="none" w:sz="0" w:space="0" w:color="auto"/>
      </w:divBdr>
    </w:div>
    <w:div w:id="366414491">
      <w:bodyDiv w:val="1"/>
      <w:marLeft w:val="0"/>
      <w:marRight w:val="0"/>
      <w:marTop w:val="0"/>
      <w:marBottom w:val="0"/>
      <w:divBdr>
        <w:top w:val="none" w:sz="0" w:space="0" w:color="auto"/>
        <w:left w:val="none" w:sz="0" w:space="0" w:color="auto"/>
        <w:bottom w:val="none" w:sz="0" w:space="0" w:color="auto"/>
        <w:right w:val="none" w:sz="0" w:space="0" w:color="auto"/>
      </w:divBdr>
    </w:div>
    <w:div w:id="367999062">
      <w:bodyDiv w:val="1"/>
      <w:marLeft w:val="0"/>
      <w:marRight w:val="0"/>
      <w:marTop w:val="0"/>
      <w:marBottom w:val="0"/>
      <w:divBdr>
        <w:top w:val="none" w:sz="0" w:space="0" w:color="auto"/>
        <w:left w:val="none" w:sz="0" w:space="0" w:color="auto"/>
        <w:bottom w:val="none" w:sz="0" w:space="0" w:color="auto"/>
        <w:right w:val="none" w:sz="0" w:space="0" w:color="auto"/>
      </w:divBdr>
    </w:div>
    <w:div w:id="369770714">
      <w:bodyDiv w:val="1"/>
      <w:marLeft w:val="0"/>
      <w:marRight w:val="0"/>
      <w:marTop w:val="0"/>
      <w:marBottom w:val="0"/>
      <w:divBdr>
        <w:top w:val="none" w:sz="0" w:space="0" w:color="auto"/>
        <w:left w:val="none" w:sz="0" w:space="0" w:color="auto"/>
        <w:bottom w:val="none" w:sz="0" w:space="0" w:color="auto"/>
        <w:right w:val="none" w:sz="0" w:space="0" w:color="auto"/>
      </w:divBdr>
    </w:div>
    <w:div w:id="371268687">
      <w:bodyDiv w:val="1"/>
      <w:marLeft w:val="0"/>
      <w:marRight w:val="0"/>
      <w:marTop w:val="0"/>
      <w:marBottom w:val="0"/>
      <w:divBdr>
        <w:top w:val="none" w:sz="0" w:space="0" w:color="auto"/>
        <w:left w:val="none" w:sz="0" w:space="0" w:color="auto"/>
        <w:bottom w:val="none" w:sz="0" w:space="0" w:color="auto"/>
        <w:right w:val="none" w:sz="0" w:space="0" w:color="auto"/>
      </w:divBdr>
    </w:div>
    <w:div w:id="374040814">
      <w:bodyDiv w:val="1"/>
      <w:marLeft w:val="0"/>
      <w:marRight w:val="0"/>
      <w:marTop w:val="0"/>
      <w:marBottom w:val="0"/>
      <w:divBdr>
        <w:top w:val="none" w:sz="0" w:space="0" w:color="auto"/>
        <w:left w:val="none" w:sz="0" w:space="0" w:color="auto"/>
        <w:bottom w:val="none" w:sz="0" w:space="0" w:color="auto"/>
        <w:right w:val="none" w:sz="0" w:space="0" w:color="auto"/>
      </w:divBdr>
    </w:div>
    <w:div w:id="375667402">
      <w:bodyDiv w:val="1"/>
      <w:marLeft w:val="0"/>
      <w:marRight w:val="0"/>
      <w:marTop w:val="0"/>
      <w:marBottom w:val="0"/>
      <w:divBdr>
        <w:top w:val="none" w:sz="0" w:space="0" w:color="auto"/>
        <w:left w:val="none" w:sz="0" w:space="0" w:color="auto"/>
        <w:bottom w:val="none" w:sz="0" w:space="0" w:color="auto"/>
        <w:right w:val="none" w:sz="0" w:space="0" w:color="auto"/>
      </w:divBdr>
    </w:div>
    <w:div w:id="376470488">
      <w:bodyDiv w:val="1"/>
      <w:marLeft w:val="0"/>
      <w:marRight w:val="0"/>
      <w:marTop w:val="0"/>
      <w:marBottom w:val="0"/>
      <w:divBdr>
        <w:top w:val="none" w:sz="0" w:space="0" w:color="auto"/>
        <w:left w:val="none" w:sz="0" w:space="0" w:color="auto"/>
        <w:bottom w:val="none" w:sz="0" w:space="0" w:color="auto"/>
        <w:right w:val="none" w:sz="0" w:space="0" w:color="auto"/>
      </w:divBdr>
    </w:div>
    <w:div w:id="380323655">
      <w:bodyDiv w:val="1"/>
      <w:marLeft w:val="0"/>
      <w:marRight w:val="0"/>
      <w:marTop w:val="0"/>
      <w:marBottom w:val="0"/>
      <w:divBdr>
        <w:top w:val="none" w:sz="0" w:space="0" w:color="auto"/>
        <w:left w:val="none" w:sz="0" w:space="0" w:color="auto"/>
        <w:bottom w:val="none" w:sz="0" w:space="0" w:color="auto"/>
        <w:right w:val="none" w:sz="0" w:space="0" w:color="auto"/>
      </w:divBdr>
    </w:div>
    <w:div w:id="381446581">
      <w:bodyDiv w:val="1"/>
      <w:marLeft w:val="0"/>
      <w:marRight w:val="0"/>
      <w:marTop w:val="0"/>
      <w:marBottom w:val="0"/>
      <w:divBdr>
        <w:top w:val="none" w:sz="0" w:space="0" w:color="auto"/>
        <w:left w:val="none" w:sz="0" w:space="0" w:color="auto"/>
        <w:bottom w:val="none" w:sz="0" w:space="0" w:color="auto"/>
        <w:right w:val="none" w:sz="0" w:space="0" w:color="auto"/>
      </w:divBdr>
    </w:div>
    <w:div w:id="385613832">
      <w:bodyDiv w:val="1"/>
      <w:marLeft w:val="0"/>
      <w:marRight w:val="0"/>
      <w:marTop w:val="0"/>
      <w:marBottom w:val="0"/>
      <w:divBdr>
        <w:top w:val="none" w:sz="0" w:space="0" w:color="auto"/>
        <w:left w:val="none" w:sz="0" w:space="0" w:color="auto"/>
        <w:bottom w:val="none" w:sz="0" w:space="0" w:color="auto"/>
        <w:right w:val="none" w:sz="0" w:space="0" w:color="auto"/>
      </w:divBdr>
    </w:div>
    <w:div w:id="386298398">
      <w:bodyDiv w:val="1"/>
      <w:marLeft w:val="0"/>
      <w:marRight w:val="0"/>
      <w:marTop w:val="0"/>
      <w:marBottom w:val="0"/>
      <w:divBdr>
        <w:top w:val="none" w:sz="0" w:space="0" w:color="auto"/>
        <w:left w:val="none" w:sz="0" w:space="0" w:color="auto"/>
        <w:bottom w:val="none" w:sz="0" w:space="0" w:color="auto"/>
        <w:right w:val="none" w:sz="0" w:space="0" w:color="auto"/>
      </w:divBdr>
    </w:div>
    <w:div w:id="387072832">
      <w:bodyDiv w:val="1"/>
      <w:marLeft w:val="0"/>
      <w:marRight w:val="0"/>
      <w:marTop w:val="0"/>
      <w:marBottom w:val="0"/>
      <w:divBdr>
        <w:top w:val="none" w:sz="0" w:space="0" w:color="auto"/>
        <w:left w:val="none" w:sz="0" w:space="0" w:color="auto"/>
        <w:bottom w:val="none" w:sz="0" w:space="0" w:color="auto"/>
        <w:right w:val="none" w:sz="0" w:space="0" w:color="auto"/>
      </w:divBdr>
    </w:div>
    <w:div w:id="389156702">
      <w:bodyDiv w:val="1"/>
      <w:marLeft w:val="0"/>
      <w:marRight w:val="0"/>
      <w:marTop w:val="0"/>
      <w:marBottom w:val="0"/>
      <w:divBdr>
        <w:top w:val="none" w:sz="0" w:space="0" w:color="auto"/>
        <w:left w:val="none" w:sz="0" w:space="0" w:color="auto"/>
        <w:bottom w:val="none" w:sz="0" w:space="0" w:color="auto"/>
        <w:right w:val="none" w:sz="0" w:space="0" w:color="auto"/>
      </w:divBdr>
    </w:div>
    <w:div w:id="389691108">
      <w:bodyDiv w:val="1"/>
      <w:marLeft w:val="0"/>
      <w:marRight w:val="0"/>
      <w:marTop w:val="0"/>
      <w:marBottom w:val="0"/>
      <w:divBdr>
        <w:top w:val="none" w:sz="0" w:space="0" w:color="auto"/>
        <w:left w:val="none" w:sz="0" w:space="0" w:color="auto"/>
        <w:bottom w:val="none" w:sz="0" w:space="0" w:color="auto"/>
        <w:right w:val="none" w:sz="0" w:space="0" w:color="auto"/>
      </w:divBdr>
    </w:div>
    <w:div w:id="389697269">
      <w:bodyDiv w:val="1"/>
      <w:marLeft w:val="0"/>
      <w:marRight w:val="0"/>
      <w:marTop w:val="0"/>
      <w:marBottom w:val="0"/>
      <w:divBdr>
        <w:top w:val="none" w:sz="0" w:space="0" w:color="auto"/>
        <w:left w:val="none" w:sz="0" w:space="0" w:color="auto"/>
        <w:bottom w:val="none" w:sz="0" w:space="0" w:color="auto"/>
        <w:right w:val="none" w:sz="0" w:space="0" w:color="auto"/>
      </w:divBdr>
    </w:div>
    <w:div w:id="390353682">
      <w:bodyDiv w:val="1"/>
      <w:marLeft w:val="0"/>
      <w:marRight w:val="0"/>
      <w:marTop w:val="0"/>
      <w:marBottom w:val="0"/>
      <w:divBdr>
        <w:top w:val="none" w:sz="0" w:space="0" w:color="auto"/>
        <w:left w:val="none" w:sz="0" w:space="0" w:color="auto"/>
        <w:bottom w:val="none" w:sz="0" w:space="0" w:color="auto"/>
        <w:right w:val="none" w:sz="0" w:space="0" w:color="auto"/>
      </w:divBdr>
    </w:div>
    <w:div w:id="390928415">
      <w:bodyDiv w:val="1"/>
      <w:marLeft w:val="0"/>
      <w:marRight w:val="0"/>
      <w:marTop w:val="0"/>
      <w:marBottom w:val="0"/>
      <w:divBdr>
        <w:top w:val="none" w:sz="0" w:space="0" w:color="auto"/>
        <w:left w:val="none" w:sz="0" w:space="0" w:color="auto"/>
        <w:bottom w:val="none" w:sz="0" w:space="0" w:color="auto"/>
        <w:right w:val="none" w:sz="0" w:space="0" w:color="auto"/>
      </w:divBdr>
    </w:div>
    <w:div w:id="391587567">
      <w:bodyDiv w:val="1"/>
      <w:marLeft w:val="0"/>
      <w:marRight w:val="0"/>
      <w:marTop w:val="0"/>
      <w:marBottom w:val="0"/>
      <w:divBdr>
        <w:top w:val="none" w:sz="0" w:space="0" w:color="auto"/>
        <w:left w:val="none" w:sz="0" w:space="0" w:color="auto"/>
        <w:bottom w:val="none" w:sz="0" w:space="0" w:color="auto"/>
        <w:right w:val="none" w:sz="0" w:space="0" w:color="auto"/>
      </w:divBdr>
    </w:div>
    <w:div w:id="391973233">
      <w:bodyDiv w:val="1"/>
      <w:marLeft w:val="0"/>
      <w:marRight w:val="0"/>
      <w:marTop w:val="0"/>
      <w:marBottom w:val="0"/>
      <w:divBdr>
        <w:top w:val="none" w:sz="0" w:space="0" w:color="auto"/>
        <w:left w:val="none" w:sz="0" w:space="0" w:color="auto"/>
        <w:bottom w:val="none" w:sz="0" w:space="0" w:color="auto"/>
        <w:right w:val="none" w:sz="0" w:space="0" w:color="auto"/>
      </w:divBdr>
    </w:div>
    <w:div w:id="394667915">
      <w:bodyDiv w:val="1"/>
      <w:marLeft w:val="0"/>
      <w:marRight w:val="0"/>
      <w:marTop w:val="0"/>
      <w:marBottom w:val="0"/>
      <w:divBdr>
        <w:top w:val="none" w:sz="0" w:space="0" w:color="auto"/>
        <w:left w:val="none" w:sz="0" w:space="0" w:color="auto"/>
        <w:bottom w:val="none" w:sz="0" w:space="0" w:color="auto"/>
        <w:right w:val="none" w:sz="0" w:space="0" w:color="auto"/>
      </w:divBdr>
    </w:div>
    <w:div w:id="397174076">
      <w:bodyDiv w:val="1"/>
      <w:marLeft w:val="0"/>
      <w:marRight w:val="0"/>
      <w:marTop w:val="0"/>
      <w:marBottom w:val="0"/>
      <w:divBdr>
        <w:top w:val="none" w:sz="0" w:space="0" w:color="auto"/>
        <w:left w:val="none" w:sz="0" w:space="0" w:color="auto"/>
        <w:bottom w:val="none" w:sz="0" w:space="0" w:color="auto"/>
        <w:right w:val="none" w:sz="0" w:space="0" w:color="auto"/>
      </w:divBdr>
    </w:div>
    <w:div w:id="398209312">
      <w:bodyDiv w:val="1"/>
      <w:marLeft w:val="0"/>
      <w:marRight w:val="0"/>
      <w:marTop w:val="0"/>
      <w:marBottom w:val="0"/>
      <w:divBdr>
        <w:top w:val="none" w:sz="0" w:space="0" w:color="auto"/>
        <w:left w:val="none" w:sz="0" w:space="0" w:color="auto"/>
        <w:bottom w:val="none" w:sz="0" w:space="0" w:color="auto"/>
        <w:right w:val="none" w:sz="0" w:space="0" w:color="auto"/>
      </w:divBdr>
    </w:div>
    <w:div w:id="400910027">
      <w:bodyDiv w:val="1"/>
      <w:marLeft w:val="0"/>
      <w:marRight w:val="0"/>
      <w:marTop w:val="0"/>
      <w:marBottom w:val="0"/>
      <w:divBdr>
        <w:top w:val="none" w:sz="0" w:space="0" w:color="auto"/>
        <w:left w:val="none" w:sz="0" w:space="0" w:color="auto"/>
        <w:bottom w:val="none" w:sz="0" w:space="0" w:color="auto"/>
        <w:right w:val="none" w:sz="0" w:space="0" w:color="auto"/>
      </w:divBdr>
    </w:div>
    <w:div w:id="402483416">
      <w:bodyDiv w:val="1"/>
      <w:marLeft w:val="0"/>
      <w:marRight w:val="0"/>
      <w:marTop w:val="0"/>
      <w:marBottom w:val="0"/>
      <w:divBdr>
        <w:top w:val="none" w:sz="0" w:space="0" w:color="auto"/>
        <w:left w:val="none" w:sz="0" w:space="0" w:color="auto"/>
        <w:bottom w:val="none" w:sz="0" w:space="0" w:color="auto"/>
        <w:right w:val="none" w:sz="0" w:space="0" w:color="auto"/>
      </w:divBdr>
    </w:div>
    <w:div w:id="407852237">
      <w:bodyDiv w:val="1"/>
      <w:marLeft w:val="0"/>
      <w:marRight w:val="0"/>
      <w:marTop w:val="0"/>
      <w:marBottom w:val="0"/>
      <w:divBdr>
        <w:top w:val="none" w:sz="0" w:space="0" w:color="auto"/>
        <w:left w:val="none" w:sz="0" w:space="0" w:color="auto"/>
        <w:bottom w:val="none" w:sz="0" w:space="0" w:color="auto"/>
        <w:right w:val="none" w:sz="0" w:space="0" w:color="auto"/>
      </w:divBdr>
    </w:div>
    <w:div w:id="407921125">
      <w:bodyDiv w:val="1"/>
      <w:marLeft w:val="0"/>
      <w:marRight w:val="0"/>
      <w:marTop w:val="0"/>
      <w:marBottom w:val="0"/>
      <w:divBdr>
        <w:top w:val="none" w:sz="0" w:space="0" w:color="auto"/>
        <w:left w:val="none" w:sz="0" w:space="0" w:color="auto"/>
        <w:bottom w:val="none" w:sz="0" w:space="0" w:color="auto"/>
        <w:right w:val="none" w:sz="0" w:space="0" w:color="auto"/>
      </w:divBdr>
    </w:div>
    <w:div w:id="408116862">
      <w:bodyDiv w:val="1"/>
      <w:marLeft w:val="0"/>
      <w:marRight w:val="0"/>
      <w:marTop w:val="0"/>
      <w:marBottom w:val="0"/>
      <w:divBdr>
        <w:top w:val="none" w:sz="0" w:space="0" w:color="auto"/>
        <w:left w:val="none" w:sz="0" w:space="0" w:color="auto"/>
        <w:bottom w:val="none" w:sz="0" w:space="0" w:color="auto"/>
        <w:right w:val="none" w:sz="0" w:space="0" w:color="auto"/>
      </w:divBdr>
    </w:div>
    <w:div w:id="409615836">
      <w:bodyDiv w:val="1"/>
      <w:marLeft w:val="0"/>
      <w:marRight w:val="0"/>
      <w:marTop w:val="0"/>
      <w:marBottom w:val="0"/>
      <w:divBdr>
        <w:top w:val="none" w:sz="0" w:space="0" w:color="auto"/>
        <w:left w:val="none" w:sz="0" w:space="0" w:color="auto"/>
        <w:bottom w:val="none" w:sz="0" w:space="0" w:color="auto"/>
        <w:right w:val="none" w:sz="0" w:space="0" w:color="auto"/>
      </w:divBdr>
    </w:div>
    <w:div w:id="409621787">
      <w:bodyDiv w:val="1"/>
      <w:marLeft w:val="0"/>
      <w:marRight w:val="0"/>
      <w:marTop w:val="0"/>
      <w:marBottom w:val="0"/>
      <w:divBdr>
        <w:top w:val="none" w:sz="0" w:space="0" w:color="auto"/>
        <w:left w:val="none" w:sz="0" w:space="0" w:color="auto"/>
        <w:bottom w:val="none" w:sz="0" w:space="0" w:color="auto"/>
        <w:right w:val="none" w:sz="0" w:space="0" w:color="auto"/>
      </w:divBdr>
    </w:div>
    <w:div w:id="410197994">
      <w:bodyDiv w:val="1"/>
      <w:marLeft w:val="0"/>
      <w:marRight w:val="0"/>
      <w:marTop w:val="0"/>
      <w:marBottom w:val="0"/>
      <w:divBdr>
        <w:top w:val="none" w:sz="0" w:space="0" w:color="auto"/>
        <w:left w:val="none" w:sz="0" w:space="0" w:color="auto"/>
        <w:bottom w:val="none" w:sz="0" w:space="0" w:color="auto"/>
        <w:right w:val="none" w:sz="0" w:space="0" w:color="auto"/>
      </w:divBdr>
    </w:div>
    <w:div w:id="416100937">
      <w:bodyDiv w:val="1"/>
      <w:marLeft w:val="0"/>
      <w:marRight w:val="0"/>
      <w:marTop w:val="0"/>
      <w:marBottom w:val="0"/>
      <w:divBdr>
        <w:top w:val="none" w:sz="0" w:space="0" w:color="auto"/>
        <w:left w:val="none" w:sz="0" w:space="0" w:color="auto"/>
        <w:bottom w:val="none" w:sz="0" w:space="0" w:color="auto"/>
        <w:right w:val="none" w:sz="0" w:space="0" w:color="auto"/>
      </w:divBdr>
    </w:div>
    <w:div w:id="419060314">
      <w:bodyDiv w:val="1"/>
      <w:marLeft w:val="0"/>
      <w:marRight w:val="0"/>
      <w:marTop w:val="0"/>
      <w:marBottom w:val="0"/>
      <w:divBdr>
        <w:top w:val="none" w:sz="0" w:space="0" w:color="auto"/>
        <w:left w:val="none" w:sz="0" w:space="0" w:color="auto"/>
        <w:bottom w:val="none" w:sz="0" w:space="0" w:color="auto"/>
        <w:right w:val="none" w:sz="0" w:space="0" w:color="auto"/>
      </w:divBdr>
    </w:div>
    <w:div w:id="420181940">
      <w:bodyDiv w:val="1"/>
      <w:marLeft w:val="0"/>
      <w:marRight w:val="0"/>
      <w:marTop w:val="0"/>
      <w:marBottom w:val="0"/>
      <w:divBdr>
        <w:top w:val="none" w:sz="0" w:space="0" w:color="auto"/>
        <w:left w:val="none" w:sz="0" w:space="0" w:color="auto"/>
        <w:bottom w:val="none" w:sz="0" w:space="0" w:color="auto"/>
        <w:right w:val="none" w:sz="0" w:space="0" w:color="auto"/>
      </w:divBdr>
    </w:div>
    <w:div w:id="422846678">
      <w:bodyDiv w:val="1"/>
      <w:marLeft w:val="0"/>
      <w:marRight w:val="0"/>
      <w:marTop w:val="0"/>
      <w:marBottom w:val="0"/>
      <w:divBdr>
        <w:top w:val="none" w:sz="0" w:space="0" w:color="auto"/>
        <w:left w:val="none" w:sz="0" w:space="0" w:color="auto"/>
        <w:bottom w:val="none" w:sz="0" w:space="0" w:color="auto"/>
        <w:right w:val="none" w:sz="0" w:space="0" w:color="auto"/>
      </w:divBdr>
    </w:div>
    <w:div w:id="423189927">
      <w:bodyDiv w:val="1"/>
      <w:marLeft w:val="0"/>
      <w:marRight w:val="0"/>
      <w:marTop w:val="0"/>
      <w:marBottom w:val="0"/>
      <w:divBdr>
        <w:top w:val="none" w:sz="0" w:space="0" w:color="auto"/>
        <w:left w:val="none" w:sz="0" w:space="0" w:color="auto"/>
        <w:bottom w:val="none" w:sz="0" w:space="0" w:color="auto"/>
        <w:right w:val="none" w:sz="0" w:space="0" w:color="auto"/>
      </w:divBdr>
    </w:div>
    <w:div w:id="427391020">
      <w:bodyDiv w:val="1"/>
      <w:marLeft w:val="0"/>
      <w:marRight w:val="0"/>
      <w:marTop w:val="0"/>
      <w:marBottom w:val="0"/>
      <w:divBdr>
        <w:top w:val="none" w:sz="0" w:space="0" w:color="auto"/>
        <w:left w:val="none" w:sz="0" w:space="0" w:color="auto"/>
        <w:bottom w:val="none" w:sz="0" w:space="0" w:color="auto"/>
        <w:right w:val="none" w:sz="0" w:space="0" w:color="auto"/>
      </w:divBdr>
    </w:div>
    <w:div w:id="430206034">
      <w:bodyDiv w:val="1"/>
      <w:marLeft w:val="0"/>
      <w:marRight w:val="0"/>
      <w:marTop w:val="0"/>
      <w:marBottom w:val="0"/>
      <w:divBdr>
        <w:top w:val="none" w:sz="0" w:space="0" w:color="auto"/>
        <w:left w:val="none" w:sz="0" w:space="0" w:color="auto"/>
        <w:bottom w:val="none" w:sz="0" w:space="0" w:color="auto"/>
        <w:right w:val="none" w:sz="0" w:space="0" w:color="auto"/>
      </w:divBdr>
    </w:div>
    <w:div w:id="433985883">
      <w:bodyDiv w:val="1"/>
      <w:marLeft w:val="0"/>
      <w:marRight w:val="0"/>
      <w:marTop w:val="0"/>
      <w:marBottom w:val="0"/>
      <w:divBdr>
        <w:top w:val="none" w:sz="0" w:space="0" w:color="auto"/>
        <w:left w:val="none" w:sz="0" w:space="0" w:color="auto"/>
        <w:bottom w:val="none" w:sz="0" w:space="0" w:color="auto"/>
        <w:right w:val="none" w:sz="0" w:space="0" w:color="auto"/>
      </w:divBdr>
    </w:div>
    <w:div w:id="435903192">
      <w:bodyDiv w:val="1"/>
      <w:marLeft w:val="0"/>
      <w:marRight w:val="0"/>
      <w:marTop w:val="0"/>
      <w:marBottom w:val="0"/>
      <w:divBdr>
        <w:top w:val="none" w:sz="0" w:space="0" w:color="auto"/>
        <w:left w:val="none" w:sz="0" w:space="0" w:color="auto"/>
        <w:bottom w:val="none" w:sz="0" w:space="0" w:color="auto"/>
        <w:right w:val="none" w:sz="0" w:space="0" w:color="auto"/>
      </w:divBdr>
    </w:div>
    <w:div w:id="438530105">
      <w:bodyDiv w:val="1"/>
      <w:marLeft w:val="0"/>
      <w:marRight w:val="0"/>
      <w:marTop w:val="0"/>
      <w:marBottom w:val="0"/>
      <w:divBdr>
        <w:top w:val="none" w:sz="0" w:space="0" w:color="auto"/>
        <w:left w:val="none" w:sz="0" w:space="0" w:color="auto"/>
        <w:bottom w:val="none" w:sz="0" w:space="0" w:color="auto"/>
        <w:right w:val="none" w:sz="0" w:space="0" w:color="auto"/>
      </w:divBdr>
    </w:div>
    <w:div w:id="440421078">
      <w:bodyDiv w:val="1"/>
      <w:marLeft w:val="0"/>
      <w:marRight w:val="0"/>
      <w:marTop w:val="0"/>
      <w:marBottom w:val="0"/>
      <w:divBdr>
        <w:top w:val="none" w:sz="0" w:space="0" w:color="auto"/>
        <w:left w:val="none" w:sz="0" w:space="0" w:color="auto"/>
        <w:bottom w:val="none" w:sz="0" w:space="0" w:color="auto"/>
        <w:right w:val="none" w:sz="0" w:space="0" w:color="auto"/>
      </w:divBdr>
    </w:div>
    <w:div w:id="441220050">
      <w:bodyDiv w:val="1"/>
      <w:marLeft w:val="0"/>
      <w:marRight w:val="0"/>
      <w:marTop w:val="0"/>
      <w:marBottom w:val="0"/>
      <w:divBdr>
        <w:top w:val="none" w:sz="0" w:space="0" w:color="auto"/>
        <w:left w:val="none" w:sz="0" w:space="0" w:color="auto"/>
        <w:bottom w:val="none" w:sz="0" w:space="0" w:color="auto"/>
        <w:right w:val="none" w:sz="0" w:space="0" w:color="auto"/>
      </w:divBdr>
    </w:div>
    <w:div w:id="443618309">
      <w:bodyDiv w:val="1"/>
      <w:marLeft w:val="0"/>
      <w:marRight w:val="0"/>
      <w:marTop w:val="0"/>
      <w:marBottom w:val="0"/>
      <w:divBdr>
        <w:top w:val="none" w:sz="0" w:space="0" w:color="auto"/>
        <w:left w:val="none" w:sz="0" w:space="0" w:color="auto"/>
        <w:bottom w:val="none" w:sz="0" w:space="0" w:color="auto"/>
        <w:right w:val="none" w:sz="0" w:space="0" w:color="auto"/>
      </w:divBdr>
    </w:div>
    <w:div w:id="446505926">
      <w:bodyDiv w:val="1"/>
      <w:marLeft w:val="0"/>
      <w:marRight w:val="0"/>
      <w:marTop w:val="0"/>
      <w:marBottom w:val="0"/>
      <w:divBdr>
        <w:top w:val="none" w:sz="0" w:space="0" w:color="auto"/>
        <w:left w:val="none" w:sz="0" w:space="0" w:color="auto"/>
        <w:bottom w:val="none" w:sz="0" w:space="0" w:color="auto"/>
        <w:right w:val="none" w:sz="0" w:space="0" w:color="auto"/>
      </w:divBdr>
    </w:div>
    <w:div w:id="450049758">
      <w:bodyDiv w:val="1"/>
      <w:marLeft w:val="0"/>
      <w:marRight w:val="0"/>
      <w:marTop w:val="0"/>
      <w:marBottom w:val="0"/>
      <w:divBdr>
        <w:top w:val="none" w:sz="0" w:space="0" w:color="auto"/>
        <w:left w:val="none" w:sz="0" w:space="0" w:color="auto"/>
        <w:bottom w:val="none" w:sz="0" w:space="0" w:color="auto"/>
        <w:right w:val="none" w:sz="0" w:space="0" w:color="auto"/>
      </w:divBdr>
    </w:div>
    <w:div w:id="450125228">
      <w:bodyDiv w:val="1"/>
      <w:marLeft w:val="0"/>
      <w:marRight w:val="0"/>
      <w:marTop w:val="0"/>
      <w:marBottom w:val="0"/>
      <w:divBdr>
        <w:top w:val="none" w:sz="0" w:space="0" w:color="auto"/>
        <w:left w:val="none" w:sz="0" w:space="0" w:color="auto"/>
        <w:bottom w:val="none" w:sz="0" w:space="0" w:color="auto"/>
        <w:right w:val="none" w:sz="0" w:space="0" w:color="auto"/>
      </w:divBdr>
    </w:div>
    <w:div w:id="451361860">
      <w:bodyDiv w:val="1"/>
      <w:marLeft w:val="0"/>
      <w:marRight w:val="0"/>
      <w:marTop w:val="0"/>
      <w:marBottom w:val="0"/>
      <w:divBdr>
        <w:top w:val="none" w:sz="0" w:space="0" w:color="auto"/>
        <w:left w:val="none" w:sz="0" w:space="0" w:color="auto"/>
        <w:bottom w:val="none" w:sz="0" w:space="0" w:color="auto"/>
        <w:right w:val="none" w:sz="0" w:space="0" w:color="auto"/>
      </w:divBdr>
    </w:div>
    <w:div w:id="452553318">
      <w:bodyDiv w:val="1"/>
      <w:marLeft w:val="0"/>
      <w:marRight w:val="0"/>
      <w:marTop w:val="0"/>
      <w:marBottom w:val="0"/>
      <w:divBdr>
        <w:top w:val="none" w:sz="0" w:space="0" w:color="auto"/>
        <w:left w:val="none" w:sz="0" w:space="0" w:color="auto"/>
        <w:bottom w:val="none" w:sz="0" w:space="0" w:color="auto"/>
        <w:right w:val="none" w:sz="0" w:space="0" w:color="auto"/>
      </w:divBdr>
    </w:div>
    <w:div w:id="455025529">
      <w:bodyDiv w:val="1"/>
      <w:marLeft w:val="0"/>
      <w:marRight w:val="0"/>
      <w:marTop w:val="0"/>
      <w:marBottom w:val="0"/>
      <w:divBdr>
        <w:top w:val="none" w:sz="0" w:space="0" w:color="auto"/>
        <w:left w:val="none" w:sz="0" w:space="0" w:color="auto"/>
        <w:bottom w:val="none" w:sz="0" w:space="0" w:color="auto"/>
        <w:right w:val="none" w:sz="0" w:space="0" w:color="auto"/>
      </w:divBdr>
    </w:div>
    <w:div w:id="457334919">
      <w:bodyDiv w:val="1"/>
      <w:marLeft w:val="0"/>
      <w:marRight w:val="0"/>
      <w:marTop w:val="0"/>
      <w:marBottom w:val="0"/>
      <w:divBdr>
        <w:top w:val="none" w:sz="0" w:space="0" w:color="auto"/>
        <w:left w:val="none" w:sz="0" w:space="0" w:color="auto"/>
        <w:bottom w:val="none" w:sz="0" w:space="0" w:color="auto"/>
        <w:right w:val="none" w:sz="0" w:space="0" w:color="auto"/>
      </w:divBdr>
    </w:div>
    <w:div w:id="459298515">
      <w:bodyDiv w:val="1"/>
      <w:marLeft w:val="0"/>
      <w:marRight w:val="0"/>
      <w:marTop w:val="0"/>
      <w:marBottom w:val="0"/>
      <w:divBdr>
        <w:top w:val="none" w:sz="0" w:space="0" w:color="auto"/>
        <w:left w:val="none" w:sz="0" w:space="0" w:color="auto"/>
        <w:bottom w:val="none" w:sz="0" w:space="0" w:color="auto"/>
        <w:right w:val="none" w:sz="0" w:space="0" w:color="auto"/>
      </w:divBdr>
    </w:div>
    <w:div w:id="462620242">
      <w:bodyDiv w:val="1"/>
      <w:marLeft w:val="0"/>
      <w:marRight w:val="0"/>
      <w:marTop w:val="0"/>
      <w:marBottom w:val="0"/>
      <w:divBdr>
        <w:top w:val="none" w:sz="0" w:space="0" w:color="auto"/>
        <w:left w:val="none" w:sz="0" w:space="0" w:color="auto"/>
        <w:bottom w:val="none" w:sz="0" w:space="0" w:color="auto"/>
        <w:right w:val="none" w:sz="0" w:space="0" w:color="auto"/>
      </w:divBdr>
    </w:div>
    <w:div w:id="464662684">
      <w:bodyDiv w:val="1"/>
      <w:marLeft w:val="0"/>
      <w:marRight w:val="0"/>
      <w:marTop w:val="0"/>
      <w:marBottom w:val="0"/>
      <w:divBdr>
        <w:top w:val="none" w:sz="0" w:space="0" w:color="auto"/>
        <w:left w:val="none" w:sz="0" w:space="0" w:color="auto"/>
        <w:bottom w:val="none" w:sz="0" w:space="0" w:color="auto"/>
        <w:right w:val="none" w:sz="0" w:space="0" w:color="auto"/>
      </w:divBdr>
    </w:div>
    <w:div w:id="468019423">
      <w:bodyDiv w:val="1"/>
      <w:marLeft w:val="0"/>
      <w:marRight w:val="0"/>
      <w:marTop w:val="0"/>
      <w:marBottom w:val="0"/>
      <w:divBdr>
        <w:top w:val="none" w:sz="0" w:space="0" w:color="auto"/>
        <w:left w:val="none" w:sz="0" w:space="0" w:color="auto"/>
        <w:bottom w:val="none" w:sz="0" w:space="0" w:color="auto"/>
        <w:right w:val="none" w:sz="0" w:space="0" w:color="auto"/>
      </w:divBdr>
    </w:div>
    <w:div w:id="468088649">
      <w:bodyDiv w:val="1"/>
      <w:marLeft w:val="0"/>
      <w:marRight w:val="0"/>
      <w:marTop w:val="0"/>
      <w:marBottom w:val="0"/>
      <w:divBdr>
        <w:top w:val="none" w:sz="0" w:space="0" w:color="auto"/>
        <w:left w:val="none" w:sz="0" w:space="0" w:color="auto"/>
        <w:bottom w:val="none" w:sz="0" w:space="0" w:color="auto"/>
        <w:right w:val="none" w:sz="0" w:space="0" w:color="auto"/>
      </w:divBdr>
    </w:div>
    <w:div w:id="469904701">
      <w:bodyDiv w:val="1"/>
      <w:marLeft w:val="0"/>
      <w:marRight w:val="0"/>
      <w:marTop w:val="0"/>
      <w:marBottom w:val="0"/>
      <w:divBdr>
        <w:top w:val="none" w:sz="0" w:space="0" w:color="auto"/>
        <w:left w:val="none" w:sz="0" w:space="0" w:color="auto"/>
        <w:bottom w:val="none" w:sz="0" w:space="0" w:color="auto"/>
        <w:right w:val="none" w:sz="0" w:space="0" w:color="auto"/>
      </w:divBdr>
    </w:div>
    <w:div w:id="470177286">
      <w:bodyDiv w:val="1"/>
      <w:marLeft w:val="0"/>
      <w:marRight w:val="0"/>
      <w:marTop w:val="0"/>
      <w:marBottom w:val="0"/>
      <w:divBdr>
        <w:top w:val="none" w:sz="0" w:space="0" w:color="auto"/>
        <w:left w:val="none" w:sz="0" w:space="0" w:color="auto"/>
        <w:bottom w:val="none" w:sz="0" w:space="0" w:color="auto"/>
        <w:right w:val="none" w:sz="0" w:space="0" w:color="auto"/>
      </w:divBdr>
    </w:div>
    <w:div w:id="471216012">
      <w:bodyDiv w:val="1"/>
      <w:marLeft w:val="0"/>
      <w:marRight w:val="0"/>
      <w:marTop w:val="0"/>
      <w:marBottom w:val="0"/>
      <w:divBdr>
        <w:top w:val="none" w:sz="0" w:space="0" w:color="auto"/>
        <w:left w:val="none" w:sz="0" w:space="0" w:color="auto"/>
        <w:bottom w:val="none" w:sz="0" w:space="0" w:color="auto"/>
        <w:right w:val="none" w:sz="0" w:space="0" w:color="auto"/>
      </w:divBdr>
    </w:div>
    <w:div w:id="471600959">
      <w:bodyDiv w:val="1"/>
      <w:marLeft w:val="0"/>
      <w:marRight w:val="0"/>
      <w:marTop w:val="0"/>
      <w:marBottom w:val="0"/>
      <w:divBdr>
        <w:top w:val="none" w:sz="0" w:space="0" w:color="auto"/>
        <w:left w:val="none" w:sz="0" w:space="0" w:color="auto"/>
        <w:bottom w:val="none" w:sz="0" w:space="0" w:color="auto"/>
        <w:right w:val="none" w:sz="0" w:space="0" w:color="auto"/>
      </w:divBdr>
    </w:div>
    <w:div w:id="474417304">
      <w:bodyDiv w:val="1"/>
      <w:marLeft w:val="0"/>
      <w:marRight w:val="0"/>
      <w:marTop w:val="0"/>
      <w:marBottom w:val="0"/>
      <w:divBdr>
        <w:top w:val="none" w:sz="0" w:space="0" w:color="auto"/>
        <w:left w:val="none" w:sz="0" w:space="0" w:color="auto"/>
        <w:bottom w:val="none" w:sz="0" w:space="0" w:color="auto"/>
        <w:right w:val="none" w:sz="0" w:space="0" w:color="auto"/>
      </w:divBdr>
    </w:div>
    <w:div w:id="479543823">
      <w:bodyDiv w:val="1"/>
      <w:marLeft w:val="0"/>
      <w:marRight w:val="0"/>
      <w:marTop w:val="0"/>
      <w:marBottom w:val="0"/>
      <w:divBdr>
        <w:top w:val="none" w:sz="0" w:space="0" w:color="auto"/>
        <w:left w:val="none" w:sz="0" w:space="0" w:color="auto"/>
        <w:bottom w:val="none" w:sz="0" w:space="0" w:color="auto"/>
        <w:right w:val="none" w:sz="0" w:space="0" w:color="auto"/>
      </w:divBdr>
    </w:div>
    <w:div w:id="481892818">
      <w:bodyDiv w:val="1"/>
      <w:marLeft w:val="0"/>
      <w:marRight w:val="0"/>
      <w:marTop w:val="0"/>
      <w:marBottom w:val="0"/>
      <w:divBdr>
        <w:top w:val="none" w:sz="0" w:space="0" w:color="auto"/>
        <w:left w:val="none" w:sz="0" w:space="0" w:color="auto"/>
        <w:bottom w:val="none" w:sz="0" w:space="0" w:color="auto"/>
        <w:right w:val="none" w:sz="0" w:space="0" w:color="auto"/>
      </w:divBdr>
    </w:div>
    <w:div w:id="489827523">
      <w:bodyDiv w:val="1"/>
      <w:marLeft w:val="0"/>
      <w:marRight w:val="0"/>
      <w:marTop w:val="0"/>
      <w:marBottom w:val="0"/>
      <w:divBdr>
        <w:top w:val="none" w:sz="0" w:space="0" w:color="auto"/>
        <w:left w:val="none" w:sz="0" w:space="0" w:color="auto"/>
        <w:bottom w:val="none" w:sz="0" w:space="0" w:color="auto"/>
        <w:right w:val="none" w:sz="0" w:space="0" w:color="auto"/>
      </w:divBdr>
    </w:div>
    <w:div w:id="490566813">
      <w:bodyDiv w:val="1"/>
      <w:marLeft w:val="0"/>
      <w:marRight w:val="0"/>
      <w:marTop w:val="0"/>
      <w:marBottom w:val="0"/>
      <w:divBdr>
        <w:top w:val="none" w:sz="0" w:space="0" w:color="auto"/>
        <w:left w:val="none" w:sz="0" w:space="0" w:color="auto"/>
        <w:bottom w:val="none" w:sz="0" w:space="0" w:color="auto"/>
        <w:right w:val="none" w:sz="0" w:space="0" w:color="auto"/>
      </w:divBdr>
    </w:div>
    <w:div w:id="498618834">
      <w:bodyDiv w:val="1"/>
      <w:marLeft w:val="0"/>
      <w:marRight w:val="0"/>
      <w:marTop w:val="0"/>
      <w:marBottom w:val="0"/>
      <w:divBdr>
        <w:top w:val="none" w:sz="0" w:space="0" w:color="auto"/>
        <w:left w:val="none" w:sz="0" w:space="0" w:color="auto"/>
        <w:bottom w:val="none" w:sz="0" w:space="0" w:color="auto"/>
        <w:right w:val="none" w:sz="0" w:space="0" w:color="auto"/>
      </w:divBdr>
    </w:div>
    <w:div w:id="501314001">
      <w:bodyDiv w:val="1"/>
      <w:marLeft w:val="0"/>
      <w:marRight w:val="0"/>
      <w:marTop w:val="0"/>
      <w:marBottom w:val="0"/>
      <w:divBdr>
        <w:top w:val="none" w:sz="0" w:space="0" w:color="auto"/>
        <w:left w:val="none" w:sz="0" w:space="0" w:color="auto"/>
        <w:bottom w:val="none" w:sz="0" w:space="0" w:color="auto"/>
        <w:right w:val="none" w:sz="0" w:space="0" w:color="auto"/>
      </w:divBdr>
    </w:div>
    <w:div w:id="503084151">
      <w:bodyDiv w:val="1"/>
      <w:marLeft w:val="0"/>
      <w:marRight w:val="0"/>
      <w:marTop w:val="0"/>
      <w:marBottom w:val="0"/>
      <w:divBdr>
        <w:top w:val="none" w:sz="0" w:space="0" w:color="auto"/>
        <w:left w:val="none" w:sz="0" w:space="0" w:color="auto"/>
        <w:bottom w:val="none" w:sz="0" w:space="0" w:color="auto"/>
        <w:right w:val="none" w:sz="0" w:space="0" w:color="auto"/>
      </w:divBdr>
    </w:div>
    <w:div w:id="504056467">
      <w:bodyDiv w:val="1"/>
      <w:marLeft w:val="0"/>
      <w:marRight w:val="0"/>
      <w:marTop w:val="0"/>
      <w:marBottom w:val="0"/>
      <w:divBdr>
        <w:top w:val="none" w:sz="0" w:space="0" w:color="auto"/>
        <w:left w:val="none" w:sz="0" w:space="0" w:color="auto"/>
        <w:bottom w:val="none" w:sz="0" w:space="0" w:color="auto"/>
        <w:right w:val="none" w:sz="0" w:space="0" w:color="auto"/>
      </w:divBdr>
    </w:div>
    <w:div w:id="508449652">
      <w:bodyDiv w:val="1"/>
      <w:marLeft w:val="0"/>
      <w:marRight w:val="0"/>
      <w:marTop w:val="0"/>
      <w:marBottom w:val="0"/>
      <w:divBdr>
        <w:top w:val="none" w:sz="0" w:space="0" w:color="auto"/>
        <w:left w:val="none" w:sz="0" w:space="0" w:color="auto"/>
        <w:bottom w:val="none" w:sz="0" w:space="0" w:color="auto"/>
        <w:right w:val="none" w:sz="0" w:space="0" w:color="auto"/>
      </w:divBdr>
    </w:div>
    <w:div w:id="510609936">
      <w:bodyDiv w:val="1"/>
      <w:marLeft w:val="0"/>
      <w:marRight w:val="0"/>
      <w:marTop w:val="0"/>
      <w:marBottom w:val="0"/>
      <w:divBdr>
        <w:top w:val="none" w:sz="0" w:space="0" w:color="auto"/>
        <w:left w:val="none" w:sz="0" w:space="0" w:color="auto"/>
        <w:bottom w:val="none" w:sz="0" w:space="0" w:color="auto"/>
        <w:right w:val="none" w:sz="0" w:space="0" w:color="auto"/>
      </w:divBdr>
    </w:div>
    <w:div w:id="510728566">
      <w:bodyDiv w:val="1"/>
      <w:marLeft w:val="0"/>
      <w:marRight w:val="0"/>
      <w:marTop w:val="0"/>
      <w:marBottom w:val="0"/>
      <w:divBdr>
        <w:top w:val="none" w:sz="0" w:space="0" w:color="auto"/>
        <w:left w:val="none" w:sz="0" w:space="0" w:color="auto"/>
        <w:bottom w:val="none" w:sz="0" w:space="0" w:color="auto"/>
        <w:right w:val="none" w:sz="0" w:space="0" w:color="auto"/>
      </w:divBdr>
    </w:div>
    <w:div w:id="510997234">
      <w:bodyDiv w:val="1"/>
      <w:marLeft w:val="0"/>
      <w:marRight w:val="0"/>
      <w:marTop w:val="0"/>
      <w:marBottom w:val="0"/>
      <w:divBdr>
        <w:top w:val="none" w:sz="0" w:space="0" w:color="auto"/>
        <w:left w:val="none" w:sz="0" w:space="0" w:color="auto"/>
        <w:bottom w:val="none" w:sz="0" w:space="0" w:color="auto"/>
        <w:right w:val="none" w:sz="0" w:space="0" w:color="auto"/>
      </w:divBdr>
    </w:div>
    <w:div w:id="513568360">
      <w:bodyDiv w:val="1"/>
      <w:marLeft w:val="0"/>
      <w:marRight w:val="0"/>
      <w:marTop w:val="0"/>
      <w:marBottom w:val="0"/>
      <w:divBdr>
        <w:top w:val="none" w:sz="0" w:space="0" w:color="auto"/>
        <w:left w:val="none" w:sz="0" w:space="0" w:color="auto"/>
        <w:bottom w:val="none" w:sz="0" w:space="0" w:color="auto"/>
        <w:right w:val="none" w:sz="0" w:space="0" w:color="auto"/>
      </w:divBdr>
    </w:div>
    <w:div w:id="516190533">
      <w:bodyDiv w:val="1"/>
      <w:marLeft w:val="0"/>
      <w:marRight w:val="0"/>
      <w:marTop w:val="0"/>
      <w:marBottom w:val="0"/>
      <w:divBdr>
        <w:top w:val="none" w:sz="0" w:space="0" w:color="auto"/>
        <w:left w:val="none" w:sz="0" w:space="0" w:color="auto"/>
        <w:bottom w:val="none" w:sz="0" w:space="0" w:color="auto"/>
        <w:right w:val="none" w:sz="0" w:space="0" w:color="auto"/>
      </w:divBdr>
    </w:div>
    <w:div w:id="516233816">
      <w:bodyDiv w:val="1"/>
      <w:marLeft w:val="0"/>
      <w:marRight w:val="0"/>
      <w:marTop w:val="0"/>
      <w:marBottom w:val="0"/>
      <w:divBdr>
        <w:top w:val="none" w:sz="0" w:space="0" w:color="auto"/>
        <w:left w:val="none" w:sz="0" w:space="0" w:color="auto"/>
        <w:bottom w:val="none" w:sz="0" w:space="0" w:color="auto"/>
        <w:right w:val="none" w:sz="0" w:space="0" w:color="auto"/>
      </w:divBdr>
    </w:div>
    <w:div w:id="516695291">
      <w:bodyDiv w:val="1"/>
      <w:marLeft w:val="0"/>
      <w:marRight w:val="0"/>
      <w:marTop w:val="0"/>
      <w:marBottom w:val="0"/>
      <w:divBdr>
        <w:top w:val="none" w:sz="0" w:space="0" w:color="auto"/>
        <w:left w:val="none" w:sz="0" w:space="0" w:color="auto"/>
        <w:bottom w:val="none" w:sz="0" w:space="0" w:color="auto"/>
        <w:right w:val="none" w:sz="0" w:space="0" w:color="auto"/>
      </w:divBdr>
    </w:div>
    <w:div w:id="516887381">
      <w:bodyDiv w:val="1"/>
      <w:marLeft w:val="0"/>
      <w:marRight w:val="0"/>
      <w:marTop w:val="0"/>
      <w:marBottom w:val="0"/>
      <w:divBdr>
        <w:top w:val="none" w:sz="0" w:space="0" w:color="auto"/>
        <w:left w:val="none" w:sz="0" w:space="0" w:color="auto"/>
        <w:bottom w:val="none" w:sz="0" w:space="0" w:color="auto"/>
        <w:right w:val="none" w:sz="0" w:space="0" w:color="auto"/>
      </w:divBdr>
    </w:div>
    <w:div w:id="517037350">
      <w:bodyDiv w:val="1"/>
      <w:marLeft w:val="0"/>
      <w:marRight w:val="0"/>
      <w:marTop w:val="0"/>
      <w:marBottom w:val="0"/>
      <w:divBdr>
        <w:top w:val="none" w:sz="0" w:space="0" w:color="auto"/>
        <w:left w:val="none" w:sz="0" w:space="0" w:color="auto"/>
        <w:bottom w:val="none" w:sz="0" w:space="0" w:color="auto"/>
        <w:right w:val="none" w:sz="0" w:space="0" w:color="auto"/>
      </w:divBdr>
    </w:div>
    <w:div w:id="530722966">
      <w:bodyDiv w:val="1"/>
      <w:marLeft w:val="0"/>
      <w:marRight w:val="0"/>
      <w:marTop w:val="0"/>
      <w:marBottom w:val="0"/>
      <w:divBdr>
        <w:top w:val="none" w:sz="0" w:space="0" w:color="auto"/>
        <w:left w:val="none" w:sz="0" w:space="0" w:color="auto"/>
        <w:bottom w:val="none" w:sz="0" w:space="0" w:color="auto"/>
        <w:right w:val="none" w:sz="0" w:space="0" w:color="auto"/>
      </w:divBdr>
    </w:div>
    <w:div w:id="530725601">
      <w:bodyDiv w:val="1"/>
      <w:marLeft w:val="0"/>
      <w:marRight w:val="0"/>
      <w:marTop w:val="0"/>
      <w:marBottom w:val="0"/>
      <w:divBdr>
        <w:top w:val="none" w:sz="0" w:space="0" w:color="auto"/>
        <w:left w:val="none" w:sz="0" w:space="0" w:color="auto"/>
        <w:bottom w:val="none" w:sz="0" w:space="0" w:color="auto"/>
        <w:right w:val="none" w:sz="0" w:space="0" w:color="auto"/>
      </w:divBdr>
    </w:div>
    <w:div w:id="531572142">
      <w:bodyDiv w:val="1"/>
      <w:marLeft w:val="0"/>
      <w:marRight w:val="0"/>
      <w:marTop w:val="0"/>
      <w:marBottom w:val="0"/>
      <w:divBdr>
        <w:top w:val="none" w:sz="0" w:space="0" w:color="auto"/>
        <w:left w:val="none" w:sz="0" w:space="0" w:color="auto"/>
        <w:bottom w:val="none" w:sz="0" w:space="0" w:color="auto"/>
        <w:right w:val="none" w:sz="0" w:space="0" w:color="auto"/>
      </w:divBdr>
    </w:div>
    <w:div w:id="533494850">
      <w:bodyDiv w:val="1"/>
      <w:marLeft w:val="0"/>
      <w:marRight w:val="0"/>
      <w:marTop w:val="0"/>
      <w:marBottom w:val="0"/>
      <w:divBdr>
        <w:top w:val="none" w:sz="0" w:space="0" w:color="auto"/>
        <w:left w:val="none" w:sz="0" w:space="0" w:color="auto"/>
        <w:bottom w:val="none" w:sz="0" w:space="0" w:color="auto"/>
        <w:right w:val="none" w:sz="0" w:space="0" w:color="auto"/>
      </w:divBdr>
    </w:div>
    <w:div w:id="534198576">
      <w:bodyDiv w:val="1"/>
      <w:marLeft w:val="0"/>
      <w:marRight w:val="0"/>
      <w:marTop w:val="0"/>
      <w:marBottom w:val="0"/>
      <w:divBdr>
        <w:top w:val="none" w:sz="0" w:space="0" w:color="auto"/>
        <w:left w:val="none" w:sz="0" w:space="0" w:color="auto"/>
        <w:bottom w:val="none" w:sz="0" w:space="0" w:color="auto"/>
        <w:right w:val="none" w:sz="0" w:space="0" w:color="auto"/>
      </w:divBdr>
    </w:div>
    <w:div w:id="534775954">
      <w:bodyDiv w:val="1"/>
      <w:marLeft w:val="0"/>
      <w:marRight w:val="0"/>
      <w:marTop w:val="0"/>
      <w:marBottom w:val="0"/>
      <w:divBdr>
        <w:top w:val="none" w:sz="0" w:space="0" w:color="auto"/>
        <w:left w:val="none" w:sz="0" w:space="0" w:color="auto"/>
        <w:bottom w:val="none" w:sz="0" w:space="0" w:color="auto"/>
        <w:right w:val="none" w:sz="0" w:space="0" w:color="auto"/>
      </w:divBdr>
    </w:div>
    <w:div w:id="535242561">
      <w:bodyDiv w:val="1"/>
      <w:marLeft w:val="0"/>
      <w:marRight w:val="0"/>
      <w:marTop w:val="0"/>
      <w:marBottom w:val="0"/>
      <w:divBdr>
        <w:top w:val="none" w:sz="0" w:space="0" w:color="auto"/>
        <w:left w:val="none" w:sz="0" w:space="0" w:color="auto"/>
        <w:bottom w:val="none" w:sz="0" w:space="0" w:color="auto"/>
        <w:right w:val="none" w:sz="0" w:space="0" w:color="auto"/>
      </w:divBdr>
    </w:div>
    <w:div w:id="535319000">
      <w:bodyDiv w:val="1"/>
      <w:marLeft w:val="0"/>
      <w:marRight w:val="0"/>
      <w:marTop w:val="0"/>
      <w:marBottom w:val="0"/>
      <w:divBdr>
        <w:top w:val="none" w:sz="0" w:space="0" w:color="auto"/>
        <w:left w:val="none" w:sz="0" w:space="0" w:color="auto"/>
        <w:bottom w:val="none" w:sz="0" w:space="0" w:color="auto"/>
        <w:right w:val="none" w:sz="0" w:space="0" w:color="auto"/>
      </w:divBdr>
    </w:div>
    <w:div w:id="538005833">
      <w:bodyDiv w:val="1"/>
      <w:marLeft w:val="0"/>
      <w:marRight w:val="0"/>
      <w:marTop w:val="0"/>
      <w:marBottom w:val="0"/>
      <w:divBdr>
        <w:top w:val="none" w:sz="0" w:space="0" w:color="auto"/>
        <w:left w:val="none" w:sz="0" w:space="0" w:color="auto"/>
        <w:bottom w:val="none" w:sz="0" w:space="0" w:color="auto"/>
        <w:right w:val="none" w:sz="0" w:space="0" w:color="auto"/>
      </w:divBdr>
    </w:div>
    <w:div w:id="538468901">
      <w:bodyDiv w:val="1"/>
      <w:marLeft w:val="0"/>
      <w:marRight w:val="0"/>
      <w:marTop w:val="0"/>
      <w:marBottom w:val="0"/>
      <w:divBdr>
        <w:top w:val="none" w:sz="0" w:space="0" w:color="auto"/>
        <w:left w:val="none" w:sz="0" w:space="0" w:color="auto"/>
        <w:bottom w:val="none" w:sz="0" w:space="0" w:color="auto"/>
        <w:right w:val="none" w:sz="0" w:space="0" w:color="auto"/>
      </w:divBdr>
    </w:div>
    <w:div w:id="542139795">
      <w:bodyDiv w:val="1"/>
      <w:marLeft w:val="0"/>
      <w:marRight w:val="0"/>
      <w:marTop w:val="0"/>
      <w:marBottom w:val="0"/>
      <w:divBdr>
        <w:top w:val="none" w:sz="0" w:space="0" w:color="auto"/>
        <w:left w:val="none" w:sz="0" w:space="0" w:color="auto"/>
        <w:bottom w:val="none" w:sz="0" w:space="0" w:color="auto"/>
        <w:right w:val="none" w:sz="0" w:space="0" w:color="auto"/>
      </w:divBdr>
    </w:div>
    <w:div w:id="545338519">
      <w:bodyDiv w:val="1"/>
      <w:marLeft w:val="0"/>
      <w:marRight w:val="0"/>
      <w:marTop w:val="0"/>
      <w:marBottom w:val="0"/>
      <w:divBdr>
        <w:top w:val="none" w:sz="0" w:space="0" w:color="auto"/>
        <w:left w:val="none" w:sz="0" w:space="0" w:color="auto"/>
        <w:bottom w:val="none" w:sz="0" w:space="0" w:color="auto"/>
        <w:right w:val="none" w:sz="0" w:space="0" w:color="auto"/>
      </w:divBdr>
    </w:div>
    <w:div w:id="545678009">
      <w:bodyDiv w:val="1"/>
      <w:marLeft w:val="0"/>
      <w:marRight w:val="0"/>
      <w:marTop w:val="0"/>
      <w:marBottom w:val="0"/>
      <w:divBdr>
        <w:top w:val="none" w:sz="0" w:space="0" w:color="auto"/>
        <w:left w:val="none" w:sz="0" w:space="0" w:color="auto"/>
        <w:bottom w:val="none" w:sz="0" w:space="0" w:color="auto"/>
        <w:right w:val="none" w:sz="0" w:space="0" w:color="auto"/>
      </w:divBdr>
    </w:div>
    <w:div w:id="545797216">
      <w:bodyDiv w:val="1"/>
      <w:marLeft w:val="0"/>
      <w:marRight w:val="0"/>
      <w:marTop w:val="0"/>
      <w:marBottom w:val="0"/>
      <w:divBdr>
        <w:top w:val="none" w:sz="0" w:space="0" w:color="auto"/>
        <w:left w:val="none" w:sz="0" w:space="0" w:color="auto"/>
        <w:bottom w:val="none" w:sz="0" w:space="0" w:color="auto"/>
        <w:right w:val="none" w:sz="0" w:space="0" w:color="auto"/>
      </w:divBdr>
    </w:div>
    <w:div w:id="546381718">
      <w:bodyDiv w:val="1"/>
      <w:marLeft w:val="0"/>
      <w:marRight w:val="0"/>
      <w:marTop w:val="0"/>
      <w:marBottom w:val="0"/>
      <w:divBdr>
        <w:top w:val="none" w:sz="0" w:space="0" w:color="auto"/>
        <w:left w:val="none" w:sz="0" w:space="0" w:color="auto"/>
        <w:bottom w:val="none" w:sz="0" w:space="0" w:color="auto"/>
        <w:right w:val="none" w:sz="0" w:space="0" w:color="auto"/>
      </w:divBdr>
    </w:div>
    <w:div w:id="548078314">
      <w:bodyDiv w:val="1"/>
      <w:marLeft w:val="0"/>
      <w:marRight w:val="0"/>
      <w:marTop w:val="0"/>
      <w:marBottom w:val="0"/>
      <w:divBdr>
        <w:top w:val="none" w:sz="0" w:space="0" w:color="auto"/>
        <w:left w:val="none" w:sz="0" w:space="0" w:color="auto"/>
        <w:bottom w:val="none" w:sz="0" w:space="0" w:color="auto"/>
        <w:right w:val="none" w:sz="0" w:space="0" w:color="auto"/>
      </w:divBdr>
    </w:div>
    <w:div w:id="549802483">
      <w:bodyDiv w:val="1"/>
      <w:marLeft w:val="0"/>
      <w:marRight w:val="0"/>
      <w:marTop w:val="0"/>
      <w:marBottom w:val="0"/>
      <w:divBdr>
        <w:top w:val="none" w:sz="0" w:space="0" w:color="auto"/>
        <w:left w:val="none" w:sz="0" w:space="0" w:color="auto"/>
        <w:bottom w:val="none" w:sz="0" w:space="0" w:color="auto"/>
        <w:right w:val="none" w:sz="0" w:space="0" w:color="auto"/>
      </w:divBdr>
    </w:div>
    <w:div w:id="551309398">
      <w:bodyDiv w:val="1"/>
      <w:marLeft w:val="0"/>
      <w:marRight w:val="0"/>
      <w:marTop w:val="0"/>
      <w:marBottom w:val="0"/>
      <w:divBdr>
        <w:top w:val="none" w:sz="0" w:space="0" w:color="auto"/>
        <w:left w:val="none" w:sz="0" w:space="0" w:color="auto"/>
        <w:bottom w:val="none" w:sz="0" w:space="0" w:color="auto"/>
        <w:right w:val="none" w:sz="0" w:space="0" w:color="auto"/>
      </w:divBdr>
    </w:div>
    <w:div w:id="552497281">
      <w:bodyDiv w:val="1"/>
      <w:marLeft w:val="0"/>
      <w:marRight w:val="0"/>
      <w:marTop w:val="0"/>
      <w:marBottom w:val="0"/>
      <w:divBdr>
        <w:top w:val="none" w:sz="0" w:space="0" w:color="auto"/>
        <w:left w:val="none" w:sz="0" w:space="0" w:color="auto"/>
        <w:bottom w:val="none" w:sz="0" w:space="0" w:color="auto"/>
        <w:right w:val="none" w:sz="0" w:space="0" w:color="auto"/>
      </w:divBdr>
    </w:div>
    <w:div w:id="552696416">
      <w:bodyDiv w:val="1"/>
      <w:marLeft w:val="0"/>
      <w:marRight w:val="0"/>
      <w:marTop w:val="0"/>
      <w:marBottom w:val="0"/>
      <w:divBdr>
        <w:top w:val="none" w:sz="0" w:space="0" w:color="auto"/>
        <w:left w:val="none" w:sz="0" w:space="0" w:color="auto"/>
        <w:bottom w:val="none" w:sz="0" w:space="0" w:color="auto"/>
        <w:right w:val="none" w:sz="0" w:space="0" w:color="auto"/>
      </w:divBdr>
    </w:div>
    <w:div w:id="553853791">
      <w:bodyDiv w:val="1"/>
      <w:marLeft w:val="0"/>
      <w:marRight w:val="0"/>
      <w:marTop w:val="0"/>
      <w:marBottom w:val="0"/>
      <w:divBdr>
        <w:top w:val="none" w:sz="0" w:space="0" w:color="auto"/>
        <w:left w:val="none" w:sz="0" w:space="0" w:color="auto"/>
        <w:bottom w:val="none" w:sz="0" w:space="0" w:color="auto"/>
        <w:right w:val="none" w:sz="0" w:space="0" w:color="auto"/>
      </w:divBdr>
    </w:div>
    <w:div w:id="554124820">
      <w:bodyDiv w:val="1"/>
      <w:marLeft w:val="0"/>
      <w:marRight w:val="0"/>
      <w:marTop w:val="0"/>
      <w:marBottom w:val="0"/>
      <w:divBdr>
        <w:top w:val="none" w:sz="0" w:space="0" w:color="auto"/>
        <w:left w:val="none" w:sz="0" w:space="0" w:color="auto"/>
        <w:bottom w:val="none" w:sz="0" w:space="0" w:color="auto"/>
        <w:right w:val="none" w:sz="0" w:space="0" w:color="auto"/>
      </w:divBdr>
    </w:div>
    <w:div w:id="555120053">
      <w:bodyDiv w:val="1"/>
      <w:marLeft w:val="0"/>
      <w:marRight w:val="0"/>
      <w:marTop w:val="0"/>
      <w:marBottom w:val="0"/>
      <w:divBdr>
        <w:top w:val="none" w:sz="0" w:space="0" w:color="auto"/>
        <w:left w:val="none" w:sz="0" w:space="0" w:color="auto"/>
        <w:bottom w:val="none" w:sz="0" w:space="0" w:color="auto"/>
        <w:right w:val="none" w:sz="0" w:space="0" w:color="auto"/>
      </w:divBdr>
    </w:div>
    <w:div w:id="557857984">
      <w:bodyDiv w:val="1"/>
      <w:marLeft w:val="0"/>
      <w:marRight w:val="0"/>
      <w:marTop w:val="0"/>
      <w:marBottom w:val="0"/>
      <w:divBdr>
        <w:top w:val="none" w:sz="0" w:space="0" w:color="auto"/>
        <w:left w:val="none" w:sz="0" w:space="0" w:color="auto"/>
        <w:bottom w:val="none" w:sz="0" w:space="0" w:color="auto"/>
        <w:right w:val="none" w:sz="0" w:space="0" w:color="auto"/>
      </w:divBdr>
    </w:div>
    <w:div w:id="563033019">
      <w:bodyDiv w:val="1"/>
      <w:marLeft w:val="0"/>
      <w:marRight w:val="0"/>
      <w:marTop w:val="0"/>
      <w:marBottom w:val="0"/>
      <w:divBdr>
        <w:top w:val="none" w:sz="0" w:space="0" w:color="auto"/>
        <w:left w:val="none" w:sz="0" w:space="0" w:color="auto"/>
        <w:bottom w:val="none" w:sz="0" w:space="0" w:color="auto"/>
        <w:right w:val="none" w:sz="0" w:space="0" w:color="auto"/>
      </w:divBdr>
    </w:div>
    <w:div w:id="563175125">
      <w:bodyDiv w:val="1"/>
      <w:marLeft w:val="0"/>
      <w:marRight w:val="0"/>
      <w:marTop w:val="0"/>
      <w:marBottom w:val="0"/>
      <w:divBdr>
        <w:top w:val="none" w:sz="0" w:space="0" w:color="auto"/>
        <w:left w:val="none" w:sz="0" w:space="0" w:color="auto"/>
        <w:bottom w:val="none" w:sz="0" w:space="0" w:color="auto"/>
        <w:right w:val="none" w:sz="0" w:space="0" w:color="auto"/>
      </w:divBdr>
    </w:div>
    <w:div w:id="563833031">
      <w:bodyDiv w:val="1"/>
      <w:marLeft w:val="0"/>
      <w:marRight w:val="0"/>
      <w:marTop w:val="0"/>
      <w:marBottom w:val="0"/>
      <w:divBdr>
        <w:top w:val="none" w:sz="0" w:space="0" w:color="auto"/>
        <w:left w:val="none" w:sz="0" w:space="0" w:color="auto"/>
        <w:bottom w:val="none" w:sz="0" w:space="0" w:color="auto"/>
        <w:right w:val="none" w:sz="0" w:space="0" w:color="auto"/>
      </w:divBdr>
    </w:div>
    <w:div w:id="565989224">
      <w:bodyDiv w:val="1"/>
      <w:marLeft w:val="0"/>
      <w:marRight w:val="0"/>
      <w:marTop w:val="0"/>
      <w:marBottom w:val="0"/>
      <w:divBdr>
        <w:top w:val="none" w:sz="0" w:space="0" w:color="auto"/>
        <w:left w:val="none" w:sz="0" w:space="0" w:color="auto"/>
        <w:bottom w:val="none" w:sz="0" w:space="0" w:color="auto"/>
        <w:right w:val="none" w:sz="0" w:space="0" w:color="auto"/>
      </w:divBdr>
    </w:div>
    <w:div w:id="566771975">
      <w:bodyDiv w:val="1"/>
      <w:marLeft w:val="0"/>
      <w:marRight w:val="0"/>
      <w:marTop w:val="0"/>
      <w:marBottom w:val="0"/>
      <w:divBdr>
        <w:top w:val="none" w:sz="0" w:space="0" w:color="auto"/>
        <w:left w:val="none" w:sz="0" w:space="0" w:color="auto"/>
        <w:bottom w:val="none" w:sz="0" w:space="0" w:color="auto"/>
        <w:right w:val="none" w:sz="0" w:space="0" w:color="auto"/>
      </w:divBdr>
    </w:div>
    <w:div w:id="566918446">
      <w:bodyDiv w:val="1"/>
      <w:marLeft w:val="0"/>
      <w:marRight w:val="0"/>
      <w:marTop w:val="0"/>
      <w:marBottom w:val="0"/>
      <w:divBdr>
        <w:top w:val="none" w:sz="0" w:space="0" w:color="auto"/>
        <w:left w:val="none" w:sz="0" w:space="0" w:color="auto"/>
        <w:bottom w:val="none" w:sz="0" w:space="0" w:color="auto"/>
        <w:right w:val="none" w:sz="0" w:space="0" w:color="auto"/>
      </w:divBdr>
    </w:div>
    <w:div w:id="567956476">
      <w:bodyDiv w:val="1"/>
      <w:marLeft w:val="0"/>
      <w:marRight w:val="0"/>
      <w:marTop w:val="0"/>
      <w:marBottom w:val="0"/>
      <w:divBdr>
        <w:top w:val="none" w:sz="0" w:space="0" w:color="auto"/>
        <w:left w:val="none" w:sz="0" w:space="0" w:color="auto"/>
        <w:bottom w:val="none" w:sz="0" w:space="0" w:color="auto"/>
        <w:right w:val="none" w:sz="0" w:space="0" w:color="auto"/>
      </w:divBdr>
    </w:div>
    <w:div w:id="569508725">
      <w:bodyDiv w:val="1"/>
      <w:marLeft w:val="0"/>
      <w:marRight w:val="0"/>
      <w:marTop w:val="0"/>
      <w:marBottom w:val="0"/>
      <w:divBdr>
        <w:top w:val="none" w:sz="0" w:space="0" w:color="auto"/>
        <w:left w:val="none" w:sz="0" w:space="0" w:color="auto"/>
        <w:bottom w:val="none" w:sz="0" w:space="0" w:color="auto"/>
        <w:right w:val="none" w:sz="0" w:space="0" w:color="auto"/>
      </w:divBdr>
    </w:div>
    <w:div w:id="569537161">
      <w:bodyDiv w:val="1"/>
      <w:marLeft w:val="0"/>
      <w:marRight w:val="0"/>
      <w:marTop w:val="0"/>
      <w:marBottom w:val="0"/>
      <w:divBdr>
        <w:top w:val="none" w:sz="0" w:space="0" w:color="auto"/>
        <w:left w:val="none" w:sz="0" w:space="0" w:color="auto"/>
        <w:bottom w:val="none" w:sz="0" w:space="0" w:color="auto"/>
        <w:right w:val="none" w:sz="0" w:space="0" w:color="auto"/>
      </w:divBdr>
    </w:div>
    <w:div w:id="571626017">
      <w:bodyDiv w:val="1"/>
      <w:marLeft w:val="0"/>
      <w:marRight w:val="0"/>
      <w:marTop w:val="0"/>
      <w:marBottom w:val="0"/>
      <w:divBdr>
        <w:top w:val="none" w:sz="0" w:space="0" w:color="auto"/>
        <w:left w:val="none" w:sz="0" w:space="0" w:color="auto"/>
        <w:bottom w:val="none" w:sz="0" w:space="0" w:color="auto"/>
        <w:right w:val="none" w:sz="0" w:space="0" w:color="auto"/>
      </w:divBdr>
    </w:div>
    <w:div w:id="572594030">
      <w:bodyDiv w:val="1"/>
      <w:marLeft w:val="0"/>
      <w:marRight w:val="0"/>
      <w:marTop w:val="0"/>
      <w:marBottom w:val="0"/>
      <w:divBdr>
        <w:top w:val="none" w:sz="0" w:space="0" w:color="auto"/>
        <w:left w:val="none" w:sz="0" w:space="0" w:color="auto"/>
        <w:bottom w:val="none" w:sz="0" w:space="0" w:color="auto"/>
        <w:right w:val="none" w:sz="0" w:space="0" w:color="auto"/>
      </w:divBdr>
    </w:div>
    <w:div w:id="579370317">
      <w:bodyDiv w:val="1"/>
      <w:marLeft w:val="0"/>
      <w:marRight w:val="0"/>
      <w:marTop w:val="0"/>
      <w:marBottom w:val="0"/>
      <w:divBdr>
        <w:top w:val="none" w:sz="0" w:space="0" w:color="auto"/>
        <w:left w:val="none" w:sz="0" w:space="0" w:color="auto"/>
        <w:bottom w:val="none" w:sz="0" w:space="0" w:color="auto"/>
        <w:right w:val="none" w:sz="0" w:space="0" w:color="auto"/>
      </w:divBdr>
    </w:div>
    <w:div w:id="579951555">
      <w:bodyDiv w:val="1"/>
      <w:marLeft w:val="0"/>
      <w:marRight w:val="0"/>
      <w:marTop w:val="0"/>
      <w:marBottom w:val="0"/>
      <w:divBdr>
        <w:top w:val="none" w:sz="0" w:space="0" w:color="auto"/>
        <w:left w:val="none" w:sz="0" w:space="0" w:color="auto"/>
        <w:bottom w:val="none" w:sz="0" w:space="0" w:color="auto"/>
        <w:right w:val="none" w:sz="0" w:space="0" w:color="auto"/>
      </w:divBdr>
    </w:div>
    <w:div w:id="582841394">
      <w:bodyDiv w:val="1"/>
      <w:marLeft w:val="0"/>
      <w:marRight w:val="0"/>
      <w:marTop w:val="0"/>
      <w:marBottom w:val="0"/>
      <w:divBdr>
        <w:top w:val="none" w:sz="0" w:space="0" w:color="auto"/>
        <w:left w:val="none" w:sz="0" w:space="0" w:color="auto"/>
        <w:bottom w:val="none" w:sz="0" w:space="0" w:color="auto"/>
        <w:right w:val="none" w:sz="0" w:space="0" w:color="auto"/>
      </w:divBdr>
    </w:div>
    <w:div w:id="583102066">
      <w:bodyDiv w:val="1"/>
      <w:marLeft w:val="0"/>
      <w:marRight w:val="0"/>
      <w:marTop w:val="0"/>
      <w:marBottom w:val="0"/>
      <w:divBdr>
        <w:top w:val="none" w:sz="0" w:space="0" w:color="auto"/>
        <w:left w:val="none" w:sz="0" w:space="0" w:color="auto"/>
        <w:bottom w:val="none" w:sz="0" w:space="0" w:color="auto"/>
        <w:right w:val="none" w:sz="0" w:space="0" w:color="auto"/>
      </w:divBdr>
    </w:div>
    <w:div w:id="583496247">
      <w:bodyDiv w:val="1"/>
      <w:marLeft w:val="0"/>
      <w:marRight w:val="0"/>
      <w:marTop w:val="0"/>
      <w:marBottom w:val="0"/>
      <w:divBdr>
        <w:top w:val="none" w:sz="0" w:space="0" w:color="auto"/>
        <w:left w:val="none" w:sz="0" w:space="0" w:color="auto"/>
        <w:bottom w:val="none" w:sz="0" w:space="0" w:color="auto"/>
        <w:right w:val="none" w:sz="0" w:space="0" w:color="auto"/>
      </w:divBdr>
    </w:div>
    <w:div w:id="585498774">
      <w:bodyDiv w:val="1"/>
      <w:marLeft w:val="0"/>
      <w:marRight w:val="0"/>
      <w:marTop w:val="0"/>
      <w:marBottom w:val="0"/>
      <w:divBdr>
        <w:top w:val="none" w:sz="0" w:space="0" w:color="auto"/>
        <w:left w:val="none" w:sz="0" w:space="0" w:color="auto"/>
        <w:bottom w:val="none" w:sz="0" w:space="0" w:color="auto"/>
        <w:right w:val="none" w:sz="0" w:space="0" w:color="auto"/>
      </w:divBdr>
    </w:div>
    <w:div w:id="587545239">
      <w:bodyDiv w:val="1"/>
      <w:marLeft w:val="0"/>
      <w:marRight w:val="0"/>
      <w:marTop w:val="0"/>
      <w:marBottom w:val="0"/>
      <w:divBdr>
        <w:top w:val="none" w:sz="0" w:space="0" w:color="auto"/>
        <w:left w:val="none" w:sz="0" w:space="0" w:color="auto"/>
        <w:bottom w:val="none" w:sz="0" w:space="0" w:color="auto"/>
        <w:right w:val="none" w:sz="0" w:space="0" w:color="auto"/>
      </w:divBdr>
    </w:div>
    <w:div w:id="588658663">
      <w:bodyDiv w:val="1"/>
      <w:marLeft w:val="0"/>
      <w:marRight w:val="0"/>
      <w:marTop w:val="0"/>
      <w:marBottom w:val="0"/>
      <w:divBdr>
        <w:top w:val="none" w:sz="0" w:space="0" w:color="auto"/>
        <w:left w:val="none" w:sz="0" w:space="0" w:color="auto"/>
        <w:bottom w:val="none" w:sz="0" w:space="0" w:color="auto"/>
        <w:right w:val="none" w:sz="0" w:space="0" w:color="auto"/>
      </w:divBdr>
    </w:div>
    <w:div w:id="589317915">
      <w:bodyDiv w:val="1"/>
      <w:marLeft w:val="0"/>
      <w:marRight w:val="0"/>
      <w:marTop w:val="0"/>
      <w:marBottom w:val="0"/>
      <w:divBdr>
        <w:top w:val="none" w:sz="0" w:space="0" w:color="auto"/>
        <w:left w:val="none" w:sz="0" w:space="0" w:color="auto"/>
        <w:bottom w:val="none" w:sz="0" w:space="0" w:color="auto"/>
        <w:right w:val="none" w:sz="0" w:space="0" w:color="auto"/>
      </w:divBdr>
    </w:div>
    <w:div w:id="590436340">
      <w:bodyDiv w:val="1"/>
      <w:marLeft w:val="0"/>
      <w:marRight w:val="0"/>
      <w:marTop w:val="0"/>
      <w:marBottom w:val="0"/>
      <w:divBdr>
        <w:top w:val="none" w:sz="0" w:space="0" w:color="auto"/>
        <w:left w:val="none" w:sz="0" w:space="0" w:color="auto"/>
        <w:bottom w:val="none" w:sz="0" w:space="0" w:color="auto"/>
        <w:right w:val="none" w:sz="0" w:space="0" w:color="auto"/>
      </w:divBdr>
    </w:div>
    <w:div w:id="591087327">
      <w:bodyDiv w:val="1"/>
      <w:marLeft w:val="0"/>
      <w:marRight w:val="0"/>
      <w:marTop w:val="0"/>
      <w:marBottom w:val="0"/>
      <w:divBdr>
        <w:top w:val="none" w:sz="0" w:space="0" w:color="auto"/>
        <w:left w:val="none" w:sz="0" w:space="0" w:color="auto"/>
        <w:bottom w:val="none" w:sz="0" w:space="0" w:color="auto"/>
        <w:right w:val="none" w:sz="0" w:space="0" w:color="auto"/>
      </w:divBdr>
    </w:div>
    <w:div w:id="594438681">
      <w:bodyDiv w:val="1"/>
      <w:marLeft w:val="0"/>
      <w:marRight w:val="0"/>
      <w:marTop w:val="0"/>
      <w:marBottom w:val="0"/>
      <w:divBdr>
        <w:top w:val="none" w:sz="0" w:space="0" w:color="auto"/>
        <w:left w:val="none" w:sz="0" w:space="0" w:color="auto"/>
        <w:bottom w:val="none" w:sz="0" w:space="0" w:color="auto"/>
        <w:right w:val="none" w:sz="0" w:space="0" w:color="auto"/>
      </w:divBdr>
    </w:div>
    <w:div w:id="594482293">
      <w:bodyDiv w:val="1"/>
      <w:marLeft w:val="0"/>
      <w:marRight w:val="0"/>
      <w:marTop w:val="0"/>
      <w:marBottom w:val="0"/>
      <w:divBdr>
        <w:top w:val="none" w:sz="0" w:space="0" w:color="auto"/>
        <w:left w:val="none" w:sz="0" w:space="0" w:color="auto"/>
        <w:bottom w:val="none" w:sz="0" w:space="0" w:color="auto"/>
        <w:right w:val="none" w:sz="0" w:space="0" w:color="auto"/>
      </w:divBdr>
    </w:div>
    <w:div w:id="595210954">
      <w:bodyDiv w:val="1"/>
      <w:marLeft w:val="0"/>
      <w:marRight w:val="0"/>
      <w:marTop w:val="0"/>
      <w:marBottom w:val="0"/>
      <w:divBdr>
        <w:top w:val="none" w:sz="0" w:space="0" w:color="auto"/>
        <w:left w:val="none" w:sz="0" w:space="0" w:color="auto"/>
        <w:bottom w:val="none" w:sz="0" w:space="0" w:color="auto"/>
        <w:right w:val="none" w:sz="0" w:space="0" w:color="auto"/>
      </w:divBdr>
    </w:div>
    <w:div w:id="596985939">
      <w:bodyDiv w:val="1"/>
      <w:marLeft w:val="0"/>
      <w:marRight w:val="0"/>
      <w:marTop w:val="0"/>
      <w:marBottom w:val="0"/>
      <w:divBdr>
        <w:top w:val="none" w:sz="0" w:space="0" w:color="auto"/>
        <w:left w:val="none" w:sz="0" w:space="0" w:color="auto"/>
        <w:bottom w:val="none" w:sz="0" w:space="0" w:color="auto"/>
        <w:right w:val="none" w:sz="0" w:space="0" w:color="auto"/>
      </w:divBdr>
    </w:div>
    <w:div w:id="597099036">
      <w:bodyDiv w:val="1"/>
      <w:marLeft w:val="0"/>
      <w:marRight w:val="0"/>
      <w:marTop w:val="0"/>
      <w:marBottom w:val="0"/>
      <w:divBdr>
        <w:top w:val="none" w:sz="0" w:space="0" w:color="auto"/>
        <w:left w:val="none" w:sz="0" w:space="0" w:color="auto"/>
        <w:bottom w:val="none" w:sz="0" w:space="0" w:color="auto"/>
        <w:right w:val="none" w:sz="0" w:space="0" w:color="auto"/>
      </w:divBdr>
    </w:div>
    <w:div w:id="598607050">
      <w:bodyDiv w:val="1"/>
      <w:marLeft w:val="0"/>
      <w:marRight w:val="0"/>
      <w:marTop w:val="0"/>
      <w:marBottom w:val="0"/>
      <w:divBdr>
        <w:top w:val="none" w:sz="0" w:space="0" w:color="auto"/>
        <w:left w:val="none" w:sz="0" w:space="0" w:color="auto"/>
        <w:bottom w:val="none" w:sz="0" w:space="0" w:color="auto"/>
        <w:right w:val="none" w:sz="0" w:space="0" w:color="auto"/>
      </w:divBdr>
    </w:div>
    <w:div w:id="600407415">
      <w:bodyDiv w:val="1"/>
      <w:marLeft w:val="0"/>
      <w:marRight w:val="0"/>
      <w:marTop w:val="0"/>
      <w:marBottom w:val="0"/>
      <w:divBdr>
        <w:top w:val="none" w:sz="0" w:space="0" w:color="auto"/>
        <w:left w:val="none" w:sz="0" w:space="0" w:color="auto"/>
        <w:bottom w:val="none" w:sz="0" w:space="0" w:color="auto"/>
        <w:right w:val="none" w:sz="0" w:space="0" w:color="auto"/>
      </w:divBdr>
    </w:div>
    <w:div w:id="601575914">
      <w:bodyDiv w:val="1"/>
      <w:marLeft w:val="0"/>
      <w:marRight w:val="0"/>
      <w:marTop w:val="0"/>
      <w:marBottom w:val="0"/>
      <w:divBdr>
        <w:top w:val="none" w:sz="0" w:space="0" w:color="auto"/>
        <w:left w:val="none" w:sz="0" w:space="0" w:color="auto"/>
        <w:bottom w:val="none" w:sz="0" w:space="0" w:color="auto"/>
        <w:right w:val="none" w:sz="0" w:space="0" w:color="auto"/>
      </w:divBdr>
    </w:div>
    <w:div w:id="602612884">
      <w:bodyDiv w:val="1"/>
      <w:marLeft w:val="0"/>
      <w:marRight w:val="0"/>
      <w:marTop w:val="0"/>
      <w:marBottom w:val="0"/>
      <w:divBdr>
        <w:top w:val="none" w:sz="0" w:space="0" w:color="auto"/>
        <w:left w:val="none" w:sz="0" w:space="0" w:color="auto"/>
        <w:bottom w:val="none" w:sz="0" w:space="0" w:color="auto"/>
        <w:right w:val="none" w:sz="0" w:space="0" w:color="auto"/>
      </w:divBdr>
    </w:div>
    <w:div w:id="604584002">
      <w:bodyDiv w:val="1"/>
      <w:marLeft w:val="0"/>
      <w:marRight w:val="0"/>
      <w:marTop w:val="0"/>
      <w:marBottom w:val="0"/>
      <w:divBdr>
        <w:top w:val="none" w:sz="0" w:space="0" w:color="auto"/>
        <w:left w:val="none" w:sz="0" w:space="0" w:color="auto"/>
        <w:bottom w:val="none" w:sz="0" w:space="0" w:color="auto"/>
        <w:right w:val="none" w:sz="0" w:space="0" w:color="auto"/>
      </w:divBdr>
    </w:div>
    <w:div w:id="605961822">
      <w:bodyDiv w:val="1"/>
      <w:marLeft w:val="0"/>
      <w:marRight w:val="0"/>
      <w:marTop w:val="0"/>
      <w:marBottom w:val="0"/>
      <w:divBdr>
        <w:top w:val="none" w:sz="0" w:space="0" w:color="auto"/>
        <w:left w:val="none" w:sz="0" w:space="0" w:color="auto"/>
        <w:bottom w:val="none" w:sz="0" w:space="0" w:color="auto"/>
        <w:right w:val="none" w:sz="0" w:space="0" w:color="auto"/>
      </w:divBdr>
    </w:div>
    <w:div w:id="608003996">
      <w:bodyDiv w:val="1"/>
      <w:marLeft w:val="0"/>
      <w:marRight w:val="0"/>
      <w:marTop w:val="0"/>
      <w:marBottom w:val="0"/>
      <w:divBdr>
        <w:top w:val="none" w:sz="0" w:space="0" w:color="auto"/>
        <w:left w:val="none" w:sz="0" w:space="0" w:color="auto"/>
        <w:bottom w:val="none" w:sz="0" w:space="0" w:color="auto"/>
        <w:right w:val="none" w:sz="0" w:space="0" w:color="auto"/>
      </w:divBdr>
    </w:div>
    <w:div w:id="608777799">
      <w:bodyDiv w:val="1"/>
      <w:marLeft w:val="0"/>
      <w:marRight w:val="0"/>
      <w:marTop w:val="0"/>
      <w:marBottom w:val="0"/>
      <w:divBdr>
        <w:top w:val="none" w:sz="0" w:space="0" w:color="auto"/>
        <w:left w:val="none" w:sz="0" w:space="0" w:color="auto"/>
        <w:bottom w:val="none" w:sz="0" w:space="0" w:color="auto"/>
        <w:right w:val="none" w:sz="0" w:space="0" w:color="auto"/>
      </w:divBdr>
    </w:div>
    <w:div w:id="610821450">
      <w:bodyDiv w:val="1"/>
      <w:marLeft w:val="0"/>
      <w:marRight w:val="0"/>
      <w:marTop w:val="0"/>
      <w:marBottom w:val="0"/>
      <w:divBdr>
        <w:top w:val="none" w:sz="0" w:space="0" w:color="auto"/>
        <w:left w:val="none" w:sz="0" w:space="0" w:color="auto"/>
        <w:bottom w:val="none" w:sz="0" w:space="0" w:color="auto"/>
        <w:right w:val="none" w:sz="0" w:space="0" w:color="auto"/>
      </w:divBdr>
    </w:div>
    <w:div w:id="614143773">
      <w:bodyDiv w:val="1"/>
      <w:marLeft w:val="0"/>
      <w:marRight w:val="0"/>
      <w:marTop w:val="0"/>
      <w:marBottom w:val="0"/>
      <w:divBdr>
        <w:top w:val="none" w:sz="0" w:space="0" w:color="auto"/>
        <w:left w:val="none" w:sz="0" w:space="0" w:color="auto"/>
        <w:bottom w:val="none" w:sz="0" w:space="0" w:color="auto"/>
        <w:right w:val="none" w:sz="0" w:space="0" w:color="auto"/>
      </w:divBdr>
    </w:div>
    <w:div w:id="615793860">
      <w:bodyDiv w:val="1"/>
      <w:marLeft w:val="0"/>
      <w:marRight w:val="0"/>
      <w:marTop w:val="0"/>
      <w:marBottom w:val="0"/>
      <w:divBdr>
        <w:top w:val="none" w:sz="0" w:space="0" w:color="auto"/>
        <w:left w:val="none" w:sz="0" w:space="0" w:color="auto"/>
        <w:bottom w:val="none" w:sz="0" w:space="0" w:color="auto"/>
        <w:right w:val="none" w:sz="0" w:space="0" w:color="auto"/>
      </w:divBdr>
    </w:div>
    <w:div w:id="616713936">
      <w:bodyDiv w:val="1"/>
      <w:marLeft w:val="0"/>
      <w:marRight w:val="0"/>
      <w:marTop w:val="0"/>
      <w:marBottom w:val="0"/>
      <w:divBdr>
        <w:top w:val="none" w:sz="0" w:space="0" w:color="auto"/>
        <w:left w:val="none" w:sz="0" w:space="0" w:color="auto"/>
        <w:bottom w:val="none" w:sz="0" w:space="0" w:color="auto"/>
        <w:right w:val="none" w:sz="0" w:space="0" w:color="auto"/>
      </w:divBdr>
    </w:div>
    <w:div w:id="626202044">
      <w:bodyDiv w:val="1"/>
      <w:marLeft w:val="0"/>
      <w:marRight w:val="0"/>
      <w:marTop w:val="0"/>
      <w:marBottom w:val="0"/>
      <w:divBdr>
        <w:top w:val="none" w:sz="0" w:space="0" w:color="auto"/>
        <w:left w:val="none" w:sz="0" w:space="0" w:color="auto"/>
        <w:bottom w:val="none" w:sz="0" w:space="0" w:color="auto"/>
        <w:right w:val="none" w:sz="0" w:space="0" w:color="auto"/>
      </w:divBdr>
    </w:div>
    <w:div w:id="626393272">
      <w:bodyDiv w:val="1"/>
      <w:marLeft w:val="0"/>
      <w:marRight w:val="0"/>
      <w:marTop w:val="0"/>
      <w:marBottom w:val="0"/>
      <w:divBdr>
        <w:top w:val="none" w:sz="0" w:space="0" w:color="auto"/>
        <w:left w:val="none" w:sz="0" w:space="0" w:color="auto"/>
        <w:bottom w:val="none" w:sz="0" w:space="0" w:color="auto"/>
        <w:right w:val="none" w:sz="0" w:space="0" w:color="auto"/>
      </w:divBdr>
    </w:div>
    <w:div w:id="626476170">
      <w:bodyDiv w:val="1"/>
      <w:marLeft w:val="0"/>
      <w:marRight w:val="0"/>
      <w:marTop w:val="0"/>
      <w:marBottom w:val="0"/>
      <w:divBdr>
        <w:top w:val="none" w:sz="0" w:space="0" w:color="auto"/>
        <w:left w:val="none" w:sz="0" w:space="0" w:color="auto"/>
        <w:bottom w:val="none" w:sz="0" w:space="0" w:color="auto"/>
        <w:right w:val="none" w:sz="0" w:space="0" w:color="auto"/>
      </w:divBdr>
    </w:div>
    <w:div w:id="626592105">
      <w:bodyDiv w:val="1"/>
      <w:marLeft w:val="0"/>
      <w:marRight w:val="0"/>
      <w:marTop w:val="0"/>
      <w:marBottom w:val="0"/>
      <w:divBdr>
        <w:top w:val="none" w:sz="0" w:space="0" w:color="auto"/>
        <w:left w:val="none" w:sz="0" w:space="0" w:color="auto"/>
        <w:bottom w:val="none" w:sz="0" w:space="0" w:color="auto"/>
        <w:right w:val="none" w:sz="0" w:space="0" w:color="auto"/>
      </w:divBdr>
    </w:div>
    <w:div w:id="628824130">
      <w:bodyDiv w:val="1"/>
      <w:marLeft w:val="0"/>
      <w:marRight w:val="0"/>
      <w:marTop w:val="0"/>
      <w:marBottom w:val="0"/>
      <w:divBdr>
        <w:top w:val="none" w:sz="0" w:space="0" w:color="auto"/>
        <w:left w:val="none" w:sz="0" w:space="0" w:color="auto"/>
        <w:bottom w:val="none" w:sz="0" w:space="0" w:color="auto"/>
        <w:right w:val="none" w:sz="0" w:space="0" w:color="auto"/>
      </w:divBdr>
    </w:div>
    <w:div w:id="629017201">
      <w:bodyDiv w:val="1"/>
      <w:marLeft w:val="0"/>
      <w:marRight w:val="0"/>
      <w:marTop w:val="0"/>
      <w:marBottom w:val="0"/>
      <w:divBdr>
        <w:top w:val="none" w:sz="0" w:space="0" w:color="auto"/>
        <w:left w:val="none" w:sz="0" w:space="0" w:color="auto"/>
        <w:bottom w:val="none" w:sz="0" w:space="0" w:color="auto"/>
        <w:right w:val="none" w:sz="0" w:space="0" w:color="auto"/>
      </w:divBdr>
    </w:div>
    <w:div w:id="630601089">
      <w:bodyDiv w:val="1"/>
      <w:marLeft w:val="0"/>
      <w:marRight w:val="0"/>
      <w:marTop w:val="0"/>
      <w:marBottom w:val="0"/>
      <w:divBdr>
        <w:top w:val="none" w:sz="0" w:space="0" w:color="auto"/>
        <w:left w:val="none" w:sz="0" w:space="0" w:color="auto"/>
        <w:bottom w:val="none" w:sz="0" w:space="0" w:color="auto"/>
        <w:right w:val="none" w:sz="0" w:space="0" w:color="auto"/>
      </w:divBdr>
    </w:div>
    <w:div w:id="638346981">
      <w:bodyDiv w:val="1"/>
      <w:marLeft w:val="0"/>
      <w:marRight w:val="0"/>
      <w:marTop w:val="0"/>
      <w:marBottom w:val="0"/>
      <w:divBdr>
        <w:top w:val="none" w:sz="0" w:space="0" w:color="auto"/>
        <w:left w:val="none" w:sz="0" w:space="0" w:color="auto"/>
        <w:bottom w:val="none" w:sz="0" w:space="0" w:color="auto"/>
        <w:right w:val="none" w:sz="0" w:space="0" w:color="auto"/>
      </w:divBdr>
    </w:div>
    <w:div w:id="639774591">
      <w:bodyDiv w:val="1"/>
      <w:marLeft w:val="0"/>
      <w:marRight w:val="0"/>
      <w:marTop w:val="0"/>
      <w:marBottom w:val="0"/>
      <w:divBdr>
        <w:top w:val="none" w:sz="0" w:space="0" w:color="auto"/>
        <w:left w:val="none" w:sz="0" w:space="0" w:color="auto"/>
        <w:bottom w:val="none" w:sz="0" w:space="0" w:color="auto"/>
        <w:right w:val="none" w:sz="0" w:space="0" w:color="auto"/>
      </w:divBdr>
    </w:div>
    <w:div w:id="642004965">
      <w:bodyDiv w:val="1"/>
      <w:marLeft w:val="0"/>
      <w:marRight w:val="0"/>
      <w:marTop w:val="0"/>
      <w:marBottom w:val="0"/>
      <w:divBdr>
        <w:top w:val="none" w:sz="0" w:space="0" w:color="auto"/>
        <w:left w:val="none" w:sz="0" w:space="0" w:color="auto"/>
        <w:bottom w:val="none" w:sz="0" w:space="0" w:color="auto"/>
        <w:right w:val="none" w:sz="0" w:space="0" w:color="auto"/>
      </w:divBdr>
    </w:div>
    <w:div w:id="643194532">
      <w:bodyDiv w:val="1"/>
      <w:marLeft w:val="0"/>
      <w:marRight w:val="0"/>
      <w:marTop w:val="0"/>
      <w:marBottom w:val="0"/>
      <w:divBdr>
        <w:top w:val="none" w:sz="0" w:space="0" w:color="auto"/>
        <w:left w:val="none" w:sz="0" w:space="0" w:color="auto"/>
        <w:bottom w:val="none" w:sz="0" w:space="0" w:color="auto"/>
        <w:right w:val="none" w:sz="0" w:space="0" w:color="auto"/>
      </w:divBdr>
    </w:div>
    <w:div w:id="644820461">
      <w:bodyDiv w:val="1"/>
      <w:marLeft w:val="0"/>
      <w:marRight w:val="0"/>
      <w:marTop w:val="0"/>
      <w:marBottom w:val="0"/>
      <w:divBdr>
        <w:top w:val="none" w:sz="0" w:space="0" w:color="auto"/>
        <w:left w:val="none" w:sz="0" w:space="0" w:color="auto"/>
        <w:bottom w:val="none" w:sz="0" w:space="0" w:color="auto"/>
        <w:right w:val="none" w:sz="0" w:space="0" w:color="auto"/>
      </w:divBdr>
    </w:div>
    <w:div w:id="646013413">
      <w:bodyDiv w:val="1"/>
      <w:marLeft w:val="0"/>
      <w:marRight w:val="0"/>
      <w:marTop w:val="0"/>
      <w:marBottom w:val="0"/>
      <w:divBdr>
        <w:top w:val="none" w:sz="0" w:space="0" w:color="auto"/>
        <w:left w:val="none" w:sz="0" w:space="0" w:color="auto"/>
        <w:bottom w:val="none" w:sz="0" w:space="0" w:color="auto"/>
        <w:right w:val="none" w:sz="0" w:space="0" w:color="auto"/>
      </w:divBdr>
    </w:div>
    <w:div w:id="648948588">
      <w:bodyDiv w:val="1"/>
      <w:marLeft w:val="0"/>
      <w:marRight w:val="0"/>
      <w:marTop w:val="0"/>
      <w:marBottom w:val="0"/>
      <w:divBdr>
        <w:top w:val="none" w:sz="0" w:space="0" w:color="auto"/>
        <w:left w:val="none" w:sz="0" w:space="0" w:color="auto"/>
        <w:bottom w:val="none" w:sz="0" w:space="0" w:color="auto"/>
        <w:right w:val="none" w:sz="0" w:space="0" w:color="auto"/>
      </w:divBdr>
    </w:div>
    <w:div w:id="652488864">
      <w:bodyDiv w:val="1"/>
      <w:marLeft w:val="0"/>
      <w:marRight w:val="0"/>
      <w:marTop w:val="0"/>
      <w:marBottom w:val="0"/>
      <w:divBdr>
        <w:top w:val="none" w:sz="0" w:space="0" w:color="auto"/>
        <w:left w:val="none" w:sz="0" w:space="0" w:color="auto"/>
        <w:bottom w:val="none" w:sz="0" w:space="0" w:color="auto"/>
        <w:right w:val="none" w:sz="0" w:space="0" w:color="auto"/>
      </w:divBdr>
    </w:div>
    <w:div w:id="652684764">
      <w:bodyDiv w:val="1"/>
      <w:marLeft w:val="0"/>
      <w:marRight w:val="0"/>
      <w:marTop w:val="0"/>
      <w:marBottom w:val="0"/>
      <w:divBdr>
        <w:top w:val="none" w:sz="0" w:space="0" w:color="auto"/>
        <w:left w:val="none" w:sz="0" w:space="0" w:color="auto"/>
        <w:bottom w:val="none" w:sz="0" w:space="0" w:color="auto"/>
        <w:right w:val="none" w:sz="0" w:space="0" w:color="auto"/>
      </w:divBdr>
    </w:div>
    <w:div w:id="653142350">
      <w:bodyDiv w:val="1"/>
      <w:marLeft w:val="0"/>
      <w:marRight w:val="0"/>
      <w:marTop w:val="0"/>
      <w:marBottom w:val="0"/>
      <w:divBdr>
        <w:top w:val="none" w:sz="0" w:space="0" w:color="auto"/>
        <w:left w:val="none" w:sz="0" w:space="0" w:color="auto"/>
        <w:bottom w:val="none" w:sz="0" w:space="0" w:color="auto"/>
        <w:right w:val="none" w:sz="0" w:space="0" w:color="auto"/>
      </w:divBdr>
    </w:div>
    <w:div w:id="653609179">
      <w:bodyDiv w:val="1"/>
      <w:marLeft w:val="0"/>
      <w:marRight w:val="0"/>
      <w:marTop w:val="0"/>
      <w:marBottom w:val="0"/>
      <w:divBdr>
        <w:top w:val="none" w:sz="0" w:space="0" w:color="auto"/>
        <w:left w:val="none" w:sz="0" w:space="0" w:color="auto"/>
        <w:bottom w:val="none" w:sz="0" w:space="0" w:color="auto"/>
        <w:right w:val="none" w:sz="0" w:space="0" w:color="auto"/>
      </w:divBdr>
    </w:div>
    <w:div w:id="654378258">
      <w:bodyDiv w:val="1"/>
      <w:marLeft w:val="0"/>
      <w:marRight w:val="0"/>
      <w:marTop w:val="0"/>
      <w:marBottom w:val="0"/>
      <w:divBdr>
        <w:top w:val="none" w:sz="0" w:space="0" w:color="auto"/>
        <w:left w:val="none" w:sz="0" w:space="0" w:color="auto"/>
        <w:bottom w:val="none" w:sz="0" w:space="0" w:color="auto"/>
        <w:right w:val="none" w:sz="0" w:space="0" w:color="auto"/>
      </w:divBdr>
    </w:div>
    <w:div w:id="662121194">
      <w:bodyDiv w:val="1"/>
      <w:marLeft w:val="0"/>
      <w:marRight w:val="0"/>
      <w:marTop w:val="0"/>
      <w:marBottom w:val="0"/>
      <w:divBdr>
        <w:top w:val="none" w:sz="0" w:space="0" w:color="auto"/>
        <w:left w:val="none" w:sz="0" w:space="0" w:color="auto"/>
        <w:bottom w:val="none" w:sz="0" w:space="0" w:color="auto"/>
        <w:right w:val="none" w:sz="0" w:space="0" w:color="auto"/>
      </w:divBdr>
    </w:div>
    <w:div w:id="666860258">
      <w:bodyDiv w:val="1"/>
      <w:marLeft w:val="0"/>
      <w:marRight w:val="0"/>
      <w:marTop w:val="0"/>
      <w:marBottom w:val="0"/>
      <w:divBdr>
        <w:top w:val="none" w:sz="0" w:space="0" w:color="auto"/>
        <w:left w:val="none" w:sz="0" w:space="0" w:color="auto"/>
        <w:bottom w:val="none" w:sz="0" w:space="0" w:color="auto"/>
        <w:right w:val="none" w:sz="0" w:space="0" w:color="auto"/>
      </w:divBdr>
    </w:div>
    <w:div w:id="667054278">
      <w:bodyDiv w:val="1"/>
      <w:marLeft w:val="0"/>
      <w:marRight w:val="0"/>
      <w:marTop w:val="0"/>
      <w:marBottom w:val="0"/>
      <w:divBdr>
        <w:top w:val="none" w:sz="0" w:space="0" w:color="auto"/>
        <w:left w:val="none" w:sz="0" w:space="0" w:color="auto"/>
        <w:bottom w:val="none" w:sz="0" w:space="0" w:color="auto"/>
        <w:right w:val="none" w:sz="0" w:space="0" w:color="auto"/>
      </w:divBdr>
    </w:div>
    <w:div w:id="668824344">
      <w:bodyDiv w:val="1"/>
      <w:marLeft w:val="0"/>
      <w:marRight w:val="0"/>
      <w:marTop w:val="0"/>
      <w:marBottom w:val="0"/>
      <w:divBdr>
        <w:top w:val="none" w:sz="0" w:space="0" w:color="auto"/>
        <w:left w:val="none" w:sz="0" w:space="0" w:color="auto"/>
        <w:bottom w:val="none" w:sz="0" w:space="0" w:color="auto"/>
        <w:right w:val="none" w:sz="0" w:space="0" w:color="auto"/>
      </w:divBdr>
    </w:div>
    <w:div w:id="669672875">
      <w:bodyDiv w:val="1"/>
      <w:marLeft w:val="0"/>
      <w:marRight w:val="0"/>
      <w:marTop w:val="0"/>
      <w:marBottom w:val="0"/>
      <w:divBdr>
        <w:top w:val="none" w:sz="0" w:space="0" w:color="auto"/>
        <w:left w:val="none" w:sz="0" w:space="0" w:color="auto"/>
        <w:bottom w:val="none" w:sz="0" w:space="0" w:color="auto"/>
        <w:right w:val="none" w:sz="0" w:space="0" w:color="auto"/>
      </w:divBdr>
    </w:div>
    <w:div w:id="671563683">
      <w:bodyDiv w:val="1"/>
      <w:marLeft w:val="0"/>
      <w:marRight w:val="0"/>
      <w:marTop w:val="0"/>
      <w:marBottom w:val="0"/>
      <w:divBdr>
        <w:top w:val="none" w:sz="0" w:space="0" w:color="auto"/>
        <w:left w:val="none" w:sz="0" w:space="0" w:color="auto"/>
        <w:bottom w:val="none" w:sz="0" w:space="0" w:color="auto"/>
        <w:right w:val="none" w:sz="0" w:space="0" w:color="auto"/>
      </w:divBdr>
    </w:div>
    <w:div w:id="671571789">
      <w:bodyDiv w:val="1"/>
      <w:marLeft w:val="0"/>
      <w:marRight w:val="0"/>
      <w:marTop w:val="0"/>
      <w:marBottom w:val="0"/>
      <w:divBdr>
        <w:top w:val="none" w:sz="0" w:space="0" w:color="auto"/>
        <w:left w:val="none" w:sz="0" w:space="0" w:color="auto"/>
        <w:bottom w:val="none" w:sz="0" w:space="0" w:color="auto"/>
        <w:right w:val="none" w:sz="0" w:space="0" w:color="auto"/>
      </w:divBdr>
    </w:div>
    <w:div w:id="678117940">
      <w:bodyDiv w:val="1"/>
      <w:marLeft w:val="0"/>
      <w:marRight w:val="0"/>
      <w:marTop w:val="0"/>
      <w:marBottom w:val="0"/>
      <w:divBdr>
        <w:top w:val="none" w:sz="0" w:space="0" w:color="auto"/>
        <w:left w:val="none" w:sz="0" w:space="0" w:color="auto"/>
        <w:bottom w:val="none" w:sz="0" w:space="0" w:color="auto"/>
        <w:right w:val="none" w:sz="0" w:space="0" w:color="auto"/>
      </w:divBdr>
    </w:div>
    <w:div w:id="678847474">
      <w:bodyDiv w:val="1"/>
      <w:marLeft w:val="0"/>
      <w:marRight w:val="0"/>
      <w:marTop w:val="0"/>
      <w:marBottom w:val="0"/>
      <w:divBdr>
        <w:top w:val="none" w:sz="0" w:space="0" w:color="auto"/>
        <w:left w:val="none" w:sz="0" w:space="0" w:color="auto"/>
        <w:bottom w:val="none" w:sz="0" w:space="0" w:color="auto"/>
        <w:right w:val="none" w:sz="0" w:space="0" w:color="auto"/>
      </w:divBdr>
    </w:div>
    <w:div w:id="679242200">
      <w:bodyDiv w:val="1"/>
      <w:marLeft w:val="0"/>
      <w:marRight w:val="0"/>
      <w:marTop w:val="0"/>
      <w:marBottom w:val="0"/>
      <w:divBdr>
        <w:top w:val="none" w:sz="0" w:space="0" w:color="auto"/>
        <w:left w:val="none" w:sz="0" w:space="0" w:color="auto"/>
        <w:bottom w:val="none" w:sz="0" w:space="0" w:color="auto"/>
        <w:right w:val="none" w:sz="0" w:space="0" w:color="auto"/>
      </w:divBdr>
    </w:div>
    <w:div w:id="681399109">
      <w:bodyDiv w:val="1"/>
      <w:marLeft w:val="0"/>
      <w:marRight w:val="0"/>
      <w:marTop w:val="0"/>
      <w:marBottom w:val="0"/>
      <w:divBdr>
        <w:top w:val="none" w:sz="0" w:space="0" w:color="auto"/>
        <w:left w:val="none" w:sz="0" w:space="0" w:color="auto"/>
        <w:bottom w:val="none" w:sz="0" w:space="0" w:color="auto"/>
        <w:right w:val="none" w:sz="0" w:space="0" w:color="auto"/>
      </w:divBdr>
    </w:div>
    <w:div w:id="682822122">
      <w:bodyDiv w:val="1"/>
      <w:marLeft w:val="0"/>
      <w:marRight w:val="0"/>
      <w:marTop w:val="0"/>
      <w:marBottom w:val="0"/>
      <w:divBdr>
        <w:top w:val="none" w:sz="0" w:space="0" w:color="auto"/>
        <w:left w:val="none" w:sz="0" w:space="0" w:color="auto"/>
        <w:bottom w:val="none" w:sz="0" w:space="0" w:color="auto"/>
        <w:right w:val="none" w:sz="0" w:space="0" w:color="auto"/>
      </w:divBdr>
    </w:div>
    <w:div w:id="688528626">
      <w:bodyDiv w:val="1"/>
      <w:marLeft w:val="0"/>
      <w:marRight w:val="0"/>
      <w:marTop w:val="0"/>
      <w:marBottom w:val="0"/>
      <w:divBdr>
        <w:top w:val="none" w:sz="0" w:space="0" w:color="auto"/>
        <w:left w:val="none" w:sz="0" w:space="0" w:color="auto"/>
        <w:bottom w:val="none" w:sz="0" w:space="0" w:color="auto"/>
        <w:right w:val="none" w:sz="0" w:space="0" w:color="auto"/>
      </w:divBdr>
    </w:div>
    <w:div w:id="688919424">
      <w:bodyDiv w:val="1"/>
      <w:marLeft w:val="0"/>
      <w:marRight w:val="0"/>
      <w:marTop w:val="0"/>
      <w:marBottom w:val="0"/>
      <w:divBdr>
        <w:top w:val="none" w:sz="0" w:space="0" w:color="auto"/>
        <w:left w:val="none" w:sz="0" w:space="0" w:color="auto"/>
        <w:bottom w:val="none" w:sz="0" w:space="0" w:color="auto"/>
        <w:right w:val="none" w:sz="0" w:space="0" w:color="auto"/>
      </w:divBdr>
    </w:div>
    <w:div w:id="689188241">
      <w:bodyDiv w:val="1"/>
      <w:marLeft w:val="0"/>
      <w:marRight w:val="0"/>
      <w:marTop w:val="0"/>
      <w:marBottom w:val="0"/>
      <w:divBdr>
        <w:top w:val="none" w:sz="0" w:space="0" w:color="auto"/>
        <w:left w:val="none" w:sz="0" w:space="0" w:color="auto"/>
        <w:bottom w:val="none" w:sz="0" w:space="0" w:color="auto"/>
        <w:right w:val="none" w:sz="0" w:space="0" w:color="auto"/>
      </w:divBdr>
    </w:div>
    <w:div w:id="694230166">
      <w:bodyDiv w:val="1"/>
      <w:marLeft w:val="0"/>
      <w:marRight w:val="0"/>
      <w:marTop w:val="0"/>
      <w:marBottom w:val="0"/>
      <w:divBdr>
        <w:top w:val="none" w:sz="0" w:space="0" w:color="auto"/>
        <w:left w:val="none" w:sz="0" w:space="0" w:color="auto"/>
        <w:bottom w:val="none" w:sz="0" w:space="0" w:color="auto"/>
        <w:right w:val="none" w:sz="0" w:space="0" w:color="auto"/>
      </w:divBdr>
    </w:div>
    <w:div w:id="694817041">
      <w:bodyDiv w:val="1"/>
      <w:marLeft w:val="0"/>
      <w:marRight w:val="0"/>
      <w:marTop w:val="0"/>
      <w:marBottom w:val="0"/>
      <w:divBdr>
        <w:top w:val="none" w:sz="0" w:space="0" w:color="auto"/>
        <w:left w:val="none" w:sz="0" w:space="0" w:color="auto"/>
        <w:bottom w:val="none" w:sz="0" w:space="0" w:color="auto"/>
        <w:right w:val="none" w:sz="0" w:space="0" w:color="auto"/>
      </w:divBdr>
    </w:div>
    <w:div w:id="696345827">
      <w:bodyDiv w:val="1"/>
      <w:marLeft w:val="0"/>
      <w:marRight w:val="0"/>
      <w:marTop w:val="0"/>
      <w:marBottom w:val="0"/>
      <w:divBdr>
        <w:top w:val="none" w:sz="0" w:space="0" w:color="auto"/>
        <w:left w:val="none" w:sz="0" w:space="0" w:color="auto"/>
        <w:bottom w:val="none" w:sz="0" w:space="0" w:color="auto"/>
        <w:right w:val="none" w:sz="0" w:space="0" w:color="auto"/>
      </w:divBdr>
    </w:div>
    <w:div w:id="697436919">
      <w:bodyDiv w:val="1"/>
      <w:marLeft w:val="0"/>
      <w:marRight w:val="0"/>
      <w:marTop w:val="0"/>
      <w:marBottom w:val="0"/>
      <w:divBdr>
        <w:top w:val="none" w:sz="0" w:space="0" w:color="auto"/>
        <w:left w:val="none" w:sz="0" w:space="0" w:color="auto"/>
        <w:bottom w:val="none" w:sz="0" w:space="0" w:color="auto"/>
        <w:right w:val="none" w:sz="0" w:space="0" w:color="auto"/>
      </w:divBdr>
    </w:div>
    <w:div w:id="699942123">
      <w:bodyDiv w:val="1"/>
      <w:marLeft w:val="0"/>
      <w:marRight w:val="0"/>
      <w:marTop w:val="0"/>
      <w:marBottom w:val="0"/>
      <w:divBdr>
        <w:top w:val="none" w:sz="0" w:space="0" w:color="auto"/>
        <w:left w:val="none" w:sz="0" w:space="0" w:color="auto"/>
        <w:bottom w:val="none" w:sz="0" w:space="0" w:color="auto"/>
        <w:right w:val="none" w:sz="0" w:space="0" w:color="auto"/>
      </w:divBdr>
    </w:div>
    <w:div w:id="700516463">
      <w:bodyDiv w:val="1"/>
      <w:marLeft w:val="0"/>
      <w:marRight w:val="0"/>
      <w:marTop w:val="0"/>
      <w:marBottom w:val="0"/>
      <w:divBdr>
        <w:top w:val="none" w:sz="0" w:space="0" w:color="auto"/>
        <w:left w:val="none" w:sz="0" w:space="0" w:color="auto"/>
        <w:bottom w:val="none" w:sz="0" w:space="0" w:color="auto"/>
        <w:right w:val="none" w:sz="0" w:space="0" w:color="auto"/>
      </w:divBdr>
    </w:div>
    <w:div w:id="706637342">
      <w:bodyDiv w:val="1"/>
      <w:marLeft w:val="0"/>
      <w:marRight w:val="0"/>
      <w:marTop w:val="0"/>
      <w:marBottom w:val="0"/>
      <w:divBdr>
        <w:top w:val="none" w:sz="0" w:space="0" w:color="auto"/>
        <w:left w:val="none" w:sz="0" w:space="0" w:color="auto"/>
        <w:bottom w:val="none" w:sz="0" w:space="0" w:color="auto"/>
        <w:right w:val="none" w:sz="0" w:space="0" w:color="auto"/>
      </w:divBdr>
    </w:div>
    <w:div w:id="707725374">
      <w:bodyDiv w:val="1"/>
      <w:marLeft w:val="0"/>
      <w:marRight w:val="0"/>
      <w:marTop w:val="0"/>
      <w:marBottom w:val="0"/>
      <w:divBdr>
        <w:top w:val="none" w:sz="0" w:space="0" w:color="auto"/>
        <w:left w:val="none" w:sz="0" w:space="0" w:color="auto"/>
        <w:bottom w:val="none" w:sz="0" w:space="0" w:color="auto"/>
        <w:right w:val="none" w:sz="0" w:space="0" w:color="auto"/>
      </w:divBdr>
    </w:div>
    <w:div w:id="707873249">
      <w:bodyDiv w:val="1"/>
      <w:marLeft w:val="0"/>
      <w:marRight w:val="0"/>
      <w:marTop w:val="0"/>
      <w:marBottom w:val="0"/>
      <w:divBdr>
        <w:top w:val="none" w:sz="0" w:space="0" w:color="auto"/>
        <w:left w:val="none" w:sz="0" w:space="0" w:color="auto"/>
        <w:bottom w:val="none" w:sz="0" w:space="0" w:color="auto"/>
        <w:right w:val="none" w:sz="0" w:space="0" w:color="auto"/>
      </w:divBdr>
    </w:div>
    <w:div w:id="707991991">
      <w:bodyDiv w:val="1"/>
      <w:marLeft w:val="0"/>
      <w:marRight w:val="0"/>
      <w:marTop w:val="0"/>
      <w:marBottom w:val="0"/>
      <w:divBdr>
        <w:top w:val="none" w:sz="0" w:space="0" w:color="auto"/>
        <w:left w:val="none" w:sz="0" w:space="0" w:color="auto"/>
        <w:bottom w:val="none" w:sz="0" w:space="0" w:color="auto"/>
        <w:right w:val="none" w:sz="0" w:space="0" w:color="auto"/>
      </w:divBdr>
    </w:div>
    <w:div w:id="713776978">
      <w:bodyDiv w:val="1"/>
      <w:marLeft w:val="0"/>
      <w:marRight w:val="0"/>
      <w:marTop w:val="0"/>
      <w:marBottom w:val="0"/>
      <w:divBdr>
        <w:top w:val="none" w:sz="0" w:space="0" w:color="auto"/>
        <w:left w:val="none" w:sz="0" w:space="0" w:color="auto"/>
        <w:bottom w:val="none" w:sz="0" w:space="0" w:color="auto"/>
        <w:right w:val="none" w:sz="0" w:space="0" w:color="auto"/>
      </w:divBdr>
    </w:div>
    <w:div w:id="715083551">
      <w:bodyDiv w:val="1"/>
      <w:marLeft w:val="0"/>
      <w:marRight w:val="0"/>
      <w:marTop w:val="0"/>
      <w:marBottom w:val="0"/>
      <w:divBdr>
        <w:top w:val="none" w:sz="0" w:space="0" w:color="auto"/>
        <w:left w:val="none" w:sz="0" w:space="0" w:color="auto"/>
        <w:bottom w:val="none" w:sz="0" w:space="0" w:color="auto"/>
        <w:right w:val="none" w:sz="0" w:space="0" w:color="auto"/>
      </w:divBdr>
    </w:div>
    <w:div w:id="716201200">
      <w:bodyDiv w:val="1"/>
      <w:marLeft w:val="0"/>
      <w:marRight w:val="0"/>
      <w:marTop w:val="0"/>
      <w:marBottom w:val="0"/>
      <w:divBdr>
        <w:top w:val="none" w:sz="0" w:space="0" w:color="auto"/>
        <w:left w:val="none" w:sz="0" w:space="0" w:color="auto"/>
        <w:bottom w:val="none" w:sz="0" w:space="0" w:color="auto"/>
        <w:right w:val="none" w:sz="0" w:space="0" w:color="auto"/>
      </w:divBdr>
    </w:div>
    <w:div w:id="719793205">
      <w:bodyDiv w:val="1"/>
      <w:marLeft w:val="0"/>
      <w:marRight w:val="0"/>
      <w:marTop w:val="0"/>
      <w:marBottom w:val="0"/>
      <w:divBdr>
        <w:top w:val="none" w:sz="0" w:space="0" w:color="auto"/>
        <w:left w:val="none" w:sz="0" w:space="0" w:color="auto"/>
        <w:bottom w:val="none" w:sz="0" w:space="0" w:color="auto"/>
        <w:right w:val="none" w:sz="0" w:space="0" w:color="auto"/>
      </w:divBdr>
    </w:div>
    <w:div w:id="721364512">
      <w:bodyDiv w:val="1"/>
      <w:marLeft w:val="0"/>
      <w:marRight w:val="0"/>
      <w:marTop w:val="0"/>
      <w:marBottom w:val="0"/>
      <w:divBdr>
        <w:top w:val="none" w:sz="0" w:space="0" w:color="auto"/>
        <w:left w:val="none" w:sz="0" w:space="0" w:color="auto"/>
        <w:bottom w:val="none" w:sz="0" w:space="0" w:color="auto"/>
        <w:right w:val="none" w:sz="0" w:space="0" w:color="auto"/>
      </w:divBdr>
    </w:div>
    <w:div w:id="722556042">
      <w:bodyDiv w:val="1"/>
      <w:marLeft w:val="0"/>
      <w:marRight w:val="0"/>
      <w:marTop w:val="0"/>
      <w:marBottom w:val="0"/>
      <w:divBdr>
        <w:top w:val="none" w:sz="0" w:space="0" w:color="auto"/>
        <w:left w:val="none" w:sz="0" w:space="0" w:color="auto"/>
        <w:bottom w:val="none" w:sz="0" w:space="0" w:color="auto"/>
        <w:right w:val="none" w:sz="0" w:space="0" w:color="auto"/>
      </w:divBdr>
    </w:div>
    <w:div w:id="723258711">
      <w:bodyDiv w:val="1"/>
      <w:marLeft w:val="0"/>
      <w:marRight w:val="0"/>
      <w:marTop w:val="0"/>
      <w:marBottom w:val="0"/>
      <w:divBdr>
        <w:top w:val="none" w:sz="0" w:space="0" w:color="auto"/>
        <w:left w:val="none" w:sz="0" w:space="0" w:color="auto"/>
        <w:bottom w:val="none" w:sz="0" w:space="0" w:color="auto"/>
        <w:right w:val="none" w:sz="0" w:space="0" w:color="auto"/>
      </w:divBdr>
    </w:div>
    <w:div w:id="724838493">
      <w:bodyDiv w:val="1"/>
      <w:marLeft w:val="0"/>
      <w:marRight w:val="0"/>
      <w:marTop w:val="0"/>
      <w:marBottom w:val="0"/>
      <w:divBdr>
        <w:top w:val="none" w:sz="0" w:space="0" w:color="auto"/>
        <w:left w:val="none" w:sz="0" w:space="0" w:color="auto"/>
        <w:bottom w:val="none" w:sz="0" w:space="0" w:color="auto"/>
        <w:right w:val="none" w:sz="0" w:space="0" w:color="auto"/>
      </w:divBdr>
    </w:div>
    <w:div w:id="726339655">
      <w:bodyDiv w:val="1"/>
      <w:marLeft w:val="0"/>
      <w:marRight w:val="0"/>
      <w:marTop w:val="0"/>
      <w:marBottom w:val="0"/>
      <w:divBdr>
        <w:top w:val="none" w:sz="0" w:space="0" w:color="auto"/>
        <w:left w:val="none" w:sz="0" w:space="0" w:color="auto"/>
        <w:bottom w:val="none" w:sz="0" w:space="0" w:color="auto"/>
        <w:right w:val="none" w:sz="0" w:space="0" w:color="auto"/>
      </w:divBdr>
    </w:div>
    <w:div w:id="726487603">
      <w:bodyDiv w:val="1"/>
      <w:marLeft w:val="0"/>
      <w:marRight w:val="0"/>
      <w:marTop w:val="0"/>
      <w:marBottom w:val="0"/>
      <w:divBdr>
        <w:top w:val="none" w:sz="0" w:space="0" w:color="auto"/>
        <w:left w:val="none" w:sz="0" w:space="0" w:color="auto"/>
        <w:bottom w:val="none" w:sz="0" w:space="0" w:color="auto"/>
        <w:right w:val="none" w:sz="0" w:space="0" w:color="auto"/>
      </w:divBdr>
    </w:div>
    <w:div w:id="726949846">
      <w:bodyDiv w:val="1"/>
      <w:marLeft w:val="0"/>
      <w:marRight w:val="0"/>
      <w:marTop w:val="0"/>
      <w:marBottom w:val="0"/>
      <w:divBdr>
        <w:top w:val="none" w:sz="0" w:space="0" w:color="auto"/>
        <w:left w:val="none" w:sz="0" w:space="0" w:color="auto"/>
        <w:bottom w:val="none" w:sz="0" w:space="0" w:color="auto"/>
        <w:right w:val="none" w:sz="0" w:space="0" w:color="auto"/>
      </w:divBdr>
    </w:div>
    <w:div w:id="729616950">
      <w:bodyDiv w:val="1"/>
      <w:marLeft w:val="0"/>
      <w:marRight w:val="0"/>
      <w:marTop w:val="0"/>
      <w:marBottom w:val="0"/>
      <w:divBdr>
        <w:top w:val="none" w:sz="0" w:space="0" w:color="auto"/>
        <w:left w:val="none" w:sz="0" w:space="0" w:color="auto"/>
        <w:bottom w:val="none" w:sz="0" w:space="0" w:color="auto"/>
        <w:right w:val="none" w:sz="0" w:space="0" w:color="auto"/>
      </w:divBdr>
    </w:div>
    <w:div w:id="733310194">
      <w:bodyDiv w:val="1"/>
      <w:marLeft w:val="0"/>
      <w:marRight w:val="0"/>
      <w:marTop w:val="0"/>
      <w:marBottom w:val="0"/>
      <w:divBdr>
        <w:top w:val="none" w:sz="0" w:space="0" w:color="auto"/>
        <w:left w:val="none" w:sz="0" w:space="0" w:color="auto"/>
        <w:bottom w:val="none" w:sz="0" w:space="0" w:color="auto"/>
        <w:right w:val="none" w:sz="0" w:space="0" w:color="auto"/>
      </w:divBdr>
    </w:div>
    <w:div w:id="733620843">
      <w:bodyDiv w:val="1"/>
      <w:marLeft w:val="0"/>
      <w:marRight w:val="0"/>
      <w:marTop w:val="0"/>
      <w:marBottom w:val="0"/>
      <w:divBdr>
        <w:top w:val="none" w:sz="0" w:space="0" w:color="auto"/>
        <w:left w:val="none" w:sz="0" w:space="0" w:color="auto"/>
        <w:bottom w:val="none" w:sz="0" w:space="0" w:color="auto"/>
        <w:right w:val="none" w:sz="0" w:space="0" w:color="auto"/>
      </w:divBdr>
    </w:div>
    <w:div w:id="734813538">
      <w:bodyDiv w:val="1"/>
      <w:marLeft w:val="0"/>
      <w:marRight w:val="0"/>
      <w:marTop w:val="0"/>
      <w:marBottom w:val="0"/>
      <w:divBdr>
        <w:top w:val="none" w:sz="0" w:space="0" w:color="auto"/>
        <w:left w:val="none" w:sz="0" w:space="0" w:color="auto"/>
        <w:bottom w:val="none" w:sz="0" w:space="0" w:color="auto"/>
        <w:right w:val="none" w:sz="0" w:space="0" w:color="auto"/>
      </w:divBdr>
    </w:div>
    <w:div w:id="738093722">
      <w:bodyDiv w:val="1"/>
      <w:marLeft w:val="0"/>
      <w:marRight w:val="0"/>
      <w:marTop w:val="0"/>
      <w:marBottom w:val="0"/>
      <w:divBdr>
        <w:top w:val="none" w:sz="0" w:space="0" w:color="auto"/>
        <w:left w:val="none" w:sz="0" w:space="0" w:color="auto"/>
        <w:bottom w:val="none" w:sz="0" w:space="0" w:color="auto"/>
        <w:right w:val="none" w:sz="0" w:space="0" w:color="auto"/>
      </w:divBdr>
    </w:div>
    <w:div w:id="738596923">
      <w:bodyDiv w:val="1"/>
      <w:marLeft w:val="0"/>
      <w:marRight w:val="0"/>
      <w:marTop w:val="0"/>
      <w:marBottom w:val="0"/>
      <w:divBdr>
        <w:top w:val="none" w:sz="0" w:space="0" w:color="auto"/>
        <w:left w:val="none" w:sz="0" w:space="0" w:color="auto"/>
        <w:bottom w:val="none" w:sz="0" w:space="0" w:color="auto"/>
        <w:right w:val="none" w:sz="0" w:space="0" w:color="auto"/>
      </w:divBdr>
    </w:div>
    <w:div w:id="738747575">
      <w:bodyDiv w:val="1"/>
      <w:marLeft w:val="0"/>
      <w:marRight w:val="0"/>
      <w:marTop w:val="0"/>
      <w:marBottom w:val="0"/>
      <w:divBdr>
        <w:top w:val="none" w:sz="0" w:space="0" w:color="auto"/>
        <w:left w:val="none" w:sz="0" w:space="0" w:color="auto"/>
        <w:bottom w:val="none" w:sz="0" w:space="0" w:color="auto"/>
        <w:right w:val="none" w:sz="0" w:space="0" w:color="auto"/>
      </w:divBdr>
    </w:div>
    <w:div w:id="745416043">
      <w:bodyDiv w:val="1"/>
      <w:marLeft w:val="0"/>
      <w:marRight w:val="0"/>
      <w:marTop w:val="0"/>
      <w:marBottom w:val="0"/>
      <w:divBdr>
        <w:top w:val="none" w:sz="0" w:space="0" w:color="auto"/>
        <w:left w:val="none" w:sz="0" w:space="0" w:color="auto"/>
        <w:bottom w:val="none" w:sz="0" w:space="0" w:color="auto"/>
        <w:right w:val="none" w:sz="0" w:space="0" w:color="auto"/>
      </w:divBdr>
    </w:div>
    <w:div w:id="746028418">
      <w:bodyDiv w:val="1"/>
      <w:marLeft w:val="0"/>
      <w:marRight w:val="0"/>
      <w:marTop w:val="0"/>
      <w:marBottom w:val="0"/>
      <w:divBdr>
        <w:top w:val="none" w:sz="0" w:space="0" w:color="auto"/>
        <w:left w:val="none" w:sz="0" w:space="0" w:color="auto"/>
        <w:bottom w:val="none" w:sz="0" w:space="0" w:color="auto"/>
        <w:right w:val="none" w:sz="0" w:space="0" w:color="auto"/>
      </w:divBdr>
    </w:div>
    <w:div w:id="749082176">
      <w:bodyDiv w:val="1"/>
      <w:marLeft w:val="0"/>
      <w:marRight w:val="0"/>
      <w:marTop w:val="0"/>
      <w:marBottom w:val="0"/>
      <w:divBdr>
        <w:top w:val="none" w:sz="0" w:space="0" w:color="auto"/>
        <w:left w:val="none" w:sz="0" w:space="0" w:color="auto"/>
        <w:bottom w:val="none" w:sz="0" w:space="0" w:color="auto"/>
        <w:right w:val="none" w:sz="0" w:space="0" w:color="auto"/>
      </w:divBdr>
    </w:div>
    <w:div w:id="749696799">
      <w:bodyDiv w:val="1"/>
      <w:marLeft w:val="0"/>
      <w:marRight w:val="0"/>
      <w:marTop w:val="0"/>
      <w:marBottom w:val="0"/>
      <w:divBdr>
        <w:top w:val="none" w:sz="0" w:space="0" w:color="auto"/>
        <w:left w:val="none" w:sz="0" w:space="0" w:color="auto"/>
        <w:bottom w:val="none" w:sz="0" w:space="0" w:color="auto"/>
        <w:right w:val="none" w:sz="0" w:space="0" w:color="auto"/>
      </w:divBdr>
    </w:div>
    <w:div w:id="755516712">
      <w:bodyDiv w:val="1"/>
      <w:marLeft w:val="0"/>
      <w:marRight w:val="0"/>
      <w:marTop w:val="0"/>
      <w:marBottom w:val="0"/>
      <w:divBdr>
        <w:top w:val="none" w:sz="0" w:space="0" w:color="auto"/>
        <w:left w:val="none" w:sz="0" w:space="0" w:color="auto"/>
        <w:bottom w:val="none" w:sz="0" w:space="0" w:color="auto"/>
        <w:right w:val="none" w:sz="0" w:space="0" w:color="auto"/>
      </w:divBdr>
    </w:div>
    <w:div w:id="757948551">
      <w:bodyDiv w:val="1"/>
      <w:marLeft w:val="0"/>
      <w:marRight w:val="0"/>
      <w:marTop w:val="0"/>
      <w:marBottom w:val="0"/>
      <w:divBdr>
        <w:top w:val="none" w:sz="0" w:space="0" w:color="auto"/>
        <w:left w:val="none" w:sz="0" w:space="0" w:color="auto"/>
        <w:bottom w:val="none" w:sz="0" w:space="0" w:color="auto"/>
        <w:right w:val="none" w:sz="0" w:space="0" w:color="auto"/>
      </w:divBdr>
    </w:div>
    <w:div w:id="759569090">
      <w:bodyDiv w:val="1"/>
      <w:marLeft w:val="0"/>
      <w:marRight w:val="0"/>
      <w:marTop w:val="0"/>
      <w:marBottom w:val="0"/>
      <w:divBdr>
        <w:top w:val="none" w:sz="0" w:space="0" w:color="auto"/>
        <w:left w:val="none" w:sz="0" w:space="0" w:color="auto"/>
        <w:bottom w:val="none" w:sz="0" w:space="0" w:color="auto"/>
        <w:right w:val="none" w:sz="0" w:space="0" w:color="auto"/>
      </w:divBdr>
    </w:div>
    <w:div w:id="764422034">
      <w:bodyDiv w:val="1"/>
      <w:marLeft w:val="0"/>
      <w:marRight w:val="0"/>
      <w:marTop w:val="0"/>
      <w:marBottom w:val="0"/>
      <w:divBdr>
        <w:top w:val="none" w:sz="0" w:space="0" w:color="auto"/>
        <w:left w:val="none" w:sz="0" w:space="0" w:color="auto"/>
        <w:bottom w:val="none" w:sz="0" w:space="0" w:color="auto"/>
        <w:right w:val="none" w:sz="0" w:space="0" w:color="auto"/>
      </w:divBdr>
    </w:div>
    <w:div w:id="766541789">
      <w:bodyDiv w:val="1"/>
      <w:marLeft w:val="0"/>
      <w:marRight w:val="0"/>
      <w:marTop w:val="0"/>
      <w:marBottom w:val="0"/>
      <w:divBdr>
        <w:top w:val="none" w:sz="0" w:space="0" w:color="auto"/>
        <w:left w:val="none" w:sz="0" w:space="0" w:color="auto"/>
        <w:bottom w:val="none" w:sz="0" w:space="0" w:color="auto"/>
        <w:right w:val="none" w:sz="0" w:space="0" w:color="auto"/>
      </w:divBdr>
    </w:div>
    <w:div w:id="767771610">
      <w:bodyDiv w:val="1"/>
      <w:marLeft w:val="0"/>
      <w:marRight w:val="0"/>
      <w:marTop w:val="0"/>
      <w:marBottom w:val="0"/>
      <w:divBdr>
        <w:top w:val="none" w:sz="0" w:space="0" w:color="auto"/>
        <w:left w:val="none" w:sz="0" w:space="0" w:color="auto"/>
        <w:bottom w:val="none" w:sz="0" w:space="0" w:color="auto"/>
        <w:right w:val="none" w:sz="0" w:space="0" w:color="auto"/>
      </w:divBdr>
    </w:div>
    <w:div w:id="768500045">
      <w:bodyDiv w:val="1"/>
      <w:marLeft w:val="0"/>
      <w:marRight w:val="0"/>
      <w:marTop w:val="0"/>
      <w:marBottom w:val="0"/>
      <w:divBdr>
        <w:top w:val="none" w:sz="0" w:space="0" w:color="auto"/>
        <w:left w:val="none" w:sz="0" w:space="0" w:color="auto"/>
        <w:bottom w:val="none" w:sz="0" w:space="0" w:color="auto"/>
        <w:right w:val="none" w:sz="0" w:space="0" w:color="auto"/>
      </w:divBdr>
    </w:div>
    <w:div w:id="769663997">
      <w:bodyDiv w:val="1"/>
      <w:marLeft w:val="0"/>
      <w:marRight w:val="0"/>
      <w:marTop w:val="0"/>
      <w:marBottom w:val="0"/>
      <w:divBdr>
        <w:top w:val="none" w:sz="0" w:space="0" w:color="auto"/>
        <w:left w:val="none" w:sz="0" w:space="0" w:color="auto"/>
        <w:bottom w:val="none" w:sz="0" w:space="0" w:color="auto"/>
        <w:right w:val="none" w:sz="0" w:space="0" w:color="auto"/>
      </w:divBdr>
    </w:div>
    <w:div w:id="770004319">
      <w:bodyDiv w:val="1"/>
      <w:marLeft w:val="0"/>
      <w:marRight w:val="0"/>
      <w:marTop w:val="0"/>
      <w:marBottom w:val="0"/>
      <w:divBdr>
        <w:top w:val="none" w:sz="0" w:space="0" w:color="auto"/>
        <w:left w:val="none" w:sz="0" w:space="0" w:color="auto"/>
        <w:bottom w:val="none" w:sz="0" w:space="0" w:color="auto"/>
        <w:right w:val="none" w:sz="0" w:space="0" w:color="auto"/>
      </w:divBdr>
    </w:div>
    <w:div w:id="774133178">
      <w:bodyDiv w:val="1"/>
      <w:marLeft w:val="0"/>
      <w:marRight w:val="0"/>
      <w:marTop w:val="0"/>
      <w:marBottom w:val="0"/>
      <w:divBdr>
        <w:top w:val="none" w:sz="0" w:space="0" w:color="auto"/>
        <w:left w:val="none" w:sz="0" w:space="0" w:color="auto"/>
        <w:bottom w:val="none" w:sz="0" w:space="0" w:color="auto"/>
        <w:right w:val="none" w:sz="0" w:space="0" w:color="auto"/>
      </w:divBdr>
    </w:div>
    <w:div w:id="774445543">
      <w:bodyDiv w:val="1"/>
      <w:marLeft w:val="0"/>
      <w:marRight w:val="0"/>
      <w:marTop w:val="0"/>
      <w:marBottom w:val="0"/>
      <w:divBdr>
        <w:top w:val="none" w:sz="0" w:space="0" w:color="auto"/>
        <w:left w:val="none" w:sz="0" w:space="0" w:color="auto"/>
        <w:bottom w:val="none" w:sz="0" w:space="0" w:color="auto"/>
        <w:right w:val="none" w:sz="0" w:space="0" w:color="auto"/>
      </w:divBdr>
    </w:div>
    <w:div w:id="776947839">
      <w:bodyDiv w:val="1"/>
      <w:marLeft w:val="0"/>
      <w:marRight w:val="0"/>
      <w:marTop w:val="0"/>
      <w:marBottom w:val="0"/>
      <w:divBdr>
        <w:top w:val="none" w:sz="0" w:space="0" w:color="auto"/>
        <w:left w:val="none" w:sz="0" w:space="0" w:color="auto"/>
        <w:bottom w:val="none" w:sz="0" w:space="0" w:color="auto"/>
        <w:right w:val="none" w:sz="0" w:space="0" w:color="auto"/>
      </w:divBdr>
    </w:div>
    <w:div w:id="778986488">
      <w:bodyDiv w:val="1"/>
      <w:marLeft w:val="0"/>
      <w:marRight w:val="0"/>
      <w:marTop w:val="0"/>
      <w:marBottom w:val="0"/>
      <w:divBdr>
        <w:top w:val="none" w:sz="0" w:space="0" w:color="auto"/>
        <w:left w:val="none" w:sz="0" w:space="0" w:color="auto"/>
        <w:bottom w:val="none" w:sz="0" w:space="0" w:color="auto"/>
        <w:right w:val="none" w:sz="0" w:space="0" w:color="auto"/>
      </w:divBdr>
    </w:div>
    <w:div w:id="780606802">
      <w:bodyDiv w:val="1"/>
      <w:marLeft w:val="0"/>
      <w:marRight w:val="0"/>
      <w:marTop w:val="0"/>
      <w:marBottom w:val="0"/>
      <w:divBdr>
        <w:top w:val="none" w:sz="0" w:space="0" w:color="auto"/>
        <w:left w:val="none" w:sz="0" w:space="0" w:color="auto"/>
        <w:bottom w:val="none" w:sz="0" w:space="0" w:color="auto"/>
        <w:right w:val="none" w:sz="0" w:space="0" w:color="auto"/>
      </w:divBdr>
    </w:div>
    <w:div w:id="782655588">
      <w:bodyDiv w:val="1"/>
      <w:marLeft w:val="0"/>
      <w:marRight w:val="0"/>
      <w:marTop w:val="0"/>
      <w:marBottom w:val="0"/>
      <w:divBdr>
        <w:top w:val="none" w:sz="0" w:space="0" w:color="auto"/>
        <w:left w:val="none" w:sz="0" w:space="0" w:color="auto"/>
        <w:bottom w:val="none" w:sz="0" w:space="0" w:color="auto"/>
        <w:right w:val="none" w:sz="0" w:space="0" w:color="auto"/>
      </w:divBdr>
    </w:div>
    <w:div w:id="784159833">
      <w:bodyDiv w:val="1"/>
      <w:marLeft w:val="0"/>
      <w:marRight w:val="0"/>
      <w:marTop w:val="0"/>
      <w:marBottom w:val="0"/>
      <w:divBdr>
        <w:top w:val="none" w:sz="0" w:space="0" w:color="auto"/>
        <w:left w:val="none" w:sz="0" w:space="0" w:color="auto"/>
        <w:bottom w:val="none" w:sz="0" w:space="0" w:color="auto"/>
        <w:right w:val="none" w:sz="0" w:space="0" w:color="auto"/>
      </w:divBdr>
    </w:div>
    <w:div w:id="784428652">
      <w:bodyDiv w:val="1"/>
      <w:marLeft w:val="0"/>
      <w:marRight w:val="0"/>
      <w:marTop w:val="0"/>
      <w:marBottom w:val="0"/>
      <w:divBdr>
        <w:top w:val="none" w:sz="0" w:space="0" w:color="auto"/>
        <w:left w:val="none" w:sz="0" w:space="0" w:color="auto"/>
        <w:bottom w:val="none" w:sz="0" w:space="0" w:color="auto"/>
        <w:right w:val="none" w:sz="0" w:space="0" w:color="auto"/>
      </w:divBdr>
    </w:div>
    <w:div w:id="785389031">
      <w:bodyDiv w:val="1"/>
      <w:marLeft w:val="0"/>
      <w:marRight w:val="0"/>
      <w:marTop w:val="0"/>
      <w:marBottom w:val="0"/>
      <w:divBdr>
        <w:top w:val="none" w:sz="0" w:space="0" w:color="auto"/>
        <w:left w:val="none" w:sz="0" w:space="0" w:color="auto"/>
        <w:bottom w:val="none" w:sz="0" w:space="0" w:color="auto"/>
        <w:right w:val="none" w:sz="0" w:space="0" w:color="auto"/>
      </w:divBdr>
    </w:div>
    <w:div w:id="785932368">
      <w:bodyDiv w:val="1"/>
      <w:marLeft w:val="0"/>
      <w:marRight w:val="0"/>
      <w:marTop w:val="0"/>
      <w:marBottom w:val="0"/>
      <w:divBdr>
        <w:top w:val="none" w:sz="0" w:space="0" w:color="auto"/>
        <w:left w:val="none" w:sz="0" w:space="0" w:color="auto"/>
        <w:bottom w:val="none" w:sz="0" w:space="0" w:color="auto"/>
        <w:right w:val="none" w:sz="0" w:space="0" w:color="auto"/>
      </w:divBdr>
    </w:div>
    <w:div w:id="786970245">
      <w:bodyDiv w:val="1"/>
      <w:marLeft w:val="0"/>
      <w:marRight w:val="0"/>
      <w:marTop w:val="0"/>
      <w:marBottom w:val="0"/>
      <w:divBdr>
        <w:top w:val="none" w:sz="0" w:space="0" w:color="auto"/>
        <w:left w:val="none" w:sz="0" w:space="0" w:color="auto"/>
        <w:bottom w:val="none" w:sz="0" w:space="0" w:color="auto"/>
        <w:right w:val="none" w:sz="0" w:space="0" w:color="auto"/>
      </w:divBdr>
    </w:div>
    <w:div w:id="790515377">
      <w:bodyDiv w:val="1"/>
      <w:marLeft w:val="0"/>
      <w:marRight w:val="0"/>
      <w:marTop w:val="0"/>
      <w:marBottom w:val="0"/>
      <w:divBdr>
        <w:top w:val="none" w:sz="0" w:space="0" w:color="auto"/>
        <w:left w:val="none" w:sz="0" w:space="0" w:color="auto"/>
        <w:bottom w:val="none" w:sz="0" w:space="0" w:color="auto"/>
        <w:right w:val="none" w:sz="0" w:space="0" w:color="auto"/>
      </w:divBdr>
    </w:div>
    <w:div w:id="792483936">
      <w:bodyDiv w:val="1"/>
      <w:marLeft w:val="0"/>
      <w:marRight w:val="0"/>
      <w:marTop w:val="0"/>
      <w:marBottom w:val="0"/>
      <w:divBdr>
        <w:top w:val="none" w:sz="0" w:space="0" w:color="auto"/>
        <w:left w:val="none" w:sz="0" w:space="0" w:color="auto"/>
        <w:bottom w:val="none" w:sz="0" w:space="0" w:color="auto"/>
        <w:right w:val="none" w:sz="0" w:space="0" w:color="auto"/>
      </w:divBdr>
    </w:div>
    <w:div w:id="796071650">
      <w:bodyDiv w:val="1"/>
      <w:marLeft w:val="0"/>
      <w:marRight w:val="0"/>
      <w:marTop w:val="0"/>
      <w:marBottom w:val="0"/>
      <w:divBdr>
        <w:top w:val="none" w:sz="0" w:space="0" w:color="auto"/>
        <w:left w:val="none" w:sz="0" w:space="0" w:color="auto"/>
        <w:bottom w:val="none" w:sz="0" w:space="0" w:color="auto"/>
        <w:right w:val="none" w:sz="0" w:space="0" w:color="auto"/>
      </w:divBdr>
    </w:div>
    <w:div w:id="799150117">
      <w:bodyDiv w:val="1"/>
      <w:marLeft w:val="0"/>
      <w:marRight w:val="0"/>
      <w:marTop w:val="0"/>
      <w:marBottom w:val="0"/>
      <w:divBdr>
        <w:top w:val="none" w:sz="0" w:space="0" w:color="auto"/>
        <w:left w:val="none" w:sz="0" w:space="0" w:color="auto"/>
        <w:bottom w:val="none" w:sz="0" w:space="0" w:color="auto"/>
        <w:right w:val="none" w:sz="0" w:space="0" w:color="auto"/>
      </w:divBdr>
    </w:div>
    <w:div w:id="799303881">
      <w:bodyDiv w:val="1"/>
      <w:marLeft w:val="0"/>
      <w:marRight w:val="0"/>
      <w:marTop w:val="0"/>
      <w:marBottom w:val="0"/>
      <w:divBdr>
        <w:top w:val="none" w:sz="0" w:space="0" w:color="auto"/>
        <w:left w:val="none" w:sz="0" w:space="0" w:color="auto"/>
        <w:bottom w:val="none" w:sz="0" w:space="0" w:color="auto"/>
        <w:right w:val="none" w:sz="0" w:space="0" w:color="auto"/>
      </w:divBdr>
    </w:div>
    <w:div w:id="805006760">
      <w:bodyDiv w:val="1"/>
      <w:marLeft w:val="0"/>
      <w:marRight w:val="0"/>
      <w:marTop w:val="0"/>
      <w:marBottom w:val="0"/>
      <w:divBdr>
        <w:top w:val="none" w:sz="0" w:space="0" w:color="auto"/>
        <w:left w:val="none" w:sz="0" w:space="0" w:color="auto"/>
        <w:bottom w:val="none" w:sz="0" w:space="0" w:color="auto"/>
        <w:right w:val="none" w:sz="0" w:space="0" w:color="auto"/>
      </w:divBdr>
    </w:div>
    <w:div w:id="807207590">
      <w:bodyDiv w:val="1"/>
      <w:marLeft w:val="0"/>
      <w:marRight w:val="0"/>
      <w:marTop w:val="0"/>
      <w:marBottom w:val="0"/>
      <w:divBdr>
        <w:top w:val="none" w:sz="0" w:space="0" w:color="auto"/>
        <w:left w:val="none" w:sz="0" w:space="0" w:color="auto"/>
        <w:bottom w:val="none" w:sz="0" w:space="0" w:color="auto"/>
        <w:right w:val="none" w:sz="0" w:space="0" w:color="auto"/>
      </w:divBdr>
    </w:div>
    <w:div w:id="809591064">
      <w:bodyDiv w:val="1"/>
      <w:marLeft w:val="0"/>
      <w:marRight w:val="0"/>
      <w:marTop w:val="0"/>
      <w:marBottom w:val="0"/>
      <w:divBdr>
        <w:top w:val="none" w:sz="0" w:space="0" w:color="auto"/>
        <w:left w:val="none" w:sz="0" w:space="0" w:color="auto"/>
        <w:bottom w:val="none" w:sz="0" w:space="0" w:color="auto"/>
        <w:right w:val="none" w:sz="0" w:space="0" w:color="auto"/>
      </w:divBdr>
    </w:div>
    <w:div w:id="812452275">
      <w:bodyDiv w:val="1"/>
      <w:marLeft w:val="0"/>
      <w:marRight w:val="0"/>
      <w:marTop w:val="0"/>
      <w:marBottom w:val="0"/>
      <w:divBdr>
        <w:top w:val="none" w:sz="0" w:space="0" w:color="auto"/>
        <w:left w:val="none" w:sz="0" w:space="0" w:color="auto"/>
        <w:bottom w:val="none" w:sz="0" w:space="0" w:color="auto"/>
        <w:right w:val="none" w:sz="0" w:space="0" w:color="auto"/>
      </w:divBdr>
    </w:div>
    <w:div w:id="817572105">
      <w:bodyDiv w:val="1"/>
      <w:marLeft w:val="0"/>
      <w:marRight w:val="0"/>
      <w:marTop w:val="0"/>
      <w:marBottom w:val="0"/>
      <w:divBdr>
        <w:top w:val="none" w:sz="0" w:space="0" w:color="auto"/>
        <w:left w:val="none" w:sz="0" w:space="0" w:color="auto"/>
        <w:bottom w:val="none" w:sz="0" w:space="0" w:color="auto"/>
        <w:right w:val="none" w:sz="0" w:space="0" w:color="auto"/>
      </w:divBdr>
    </w:div>
    <w:div w:id="821001427">
      <w:bodyDiv w:val="1"/>
      <w:marLeft w:val="0"/>
      <w:marRight w:val="0"/>
      <w:marTop w:val="0"/>
      <w:marBottom w:val="0"/>
      <w:divBdr>
        <w:top w:val="none" w:sz="0" w:space="0" w:color="auto"/>
        <w:left w:val="none" w:sz="0" w:space="0" w:color="auto"/>
        <w:bottom w:val="none" w:sz="0" w:space="0" w:color="auto"/>
        <w:right w:val="none" w:sz="0" w:space="0" w:color="auto"/>
      </w:divBdr>
    </w:div>
    <w:div w:id="824273626">
      <w:bodyDiv w:val="1"/>
      <w:marLeft w:val="0"/>
      <w:marRight w:val="0"/>
      <w:marTop w:val="0"/>
      <w:marBottom w:val="0"/>
      <w:divBdr>
        <w:top w:val="none" w:sz="0" w:space="0" w:color="auto"/>
        <w:left w:val="none" w:sz="0" w:space="0" w:color="auto"/>
        <w:bottom w:val="none" w:sz="0" w:space="0" w:color="auto"/>
        <w:right w:val="none" w:sz="0" w:space="0" w:color="auto"/>
      </w:divBdr>
    </w:div>
    <w:div w:id="825391671">
      <w:bodyDiv w:val="1"/>
      <w:marLeft w:val="0"/>
      <w:marRight w:val="0"/>
      <w:marTop w:val="0"/>
      <w:marBottom w:val="0"/>
      <w:divBdr>
        <w:top w:val="none" w:sz="0" w:space="0" w:color="auto"/>
        <w:left w:val="none" w:sz="0" w:space="0" w:color="auto"/>
        <w:bottom w:val="none" w:sz="0" w:space="0" w:color="auto"/>
        <w:right w:val="none" w:sz="0" w:space="0" w:color="auto"/>
      </w:divBdr>
    </w:div>
    <w:div w:id="829638654">
      <w:bodyDiv w:val="1"/>
      <w:marLeft w:val="0"/>
      <w:marRight w:val="0"/>
      <w:marTop w:val="0"/>
      <w:marBottom w:val="0"/>
      <w:divBdr>
        <w:top w:val="none" w:sz="0" w:space="0" w:color="auto"/>
        <w:left w:val="none" w:sz="0" w:space="0" w:color="auto"/>
        <w:bottom w:val="none" w:sz="0" w:space="0" w:color="auto"/>
        <w:right w:val="none" w:sz="0" w:space="0" w:color="auto"/>
      </w:divBdr>
    </w:div>
    <w:div w:id="830752811">
      <w:bodyDiv w:val="1"/>
      <w:marLeft w:val="0"/>
      <w:marRight w:val="0"/>
      <w:marTop w:val="0"/>
      <w:marBottom w:val="0"/>
      <w:divBdr>
        <w:top w:val="none" w:sz="0" w:space="0" w:color="auto"/>
        <w:left w:val="none" w:sz="0" w:space="0" w:color="auto"/>
        <w:bottom w:val="none" w:sz="0" w:space="0" w:color="auto"/>
        <w:right w:val="none" w:sz="0" w:space="0" w:color="auto"/>
      </w:divBdr>
    </w:div>
    <w:div w:id="834028693">
      <w:bodyDiv w:val="1"/>
      <w:marLeft w:val="0"/>
      <w:marRight w:val="0"/>
      <w:marTop w:val="0"/>
      <w:marBottom w:val="0"/>
      <w:divBdr>
        <w:top w:val="none" w:sz="0" w:space="0" w:color="auto"/>
        <w:left w:val="none" w:sz="0" w:space="0" w:color="auto"/>
        <w:bottom w:val="none" w:sz="0" w:space="0" w:color="auto"/>
        <w:right w:val="none" w:sz="0" w:space="0" w:color="auto"/>
      </w:divBdr>
    </w:div>
    <w:div w:id="834689875">
      <w:bodyDiv w:val="1"/>
      <w:marLeft w:val="0"/>
      <w:marRight w:val="0"/>
      <w:marTop w:val="0"/>
      <w:marBottom w:val="0"/>
      <w:divBdr>
        <w:top w:val="none" w:sz="0" w:space="0" w:color="auto"/>
        <w:left w:val="none" w:sz="0" w:space="0" w:color="auto"/>
        <w:bottom w:val="none" w:sz="0" w:space="0" w:color="auto"/>
        <w:right w:val="none" w:sz="0" w:space="0" w:color="auto"/>
      </w:divBdr>
    </w:div>
    <w:div w:id="838425152">
      <w:bodyDiv w:val="1"/>
      <w:marLeft w:val="0"/>
      <w:marRight w:val="0"/>
      <w:marTop w:val="0"/>
      <w:marBottom w:val="0"/>
      <w:divBdr>
        <w:top w:val="none" w:sz="0" w:space="0" w:color="auto"/>
        <w:left w:val="none" w:sz="0" w:space="0" w:color="auto"/>
        <w:bottom w:val="none" w:sz="0" w:space="0" w:color="auto"/>
        <w:right w:val="none" w:sz="0" w:space="0" w:color="auto"/>
      </w:divBdr>
    </w:div>
    <w:div w:id="840852883">
      <w:bodyDiv w:val="1"/>
      <w:marLeft w:val="0"/>
      <w:marRight w:val="0"/>
      <w:marTop w:val="0"/>
      <w:marBottom w:val="0"/>
      <w:divBdr>
        <w:top w:val="none" w:sz="0" w:space="0" w:color="auto"/>
        <w:left w:val="none" w:sz="0" w:space="0" w:color="auto"/>
        <w:bottom w:val="none" w:sz="0" w:space="0" w:color="auto"/>
        <w:right w:val="none" w:sz="0" w:space="0" w:color="auto"/>
      </w:divBdr>
    </w:div>
    <w:div w:id="844172919">
      <w:bodyDiv w:val="1"/>
      <w:marLeft w:val="0"/>
      <w:marRight w:val="0"/>
      <w:marTop w:val="0"/>
      <w:marBottom w:val="0"/>
      <w:divBdr>
        <w:top w:val="none" w:sz="0" w:space="0" w:color="auto"/>
        <w:left w:val="none" w:sz="0" w:space="0" w:color="auto"/>
        <w:bottom w:val="none" w:sz="0" w:space="0" w:color="auto"/>
        <w:right w:val="none" w:sz="0" w:space="0" w:color="auto"/>
      </w:divBdr>
    </w:div>
    <w:div w:id="844712553">
      <w:bodyDiv w:val="1"/>
      <w:marLeft w:val="0"/>
      <w:marRight w:val="0"/>
      <w:marTop w:val="0"/>
      <w:marBottom w:val="0"/>
      <w:divBdr>
        <w:top w:val="none" w:sz="0" w:space="0" w:color="auto"/>
        <w:left w:val="none" w:sz="0" w:space="0" w:color="auto"/>
        <w:bottom w:val="none" w:sz="0" w:space="0" w:color="auto"/>
        <w:right w:val="none" w:sz="0" w:space="0" w:color="auto"/>
      </w:divBdr>
    </w:div>
    <w:div w:id="847869533">
      <w:bodyDiv w:val="1"/>
      <w:marLeft w:val="0"/>
      <w:marRight w:val="0"/>
      <w:marTop w:val="0"/>
      <w:marBottom w:val="0"/>
      <w:divBdr>
        <w:top w:val="none" w:sz="0" w:space="0" w:color="auto"/>
        <w:left w:val="none" w:sz="0" w:space="0" w:color="auto"/>
        <w:bottom w:val="none" w:sz="0" w:space="0" w:color="auto"/>
        <w:right w:val="none" w:sz="0" w:space="0" w:color="auto"/>
      </w:divBdr>
    </w:div>
    <w:div w:id="848131857">
      <w:bodyDiv w:val="1"/>
      <w:marLeft w:val="0"/>
      <w:marRight w:val="0"/>
      <w:marTop w:val="0"/>
      <w:marBottom w:val="0"/>
      <w:divBdr>
        <w:top w:val="none" w:sz="0" w:space="0" w:color="auto"/>
        <w:left w:val="none" w:sz="0" w:space="0" w:color="auto"/>
        <w:bottom w:val="none" w:sz="0" w:space="0" w:color="auto"/>
        <w:right w:val="none" w:sz="0" w:space="0" w:color="auto"/>
      </w:divBdr>
    </w:div>
    <w:div w:id="849874603">
      <w:bodyDiv w:val="1"/>
      <w:marLeft w:val="0"/>
      <w:marRight w:val="0"/>
      <w:marTop w:val="0"/>
      <w:marBottom w:val="0"/>
      <w:divBdr>
        <w:top w:val="none" w:sz="0" w:space="0" w:color="auto"/>
        <w:left w:val="none" w:sz="0" w:space="0" w:color="auto"/>
        <w:bottom w:val="none" w:sz="0" w:space="0" w:color="auto"/>
        <w:right w:val="none" w:sz="0" w:space="0" w:color="auto"/>
      </w:divBdr>
    </w:div>
    <w:div w:id="854074352">
      <w:bodyDiv w:val="1"/>
      <w:marLeft w:val="0"/>
      <w:marRight w:val="0"/>
      <w:marTop w:val="0"/>
      <w:marBottom w:val="0"/>
      <w:divBdr>
        <w:top w:val="none" w:sz="0" w:space="0" w:color="auto"/>
        <w:left w:val="none" w:sz="0" w:space="0" w:color="auto"/>
        <w:bottom w:val="none" w:sz="0" w:space="0" w:color="auto"/>
        <w:right w:val="none" w:sz="0" w:space="0" w:color="auto"/>
      </w:divBdr>
    </w:div>
    <w:div w:id="855928330">
      <w:bodyDiv w:val="1"/>
      <w:marLeft w:val="0"/>
      <w:marRight w:val="0"/>
      <w:marTop w:val="0"/>
      <w:marBottom w:val="0"/>
      <w:divBdr>
        <w:top w:val="none" w:sz="0" w:space="0" w:color="auto"/>
        <w:left w:val="none" w:sz="0" w:space="0" w:color="auto"/>
        <w:bottom w:val="none" w:sz="0" w:space="0" w:color="auto"/>
        <w:right w:val="none" w:sz="0" w:space="0" w:color="auto"/>
      </w:divBdr>
    </w:div>
    <w:div w:id="856121912">
      <w:bodyDiv w:val="1"/>
      <w:marLeft w:val="0"/>
      <w:marRight w:val="0"/>
      <w:marTop w:val="0"/>
      <w:marBottom w:val="0"/>
      <w:divBdr>
        <w:top w:val="none" w:sz="0" w:space="0" w:color="auto"/>
        <w:left w:val="none" w:sz="0" w:space="0" w:color="auto"/>
        <w:bottom w:val="none" w:sz="0" w:space="0" w:color="auto"/>
        <w:right w:val="none" w:sz="0" w:space="0" w:color="auto"/>
      </w:divBdr>
    </w:div>
    <w:div w:id="857232129">
      <w:bodyDiv w:val="1"/>
      <w:marLeft w:val="0"/>
      <w:marRight w:val="0"/>
      <w:marTop w:val="0"/>
      <w:marBottom w:val="0"/>
      <w:divBdr>
        <w:top w:val="none" w:sz="0" w:space="0" w:color="auto"/>
        <w:left w:val="none" w:sz="0" w:space="0" w:color="auto"/>
        <w:bottom w:val="none" w:sz="0" w:space="0" w:color="auto"/>
        <w:right w:val="none" w:sz="0" w:space="0" w:color="auto"/>
      </w:divBdr>
    </w:div>
    <w:div w:id="857307975">
      <w:bodyDiv w:val="1"/>
      <w:marLeft w:val="0"/>
      <w:marRight w:val="0"/>
      <w:marTop w:val="0"/>
      <w:marBottom w:val="0"/>
      <w:divBdr>
        <w:top w:val="none" w:sz="0" w:space="0" w:color="auto"/>
        <w:left w:val="none" w:sz="0" w:space="0" w:color="auto"/>
        <w:bottom w:val="none" w:sz="0" w:space="0" w:color="auto"/>
        <w:right w:val="none" w:sz="0" w:space="0" w:color="auto"/>
      </w:divBdr>
    </w:div>
    <w:div w:id="861552335">
      <w:bodyDiv w:val="1"/>
      <w:marLeft w:val="0"/>
      <w:marRight w:val="0"/>
      <w:marTop w:val="0"/>
      <w:marBottom w:val="0"/>
      <w:divBdr>
        <w:top w:val="none" w:sz="0" w:space="0" w:color="auto"/>
        <w:left w:val="none" w:sz="0" w:space="0" w:color="auto"/>
        <w:bottom w:val="none" w:sz="0" w:space="0" w:color="auto"/>
        <w:right w:val="none" w:sz="0" w:space="0" w:color="auto"/>
      </w:divBdr>
    </w:div>
    <w:div w:id="864320039">
      <w:bodyDiv w:val="1"/>
      <w:marLeft w:val="0"/>
      <w:marRight w:val="0"/>
      <w:marTop w:val="0"/>
      <w:marBottom w:val="0"/>
      <w:divBdr>
        <w:top w:val="none" w:sz="0" w:space="0" w:color="auto"/>
        <w:left w:val="none" w:sz="0" w:space="0" w:color="auto"/>
        <w:bottom w:val="none" w:sz="0" w:space="0" w:color="auto"/>
        <w:right w:val="none" w:sz="0" w:space="0" w:color="auto"/>
      </w:divBdr>
    </w:div>
    <w:div w:id="864442015">
      <w:bodyDiv w:val="1"/>
      <w:marLeft w:val="0"/>
      <w:marRight w:val="0"/>
      <w:marTop w:val="0"/>
      <w:marBottom w:val="0"/>
      <w:divBdr>
        <w:top w:val="none" w:sz="0" w:space="0" w:color="auto"/>
        <w:left w:val="none" w:sz="0" w:space="0" w:color="auto"/>
        <w:bottom w:val="none" w:sz="0" w:space="0" w:color="auto"/>
        <w:right w:val="none" w:sz="0" w:space="0" w:color="auto"/>
      </w:divBdr>
    </w:div>
    <w:div w:id="871652056">
      <w:bodyDiv w:val="1"/>
      <w:marLeft w:val="0"/>
      <w:marRight w:val="0"/>
      <w:marTop w:val="0"/>
      <w:marBottom w:val="0"/>
      <w:divBdr>
        <w:top w:val="none" w:sz="0" w:space="0" w:color="auto"/>
        <w:left w:val="none" w:sz="0" w:space="0" w:color="auto"/>
        <w:bottom w:val="none" w:sz="0" w:space="0" w:color="auto"/>
        <w:right w:val="none" w:sz="0" w:space="0" w:color="auto"/>
      </w:divBdr>
    </w:div>
    <w:div w:id="874542249">
      <w:bodyDiv w:val="1"/>
      <w:marLeft w:val="0"/>
      <w:marRight w:val="0"/>
      <w:marTop w:val="0"/>
      <w:marBottom w:val="0"/>
      <w:divBdr>
        <w:top w:val="none" w:sz="0" w:space="0" w:color="auto"/>
        <w:left w:val="none" w:sz="0" w:space="0" w:color="auto"/>
        <w:bottom w:val="none" w:sz="0" w:space="0" w:color="auto"/>
        <w:right w:val="none" w:sz="0" w:space="0" w:color="auto"/>
      </w:divBdr>
    </w:div>
    <w:div w:id="876746338">
      <w:bodyDiv w:val="1"/>
      <w:marLeft w:val="0"/>
      <w:marRight w:val="0"/>
      <w:marTop w:val="0"/>
      <w:marBottom w:val="0"/>
      <w:divBdr>
        <w:top w:val="none" w:sz="0" w:space="0" w:color="auto"/>
        <w:left w:val="none" w:sz="0" w:space="0" w:color="auto"/>
        <w:bottom w:val="none" w:sz="0" w:space="0" w:color="auto"/>
        <w:right w:val="none" w:sz="0" w:space="0" w:color="auto"/>
      </w:divBdr>
    </w:div>
    <w:div w:id="877205475">
      <w:bodyDiv w:val="1"/>
      <w:marLeft w:val="0"/>
      <w:marRight w:val="0"/>
      <w:marTop w:val="0"/>
      <w:marBottom w:val="0"/>
      <w:divBdr>
        <w:top w:val="none" w:sz="0" w:space="0" w:color="auto"/>
        <w:left w:val="none" w:sz="0" w:space="0" w:color="auto"/>
        <w:bottom w:val="none" w:sz="0" w:space="0" w:color="auto"/>
        <w:right w:val="none" w:sz="0" w:space="0" w:color="auto"/>
      </w:divBdr>
    </w:div>
    <w:div w:id="877355575">
      <w:bodyDiv w:val="1"/>
      <w:marLeft w:val="0"/>
      <w:marRight w:val="0"/>
      <w:marTop w:val="0"/>
      <w:marBottom w:val="0"/>
      <w:divBdr>
        <w:top w:val="none" w:sz="0" w:space="0" w:color="auto"/>
        <w:left w:val="none" w:sz="0" w:space="0" w:color="auto"/>
        <w:bottom w:val="none" w:sz="0" w:space="0" w:color="auto"/>
        <w:right w:val="none" w:sz="0" w:space="0" w:color="auto"/>
      </w:divBdr>
    </w:div>
    <w:div w:id="880164646">
      <w:bodyDiv w:val="1"/>
      <w:marLeft w:val="0"/>
      <w:marRight w:val="0"/>
      <w:marTop w:val="0"/>
      <w:marBottom w:val="0"/>
      <w:divBdr>
        <w:top w:val="none" w:sz="0" w:space="0" w:color="auto"/>
        <w:left w:val="none" w:sz="0" w:space="0" w:color="auto"/>
        <w:bottom w:val="none" w:sz="0" w:space="0" w:color="auto"/>
        <w:right w:val="none" w:sz="0" w:space="0" w:color="auto"/>
      </w:divBdr>
    </w:div>
    <w:div w:id="880284540">
      <w:bodyDiv w:val="1"/>
      <w:marLeft w:val="0"/>
      <w:marRight w:val="0"/>
      <w:marTop w:val="0"/>
      <w:marBottom w:val="0"/>
      <w:divBdr>
        <w:top w:val="none" w:sz="0" w:space="0" w:color="auto"/>
        <w:left w:val="none" w:sz="0" w:space="0" w:color="auto"/>
        <w:bottom w:val="none" w:sz="0" w:space="0" w:color="auto"/>
        <w:right w:val="none" w:sz="0" w:space="0" w:color="auto"/>
      </w:divBdr>
    </w:div>
    <w:div w:id="882015713">
      <w:bodyDiv w:val="1"/>
      <w:marLeft w:val="0"/>
      <w:marRight w:val="0"/>
      <w:marTop w:val="0"/>
      <w:marBottom w:val="0"/>
      <w:divBdr>
        <w:top w:val="none" w:sz="0" w:space="0" w:color="auto"/>
        <w:left w:val="none" w:sz="0" w:space="0" w:color="auto"/>
        <w:bottom w:val="none" w:sz="0" w:space="0" w:color="auto"/>
        <w:right w:val="none" w:sz="0" w:space="0" w:color="auto"/>
      </w:divBdr>
    </w:div>
    <w:div w:id="882059148">
      <w:bodyDiv w:val="1"/>
      <w:marLeft w:val="0"/>
      <w:marRight w:val="0"/>
      <w:marTop w:val="0"/>
      <w:marBottom w:val="0"/>
      <w:divBdr>
        <w:top w:val="none" w:sz="0" w:space="0" w:color="auto"/>
        <w:left w:val="none" w:sz="0" w:space="0" w:color="auto"/>
        <w:bottom w:val="none" w:sz="0" w:space="0" w:color="auto"/>
        <w:right w:val="none" w:sz="0" w:space="0" w:color="auto"/>
      </w:divBdr>
    </w:div>
    <w:div w:id="883101877">
      <w:bodyDiv w:val="1"/>
      <w:marLeft w:val="0"/>
      <w:marRight w:val="0"/>
      <w:marTop w:val="0"/>
      <w:marBottom w:val="0"/>
      <w:divBdr>
        <w:top w:val="none" w:sz="0" w:space="0" w:color="auto"/>
        <w:left w:val="none" w:sz="0" w:space="0" w:color="auto"/>
        <w:bottom w:val="none" w:sz="0" w:space="0" w:color="auto"/>
        <w:right w:val="none" w:sz="0" w:space="0" w:color="auto"/>
      </w:divBdr>
    </w:div>
    <w:div w:id="886185580">
      <w:bodyDiv w:val="1"/>
      <w:marLeft w:val="0"/>
      <w:marRight w:val="0"/>
      <w:marTop w:val="0"/>
      <w:marBottom w:val="0"/>
      <w:divBdr>
        <w:top w:val="none" w:sz="0" w:space="0" w:color="auto"/>
        <w:left w:val="none" w:sz="0" w:space="0" w:color="auto"/>
        <w:bottom w:val="none" w:sz="0" w:space="0" w:color="auto"/>
        <w:right w:val="none" w:sz="0" w:space="0" w:color="auto"/>
      </w:divBdr>
    </w:div>
    <w:div w:id="887882953">
      <w:bodyDiv w:val="1"/>
      <w:marLeft w:val="0"/>
      <w:marRight w:val="0"/>
      <w:marTop w:val="0"/>
      <w:marBottom w:val="0"/>
      <w:divBdr>
        <w:top w:val="none" w:sz="0" w:space="0" w:color="auto"/>
        <w:left w:val="none" w:sz="0" w:space="0" w:color="auto"/>
        <w:bottom w:val="none" w:sz="0" w:space="0" w:color="auto"/>
        <w:right w:val="none" w:sz="0" w:space="0" w:color="auto"/>
      </w:divBdr>
    </w:div>
    <w:div w:id="888222580">
      <w:bodyDiv w:val="1"/>
      <w:marLeft w:val="0"/>
      <w:marRight w:val="0"/>
      <w:marTop w:val="0"/>
      <w:marBottom w:val="0"/>
      <w:divBdr>
        <w:top w:val="none" w:sz="0" w:space="0" w:color="auto"/>
        <w:left w:val="none" w:sz="0" w:space="0" w:color="auto"/>
        <w:bottom w:val="none" w:sz="0" w:space="0" w:color="auto"/>
        <w:right w:val="none" w:sz="0" w:space="0" w:color="auto"/>
      </w:divBdr>
    </w:div>
    <w:div w:id="890533278">
      <w:bodyDiv w:val="1"/>
      <w:marLeft w:val="0"/>
      <w:marRight w:val="0"/>
      <w:marTop w:val="0"/>
      <w:marBottom w:val="0"/>
      <w:divBdr>
        <w:top w:val="none" w:sz="0" w:space="0" w:color="auto"/>
        <w:left w:val="none" w:sz="0" w:space="0" w:color="auto"/>
        <w:bottom w:val="none" w:sz="0" w:space="0" w:color="auto"/>
        <w:right w:val="none" w:sz="0" w:space="0" w:color="auto"/>
      </w:divBdr>
    </w:div>
    <w:div w:id="891383747">
      <w:bodyDiv w:val="1"/>
      <w:marLeft w:val="0"/>
      <w:marRight w:val="0"/>
      <w:marTop w:val="0"/>
      <w:marBottom w:val="0"/>
      <w:divBdr>
        <w:top w:val="none" w:sz="0" w:space="0" w:color="auto"/>
        <w:left w:val="none" w:sz="0" w:space="0" w:color="auto"/>
        <w:bottom w:val="none" w:sz="0" w:space="0" w:color="auto"/>
        <w:right w:val="none" w:sz="0" w:space="0" w:color="auto"/>
      </w:divBdr>
    </w:div>
    <w:div w:id="893081273">
      <w:bodyDiv w:val="1"/>
      <w:marLeft w:val="0"/>
      <w:marRight w:val="0"/>
      <w:marTop w:val="0"/>
      <w:marBottom w:val="0"/>
      <w:divBdr>
        <w:top w:val="none" w:sz="0" w:space="0" w:color="auto"/>
        <w:left w:val="none" w:sz="0" w:space="0" w:color="auto"/>
        <w:bottom w:val="none" w:sz="0" w:space="0" w:color="auto"/>
        <w:right w:val="none" w:sz="0" w:space="0" w:color="auto"/>
      </w:divBdr>
    </w:div>
    <w:div w:id="893810916">
      <w:bodyDiv w:val="1"/>
      <w:marLeft w:val="0"/>
      <w:marRight w:val="0"/>
      <w:marTop w:val="0"/>
      <w:marBottom w:val="0"/>
      <w:divBdr>
        <w:top w:val="none" w:sz="0" w:space="0" w:color="auto"/>
        <w:left w:val="none" w:sz="0" w:space="0" w:color="auto"/>
        <w:bottom w:val="none" w:sz="0" w:space="0" w:color="auto"/>
        <w:right w:val="none" w:sz="0" w:space="0" w:color="auto"/>
      </w:divBdr>
    </w:div>
    <w:div w:id="894123958">
      <w:bodyDiv w:val="1"/>
      <w:marLeft w:val="0"/>
      <w:marRight w:val="0"/>
      <w:marTop w:val="0"/>
      <w:marBottom w:val="0"/>
      <w:divBdr>
        <w:top w:val="none" w:sz="0" w:space="0" w:color="auto"/>
        <w:left w:val="none" w:sz="0" w:space="0" w:color="auto"/>
        <w:bottom w:val="none" w:sz="0" w:space="0" w:color="auto"/>
        <w:right w:val="none" w:sz="0" w:space="0" w:color="auto"/>
      </w:divBdr>
    </w:div>
    <w:div w:id="895552673">
      <w:bodyDiv w:val="1"/>
      <w:marLeft w:val="0"/>
      <w:marRight w:val="0"/>
      <w:marTop w:val="0"/>
      <w:marBottom w:val="0"/>
      <w:divBdr>
        <w:top w:val="none" w:sz="0" w:space="0" w:color="auto"/>
        <w:left w:val="none" w:sz="0" w:space="0" w:color="auto"/>
        <w:bottom w:val="none" w:sz="0" w:space="0" w:color="auto"/>
        <w:right w:val="none" w:sz="0" w:space="0" w:color="auto"/>
      </w:divBdr>
    </w:div>
    <w:div w:id="895818253">
      <w:bodyDiv w:val="1"/>
      <w:marLeft w:val="0"/>
      <w:marRight w:val="0"/>
      <w:marTop w:val="0"/>
      <w:marBottom w:val="0"/>
      <w:divBdr>
        <w:top w:val="none" w:sz="0" w:space="0" w:color="auto"/>
        <w:left w:val="none" w:sz="0" w:space="0" w:color="auto"/>
        <w:bottom w:val="none" w:sz="0" w:space="0" w:color="auto"/>
        <w:right w:val="none" w:sz="0" w:space="0" w:color="auto"/>
      </w:divBdr>
    </w:div>
    <w:div w:id="897014733">
      <w:bodyDiv w:val="1"/>
      <w:marLeft w:val="0"/>
      <w:marRight w:val="0"/>
      <w:marTop w:val="0"/>
      <w:marBottom w:val="0"/>
      <w:divBdr>
        <w:top w:val="none" w:sz="0" w:space="0" w:color="auto"/>
        <w:left w:val="none" w:sz="0" w:space="0" w:color="auto"/>
        <w:bottom w:val="none" w:sz="0" w:space="0" w:color="auto"/>
        <w:right w:val="none" w:sz="0" w:space="0" w:color="auto"/>
      </w:divBdr>
    </w:div>
    <w:div w:id="897474326">
      <w:bodyDiv w:val="1"/>
      <w:marLeft w:val="0"/>
      <w:marRight w:val="0"/>
      <w:marTop w:val="0"/>
      <w:marBottom w:val="0"/>
      <w:divBdr>
        <w:top w:val="none" w:sz="0" w:space="0" w:color="auto"/>
        <w:left w:val="none" w:sz="0" w:space="0" w:color="auto"/>
        <w:bottom w:val="none" w:sz="0" w:space="0" w:color="auto"/>
        <w:right w:val="none" w:sz="0" w:space="0" w:color="auto"/>
      </w:divBdr>
    </w:div>
    <w:div w:id="898979446">
      <w:bodyDiv w:val="1"/>
      <w:marLeft w:val="0"/>
      <w:marRight w:val="0"/>
      <w:marTop w:val="0"/>
      <w:marBottom w:val="0"/>
      <w:divBdr>
        <w:top w:val="none" w:sz="0" w:space="0" w:color="auto"/>
        <w:left w:val="none" w:sz="0" w:space="0" w:color="auto"/>
        <w:bottom w:val="none" w:sz="0" w:space="0" w:color="auto"/>
        <w:right w:val="none" w:sz="0" w:space="0" w:color="auto"/>
      </w:divBdr>
    </w:div>
    <w:div w:id="900477681">
      <w:bodyDiv w:val="1"/>
      <w:marLeft w:val="0"/>
      <w:marRight w:val="0"/>
      <w:marTop w:val="0"/>
      <w:marBottom w:val="0"/>
      <w:divBdr>
        <w:top w:val="none" w:sz="0" w:space="0" w:color="auto"/>
        <w:left w:val="none" w:sz="0" w:space="0" w:color="auto"/>
        <w:bottom w:val="none" w:sz="0" w:space="0" w:color="auto"/>
        <w:right w:val="none" w:sz="0" w:space="0" w:color="auto"/>
      </w:divBdr>
    </w:div>
    <w:div w:id="901063627">
      <w:bodyDiv w:val="1"/>
      <w:marLeft w:val="0"/>
      <w:marRight w:val="0"/>
      <w:marTop w:val="0"/>
      <w:marBottom w:val="0"/>
      <w:divBdr>
        <w:top w:val="none" w:sz="0" w:space="0" w:color="auto"/>
        <w:left w:val="none" w:sz="0" w:space="0" w:color="auto"/>
        <w:bottom w:val="none" w:sz="0" w:space="0" w:color="auto"/>
        <w:right w:val="none" w:sz="0" w:space="0" w:color="auto"/>
      </w:divBdr>
    </w:div>
    <w:div w:id="901139986">
      <w:bodyDiv w:val="1"/>
      <w:marLeft w:val="0"/>
      <w:marRight w:val="0"/>
      <w:marTop w:val="0"/>
      <w:marBottom w:val="0"/>
      <w:divBdr>
        <w:top w:val="none" w:sz="0" w:space="0" w:color="auto"/>
        <w:left w:val="none" w:sz="0" w:space="0" w:color="auto"/>
        <w:bottom w:val="none" w:sz="0" w:space="0" w:color="auto"/>
        <w:right w:val="none" w:sz="0" w:space="0" w:color="auto"/>
      </w:divBdr>
    </w:div>
    <w:div w:id="902331310">
      <w:bodyDiv w:val="1"/>
      <w:marLeft w:val="0"/>
      <w:marRight w:val="0"/>
      <w:marTop w:val="0"/>
      <w:marBottom w:val="0"/>
      <w:divBdr>
        <w:top w:val="none" w:sz="0" w:space="0" w:color="auto"/>
        <w:left w:val="none" w:sz="0" w:space="0" w:color="auto"/>
        <w:bottom w:val="none" w:sz="0" w:space="0" w:color="auto"/>
        <w:right w:val="none" w:sz="0" w:space="0" w:color="auto"/>
      </w:divBdr>
    </w:div>
    <w:div w:id="903222752">
      <w:bodyDiv w:val="1"/>
      <w:marLeft w:val="0"/>
      <w:marRight w:val="0"/>
      <w:marTop w:val="0"/>
      <w:marBottom w:val="0"/>
      <w:divBdr>
        <w:top w:val="none" w:sz="0" w:space="0" w:color="auto"/>
        <w:left w:val="none" w:sz="0" w:space="0" w:color="auto"/>
        <w:bottom w:val="none" w:sz="0" w:space="0" w:color="auto"/>
        <w:right w:val="none" w:sz="0" w:space="0" w:color="auto"/>
      </w:divBdr>
    </w:div>
    <w:div w:id="903376045">
      <w:bodyDiv w:val="1"/>
      <w:marLeft w:val="0"/>
      <w:marRight w:val="0"/>
      <w:marTop w:val="0"/>
      <w:marBottom w:val="0"/>
      <w:divBdr>
        <w:top w:val="none" w:sz="0" w:space="0" w:color="auto"/>
        <w:left w:val="none" w:sz="0" w:space="0" w:color="auto"/>
        <w:bottom w:val="none" w:sz="0" w:space="0" w:color="auto"/>
        <w:right w:val="none" w:sz="0" w:space="0" w:color="auto"/>
      </w:divBdr>
    </w:div>
    <w:div w:id="903756243">
      <w:bodyDiv w:val="1"/>
      <w:marLeft w:val="0"/>
      <w:marRight w:val="0"/>
      <w:marTop w:val="0"/>
      <w:marBottom w:val="0"/>
      <w:divBdr>
        <w:top w:val="none" w:sz="0" w:space="0" w:color="auto"/>
        <w:left w:val="none" w:sz="0" w:space="0" w:color="auto"/>
        <w:bottom w:val="none" w:sz="0" w:space="0" w:color="auto"/>
        <w:right w:val="none" w:sz="0" w:space="0" w:color="auto"/>
      </w:divBdr>
    </w:div>
    <w:div w:id="903874472">
      <w:bodyDiv w:val="1"/>
      <w:marLeft w:val="0"/>
      <w:marRight w:val="0"/>
      <w:marTop w:val="0"/>
      <w:marBottom w:val="0"/>
      <w:divBdr>
        <w:top w:val="none" w:sz="0" w:space="0" w:color="auto"/>
        <w:left w:val="none" w:sz="0" w:space="0" w:color="auto"/>
        <w:bottom w:val="none" w:sz="0" w:space="0" w:color="auto"/>
        <w:right w:val="none" w:sz="0" w:space="0" w:color="auto"/>
      </w:divBdr>
    </w:div>
    <w:div w:id="905995485">
      <w:bodyDiv w:val="1"/>
      <w:marLeft w:val="0"/>
      <w:marRight w:val="0"/>
      <w:marTop w:val="0"/>
      <w:marBottom w:val="0"/>
      <w:divBdr>
        <w:top w:val="none" w:sz="0" w:space="0" w:color="auto"/>
        <w:left w:val="none" w:sz="0" w:space="0" w:color="auto"/>
        <w:bottom w:val="none" w:sz="0" w:space="0" w:color="auto"/>
        <w:right w:val="none" w:sz="0" w:space="0" w:color="auto"/>
      </w:divBdr>
    </w:div>
    <w:div w:id="906257753">
      <w:bodyDiv w:val="1"/>
      <w:marLeft w:val="0"/>
      <w:marRight w:val="0"/>
      <w:marTop w:val="0"/>
      <w:marBottom w:val="0"/>
      <w:divBdr>
        <w:top w:val="none" w:sz="0" w:space="0" w:color="auto"/>
        <w:left w:val="none" w:sz="0" w:space="0" w:color="auto"/>
        <w:bottom w:val="none" w:sz="0" w:space="0" w:color="auto"/>
        <w:right w:val="none" w:sz="0" w:space="0" w:color="auto"/>
      </w:divBdr>
    </w:div>
    <w:div w:id="906694376">
      <w:bodyDiv w:val="1"/>
      <w:marLeft w:val="0"/>
      <w:marRight w:val="0"/>
      <w:marTop w:val="0"/>
      <w:marBottom w:val="0"/>
      <w:divBdr>
        <w:top w:val="none" w:sz="0" w:space="0" w:color="auto"/>
        <w:left w:val="none" w:sz="0" w:space="0" w:color="auto"/>
        <w:bottom w:val="none" w:sz="0" w:space="0" w:color="auto"/>
        <w:right w:val="none" w:sz="0" w:space="0" w:color="auto"/>
      </w:divBdr>
    </w:div>
    <w:div w:id="909001452">
      <w:bodyDiv w:val="1"/>
      <w:marLeft w:val="0"/>
      <w:marRight w:val="0"/>
      <w:marTop w:val="0"/>
      <w:marBottom w:val="0"/>
      <w:divBdr>
        <w:top w:val="none" w:sz="0" w:space="0" w:color="auto"/>
        <w:left w:val="none" w:sz="0" w:space="0" w:color="auto"/>
        <w:bottom w:val="none" w:sz="0" w:space="0" w:color="auto"/>
        <w:right w:val="none" w:sz="0" w:space="0" w:color="auto"/>
      </w:divBdr>
    </w:div>
    <w:div w:id="911306206">
      <w:bodyDiv w:val="1"/>
      <w:marLeft w:val="0"/>
      <w:marRight w:val="0"/>
      <w:marTop w:val="0"/>
      <w:marBottom w:val="0"/>
      <w:divBdr>
        <w:top w:val="none" w:sz="0" w:space="0" w:color="auto"/>
        <w:left w:val="none" w:sz="0" w:space="0" w:color="auto"/>
        <w:bottom w:val="none" w:sz="0" w:space="0" w:color="auto"/>
        <w:right w:val="none" w:sz="0" w:space="0" w:color="auto"/>
      </w:divBdr>
    </w:div>
    <w:div w:id="914779863">
      <w:bodyDiv w:val="1"/>
      <w:marLeft w:val="0"/>
      <w:marRight w:val="0"/>
      <w:marTop w:val="0"/>
      <w:marBottom w:val="0"/>
      <w:divBdr>
        <w:top w:val="none" w:sz="0" w:space="0" w:color="auto"/>
        <w:left w:val="none" w:sz="0" w:space="0" w:color="auto"/>
        <w:bottom w:val="none" w:sz="0" w:space="0" w:color="auto"/>
        <w:right w:val="none" w:sz="0" w:space="0" w:color="auto"/>
      </w:divBdr>
    </w:div>
    <w:div w:id="915357671">
      <w:bodyDiv w:val="1"/>
      <w:marLeft w:val="0"/>
      <w:marRight w:val="0"/>
      <w:marTop w:val="0"/>
      <w:marBottom w:val="0"/>
      <w:divBdr>
        <w:top w:val="none" w:sz="0" w:space="0" w:color="auto"/>
        <w:left w:val="none" w:sz="0" w:space="0" w:color="auto"/>
        <w:bottom w:val="none" w:sz="0" w:space="0" w:color="auto"/>
        <w:right w:val="none" w:sz="0" w:space="0" w:color="auto"/>
      </w:divBdr>
    </w:div>
    <w:div w:id="915898256">
      <w:bodyDiv w:val="1"/>
      <w:marLeft w:val="0"/>
      <w:marRight w:val="0"/>
      <w:marTop w:val="0"/>
      <w:marBottom w:val="0"/>
      <w:divBdr>
        <w:top w:val="none" w:sz="0" w:space="0" w:color="auto"/>
        <w:left w:val="none" w:sz="0" w:space="0" w:color="auto"/>
        <w:bottom w:val="none" w:sz="0" w:space="0" w:color="auto"/>
        <w:right w:val="none" w:sz="0" w:space="0" w:color="auto"/>
      </w:divBdr>
    </w:div>
    <w:div w:id="917599675">
      <w:bodyDiv w:val="1"/>
      <w:marLeft w:val="0"/>
      <w:marRight w:val="0"/>
      <w:marTop w:val="0"/>
      <w:marBottom w:val="0"/>
      <w:divBdr>
        <w:top w:val="none" w:sz="0" w:space="0" w:color="auto"/>
        <w:left w:val="none" w:sz="0" w:space="0" w:color="auto"/>
        <w:bottom w:val="none" w:sz="0" w:space="0" w:color="auto"/>
        <w:right w:val="none" w:sz="0" w:space="0" w:color="auto"/>
      </w:divBdr>
    </w:div>
    <w:div w:id="923032632">
      <w:bodyDiv w:val="1"/>
      <w:marLeft w:val="0"/>
      <w:marRight w:val="0"/>
      <w:marTop w:val="0"/>
      <w:marBottom w:val="0"/>
      <w:divBdr>
        <w:top w:val="none" w:sz="0" w:space="0" w:color="auto"/>
        <w:left w:val="none" w:sz="0" w:space="0" w:color="auto"/>
        <w:bottom w:val="none" w:sz="0" w:space="0" w:color="auto"/>
        <w:right w:val="none" w:sz="0" w:space="0" w:color="auto"/>
      </w:divBdr>
    </w:div>
    <w:div w:id="925188393">
      <w:bodyDiv w:val="1"/>
      <w:marLeft w:val="0"/>
      <w:marRight w:val="0"/>
      <w:marTop w:val="0"/>
      <w:marBottom w:val="0"/>
      <w:divBdr>
        <w:top w:val="none" w:sz="0" w:space="0" w:color="auto"/>
        <w:left w:val="none" w:sz="0" w:space="0" w:color="auto"/>
        <w:bottom w:val="none" w:sz="0" w:space="0" w:color="auto"/>
        <w:right w:val="none" w:sz="0" w:space="0" w:color="auto"/>
      </w:divBdr>
    </w:div>
    <w:div w:id="926035747">
      <w:bodyDiv w:val="1"/>
      <w:marLeft w:val="0"/>
      <w:marRight w:val="0"/>
      <w:marTop w:val="0"/>
      <w:marBottom w:val="0"/>
      <w:divBdr>
        <w:top w:val="none" w:sz="0" w:space="0" w:color="auto"/>
        <w:left w:val="none" w:sz="0" w:space="0" w:color="auto"/>
        <w:bottom w:val="none" w:sz="0" w:space="0" w:color="auto"/>
        <w:right w:val="none" w:sz="0" w:space="0" w:color="auto"/>
      </w:divBdr>
    </w:div>
    <w:div w:id="928853313">
      <w:bodyDiv w:val="1"/>
      <w:marLeft w:val="0"/>
      <w:marRight w:val="0"/>
      <w:marTop w:val="0"/>
      <w:marBottom w:val="0"/>
      <w:divBdr>
        <w:top w:val="none" w:sz="0" w:space="0" w:color="auto"/>
        <w:left w:val="none" w:sz="0" w:space="0" w:color="auto"/>
        <w:bottom w:val="none" w:sz="0" w:space="0" w:color="auto"/>
        <w:right w:val="none" w:sz="0" w:space="0" w:color="auto"/>
      </w:divBdr>
    </w:div>
    <w:div w:id="931552505">
      <w:bodyDiv w:val="1"/>
      <w:marLeft w:val="0"/>
      <w:marRight w:val="0"/>
      <w:marTop w:val="0"/>
      <w:marBottom w:val="0"/>
      <w:divBdr>
        <w:top w:val="none" w:sz="0" w:space="0" w:color="auto"/>
        <w:left w:val="none" w:sz="0" w:space="0" w:color="auto"/>
        <w:bottom w:val="none" w:sz="0" w:space="0" w:color="auto"/>
        <w:right w:val="none" w:sz="0" w:space="0" w:color="auto"/>
      </w:divBdr>
    </w:div>
    <w:div w:id="931935843">
      <w:bodyDiv w:val="1"/>
      <w:marLeft w:val="0"/>
      <w:marRight w:val="0"/>
      <w:marTop w:val="0"/>
      <w:marBottom w:val="0"/>
      <w:divBdr>
        <w:top w:val="none" w:sz="0" w:space="0" w:color="auto"/>
        <w:left w:val="none" w:sz="0" w:space="0" w:color="auto"/>
        <w:bottom w:val="none" w:sz="0" w:space="0" w:color="auto"/>
        <w:right w:val="none" w:sz="0" w:space="0" w:color="auto"/>
      </w:divBdr>
    </w:div>
    <w:div w:id="932393277">
      <w:bodyDiv w:val="1"/>
      <w:marLeft w:val="0"/>
      <w:marRight w:val="0"/>
      <w:marTop w:val="0"/>
      <w:marBottom w:val="0"/>
      <w:divBdr>
        <w:top w:val="none" w:sz="0" w:space="0" w:color="auto"/>
        <w:left w:val="none" w:sz="0" w:space="0" w:color="auto"/>
        <w:bottom w:val="none" w:sz="0" w:space="0" w:color="auto"/>
        <w:right w:val="none" w:sz="0" w:space="0" w:color="auto"/>
      </w:divBdr>
    </w:div>
    <w:div w:id="934823685">
      <w:bodyDiv w:val="1"/>
      <w:marLeft w:val="0"/>
      <w:marRight w:val="0"/>
      <w:marTop w:val="0"/>
      <w:marBottom w:val="0"/>
      <w:divBdr>
        <w:top w:val="none" w:sz="0" w:space="0" w:color="auto"/>
        <w:left w:val="none" w:sz="0" w:space="0" w:color="auto"/>
        <w:bottom w:val="none" w:sz="0" w:space="0" w:color="auto"/>
        <w:right w:val="none" w:sz="0" w:space="0" w:color="auto"/>
      </w:divBdr>
    </w:div>
    <w:div w:id="934903349">
      <w:bodyDiv w:val="1"/>
      <w:marLeft w:val="0"/>
      <w:marRight w:val="0"/>
      <w:marTop w:val="0"/>
      <w:marBottom w:val="0"/>
      <w:divBdr>
        <w:top w:val="none" w:sz="0" w:space="0" w:color="auto"/>
        <w:left w:val="none" w:sz="0" w:space="0" w:color="auto"/>
        <w:bottom w:val="none" w:sz="0" w:space="0" w:color="auto"/>
        <w:right w:val="none" w:sz="0" w:space="0" w:color="auto"/>
      </w:divBdr>
    </w:div>
    <w:div w:id="935557432">
      <w:bodyDiv w:val="1"/>
      <w:marLeft w:val="0"/>
      <w:marRight w:val="0"/>
      <w:marTop w:val="0"/>
      <w:marBottom w:val="0"/>
      <w:divBdr>
        <w:top w:val="none" w:sz="0" w:space="0" w:color="auto"/>
        <w:left w:val="none" w:sz="0" w:space="0" w:color="auto"/>
        <w:bottom w:val="none" w:sz="0" w:space="0" w:color="auto"/>
        <w:right w:val="none" w:sz="0" w:space="0" w:color="auto"/>
      </w:divBdr>
    </w:div>
    <w:div w:id="941300989">
      <w:bodyDiv w:val="1"/>
      <w:marLeft w:val="0"/>
      <w:marRight w:val="0"/>
      <w:marTop w:val="0"/>
      <w:marBottom w:val="0"/>
      <w:divBdr>
        <w:top w:val="none" w:sz="0" w:space="0" w:color="auto"/>
        <w:left w:val="none" w:sz="0" w:space="0" w:color="auto"/>
        <w:bottom w:val="none" w:sz="0" w:space="0" w:color="auto"/>
        <w:right w:val="none" w:sz="0" w:space="0" w:color="auto"/>
      </w:divBdr>
    </w:div>
    <w:div w:id="942416813">
      <w:bodyDiv w:val="1"/>
      <w:marLeft w:val="0"/>
      <w:marRight w:val="0"/>
      <w:marTop w:val="0"/>
      <w:marBottom w:val="0"/>
      <w:divBdr>
        <w:top w:val="none" w:sz="0" w:space="0" w:color="auto"/>
        <w:left w:val="none" w:sz="0" w:space="0" w:color="auto"/>
        <w:bottom w:val="none" w:sz="0" w:space="0" w:color="auto"/>
        <w:right w:val="none" w:sz="0" w:space="0" w:color="auto"/>
      </w:divBdr>
    </w:div>
    <w:div w:id="943996170">
      <w:bodyDiv w:val="1"/>
      <w:marLeft w:val="0"/>
      <w:marRight w:val="0"/>
      <w:marTop w:val="0"/>
      <w:marBottom w:val="0"/>
      <w:divBdr>
        <w:top w:val="none" w:sz="0" w:space="0" w:color="auto"/>
        <w:left w:val="none" w:sz="0" w:space="0" w:color="auto"/>
        <w:bottom w:val="none" w:sz="0" w:space="0" w:color="auto"/>
        <w:right w:val="none" w:sz="0" w:space="0" w:color="auto"/>
      </w:divBdr>
    </w:div>
    <w:div w:id="945118738">
      <w:bodyDiv w:val="1"/>
      <w:marLeft w:val="0"/>
      <w:marRight w:val="0"/>
      <w:marTop w:val="0"/>
      <w:marBottom w:val="0"/>
      <w:divBdr>
        <w:top w:val="none" w:sz="0" w:space="0" w:color="auto"/>
        <w:left w:val="none" w:sz="0" w:space="0" w:color="auto"/>
        <w:bottom w:val="none" w:sz="0" w:space="0" w:color="auto"/>
        <w:right w:val="none" w:sz="0" w:space="0" w:color="auto"/>
      </w:divBdr>
    </w:div>
    <w:div w:id="950092978">
      <w:bodyDiv w:val="1"/>
      <w:marLeft w:val="0"/>
      <w:marRight w:val="0"/>
      <w:marTop w:val="0"/>
      <w:marBottom w:val="0"/>
      <w:divBdr>
        <w:top w:val="none" w:sz="0" w:space="0" w:color="auto"/>
        <w:left w:val="none" w:sz="0" w:space="0" w:color="auto"/>
        <w:bottom w:val="none" w:sz="0" w:space="0" w:color="auto"/>
        <w:right w:val="none" w:sz="0" w:space="0" w:color="auto"/>
      </w:divBdr>
    </w:div>
    <w:div w:id="955066880">
      <w:bodyDiv w:val="1"/>
      <w:marLeft w:val="0"/>
      <w:marRight w:val="0"/>
      <w:marTop w:val="0"/>
      <w:marBottom w:val="0"/>
      <w:divBdr>
        <w:top w:val="none" w:sz="0" w:space="0" w:color="auto"/>
        <w:left w:val="none" w:sz="0" w:space="0" w:color="auto"/>
        <w:bottom w:val="none" w:sz="0" w:space="0" w:color="auto"/>
        <w:right w:val="none" w:sz="0" w:space="0" w:color="auto"/>
      </w:divBdr>
    </w:div>
    <w:div w:id="958878036">
      <w:bodyDiv w:val="1"/>
      <w:marLeft w:val="0"/>
      <w:marRight w:val="0"/>
      <w:marTop w:val="0"/>
      <w:marBottom w:val="0"/>
      <w:divBdr>
        <w:top w:val="none" w:sz="0" w:space="0" w:color="auto"/>
        <w:left w:val="none" w:sz="0" w:space="0" w:color="auto"/>
        <w:bottom w:val="none" w:sz="0" w:space="0" w:color="auto"/>
        <w:right w:val="none" w:sz="0" w:space="0" w:color="auto"/>
      </w:divBdr>
    </w:div>
    <w:div w:id="964237313">
      <w:bodyDiv w:val="1"/>
      <w:marLeft w:val="0"/>
      <w:marRight w:val="0"/>
      <w:marTop w:val="0"/>
      <w:marBottom w:val="0"/>
      <w:divBdr>
        <w:top w:val="none" w:sz="0" w:space="0" w:color="auto"/>
        <w:left w:val="none" w:sz="0" w:space="0" w:color="auto"/>
        <w:bottom w:val="none" w:sz="0" w:space="0" w:color="auto"/>
        <w:right w:val="none" w:sz="0" w:space="0" w:color="auto"/>
      </w:divBdr>
    </w:div>
    <w:div w:id="974945423">
      <w:bodyDiv w:val="1"/>
      <w:marLeft w:val="0"/>
      <w:marRight w:val="0"/>
      <w:marTop w:val="0"/>
      <w:marBottom w:val="0"/>
      <w:divBdr>
        <w:top w:val="none" w:sz="0" w:space="0" w:color="auto"/>
        <w:left w:val="none" w:sz="0" w:space="0" w:color="auto"/>
        <w:bottom w:val="none" w:sz="0" w:space="0" w:color="auto"/>
        <w:right w:val="none" w:sz="0" w:space="0" w:color="auto"/>
      </w:divBdr>
    </w:div>
    <w:div w:id="977228843">
      <w:bodyDiv w:val="1"/>
      <w:marLeft w:val="0"/>
      <w:marRight w:val="0"/>
      <w:marTop w:val="0"/>
      <w:marBottom w:val="0"/>
      <w:divBdr>
        <w:top w:val="none" w:sz="0" w:space="0" w:color="auto"/>
        <w:left w:val="none" w:sz="0" w:space="0" w:color="auto"/>
        <w:bottom w:val="none" w:sz="0" w:space="0" w:color="auto"/>
        <w:right w:val="none" w:sz="0" w:space="0" w:color="auto"/>
      </w:divBdr>
    </w:div>
    <w:div w:id="977297023">
      <w:bodyDiv w:val="1"/>
      <w:marLeft w:val="0"/>
      <w:marRight w:val="0"/>
      <w:marTop w:val="0"/>
      <w:marBottom w:val="0"/>
      <w:divBdr>
        <w:top w:val="none" w:sz="0" w:space="0" w:color="auto"/>
        <w:left w:val="none" w:sz="0" w:space="0" w:color="auto"/>
        <w:bottom w:val="none" w:sz="0" w:space="0" w:color="auto"/>
        <w:right w:val="none" w:sz="0" w:space="0" w:color="auto"/>
      </w:divBdr>
    </w:div>
    <w:div w:id="978268282">
      <w:bodyDiv w:val="1"/>
      <w:marLeft w:val="0"/>
      <w:marRight w:val="0"/>
      <w:marTop w:val="0"/>
      <w:marBottom w:val="0"/>
      <w:divBdr>
        <w:top w:val="none" w:sz="0" w:space="0" w:color="auto"/>
        <w:left w:val="none" w:sz="0" w:space="0" w:color="auto"/>
        <w:bottom w:val="none" w:sz="0" w:space="0" w:color="auto"/>
        <w:right w:val="none" w:sz="0" w:space="0" w:color="auto"/>
      </w:divBdr>
    </w:div>
    <w:div w:id="978923973">
      <w:bodyDiv w:val="1"/>
      <w:marLeft w:val="0"/>
      <w:marRight w:val="0"/>
      <w:marTop w:val="0"/>
      <w:marBottom w:val="0"/>
      <w:divBdr>
        <w:top w:val="none" w:sz="0" w:space="0" w:color="auto"/>
        <w:left w:val="none" w:sz="0" w:space="0" w:color="auto"/>
        <w:bottom w:val="none" w:sz="0" w:space="0" w:color="auto"/>
        <w:right w:val="none" w:sz="0" w:space="0" w:color="auto"/>
      </w:divBdr>
    </w:div>
    <w:div w:id="980767800">
      <w:bodyDiv w:val="1"/>
      <w:marLeft w:val="0"/>
      <w:marRight w:val="0"/>
      <w:marTop w:val="0"/>
      <w:marBottom w:val="0"/>
      <w:divBdr>
        <w:top w:val="none" w:sz="0" w:space="0" w:color="auto"/>
        <w:left w:val="none" w:sz="0" w:space="0" w:color="auto"/>
        <w:bottom w:val="none" w:sz="0" w:space="0" w:color="auto"/>
        <w:right w:val="none" w:sz="0" w:space="0" w:color="auto"/>
      </w:divBdr>
    </w:div>
    <w:div w:id="981036715">
      <w:bodyDiv w:val="1"/>
      <w:marLeft w:val="0"/>
      <w:marRight w:val="0"/>
      <w:marTop w:val="0"/>
      <w:marBottom w:val="0"/>
      <w:divBdr>
        <w:top w:val="none" w:sz="0" w:space="0" w:color="auto"/>
        <w:left w:val="none" w:sz="0" w:space="0" w:color="auto"/>
        <w:bottom w:val="none" w:sz="0" w:space="0" w:color="auto"/>
        <w:right w:val="none" w:sz="0" w:space="0" w:color="auto"/>
      </w:divBdr>
    </w:div>
    <w:div w:id="988173932">
      <w:bodyDiv w:val="1"/>
      <w:marLeft w:val="0"/>
      <w:marRight w:val="0"/>
      <w:marTop w:val="0"/>
      <w:marBottom w:val="0"/>
      <w:divBdr>
        <w:top w:val="none" w:sz="0" w:space="0" w:color="auto"/>
        <w:left w:val="none" w:sz="0" w:space="0" w:color="auto"/>
        <w:bottom w:val="none" w:sz="0" w:space="0" w:color="auto"/>
        <w:right w:val="none" w:sz="0" w:space="0" w:color="auto"/>
      </w:divBdr>
    </w:div>
    <w:div w:id="990645169">
      <w:bodyDiv w:val="1"/>
      <w:marLeft w:val="0"/>
      <w:marRight w:val="0"/>
      <w:marTop w:val="0"/>
      <w:marBottom w:val="0"/>
      <w:divBdr>
        <w:top w:val="none" w:sz="0" w:space="0" w:color="auto"/>
        <w:left w:val="none" w:sz="0" w:space="0" w:color="auto"/>
        <w:bottom w:val="none" w:sz="0" w:space="0" w:color="auto"/>
        <w:right w:val="none" w:sz="0" w:space="0" w:color="auto"/>
      </w:divBdr>
    </w:div>
    <w:div w:id="991370322">
      <w:bodyDiv w:val="1"/>
      <w:marLeft w:val="0"/>
      <w:marRight w:val="0"/>
      <w:marTop w:val="0"/>
      <w:marBottom w:val="0"/>
      <w:divBdr>
        <w:top w:val="none" w:sz="0" w:space="0" w:color="auto"/>
        <w:left w:val="none" w:sz="0" w:space="0" w:color="auto"/>
        <w:bottom w:val="none" w:sz="0" w:space="0" w:color="auto"/>
        <w:right w:val="none" w:sz="0" w:space="0" w:color="auto"/>
      </w:divBdr>
    </w:div>
    <w:div w:id="992833861">
      <w:bodyDiv w:val="1"/>
      <w:marLeft w:val="0"/>
      <w:marRight w:val="0"/>
      <w:marTop w:val="0"/>
      <w:marBottom w:val="0"/>
      <w:divBdr>
        <w:top w:val="none" w:sz="0" w:space="0" w:color="auto"/>
        <w:left w:val="none" w:sz="0" w:space="0" w:color="auto"/>
        <w:bottom w:val="none" w:sz="0" w:space="0" w:color="auto"/>
        <w:right w:val="none" w:sz="0" w:space="0" w:color="auto"/>
      </w:divBdr>
    </w:div>
    <w:div w:id="995065848">
      <w:bodyDiv w:val="1"/>
      <w:marLeft w:val="0"/>
      <w:marRight w:val="0"/>
      <w:marTop w:val="0"/>
      <w:marBottom w:val="0"/>
      <w:divBdr>
        <w:top w:val="none" w:sz="0" w:space="0" w:color="auto"/>
        <w:left w:val="none" w:sz="0" w:space="0" w:color="auto"/>
        <w:bottom w:val="none" w:sz="0" w:space="0" w:color="auto"/>
        <w:right w:val="none" w:sz="0" w:space="0" w:color="auto"/>
      </w:divBdr>
    </w:div>
    <w:div w:id="997539421">
      <w:bodyDiv w:val="1"/>
      <w:marLeft w:val="0"/>
      <w:marRight w:val="0"/>
      <w:marTop w:val="0"/>
      <w:marBottom w:val="0"/>
      <w:divBdr>
        <w:top w:val="none" w:sz="0" w:space="0" w:color="auto"/>
        <w:left w:val="none" w:sz="0" w:space="0" w:color="auto"/>
        <w:bottom w:val="none" w:sz="0" w:space="0" w:color="auto"/>
        <w:right w:val="none" w:sz="0" w:space="0" w:color="auto"/>
      </w:divBdr>
    </w:div>
    <w:div w:id="1000499817">
      <w:bodyDiv w:val="1"/>
      <w:marLeft w:val="0"/>
      <w:marRight w:val="0"/>
      <w:marTop w:val="0"/>
      <w:marBottom w:val="0"/>
      <w:divBdr>
        <w:top w:val="none" w:sz="0" w:space="0" w:color="auto"/>
        <w:left w:val="none" w:sz="0" w:space="0" w:color="auto"/>
        <w:bottom w:val="none" w:sz="0" w:space="0" w:color="auto"/>
        <w:right w:val="none" w:sz="0" w:space="0" w:color="auto"/>
      </w:divBdr>
    </w:div>
    <w:div w:id="1005473848">
      <w:bodyDiv w:val="1"/>
      <w:marLeft w:val="0"/>
      <w:marRight w:val="0"/>
      <w:marTop w:val="0"/>
      <w:marBottom w:val="0"/>
      <w:divBdr>
        <w:top w:val="none" w:sz="0" w:space="0" w:color="auto"/>
        <w:left w:val="none" w:sz="0" w:space="0" w:color="auto"/>
        <w:bottom w:val="none" w:sz="0" w:space="0" w:color="auto"/>
        <w:right w:val="none" w:sz="0" w:space="0" w:color="auto"/>
      </w:divBdr>
    </w:div>
    <w:div w:id="1005981669">
      <w:bodyDiv w:val="1"/>
      <w:marLeft w:val="0"/>
      <w:marRight w:val="0"/>
      <w:marTop w:val="0"/>
      <w:marBottom w:val="0"/>
      <w:divBdr>
        <w:top w:val="none" w:sz="0" w:space="0" w:color="auto"/>
        <w:left w:val="none" w:sz="0" w:space="0" w:color="auto"/>
        <w:bottom w:val="none" w:sz="0" w:space="0" w:color="auto"/>
        <w:right w:val="none" w:sz="0" w:space="0" w:color="auto"/>
      </w:divBdr>
    </w:div>
    <w:div w:id="1006176079">
      <w:bodyDiv w:val="1"/>
      <w:marLeft w:val="0"/>
      <w:marRight w:val="0"/>
      <w:marTop w:val="0"/>
      <w:marBottom w:val="0"/>
      <w:divBdr>
        <w:top w:val="none" w:sz="0" w:space="0" w:color="auto"/>
        <w:left w:val="none" w:sz="0" w:space="0" w:color="auto"/>
        <w:bottom w:val="none" w:sz="0" w:space="0" w:color="auto"/>
        <w:right w:val="none" w:sz="0" w:space="0" w:color="auto"/>
      </w:divBdr>
    </w:div>
    <w:div w:id="1006446871">
      <w:bodyDiv w:val="1"/>
      <w:marLeft w:val="0"/>
      <w:marRight w:val="0"/>
      <w:marTop w:val="0"/>
      <w:marBottom w:val="0"/>
      <w:divBdr>
        <w:top w:val="none" w:sz="0" w:space="0" w:color="auto"/>
        <w:left w:val="none" w:sz="0" w:space="0" w:color="auto"/>
        <w:bottom w:val="none" w:sz="0" w:space="0" w:color="auto"/>
        <w:right w:val="none" w:sz="0" w:space="0" w:color="auto"/>
      </w:divBdr>
    </w:div>
    <w:div w:id="1006517086">
      <w:bodyDiv w:val="1"/>
      <w:marLeft w:val="0"/>
      <w:marRight w:val="0"/>
      <w:marTop w:val="0"/>
      <w:marBottom w:val="0"/>
      <w:divBdr>
        <w:top w:val="none" w:sz="0" w:space="0" w:color="auto"/>
        <w:left w:val="none" w:sz="0" w:space="0" w:color="auto"/>
        <w:bottom w:val="none" w:sz="0" w:space="0" w:color="auto"/>
        <w:right w:val="none" w:sz="0" w:space="0" w:color="auto"/>
      </w:divBdr>
    </w:div>
    <w:div w:id="1006519134">
      <w:bodyDiv w:val="1"/>
      <w:marLeft w:val="0"/>
      <w:marRight w:val="0"/>
      <w:marTop w:val="0"/>
      <w:marBottom w:val="0"/>
      <w:divBdr>
        <w:top w:val="none" w:sz="0" w:space="0" w:color="auto"/>
        <w:left w:val="none" w:sz="0" w:space="0" w:color="auto"/>
        <w:bottom w:val="none" w:sz="0" w:space="0" w:color="auto"/>
        <w:right w:val="none" w:sz="0" w:space="0" w:color="auto"/>
      </w:divBdr>
    </w:div>
    <w:div w:id="1006707275">
      <w:bodyDiv w:val="1"/>
      <w:marLeft w:val="0"/>
      <w:marRight w:val="0"/>
      <w:marTop w:val="0"/>
      <w:marBottom w:val="0"/>
      <w:divBdr>
        <w:top w:val="none" w:sz="0" w:space="0" w:color="auto"/>
        <w:left w:val="none" w:sz="0" w:space="0" w:color="auto"/>
        <w:bottom w:val="none" w:sz="0" w:space="0" w:color="auto"/>
        <w:right w:val="none" w:sz="0" w:space="0" w:color="auto"/>
      </w:divBdr>
    </w:div>
    <w:div w:id="1006832765">
      <w:bodyDiv w:val="1"/>
      <w:marLeft w:val="0"/>
      <w:marRight w:val="0"/>
      <w:marTop w:val="0"/>
      <w:marBottom w:val="0"/>
      <w:divBdr>
        <w:top w:val="none" w:sz="0" w:space="0" w:color="auto"/>
        <w:left w:val="none" w:sz="0" w:space="0" w:color="auto"/>
        <w:bottom w:val="none" w:sz="0" w:space="0" w:color="auto"/>
        <w:right w:val="none" w:sz="0" w:space="0" w:color="auto"/>
      </w:divBdr>
    </w:div>
    <w:div w:id="1007829015">
      <w:bodyDiv w:val="1"/>
      <w:marLeft w:val="0"/>
      <w:marRight w:val="0"/>
      <w:marTop w:val="0"/>
      <w:marBottom w:val="0"/>
      <w:divBdr>
        <w:top w:val="none" w:sz="0" w:space="0" w:color="auto"/>
        <w:left w:val="none" w:sz="0" w:space="0" w:color="auto"/>
        <w:bottom w:val="none" w:sz="0" w:space="0" w:color="auto"/>
        <w:right w:val="none" w:sz="0" w:space="0" w:color="auto"/>
      </w:divBdr>
    </w:div>
    <w:div w:id="1012030082">
      <w:bodyDiv w:val="1"/>
      <w:marLeft w:val="0"/>
      <w:marRight w:val="0"/>
      <w:marTop w:val="0"/>
      <w:marBottom w:val="0"/>
      <w:divBdr>
        <w:top w:val="none" w:sz="0" w:space="0" w:color="auto"/>
        <w:left w:val="none" w:sz="0" w:space="0" w:color="auto"/>
        <w:bottom w:val="none" w:sz="0" w:space="0" w:color="auto"/>
        <w:right w:val="none" w:sz="0" w:space="0" w:color="auto"/>
      </w:divBdr>
    </w:div>
    <w:div w:id="1013261075">
      <w:bodyDiv w:val="1"/>
      <w:marLeft w:val="0"/>
      <w:marRight w:val="0"/>
      <w:marTop w:val="0"/>
      <w:marBottom w:val="0"/>
      <w:divBdr>
        <w:top w:val="none" w:sz="0" w:space="0" w:color="auto"/>
        <w:left w:val="none" w:sz="0" w:space="0" w:color="auto"/>
        <w:bottom w:val="none" w:sz="0" w:space="0" w:color="auto"/>
        <w:right w:val="none" w:sz="0" w:space="0" w:color="auto"/>
      </w:divBdr>
    </w:div>
    <w:div w:id="1013606497">
      <w:bodyDiv w:val="1"/>
      <w:marLeft w:val="0"/>
      <w:marRight w:val="0"/>
      <w:marTop w:val="0"/>
      <w:marBottom w:val="0"/>
      <w:divBdr>
        <w:top w:val="none" w:sz="0" w:space="0" w:color="auto"/>
        <w:left w:val="none" w:sz="0" w:space="0" w:color="auto"/>
        <w:bottom w:val="none" w:sz="0" w:space="0" w:color="auto"/>
        <w:right w:val="none" w:sz="0" w:space="0" w:color="auto"/>
      </w:divBdr>
    </w:div>
    <w:div w:id="1014304440">
      <w:bodyDiv w:val="1"/>
      <w:marLeft w:val="0"/>
      <w:marRight w:val="0"/>
      <w:marTop w:val="0"/>
      <w:marBottom w:val="0"/>
      <w:divBdr>
        <w:top w:val="none" w:sz="0" w:space="0" w:color="auto"/>
        <w:left w:val="none" w:sz="0" w:space="0" w:color="auto"/>
        <w:bottom w:val="none" w:sz="0" w:space="0" w:color="auto"/>
        <w:right w:val="none" w:sz="0" w:space="0" w:color="auto"/>
      </w:divBdr>
    </w:div>
    <w:div w:id="1014764361">
      <w:bodyDiv w:val="1"/>
      <w:marLeft w:val="0"/>
      <w:marRight w:val="0"/>
      <w:marTop w:val="0"/>
      <w:marBottom w:val="0"/>
      <w:divBdr>
        <w:top w:val="none" w:sz="0" w:space="0" w:color="auto"/>
        <w:left w:val="none" w:sz="0" w:space="0" w:color="auto"/>
        <w:bottom w:val="none" w:sz="0" w:space="0" w:color="auto"/>
        <w:right w:val="none" w:sz="0" w:space="0" w:color="auto"/>
      </w:divBdr>
    </w:div>
    <w:div w:id="1015108022">
      <w:bodyDiv w:val="1"/>
      <w:marLeft w:val="0"/>
      <w:marRight w:val="0"/>
      <w:marTop w:val="0"/>
      <w:marBottom w:val="0"/>
      <w:divBdr>
        <w:top w:val="none" w:sz="0" w:space="0" w:color="auto"/>
        <w:left w:val="none" w:sz="0" w:space="0" w:color="auto"/>
        <w:bottom w:val="none" w:sz="0" w:space="0" w:color="auto"/>
        <w:right w:val="none" w:sz="0" w:space="0" w:color="auto"/>
      </w:divBdr>
    </w:div>
    <w:div w:id="1016425133">
      <w:bodyDiv w:val="1"/>
      <w:marLeft w:val="0"/>
      <w:marRight w:val="0"/>
      <w:marTop w:val="0"/>
      <w:marBottom w:val="0"/>
      <w:divBdr>
        <w:top w:val="none" w:sz="0" w:space="0" w:color="auto"/>
        <w:left w:val="none" w:sz="0" w:space="0" w:color="auto"/>
        <w:bottom w:val="none" w:sz="0" w:space="0" w:color="auto"/>
        <w:right w:val="none" w:sz="0" w:space="0" w:color="auto"/>
      </w:divBdr>
    </w:div>
    <w:div w:id="1016542508">
      <w:bodyDiv w:val="1"/>
      <w:marLeft w:val="0"/>
      <w:marRight w:val="0"/>
      <w:marTop w:val="0"/>
      <w:marBottom w:val="0"/>
      <w:divBdr>
        <w:top w:val="none" w:sz="0" w:space="0" w:color="auto"/>
        <w:left w:val="none" w:sz="0" w:space="0" w:color="auto"/>
        <w:bottom w:val="none" w:sz="0" w:space="0" w:color="auto"/>
        <w:right w:val="none" w:sz="0" w:space="0" w:color="auto"/>
      </w:divBdr>
    </w:div>
    <w:div w:id="1018434921">
      <w:bodyDiv w:val="1"/>
      <w:marLeft w:val="0"/>
      <w:marRight w:val="0"/>
      <w:marTop w:val="0"/>
      <w:marBottom w:val="0"/>
      <w:divBdr>
        <w:top w:val="none" w:sz="0" w:space="0" w:color="auto"/>
        <w:left w:val="none" w:sz="0" w:space="0" w:color="auto"/>
        <w:bottom w:val="none" w:sz="0" w:space="0" w:color="auto"/>
        <w:right w:val="none" w:sz="0" w:space="0" w:color="auto"/>
      </w:divBdr>
    </w:div>
    <w:div w:id="1020742051">
      <w:bodyDiv w:val="1"/>
      <w:marLeft w:val="0"/>
      <w:marRight w:val="0"/>
      <w:marTop w:val="0"/>
      <w:marBottom w:val="0"/>
      <w:divBdr>
        <w:top w:val="none" w:sz="0" w:space="0" w:color="auto"/>
        <w:left w:val="none" w:sz="0" w:space="0" w:color="auto"/>
        <w:bottom w:val="none" w:sz="0" w:space="0" w:color="auto"/>
        <w:right w:val="none" w:sz="0" w:space="0" w:color="auto"/>
      </w:divBdr>
    </w:div>
    <w:div w:id="1021125708">
      <w:bodyDiv w:val="1"/>
      <w:marLeft w:val="0"/>
      <w:marRight w:val="0"/>
      <w:marTop w:val="0"/>
      <w:marBottom w:val="0"/>
      <w:divBdr>
        <w:top w:val="none" w:sz="0" w:space="0" w:color="auto"/>
        <w:left w:val="none" w:sz="0" w:space="0" w:color="auto"/>
        <w:bottom w:val="none" w:sz="0" w:space="0" w:color="auto"/>
        <w:right w:val="none" w:sz="0" w:space="0" w:color="auto"/>
      </w:divBdr>
    </w:div>
    <w:div w:id="1025210600">
      <w:bodyDiv w:val="1"/>
      <w:marLeft w:val="0"/>
      <w:marRight w:val="0"/>
      <w:marTop w:val="0"/>
      <w:marBottom w:val="0"/>
      <w:divBdr>
        <w:top w:val="none" w:sz="0" w:space="0" w:color="auto"/>
        <w:left w:val="none" w:sz="0" w:space="0" w:color="auto"/>
        <w:bottom w:val="none" w:sz="0" w:space="0" w:color="auto"/>
        <w:right w:val="none" w:sz="0" w:space="0" w:color="auto"/>
      </w:divBdr>
    </w:div>
    <w:div w:id="1025982880">
      <w:bodyDiv w:val="1"/>
      <w:marLeft w:val="0"/>
      <w:marRight w:val="0"/>
      <w:marTop w:val="0"/>
      <w:marBottom w:val="0"/>
      <w:divBdr>
        <w:top w:val="none" w:sz="0" w:space="0" w:color="auto"/>
        <w:left w:val="none" w:sz="0" w:space="0" w:color="auto"/>
        <w:bottom w:val="none" w:sz="0" w:space="0" w:color="auto"/>
        <w:right w:val="none" w:sz="0" w:space="0" w:color="auto"/>
      </w:divBdr>
    </w:div>
    <w:div w:id="1028288798">
      <w:bodyDiv w:val="1"/>
      <w:marLeft w:val="0"/>
      <w:marRight w:val="0"/>
      <w:marTop w:val="0"/>
      <w:marBottom w:val="0"/>
      <w:divBdr>
        <w:top w:val="none" w:sz="0" w:space="0" w:color="auto"/>
        <w:left w:val="none" w:sz="0" w:space="0" w:color="auto"/>
        <w:bottom w:val="none" w:sz="0" w:space="0" w:color="auto"/>
        <w:right w:val="none" w:sz="0" w:space="0" w:color="auto"/>
      </w:divBdr>
    </w:div>
    <w:div w:id="1028680070">
      <w:bodyDiv w:val="1"/>
      <w:marLeft w:val="0"/>
      <w:marRight w:val="0"/>
      <w:marTop w:val="0"/>
      <w:marBottom w:val="0"/>
      <w:divBdr>
        <w:top w:val="none" w:sz="0" w:space="0" w:color="auto"/>
        <w:left w:val="none" w:sz="0" w:space="0" w:color="auto"/>
        <w:bottom w:val="none" w:sz="0" w:space="0" w:color="auto"/>
        <w:right w:val="none" w:sz="0" w:space="0" w:color="auto"/>
      </w:divBdr>
    </w:div>
    <w:div w:id="1030185225">
      <w:bodyDiv w:val="1"/>
      <w:marLeft w:val="0"/>
      <w:marRight w:val="0"/>
      <w:marTop w:val="0"/>
      <w:marBottom w:val="0"/>
      <w:divBdr>
        <w:top w:val="none" w:sz="0" w:space="0" w:color="auto"/>
        <w:left w:val="none" w:sz="0" w:space="0" w:color="auto"/>
        <w:bottom w:val="none" w:sz="0" w:space="0" w:color="auto"/>
        <w:right w:val="none" w:sz="0" w:space="0" w:color="auto"/>
      </w:divBdr>
    </w:div>
    <w:div w:id="1031613033">
      <w:bodyDiv w:val="1"/>
      <w:marLeft w:val="0"/>
      <w:marRight w:val="0"/>
      <w:marTop w:val="0"/>
      <w:marBottom w:val="0"/>
      <w:divBdr>
        <w:top w:val="none" w:sz="0" w:space="0" w:color="auto"/>
        <w:left w:val="none" w:sz="0" w:space="0" w:color="auto"/>
        <w:bottom w:val="none" w:sz="0" w:space="0" w:color="auto"/>
        <w:right w:val="none" w:sz="0" w:space="0" w:color="auto"/>
      </w:divBdr>
    </w:div>
    <w:div w:id="1031804570">
      <w:bodyDiv w:val="1"/>
      <w:marLeft w:val="0"/>
      <w:marRight w:val="0"/>
      <w:marTop w:val="0"/>
      <w:marBottom w:val="0"/>
      <w:divBdr>
        <w:top w:val="none" w:sz="0" w:space="0" w:color="auto"/>
        <w:left w:val="none" w:sz="0" w:space="0" w:color="auto"/>
        <w:bottom w:val="none" w:sz="0" w:space="0" w:color="auto"/>
        <w:right w:val="none" w:sz="0" w:space="0" w:color="auto"/>
      </w:divBdr>
    </w:div>
    <w:div w:id="1033770171">
      <w:bodyDiv w:val="1"/>
      <w:marLeft w:val="0"/>
      <w:marRight w:val="0"/>
      <w:marTop w:val="0"/>
      <w:marBottom w:val="0"/>
      <w:divBdr>
        <w:top w:val="none" w:sz="0" w:space="0" w:color="auto"/>
        <w:left w:val="none" w:sz="0" w:space="0" w:color="auto"/>
        <w:bottom w:val="none" w:sz="0" w:space="0" w:color="auto"/>
        <w:right w:val="none" w:sz="0" w:space="0" w:color="auto"/>
      </w:divBdr>
    </w:div>
    <w:div w:id="1034041439">
      <w:bodyDiv w:val="1"/>
      <w:marLeft w:val="0"/>
      <w:marRight w:val="0"/>
      <w:marTop w:val="0"/>
      <w:marBottom w:val="0"/>
      <w:divBdr>
        <w:top w:val="none" w:sz="0" w:space="0" w:color="auto"/>
        <w:left w:val="none" w:sz="0" w:space="0" w:color="auto"/>
        <w:bottom w:val="none" w:sz="0" w:space="0" w:color="auto"/>
        <w:right w:val="none" w:sz="0" w:space="0" w:color="auto"/>
      </w:divBdr>
    </w:div>
    <w:div w:id="1036466053">
      <w:bodyDiv w:val="1"/>
      <w:marLeft w:val="0"/>
      <w:marRight w:val="0"/>
      <w:marTop w:val="0"/>
      <w:marBottom w:val="0"/>
      <w:divBdr>
        <w:top w:val="none" w:sz="0" w:space="0" w:color="auto"/>
        <w:left w:val="none" w:sz="0" w:space="0" w:color="auto"/>
        <w:bottom w:val="none" w:sz="0" w:space="0" w:color="auto"/>
        <w:right w:val="none" w:sz="0" w:space="0" w:color="auto"/>
      </w:divBdr>
    </w:div>
    <w:div w:id="1042091082">
      <w:bodyDiv w:val="1"/>
      <w:marLeft w:val="0"/>
      <w:marRight w:val="0"/>
      <w:marTop w:val="0"/>
      <w:marBottom w:val="0"/>
      <w:divBdr>
        <w:top w:val="none" w:sz="0" w:space="0" w:color="auto"/>
        <w:left w:val="none" w:sz="0" w:space="0" w:color="auto"/>
        <w:bottom w:val="none" w:sz="0" w:space="0" w:color="auto"/>
        <w:right w:val="none" w:sz="0" w:space="0" w:color="auto"/>
      </w:divBdr>
    </w:div>
    <w:div w:id="1043091377">
      <w:bodyDiv w:val="1"/>
      <w:marLeft w:val="0"/>
      <w:marRight w:val="0"/>
      <w:marTop w:val="0"/>
      <w:marBottom w:val="0"/>
      <w:divBdr>
        <w:top w:val="none" w:sz="0" w:space="0" w:color="auto"/>
        <w:left w:val="none" w:sz="0" w:space="0" w:color="auto"/>
        <w:bottom w:val="none" w:sz="0" w:space="0" w:color="auto"/>
        <w:right w:val="none" w:sz="0" w:space="0" w:color="auto"/>
      </w:divBdr>
    </w:div>
    <w:div w:id="1045521784">
      <w:bodyDiv w:val="1"/>
      <w:marLeft w:val="0"/>
      <w:marRight w:val="0"/>
      <w:marTop w:val="0"/>
      <w:marBottom w:val="0"/>
      <w:divBdr>
        <w:top w:val="none" w:sz="0" w:space="0" w:color="auto"/>
        <w:left w:val="none" w:sz="0" w:space="0" w:color="auto"/>
        <w:bottom w:val="none" w:sz="0" w:space="0" w:color="auto"/>
        <w:right w:val="none" w:sz="0" w:space="0" w:color="auto"/>
      </w:divBdr>
    </w:div>
    <w:div w:id="1049380766">
      <w:bodyDiv w:val="1"/>
      <w:marLeft w:val="0"/>
      <w:marRight w:val="0"/>
      <w:marTop w:val="0"/>
      <w:marBottom w:val="0"/>
      <w:divBdr>
        <w:top w:val="none" w:sz="0" w:space="0" w:color="auto"/>
        <w:left w:val="none" w:sz="0" w:space="0" w:color="auto"/>
        <w:bottom w:val="none" w:sz="0" w:space="0" w:color="auto"/>
        <w:right w:val="none" w:sz="0" w:space="0" w:color="auto"/>
      </w:divBdr>
    </w:div>
    <w:div w:id="1050345524">
      <w:bodyDiv w:val="1"/>
      <w:marLeft w:val="0"/>
      <w:marRight w:val="0"/>
      <w:marTop w:val="0"/>
      <w:marBottom w:val="0"/>
      <w:divBdr>
        <w:top w:val="none" w:sz="0" w:space="0" w:color="auto"/>
        <w:left w:val="none" w:sz="0" w:space="0" w:color="auto"/>
        <w:bottom w:val="none" w:sz="0" w:space="0" w:color="auto"/>
        <w:right w:val="none" w:sz="0" w:space="0" w:color="auto"/>
      </w:divBdr>
    </w:div>
    <w:div w:id="1051197523">
      <w:bodyDiv w:val="1"/>
      <w:marLeft w:val="0"/>
      <w:marRight w:val="0"/>
      <w:marTop w:val="0"/>
      <w:marBottom w:val="0"/>
      <w:divBdr>
        <w:top w:val="none" w:sz="0" w:space="0" w:color="auto"/>
        <w:left w:val="none" w:sz="0" w:space="0" w:color="auto"/>
        <w:bottom w:val="none" w:sz="0" w:space="0" w:color="auto"/>
        <w:right w:val="none" w:sz="0" w:space="0" w:color="auto"/>
      </w:divBdr>
    </w:div>
    <w:div w:id="1051920327">
      <w:bodyDiv w:val="1"/>
      <w:marLeft w:val="0"/>
      <w:marRight w:val="0"/>
      <w:marTop w:val="0"/>
      <w:marBottom w:val="0"/>
      <w:divBdr>
        <w:top w:val="none" w:sz="0" w:space="0" w:color="auto"/>
        <w:left w:val="none" w:sz="0" w:space="0" w:color="auto"/>
        <w:bottom w:val="none" w:sz="0" w:space="0" w:color="auto"/>
        <w:right w:val="none" w:sz="0" w:space="0" w:color="auto"/>
      </w:divBdr>
    </w:div>
    <w:div w:id="1054819223">
      <w:bodyDiv w:val="1"/>
      <w:marLeft w:val="0"/>
      <w:marRight w:val="0"/>
      <w:marTop w:val="0"/>
      <w:marBottom w:val="0"/>
      <w:divBdr>
        <w:top w:val="none" w:sz="0" w:space="0" w:color="auto"/>
        <w:left w:val="none" w:sz="0" w:space="0" w:color="auto"/>
        <w:bottom w:val="none" w:sz="0" w:space="0" w:color="auto"/>
        <w:right w:val="none" w:sz="0" w:space="0" w:color="auto"/>
      </w:divBdr>
    </w:div>
    <w:div w:id="1059284540">
      <w:bodyDiv w:val="1"/>
      <w:marLeft w:val="0"/>
      <w:marRight w:val="0"/>
      <w:marTop w:val="0"/>
      <w:marBottom w:val="0"/>
      <w:divBdr>
        <w:top w:val="none" w:sz="0" w:space="0" w:color="auto"/>
        <w:left w:val="none" w:sz="0" w:space="0" w:color="auto"/>
        <w:bottom w:val="none" w:sz="0" w:space="0" w:color="auto"/>
        <w:right w:val="none" w:sz="0" w:space="0" w:color="auto"/>
      </w:divBdr>
    </w:div>
    <w:div w:id="1059861014">
      <w:bodyDiv w:val="1"/>
      <w:marLeft w:val="0"/>
      <w:marRight w:val="0"/>
      <w:marTop w:val="0"/>
      <w:marBottom w:val="0"/>
      <w:divBdr>
        <w:top w:val="none" w:sz="0" w:space="0" w:color="auto"/>
        <w:left w:val="none" w:sz="0" w:space="0" w:color="auto"/>
        <w:bottom w:val="none" w:sz="0" w:space="0" w:color="auto"/>
        <w:right w:val="none" w:sz="0" w:space="0" w:color="auto"/>
      </w:divBdr>
    </w:div>
    <w:div w:id="1062748721">
      <w:bodyDiv w:val="1"/>
      <w:marLeft w:val="0"/>
      <w:marRight w:val="0"/>
      <w:marTop w:val="0"/>
      <w:marBottom w:val="0"/>
      <w:divBdr>
        <w:top w:val="none" w:sz="0" w:space="0" w:color="auto"/>
        <w:left w:val="none" w:sz="0" w:space="0" w:color="auto"/>
        <w:bottom w:val="none" w:sz="0" w:space="0" w:color="auto"/>
        <w:right w:val="none" w:sz="0" w:space="0" w:color="auto"/>
      </w:divBdr>
    </w:div>
    <w:div w:id="1066225723">
      <w:bodyDiv w:val="1"/>
      <w:marLeft w:val="0"/>
      <w:marRight w:val="0"/>
      <w:marTop w:val="0"/>
      <w:marBottom w:val="0"/>
      <w:divBdr>
        <w:top w:val="none" w:sz="0" w:space="0" w:color="auto"/>
        <w:left w:val="none" w:sz="0" w:space="0" w:color="auto"/>
        <w:bottom w:val="none" w:sz="0" w:space="0" w:color="auto"/>
        <w:right w:val="none" w:sz="0" w:space="0" w:color="auto"/>
      </w:divBdr>
    </w:div>
    <w:div w:id="1068570730">
      <w:bodyDiv w:val="1"/>
      <w:marLeft w:val="0"/>
      <w:marRight w:val="0"/>
      <w:marTop w:val="0"/>
      <w:marBottom w:val="0"/>
      <w:divBdr>
        <w:top w:val="none" w:sz="0" w:space="0" w:color="auto"/>
        <w:left w:val="none" w:sz="0" w:space="0" w:color="auto"/>
        <w:bottom w:val="none" w:sz="0" w:space="0" w:color="auto"/>
        <w:right w:val="none" w:sz="0" w:space="0" w:color="auto"/>
      </w:divBdr>
    </w:div>
    <w:div w:id="1068767916">
      <w:bodyDiv w:val="1"/>
      <w:marLeft w:val="0"/>
      <w:marRight w:val="0"/>
      <w:marTop w:val="0"/>
      <w:marBottom w:val="0"/>
      <w:divBdr>
        <w:top w:val="none" w:sz="0" w:space="0" w:color="auto"/>
        <w:left w:val="none" w:sz="0" w:space="0" w:color="auto"/>
        <w:bottom w:val="none" w:sz="0" w:space="0" w:color="auto"/>
        <w:right w:val="none" w:sz="0" w:space="0" w:color="auto"/>
      </w:divBdr>
    </w:div>
    <w:div w:id="1069183764">
      <w:bodyDiv w:val="1"/>
      <w:marLeft w:val="0"/>
      <w:marRight w:val="0"/>
      <w:marTop w:val="0"/>
      <w:marBottom w:val="0"/>
      <w:divBdr>
        <w:top w:val="none" w:sz="0" w:space="0" w:color="auto"/>
        <w:left w:val="none" w:sz="0" w:space="0" w:color="auto"/>
        <w:bottom w:val="none" w:sz="0" w:space="0" w:color="auto"/>
        <w:right w:val="none" w:sz="0" w:space="0" w:color="auto"/>
      </w:divBdr>
      <w:divsChild>
        <w:div w:id="267663609">
          <w:marLeft w:val="0"/>
          <w:marRight w:val="0"/>
          <w:marTop w:val="0"/>
          <w:marBottom w:val="0"/>
          <w:divBdr>
            <w:top w:val="none" w:sz="0" w:space="0" w:color="auto"/>
            <w:left w:val="none" w:sz="0" w:space="0" w:color="auto"/>
            <w:bottom w:val="none" w:sz="0" w:space="0" w:color="auto"/>
            <w:right w:val="none" w:sz="0" w:space="0" w:color="auto"/>
          </w:divBdr>
        </w:div>
        <w:div w:id="833451992">
          <w:marLeft w:val="0"/>
          <w:marRight w:val="0"/>
          <w:marTop w:val="0"/>
          <w:marBottom w:val="0"/>
          <w:divBdr>
            <w:top w:val="none" w:sz="0" w:space="0" w:color="auto"/>
            <w:left w:val="none" w:sz="0" w:space="0" w:color="auto"/>
            <w:bottom w:val="none" w:sz="0" w:space="0" w:color="auto"/>
            <w:right w:val="none" w:sz="0" w:space="0" w:color="auto"/>
          </w:divBdr>
        </w:div>
        <w:div w:id="1136603714">
          <w:marLeft w:val="0"/>
          <w:marRight w:val="0"/>
          <w:marTop w:val="0"/>
          <w:marBottom w:val="0"/>
          <w:divBdr>
            <w:top w:val="none" w:sz="0" w:space="0" w:color="auto"/>
            <w:left w:val="none" w:sz="0" w:space="0" w:color="auto"/>
            <w:bottom w:val="none" w:sz="0" w:space="0" w:color="auto"/>
            <w:right w:val="none" w:sz="0" w:space="0" w:color="auto"/>
          </w:divBdr>
        </w:div>
        <w:div w:id="1363284376">
          <w:marLeft w:val="0"/>
          <w:marRight w:val="0"/>
          <w:marTop w:val="0"/>
          <w:marBottom w:val="0"/>
          <w:divBdr>
            <w:top w:val="none" w:sz="0" w:space="0" w:color="auto"/>
            <w:left w:val="none" w:sz="0" w:space="0" w:color="auto"/>
            <w:bottom w:val="none" w:sz="0" w:space="0" w:color="auto"/>
            <w:right w:val="none" w:sz="0" w:space="0" w:color="auto"/>
          </w:divBdr>
        </w:div>
        <w:div w:id="1403672307">
          <w:marLeft w:val="0"/>
          <w:marRight w:val="0"/>
          <w:marTop w:val="0"/>
          <w:marBottom w:val="0"/>
          <w:divBdr>
            <w:top w:val="none" w:sz="0" w:space="0" w:color="auto"/>
            <w:left w:val="none" w:sz="0" w:space="0" w:color="auto"/>
            <w:bottom w:val="none" w:sz="0" w:space="0" w:color="auto"/>
            <w:right w:val="none" w:sz="0" w:space="0" w:color="auto"/>
          </w:divBdr>
        </w:div>
      </w:divsChild>
    </w:div>
    <w:div w:id="1069228227">
      <w:bodyDiv w:val="1"/>
      <w:marLeft w:val="0"/>
      <w:marRight w:val="0"/>
      <w:marTop w:val="0"/>
      <w:marBottom w:val="0"/>
      <w:divBdr>
        <w:top w:val="none" w:sz="0" w:space="0" w:color="auto"/>
        <w:left w:val="none" w:sz="0" w:space="0" w:color="auto"/>
        <w:bottom w:val="none" w:sz="0" w:space="0" w:color="auto"/>
        <w:right w:val="none" w:sz="0" w:space="0" w:color="auto"/>
      </w:divBdr>
    </w:div>
    <w:div w:id="1069764099">
      <w:bodyDiv w:val="1"/>
      <w:marLeft w:val="0"/>
      <w:marRight w:val="0"/>
      <w:marTop w:val="0"/>
      <w:marBottom w:val="0"/>
      <w:divBdr>
        <w:top w:val="none" w:sz="0" w:space="0" w:color="auto"/>
        <w:left w:val="none" w:sz="0" w:space="0" w:color="auto"/>
        <w:bottom w:val="none" w:sz="0" w:space="0" w:color="auto"/>
        <w:right w:val="none" w:sz="0" w:space="0" w:color="auto"/>
      </w:divBdr>
    </w:div>
    <w:div w:id="1074620894">
      <w:bodyDiv w:val="1"/>
      <w:marLeft w:val="0"/>
      <w:marRight w:val="0"/>
      <w:marTop w:val="0"/>
      <w:marBottom w:val="0"/>
      <w:divBdr>
        <w:top w:val="none" w:sz="0" w:space="0" w:color="auto"/>
        <w:left w:val="none" w:sz="0" w:space="0" w:color="auto"/>
        <w:bottom w:val="none" w:sz="0" w:space="0" w:color="auto"/>
        <w:right w:val="none" w:sz="0" w:space="0" w:color="auto"/>
      </w:divBdr>
    </w:div>
    <w:div w:id="1078942759">
      <w:bodyDiv w:val="1"/>
      <w:marLeft w:val="0"/>
      <w:marRight w:val="0"/>
      <w:marTop w:val="0"/>
      <w:marBottom w:val="0"/>
      <w:divBdr>
        <w:top w:val="none" w:sz="0" w:space="0" w:color="auto"/>
        <w:left w:val="none" w:sz="0" w:space="0" w:color="auto"/>
        <w:bottom w:val="none" w:sz="0" w:space="0" w:color="auto"/>
        <w:right w:val="none" w:sz="0" w:space="0" w:color="auto"/>
      </w:divBdr>
    </w:div>
    <w:div w:id="1081560839">
      <w:bodyDiv w:val="1"/>
      <w:marLeft w:val="0"/>
      <w:marRight w:val="0"/>
      <w:marTop w:val="0"/>
      <w:marBottom w:val="0"/>
      <w:divBdr>
        <w:top w:val="none" w:sz="0" w:space="0" w:color="auto"/>
        <w:left w:val="none" w:sz="0" w:space="0" w:color="auto"/>
        <w:bottom w:val="none" w:sz="0" w:space="0" w:color="auto"/>
        <w:right w:val="none" w:sz="0" w:space="0" w:color="auto"/>
      </w:divBdr>
    </w:div>
    <w:div w:id="1082726847">
      <w:bodyDiv w:val="1"/>
      <w:marLeft w:val="0"/>
      <w:marRight w:val="0"/>
      <w:marTop w:val="0"/>
      <w:marBottom w:val="0"/>
      <w:divBdr>
        <w:top w:val="none" w:sz="0" w:space="0" w:color="auto"/>
        <w:left w:val="none" w:sz="0" w:space="0" w:color="auto"/>
        <w:bottom w:val="none" w:sz="0" w:space="0" w:color="auto"/>
        <w:right w:val="none" w:sz="0" w:space="0" w:color="auto"/>
      </w:divBdr>
    </w:div>
    <w:div w:id="1086071244">
      <w:bodyDiv w:val="1"/>
      <w:marLeft w:val="0"/>
      <w:marRight w:val="0"/>
      <w:marTop w:val="0"/>
      <w:marBottom w:val="0"/>
      <w:divBdr>
        <w:top w:val="none" w:sz="0" w:space="0" w:color="auto"/>
        <w:left w:val="none" w:sz="0" w:space="0" w:color="auto"/>
        <w:bottom w:val="none" w:sz="0" w:space="0" w:color="auto"/>
        <w:right w:val="none" w:sz="0" w:space="0" w:color="auto"/>
      </w:divBdr>
    </w:div>
    <w:div w:id="1087993531">
      <w:bodyDiv w:val="1"/>
      <w:marLeft w:val="0"/>
      <w:marRight w:val="0"/>
      <w:marTop w:val="0"/>
      <w:marBottom w:val="0"/>
      <w:divBdr>
        <w:top w:val="none" w:sz="0" w:space="0" w:color="auto"/>
        <w:left w:val="none" w:sz="0" w:space="0" w:color="auto"/>
        <w:bottom w:val="none" w:sz="0" w:space="0" w:color="auto"/>
        <w:right w:val="none" w:sz="0" w:space="0" w:color="auto"/>
      </w:divBdr>
    </w:div>
    <w:div w:id="1090781586">
      <w:bodyDiv w:val="1"/>
      <w:marLeft w:val="0"/>
      <w:marRight w:val="0"/>
      <w:marTop w:val="0"/>
      <w:marBottom w:val="0"/>
      <w:divBdr>
        <w:top w:val="none" w:sz="0" w:space="0" w:color="auto"/>
        <w:left w:val="none" w:sz="0" w:space="0" w:color="auto"/>
        <w:bottom w:val="none" w:sz="0" w:space="0" w:color="auto"/>
        <w:right w:val="none" w:sz="0" w:space="0" w:color="auto"/>
      </w:divBdr>
    </w:div>
    <w:div w:id="1093206249">
      <w:bodyDiv w:val="1"/>
      <w:marLeft w:val="0"/>
      <w:marRight w:val="0"/>
      <w:marTop w:val="0"/>
      <w:marBottom w:val="0"/>
      <w:divBdr>
        <w:top w:val="none" w:sz="0" w:space="0" w:color="auto"/>
        <w:left w:val="none" w:sz="0" w:space="0" w:color="auto"/>
        <w:bottom w:val="none" w:sz="0" w:space="0" w:color="auto"/>
        <w:right w:val="none" w:sz="0" w:space="0" w:color="auto"/>
      </w:divBdr>
    </w:div>
    <w:div w:id="1095058492">
      <w:bodyDiv w:val="1"/>
      <w:marLeft w:val="0"/>
      <w:marRight w:val="0"/>
      <w:marTop w:val="0"/>
      <w:marBottom w:val="0"/>
      <w:divBdr>
        <w:top w:val="none" w:sz="0" w:space="0" w:color="auto"/>
        <w:left w:val="none" w:sz="0" w:space="0" w:color="auto"/>
        <w:bottom w:val="none" w:sz="0" w:space="0" w:color="auto"/>
        <w:right w:val="none" w:sz="0" w:space="0" w:color="auto"/>
      </w:divBdr>
    </w:div>
    <w:div w:id="1095172715">
      <w:bodyDiv w:val="1"/>
      <w:marLeft w:val="0"/>
      <w:marRight w:val="0"/>
      <w:marTop w:val="0"/>
      <w:marBottom w:val="0"/>
      <w:divBdr>
        <w:top w:val="none" w:sz="0" w:space="0" w:color="auto"/>
        <w:left w:val="none" w:sz="0" w:space="0" w:color="auto"/>
        <w:bottom w:val="none" w:sz="0" w:space="0" w:color="auto"/>
        <w:right w:val="none" w:sz="0" w:space="0" w:color="auto"/>
      </w:divBdr>
    </w:div>
    <w:div w:id="1097336707">
      <w:bodyDiv w:val="1"/>
      <w:marLeft w:val="0"/>
      <w:marRight w:val="0"/>
      <w:marTop w:val="0"/>
      <w:marBottom w:val="0"/>
      <w:divBdr>
        <w:top w:val="none" w:sz="0" w:space="0" w:color="auto"/>
        <w:left w:val="none" w:sz="0" w:space="0" w:color="auto"/>
        <w:bottom w:val="none" w:sz="0" w:space="0" w:color="auto"/>
        <w:right w:val="none" w:sz="0" w:space="0" w:color="auto"/>
      </w:divBdr>
    </w:div>
    <w:div w:id="1099255923">
      <w:bodyDiv w:val="1"/>
      <w:marLeft w:val="0"/>
      <w:marRight w:val="0"/>
      <w:marTop w:val="0"/>
      <w:marBottom w:val="0"/>
      <w:divBdr>
        <w:top w:val="none" w:sz="0" w:space="0" w:color="auto"/>
        <w:left w:val="none" w:sz="0" w:space="0" w:color="auto"/>
        <w:bottom w:val="none" w:sz="0" w:space="0" w:color="auto"/>
        <w:right w:val="none" w:sz="0" w:space="0" w:color="auto"/>
      </w:divBdr>
    </w:div>
    <w:div w:id="1100103903">
      <w:bodyDiv w:val="1"/>
      <w:marLeft w:val="0"/>
      <w:marRight w:val="0"/>
      <w:marTop w:val="0"/>
      <w:marBottom w:val="0"/>
      <w:divBdr>
        <w:top w:val="none" w:sz="0" w:space="0" w:color="auto"/>
        <w:left w:val="none" w:sz="0" w:space="0" w:color="auto"/>
        <w:bottom w:val="none" w:sz="0" w:space="0" w:color="auto"/>
        <w:right w:val="none" w:sz="0" w:space="0" w:color="auto"/>
      </w:divBdr>
    </w:div>
    <w:div w:id="1100250630">
      <w:bodyDiv w:val="1"/>
      <w:marLeft w:val="0"/>
      <w:marRight w:val="0"/>
      <w:marTop w:val="0"/>
      <w:marBottom w:val="0"/>
      <w:divBdr>
        <w:top w:val="none" w:sz="0" w:space="0" w:color="auto"/>
        <w:left w:val="none" w:sz="0" w:space="0" w:color="auto"/>
        <w:bottom w:val="none" w:sz="0" w:space="0" w:color="auto"/>
        <w:right w:val="none" w:sz="0" w:space="0" w:color="auto"/>
      </w:divBdr>
    </w:div>
    <w:div w:id="1101410382">
      <w:bodyDiv w:val="1"/>
      <w:marLeft w:val="0"/>
      <w:marRight w:val="0"/>
      <w:marTop w:val="0"/>
      <w:marBottom w:val="0"/>
      <w:divBdr>
        <w:top w:val="none" w:sz="0" w:space="0" w:color="auto"/>
        <w:left w:val="none" w:sz="0" w:space="0" w:color="auto"/>
        <w:bottom w:val="none" w:sz="0" w:space="0" w:color="auto"/>
        <w:right w:val="none" w:sz="0" w:space="0" w:color="auto"/>
      </w:divBdr>
    </w:div>
    <w:div w:id="1106387696">
      <w:bodyDiv w:val="1"/>
      <w:marLeft w:val="0"/>
      <w:marRight w:val="0"/>
      <w:marTop w:val="0"/>
      <w:marBottom w:val="0"/>
      <w:divBdr>
        <w:top w:val="none" w:sz="0" w:space="0" w:color="auto"/>
        <w:left w:val="none" w:sz="0" w:space="0" w:color="auto"/>
        <w:bottom w:val="none" w:sz="0" w:space="0" w:color="auto"/>
        <w:right w:val="none" w:sz="0" w:space="0" w:color="auto"/>
      </w:divBdr>
    </w:div>
    <w:div w:id="1106970044">
      <w:bodyDiv w:val="1"/>
      <w:marLeft w:val="0"/>
      <w:marRight w:val="0"/>
      <w:marTop w:val="0"/>
      <w:marBottom w:val="0"/>
      <w:divBdr>
        <w:top w:val="none" w:sz="0" w:space="0" w:color="auto"/>
        <w:left w:val="none" w:sz="0" w:space="0" w:color="auto"/>
        <w:bottom w:val="none" w:sz="0" w:space="0" w:color="auto"/>
        <w:right w:val="none" w:sz="0" w:space="0" w:color="auto"/>
      </w:divBdr>
    </w:div>
    <w:div w:id="1107963861">
      <w:bodyDiv w:val="1"/>
      <w:marLeft w:val="0"/>
      <w:marRight w:val="0"/>
      <w:marTop w:val="0"/>
      <w:marBottom w:val="0"/>
      <w:divBdr>
        <w:top w:val="none" w:sz="0" w:space="0" w:color="auto"/>
        <w:left w:val="none" w:sz="0" w:space="0" w:color="auto"/>
        <w:bottom w:val="none" w:sz="0" w:space="0" w:color="auto"/>
        <w:right w:val="none" w:sz="0" w:space="0" w:color="auto"/>
      </w:divBdr>
    </w:div>
    <w:div w:id="1108355684">
      <w:bodyDiv w:val="1"/>
      <w:marLeft w:val="0"/>
      <w:marRight w:val="0"/>
      <w:marTop w:val="0"/>
      <w:marBottom w:val="0"/>
      <w:divBdr>
        <w:top w:val="none" w:sz="0" w:space="0" w:color="auto"/>
        <w:left w:val="none" w:sz="0" w:space="0" w:color="auto"/>
        <w:bottom w:val="none" w:sz="0" w:space="0" w:color="auto"/>
        <w:right w:val="none" w:sz="0" w:space="0" w:color="auto"/>
      </w:divBdr>
    </w:div>
    <w:div w:id="1113207052">
      <w:bodyDiv w:val="1"/>
      <w:marLeft w:val="0"/>
      <w:marRight w:val="0"/>
      <w:marTop w:val="0"/>
      <w:marBottom w:val="0"/>
      <w:divBdr>
        <w:top w:val="none" w:sz="0" w:space="0" w:color="auto"/>
        <w:left w:val="none" w:sz="0" w:space="0" w:color="auto"/>
        <w:bottom w:val="none" w:sz="0" w:space="0" w:color="auto"/>
        <w:right w:val="none" w:sz="0" w:space="0" w:color="auto"/>
      </w:divBdr>
    </w:div>
    <w:div w:id="1117607076">
      <w:bodyDiv w:val="1"/>
      <w:marLeft w:val="0"/>
      <w:marRight w:val="0"/>
      <w:marTop w:val="0"/>
      <w:marBottom w:val="0"/>
      <w:divBdr>
        <w:top w:val="none" w:sz="0" w:space="0" w:color="auto"/>
        <w:left w:val="none" w:sz="0" w:space="0" w:color="auto"/>
        <w:bottom w:val="none" w:sz="0" w:space="0" w:color="auto"/>
        <w:right w:val="none" w:sz="0" w:space="0" w:color="auto"/>
      </w:divBdr>
    </w:div>
    <w:div w:id="1117722661">
      <w:bodyDiv w:val="1"/>
      <w:marLeft w:val="0"/>
      <w:marRight w:val="0"/>
      <w:marTop w:val="0"/>
      <w:marBottom w:val="0"/>
      <w:divBdr>
        <w:top w:val="none" w:sz="0" w:space="0" w:color="auto"/>
        <w:left w:val="none" w:sz="0" w:space="0" w:color="auto"/>
        <w:bottom w:val="none" w:sz="0" w:space="0" w:color="auto"/>
        <w:right w:val="none" w:sz="0" w:space="0" w:color="auto"/>
      </w:divBdr>
    </w:div>
    <w:div w:id="1117988089">
      <w:bodyDiv w:val="1"/>
      <w:marLeft w:val="0"/>
      <w:marRight w:val="0"/>
      <w:marTop w:val="0"/>
      <w:marBottom w:val="0"/>
      <w:divBdr>
        <w:top w:val="none" w:sz="0" w:space="0" w:color="auto"/>
        <w:left w:val="none" w:sz="0" w:space="0" w:color="auto"/>
        <w:bottom w:val="none" w:sz="0" w:space="0" w:color="auto"/>
        <w:right w:val="none" w:sz="0" w:space="0" w:color="auto"/>
      </w:divBdr>
    </w:div>
    <w:div w:id="1118912462">
      <w:bodyDiv w:val="1"/>
      <w:marLeft w:val="0"/>
      <w:marRight w:val="0"/>
      <w:marTop w:val="0"/>
      <w:marBottom w:val="0"/>
      <w:divBdr>
        <w:top w:val="none" w:sz="0" w:space="0" w:color="auto"/>
        <w:left w:val="none" w:sz="0" w:space="0" w:color="auto"/>
        <w:bottom w:val="none" w:sz="0" w:space="0" w:color="auto"/>
        <w:right w:val="none" w:sz="0" w:space="0" w:color="auto"/>
      </w:divBdr>
    </w:div>
    <w:div w:id="1119255655">
      <w:bodyDiv w:val="1"/>
      <w:marLeft w:val="0"/>
      <w:marRight w:val="0"/>
      <w:marTop w:val="0"/>
      <w:marBottom w:val="0"/>
      <w:divBdr>
        <w:top w:val="none" w:sz="0" w:space="0" w:color="auto"/>
        <w:left w:val="none" w:sz="0" w:space="0" w:color="auto"/>
        <w:bottom w:val="none" w:sz="0" w:space="0" w:color="auto"/>
        <w:right w:val="none" w:sz="0" w:space="0" w:color="auto"/>
      </w:divBdr>
    </w:div>
    <w:div w:id="1119375310">
      <w:bodyDiv w:val="1"/>
      <w:marLeft w:val="0"/>
      <w:marRight w:val="0"/>
      <w:marTop w:val="0"/>
      <w:marBottom w:val="0"/>
      <w:divBdr>
        <w:top w:val="none" w:sz="0" w:space="0" w:color="auto"/>
        <w:left w:val="none" w:sz="0" w:space="0" w:color="auto"/>
        <w:bottom w:val="none" w:sz="0" w:space="0" w:color="auto"/>
        <w:right w:val="none" w:sz="0" w:space="0" w:color="auto"/>
      </w:divBdr>
    </w:div>
    <w:div w:id="1121998495">
      <w:bodyDiv w:val="1"/>
      <w:marLeft w:val="0"/>
      <w:marRight w:val="0"/>
      <w:marTop w:val="0"/>
      <w:marBottom w:val="0"/>
      <w:divBdr>
        <w:top w:val="none" w:sz="0" w:space="0" w:color="auto"/>
        <w:left w:val="none" w:sz="0" w:space="0" w:color="auto"/>
        <w:bottom w:val="none" w:sz="0" w:space="0" w:color="auto"/>
        <w:right w:val="none" w:sz="0" w:space="0" w:color="auto"/>
      </w:divBdr>
    </w:div>
    <w:div w:id="1125465115">
      <w:bodyDiv w:val="1"/>
      <w:marLeft w:val="0"/>
      <w:marRight w:val="0"/>
      <w:marTop w:val="0"/>
      <w:marBottom w:val="0"/>
      <w:divBdr>
        <w:top w:val="none" w:sz="0" w:space="0" w:color="auto"/>
        <w:left w:val="none" w:sz="0" w:space="0" w:color="auto"/>
        <w:bottom w:val="none" w:sz="0" w:space="0" w:color="auto"/>
        <w:right w:val="none" w:sz="0" w:space="0" w:color="auto"/>
      </w:divBdr>
    </w:div>
    <w:div w:id="1126509231">
      <w:bodyDiv w:val="1"/>
      <w:marLeft w:val="0"/>
      <w:marRight w:val="0"/>
      <w:marTop w:val="0"/>
      <w:marBottom w:val="0"/>
      <w:divBdr>
        <w:top w:val="none" w:sz="0" w:space="0" w:color="auto"/>
        <w:left w:val="none" w:sz="0" w:space="0" w:color="auto"/>
        <w:bottom w:val="none" w:sz="0" w:space="0" w:color="auto"/>
        <w:right w:val="none" w:sz="0" w:space="0" w:color="auto"/>
      </w:divBdr>
    </w:div>
    <w:div w:id="1128478279">
      <w:bodyDiv w:val="1"/>
      <w:marLeft w:val="0"/>
      <w:marRight w:val="0"/>
      <w:marTop w:val="0"/>
      <w:marBottom w:val="0"/>
      <w:divBdr>
        <w:top w:val="none" w:sz="0" w:space="0" w:color="auto"/>
        <w:left w:val="none" w:sz="0" w:space="0" w:color="auto"/>
        <w:bottom w:val="none" w:sz="0" w:space="0" w:color="auto"/>
        <w:right w:val="none" w:sz="0" w:space="0" w:color="auto"/>
      </w:divBdr>
    </w:div>
    <w:div w:id="1136873711">
      <w:bodyDiv w:val="1"/>
      <w:marLeft w:val="0"/>
      <w:marRight w:val="0"/>
      <w:marTop w:val="0"/>
      <w:marBottom w:val="0"/>
      <w:divBdr>
        <w:top w:val="none" w:sz="0" w:space="0" w:color="auto"/>
        <w:left w:val="none" w:sz="0" w:space="0" w:color="auto"/>
        <w:bottom w:val="none" w:sz="0" w:space="0" w:color="auto"/>
        <w:right w:val="none" w:sz="0" w:space="0" w:color="auto"/>
      </w:divBdr>
    </w:div>
    <w:div w:id="1138033903">
      <w:bodyDiv w:val="1"/>
      <w:marLeft w:val="0"/>
      <w:marRight w:val="0"/>
      <w:marTop w:val="0"/>
      <w:marBottom w:val="0"/>
      <w:divBdr>
        <w:top w:val="none" w:sz="0" w:space="0" w:color="auto"/>
        <w:left w:val="none" w:sz="0" w:space="0" w:color="auto"/>
        <w:bottom w:val="none" w:sz="0" w:space="0" w:color="auto"/>
        <w:right w:val="none" w:sz="0" w:space="0" w:color="auto"/>
      </w:divBdr>
    </w:div>
    <w:div w:id="1142890895">
      <w:bodyDiv w:val="1"/>
      <w:marLeft w:val="0"/>
      <w:marRight w:val="0"/>
      <w:marTop w:val="0"/>
      <w:marBottom w:val="0"/>
      <w:divBdr>
        <w:top w:val="none" w:sz="0" w:space="0" w:color="auto"/>
        <w:left w:val="none" w:sz="0" w:space="0" w:color="auto"/>
        <w:bottom w:val="none" w:sz="0" w:space="0" w:color="auto"/>
        <w:right w:val="none" w:sz="0" w:space="0" w:color="auto"/>
      </w:divBdr>
    </w:div>
    <w:div w:id="1143618412">
      <w:bodyDiv w:val="1"/>
      <w:marLeft w:val="0"/>
      <w:marRight w:val="0"/>
      <w:marTop w:val="0"/>
      <w:marBottom w:val="0"/>
      <w:divBdr>
        <w:top w:val="none" w:sz="0" w:space="0" w:color="auto"/>
        <w:left w:val="none" w:sz="0" w:space="0" w:color="auto"/>
        <w:bottom w:val="none" w:sz="0" w:space="0" w:color="auto"/>
        <w:right w:val="none" w:sz="0" w:space="0" w:color="auto"/>
      </w:divBdr>
    </w:div>
    <w:div w:id="1144352061">
      <w:bodyDiv w:val="1"/>
      <w:marLeft w:val="0"/>
      <w:marRight w:val="0"/>
      <w:marTop w:val="0"/>
      <w:marBottom w:val="0"/>
      <w:divBdr>
        <w:top w:val="none" w:sz="0" w:space="0" w:color="auto"/>
        <w:left w:val="none" w:sz="0" w:space="0" w:color="auto"/>
        <w:bottom w:val="none" w:sz="0" w:space="0" w:color="auto"/>
        <w:right w:val="none" w:sz="0" w:space="0" w:color="auto"/>
      </w:divBdr>
    </w:div>
    <w:div w:id="1144734567">
      <w:bodyDiv w:val="1"/>
      <w:marLeft w:val="0"/>
      <w:marRight w:val="0"/>
      <w:marTop w:val="0"/>
      <w:marBottom w:val="0"/>
      <w:divBdr>
        <w:top w:val="none" w:sz="0" w:space="0" w:color="auto"/>
        <w:left w:val="none" w:sz="0" w:space="0" w:color="auto"/>
        <w:bottom w:val="none" w:sz="0" w:space="0" w:color="auto"/>
        <w:right w:val="none" w:sz="0" w:space="0" w:color="auto"/>
      </w:divBdr>
    </w:div>
    <w:div w:id="1145509469">
      <w:bodyDiv w:val="1"/>
      <w:marLeft w:val="0"/>
      <w:marRight w:val="0"/>
      <w:marTop w:val="0"/>
      <w:marBottom w:val="0"/>
      <w:divBdr>
        <w:top w:val="none" w:sz="0" w:space="0" w:color="auto"/>
        <w:left w:val="none" w:sz="0" w:space="0" w:color="auto"/>
        <w:bottom w:val="none" w:sz="0" w:space="0" w:color="auto"/>
        <w:right w:val="none" w:sz="0" w:space="0" w:color="auto"/>
      </w:divBdr>
      <w:divsChild>
        <w:div w:id="534273992">
          <w:marLeft w:val="0"/>
          <w:marRight w:val="0"/>
          <w:marTop w:val="0"/>
          <w:marBottom w:val="0"/>
          <w:divBdr>
            <w:top w:val="none" w:sz="0" w:space="0" w:color="auto"/>
            <w:left w:val="none" w:sz="0" w:space="0" w:color="auto"/>
            <w:bottom w:val="none" w:sz="0" w:space="0" w:color="auto"/>
            <w:right w:val="none" w:sz="0" w:space="0" w:color="auto"/>
          </w:divBdr>
        </w:div>
        <w:div w:id="646401525">
          <w:marLeft w:val="0"/>
          <w:marRight w:val="0"/>
          <w:marTop w:val="0"/>
          <w:marBottom w:val="0"/>
          <w:divBdr>
            <w:top w:val="none" w:sz="0" w:space="0" w:color="auto"/>
            <w:left w:val="none" w:sz="0" w:space="0" w:color="auto"/>
            <w:bottom w:val="none" w:sz="0" w:space="0" w:color="auto"/>
            <w:right w:val="none" w:sz="0" w:space="0" w:color="auto"/>
          </w:divBdr>
        </w:div>
        <w:div w:id="723064994">
          <w:marLeft w:val="0"/>
          <w:marRight w:val="0"/>
          <w:marTop w:val="0"/>
          <w:marBottom w:val="0"/>
          <w:divBdr>
            <w:top w:val="none" w:sz="0" w:space="0" w:color="auto"/>
            <w:left w:val="none" w:sz="0" w:space="0" w:color="auto"/>
            <w:bottom w:val="none" w:sz="0" w:space="0" w:color="auto"/>
            <w:right w:val="none" w:sz="0" w:space="0" w:color="auto"/>
          </w:divBdr>
        </w:div>
        <w:div w:id="738286830">
          <w:marLeft w:val="0"/>
          <w:marRight w:val="0"/>
          <w:marTop w:val="0"/>
          <w:marBottom w:val="0"/>
          <w:divBdr>
            <w:top w:val="none" w:sz="0" w:space="0" w:color="auto"/>
            <w:left w:val="none" w:sz="0" w:space="0" w:color="auto"/>
            <w:bottom w:val="none" w:sz="0" w:space="0" w:color="auto"/>
            <w:right w:val="none" w:sz="0" w:space="0" w:color="auto"/>
          </w:divBdr>
        </w:div>
        <w:div w:id="890766873">
          <w:marLeft w:val="0"/>
          <w:marRight w:val="0"/>
          <w:marTop w:val="0"/>
          <w:marBottom w:val="0"/>
          <w:divBdr>
            <w:top w:val="none" w:sz="0" w:space="0" w:color="auto"/>
            <w:left w:val="none" w:sz="0" w:space="0" w:color="auto"/>
            <w:bottom w:val="none" w:sz="0" w:space="0" w:color="auto"/>
            <w:right w:val="none" w:sz="0" w:space="0" w:color="auto"/>
          </w:divBdr>
        </w:div>
        <w:div w:id="1985113220">
          <w:marLeft w:val="0"/>
          <w:marRight w:val="0"/>
          <w:marTop w:val="0"/>
          <w:marBottom w:val="0"/>
          <w:divBdr>
            <w:top w:val="none" w:sz="0" w:space="0" w:color="auto"/>
            <w:left w:val="none" w:sz="0" w:space="0" w:color="auto"/>
            <w:bottom w:val="none" w:sz="0" w:space="0" w:color="auto"/>
            <w:right w:val="none" w:sz="0" w:space="0" w:color="auto"/>
          </w:divBdr>
        </w:div>
      </w:divsChild>
    </w:div>
    <w:div w:id="1147894014">
      <w:bodyDiv w:val="1"/>
      <w:marLeft w:val="0"/>
      <w:marRight w:val="0"/>
      <w:marTop w:val="0"/>
      <w:marBottom w:val="0"/>
      <w:divBdr>
        <w:top w:val="none" w:sz="0" w:space="0" w:color="auto"/>
        <w:left w:val="none" w:sz="0" w:space="0" w:color="auto"/>
        <w:bottom w:val="none" w:sz="0" w:space="0" w:color="auto"/>
        <w:right w:val="none" w:sz="0" w:space="0" w:color="auto"/>
      </w:divBdr>
    </w:div>
    <w:div w:id="1147941939">
      <w:bodyDiv w:val="1"/>
      <w:marLeft w:val="0"/>
      <w:marRight w:val="0"/>
      <w:marTop w:val="0"/>
      <w:marBottom w:val="0"/>
      <w:divBdr>
        <w:top w:val="none" w:sz="0" w:space="0" w:color="auto"/>
        <w:left w:val="none" w:sz="0" w:space="0" w:color="auto"/>
        <w:bottom w:val="none" w:sz="0" w:space="0" w:color="auto"/>
        <w:right w:val="none" w:sz="0" w:space="0" w:color="auto"/>
      </w:divBdr>
    </w:div>
    <w:div w:id="1152065491">
      <w:bodyDiv w:val="1"/>
      <w:marLeft w:val="0"/>
      <w:marRight w:val="0"/>
      <w:marTop w:val="0"/>
      <w:marBottom w:val="0"/>
      <w:divBdr>
        <w:top w:val="none" w:sz="0" w:space="0" w:color="auto"/>
        <w:left w:val="none" w:sz="0" w:space="0" w:color="auto"/>
        <w:bottom w:val="none" w:sz="0" w:space="0" w:color="auto"/>
        <w:right w:val="none" w:sz="0" w:space="0" w:color="auto"/>
      </w:divBdr>
    </w:div>
    <w:div w:id="1152522984">
      <w:bodyDiv w:val="1"/>
      <w:marLeft w:val="0"/>
      <w:marRight w:val="0"/>
      <w:marTop w:val="0"/>
      <w:marBottom w:val="0"/>
      <w:divBdr>
        <w:top w:val="none" w:sz="0" w:space="0" w:color="auto"/>
        <w:left w:val="none" w:sz="0" w:space="0" w:color="auto"/>
        <w:bottom w:val="none" w:sz="0" w:space="0" w:color="auto"/>
        <w:right w:val="none" w:sz="0" w:space="0" w:color="auto"/>
      </w:divBdr>
    </w:div>
    <w:div w:id="1153983008">
      <w:bodyDiv w:val="1"/>
      <w:marLeft w:val="0"/>
      <w:marRight w:val="0"/>
      <w:marTop w:val="0"/>
      <w:marBottom w:val="0"/>
      <w:divBdr>
        <w:top w:val="none" w:sz="0" w:space="0" w:color="auto"/>
        <w:left w:val="none" w:sz="0" w:space="0" w:color="auto"/>
        <w:bottom w:val="none" w:sz="0" w:space="0" w:color="auto"/>
        <w:right w:val="none" w:sz="0" w:space="0" w:color="auto"/>
      </w:divBdr>
    </w:div>
    <w:div w:id="1155491098">
      <w:bodyDiv w:val="1"/>
      <w:marLeft w:val="0"/>
      <w:marRight w:val="0"/>
      <w:marTop w:val="0"/>
      <w:marBottom w:val="0"/>
      <w:divBdr>
        <w:top w:val="none" w:sz="0" w:space="0" w:color="auto"/>
        <w:left w:val="none" w:sz="0" w:space="0" w:color="auto"/>
        <w:bottom w:val="none" w:sz="0" w:space="0" w:color="auto"/>
        <w:right w:val="none" w:sz="0" w:space="0" w:color="auto"/>
      </w:divBdr>
    </w:div>
    <w:div w:id="1155994244">
      <w:bodyDiv w:val="1"/>
      <w:marLeft w:val="0"/>
      <w:marRight w:val="0"/>
      <w:marTop w:val="0"/>
      <w:marBottom w:val="0"/>
      <w:divBdr>
        <w:top w:val="none" w:sz="0" w:space="0" w:color="auto"/>
        <w:left w:val="none" w:sz="0" w:space="0" w:color="auto"/>
        <w:bottom w:val="none" w:sz="0" w:space="0" w:color="auto"/>
        <w:right w:val="none" w:sz="0" w:space="0" w:color="auto"/>
      </w:divBdr>
    </w:div>
    <w:div w:id="1158888040">
      <w:bodyDiv w:val="1"/>
      <w:marLeft w:val="0"/>
      <w:marRight w:val="0"/>
      <w:marTop w:val="0"/>
      <w:marBottom w:val="0"/>
      <w:divBdr>
        <w:top w:val="none" w:sz="0" w:space="0" w:color="auto"/>
        <w:left w:val="none" w:sz="0" w:space="0" w:color="auto"/>
        <w:bottom w:val="none" w:sz="0" w:space="0" w:color="auto"/>
        <w:right w:val="none" w:sz="0" w:space="0" w:color="auto"/>
      </w:divBdr>
    </w:div>
    <w:div w:id="1160541226">
      <w:bodyDiv w:val="1"/>
      <w:marLeft w:val="0"/>
      <w:marRight w:val="0"/>
      <w:marTop w:val="0"/>
      <w:marBottom w:val="0"/>
      <w:divBdr>
        <w:top w:val="none" w:sz="0" w:space="0" w:color="auto"/>
        <w:left w:val="none" w:sz="0" w:space="0" w:color="auto"/>
        <w:bottom w:val="none" w:sz="0" w:space="0" w:color="auto"/>
        <w:right w:val="none" w:sz="0" w:space="0" w:color="auto"/>
      </w:divBdr>
    </w:div>
    <w:div w:id="1160730380">
      <w:bodyDiv w:val="1"/>
      <w:marLeft w:val="0"/>
      <w:marRight w:val="0"/>
      <w:marTop w:val="0"/>
      <w:marBottom w:val="0"/>
      <w:divBdr>
        <w:top w:val="none" w:sz="0" w:space="0" w:color="auto"/>
        <w:left w:val="none" w:sz="0" w:space="0" w:color="auto"/>
        <w:bottom w:val="none" w:sz="0" w:space="0" w:color="auto"/>
        <w:right w:val="none" w:sz="0" w:space="0" w:color="auto"/>
      </w:divBdr>
    </w:div>
    <w:div w:id="1161001698">
      <w:bodyDiv w:val="1"/>
      <w:marLeft w:val="0"/>
      <w:marRight w:val="0"/>
      <w:marTop w:val="0"/>
      <w:marBottom w:val="0"/>
      <w:divBdr>
        <w:top w:val="none" w:sz="0" w:space="0" w:color="auto"/>
        <w:left w:val="none" w:sz="0" w:space="0" w:color="auto"/>
        <w:bottom w:val="none" w:sz="0" w:space="0" w:color="auto"/>
        <w:right w:val="none" w:sz="0" w:space="0" w:color="auto"/>
      </w:divBdr>
    </w:div>
    <w:div w:id="1161392014">
      <w:bodyDiv w:val="1"/>
      <w:marLeft w:val="0"/>
      <w:marRight w:val="0"/>
      <w:marTop w:val="0"/>
      <w:marBottom w:val="0"/>
      <w:divBdr>
        <w:top w:val="none" w:sz="0" w:space="0" w:color="auto"/>
        <w:left w:val="none" w:sz="0" w:space="0" w:color="auto"/>
        <w:bottom w:val="none" w:sz="0" w:space="0" w:color="auto"/>
        <w:right w:val="none" w:sz="0" w:space="0" w:color="auto"/>
      </w:divBdr>
    </w:div>
    <w:div w:id="1163548644">
      <w:bodyDiv w:val="1"/>
      <w:marLeft w:val="0"/>
      <w:marRight w:val="0"/>
      <w:marTop w:val="0"/>
      <w:marBottom w:val="0"/>
      <w:divBdr>
        <w:top w:val="none" w:sz="0" w:space="0" w:color="auto"/>
        <w:left w:val="none" w:sz="0" w:space="0" w:color="auto"/>
        <w:bottom w:val="none" w:sz="0" w:space="0" w:color="auto"/>
        <w:right w:val="none" w:sz="0" w:space="0" w:color="auto"/>
      </w:divBdr>
    </w:div>
    <w:div w:id="1166626812">
      <w:bodyDiv w:val="1"/>
      <w:marLeft w:val="0"/>
      <w:marRight w:val="0"/>
      <w:marTop w:val="0"/>
      <w:marBottom w:val="0"/>
      <w:divBdr>
        <w:top w:val="none" w:sz="0" w:space="0" w:color="auto"/>
        <w:left w:val="none" w:sz="0" w:space="0" w:color="auto"/>
        <w:bottom w:val="none" w:sz="0" w:space="0" w:color="auto"/>
        <w:right w:val="none" w:sz="0" w:space="0" w:color="auto"/>
      </w:divBdr>
    </w:div>
    <w:div w:id="1171992017">
      <w:bodyDiv w:val="1"/>
      <w:marLeft w:val="0"/>
      <w:marRight w:val="0"/>
      <w:marTop w:val="0"/>
      <w:marBottom w:val="0"/>
      <w:divBdr>
        <w:top w:val="none" w:sz="0" w:space="0" w:color="auto"/>
        <w:left w:val="none" w:sz="0" w:space="0" w:color="auto"/>
        <w:bottom w:val="none" w:sz="0" w:space="0" w:color="auto"/>
        <w:right w:val="none" w:sz="0" w:space="0" w:color="auto"/>
      </w:divBdr>
    </w:div>
    <w:div w:id="1172834088">
      <w:bodyDiv w:val="1"/>
      <w:marLeft w:val="0"/>
      <w:marRight w:val="0"/>
      <w:marTop w:val="0"/>
      <w:marBottom w:val="0"/>
      <w:divBdr>
        <w:top w:val="none" w:sz="0" w:space="0" w:color="auto"/>
        <w:left w:val="none" w:sz="0" w:space="0" w:color="auto"/>
        <w:bottom w:val="none" w:sz="0" w:space="0" w:color="auto"/>
        <w:right w:val="none" w:sz="0" w:space="0" w:color="auto"/>
      </w:divBdr>
    </w:div>
    <w:div w:id="1173573470">
      <w:bodyDiv w:val="1"/>
      <w:marLeft w:val="0"/>
      <w:marRight w:val="0"/>
      <w:marTop w:val="0"/>
      <w:marBottom w:val="0"/>
      <w:divBdr>
        <w:top w:val="none" w:sz="0" w:space="0" w:color="auto"/>
        <w:left w:val="none" w:sz="0" w:space="0" w:color="auto"/>
        <w:bottom w:val="none" w:sz="0" w:space="0" w:color="auto"/>
        <w:right w:val="none" w:sz="0" w:space="0" w:color="auto"/>
      </w:divBdr>
    </w:div>
    <w:div w:id="1177891352">
      <w:bodyDiv w:val="1"/>
      <w:marLeft w:val="0"/>
      <w:marRight w:val="0"/>
      <w:marTop w:val="0"/>
      <w:marBottom w:val="0"/>
      <w:divBdr>
        <w:top w:val="none" w:sz="0" w:space="0" w:color="auto"/>
        <w:left w:val="none" w:sz="0" w:space="0" w:color="auto"/>
        <w:bottom w:val="none" w:sz="0" w:space="0" w:color="auto"/>
        <w:right w:val="none" w:sz="0" w:space="0" w:color="auto"/>
      </w:divBdr>
    </w:div>
    <w:div w:id="1178424656">
      <w:bodyDiv w:val="1"/>
      <w:marLeft w:val="0"/>
      <w:marRight w:val="0"/>
      <w:marTop w:val="0"/>
      <w:marBottom w:val="0"/>
      <w:divBdr>
        <w:top w:val="none" w:sz="0" w:space="0" w:color="auto"/>
        <w:left w:val="none" w:sz="0" w:space="0" w:color="auto"/>
        <w:bottom w:val="none" w:sz="0" w:space="0" w:color="auto"/>
        <w:right w:val="none" w:sz="0" w:space="0" w:color="auto"/>
      </w:divBdr>
    </w:div>
    <w:div w:id="1180044483">
      <w:bodyDiv w:val="1"/>
      <w:marLeft w:val="0"/>
      <w:marRight w:val="0"/>
      <w:marTop w:val="0"/>
      <w:marBottom w:val="0"/>
      <w:divBdr>
        <w:top w:val="none" w:sz="0" w:space="0" w:color="auto"/>
        <w:left w:val="none" w:sz="0" w:space="0" w:color="auto"/>
        <w:bottom w:val="none" w:sz="0" w:space="0" w:color="auto"/>
        <w:right w:val="none" w:sz="0" w:space="0" w:color="auto"/>
      </w:divBdr>
    </w:div>
    <w:div w:id="1180119449">
      <w:bodyDiv w:val="1"/>
      <w:marLeft w:val="0"/>
      <w:marRight w:val="0"/>
      <w:marTop w:val="0"/>
      <w:marBottom w:val="0"/>
      <w:divBdr>
        <w:top w:val="none" w:sz="0" w:space="0" w:color="auto"/>
        <w:left w:val="none" w:sz="0" w:space="0" w:color="auto"/>
        <w:bottom w:val="none" w:sz="0" w:space="0" w:color="auto"/>
        <w:right w:val="none" w:sz="0" w:space="0" w:color="auto"/>
      </w:divBdr>
    </w:div>
    <w:div w:id="1180239917">
      <w:bodyDiv w:val="1"/>
      <w:marLeft w:val="0"/>
      <w:marRight w:val="0"/>
      <w:marTop w:val="0"/>
      <w:marBottom w:val="0"/>
      <w:divBdr>
        <w:top w:val="none" w:sz="0" w:space="0" w:color="auto"/>
        <w:left w:val="none" w:sz="0" w:space="0" w:color="auto"/>
        <w:bottom w:val="none" w:sz="0" w:space="0" w:color="auto"/>
        <w:right w:val="none" w:sz="0" w:space="0" w:color="auto"/>
      </w:divBdr>
    </w:div>
    <w:div w:id="1184900293">
      <w:bodyDiv w:val="1"/>
      <w:marLeft w:val="0"/>
      <w:marRight w:val="0"/>
      <w:marTop w:val="0"/>
      <w:marBottom w:val="0"/>
      <w:divBdr>
        <w:top w:val="none" w:sz="0" w:space="0" w:color="auto"/>
        <w:left w:val="none" w:sz="0" w:space="0" w:color="auto"/>
        <w:bottom w:val="none" w:sz="0" w:space="0" w:color="auto"/>
        <w:right w:val="none" w:sz="0" w:space="0" w:color="auto"/>
      </w:divBdr>
    </w:div>
    <w:div w:id="1186094396">
      <w:bodyDiv w:val="1"/>
      <w:marLeft w:val="0"/>
      <w:marRight w:val="0"/>
      <w:marTop w:val="0"/>
      <w:marBottom w:val="0"/>
      <w:divBdr>
        <w:top w:val="none" w:sz="0" w:space="0" w:color="auto"/>
        <w:left w:val="none" w:sz="0" w:space="0" w:color="auto"/>
        <w:bottom w:val="none" w:sz="0" w:space="0" w:color="auto"/>
        <w:right w:val="none" w:sz="0" w:space="0" w:color="auto"/>
      </w:divBdr>
    </w:div>
    <w:div w:id="1186291330">
      <w:bodyDiv w:val="1"/>
      <w:marLeft w:val="0"/>
      <w:marRight w:val="0"/>
      <w:marTop w:val="0"/>
      <w:marBottom w:val="0"/>
      <w:divBdr>
        <w:top w:val="none" w:sz="0" w:space="0" w:color="auto"/>
        <w:left w:val="none" w:sz="0" w:space="0" w:color="auto"/>
        <w:bottom w:val="none" w:sz="0" w:space="0" w:color="auto"/>
        <w:right w:val="none" w:sz="0" w:space="0" w:color="auto"/>
      </w:divBdr>
    </w:div>
    <w:div w:id="1188179080">
      <w:bodyDiv w:val="1"/>
      <w:marLeft w:val="0"/>
      <w:marRight w:val="0"/>
      <w:marTop w:val="0"/>
      <w:marBottom w:val="0"/>
      <w:divBdr>
        <w:top w:val="none" w:sz="0" w:space="0" w:color="auto"/>
        <w:left w:val="none" w:sz="0" w:space="0" w:color="auto"/>
        <w:bottom w:val="none" w:sz="0" w:space="0" w:color="auto"/>
        <w:right w:val="none" w:sz="0" w:space="0" w:color="auto"/>
      </w:divBdr>
    </w:div>
    <w:div w:id="1195004351">
      <w:bodyDiv w:val="1"/>
      <w:marLeft w:val="0"/>
      <w:marRight w:val="0"/>
      <w:marTop w:val="0"/>
      <w:marBottom w:val="0"/>
      <w:divBdr>
        <w:top w:val="none" w:sz="0" w:space="0" w:color="auto"/>
        <w:left w:val="none" w:sz="0" w:space="0" w:color="auto"/>
        <w:bottom w:val="none" w:sz="0" w:space="0" w:color="auto"/>
        <w:right w:val="none" w:sz="0" w:space="0" w:color="auto"/>
      </w:divBdr>
    </w:div>
    <w:div w:id="1197693843">
      <w:bodyDiv w:val="1"/>
      <w:marLeft w:val="0"/>
      <w:marRight w:val="0"/>
      <w:marTop w:val="0"/>
      <w:marBottom w:val="0"/>
      <w:divBdr>
        <w:top w:val="none" w:sz="0" w:space="0" w:color="auto"/>
        <w:left w:val="none" w:sz="0" w:space="0" w:color="auto"/>
        <w:bottom w:val="none" w:sz="0" w:space="0" w:color="auto"/>
        <w:right w:val="none" w:sz="0" w:space="0" w:color="auto"/>
      </w:divBdr>
    </w:div>
    <w:div w:id="1199591376">
      <w:bodyDiv w:val="1"/>
      <w:marLeft w:val="0"/>
      <w:marRight w:val="0"/>
      <w:marTop w:val="0"/>
      <w:marBottom w:val="0"/>
      <w:divBdr>
        <w:top w:val="none" w:sz="0" w:space="0" w:color="auto"/>
        <w:left w:val="none" w:sz="0" w:space="0" w:color="auto"/>
        <w:bottom w:val="none" w:sz="0" w:space="0" w:color="auto"/>
        <w:right w:val="none" w:sz="0" w:space="0" w:color="auto"/>
      </w:divBdr>
    </w:div>
    <w:div w:id="1205406107">
      <w:bodyDiv w:val="1"/>
      <w:marLeft w:val="0"/>
      <w:marRight w:val="0"/>
      <w:marTop w:val="0"/>
      <w:marBottom w:val="0"/>
      <w:divBdr>
        <w:top w:val="none" w:sz="0" w:space="0" w:color="auto"/>
        <w:left w:val="none" w:sz="0" w:space="0" w:color="auto"/>
        <w:bottom w:val="none" w:sz="0" w:space="0" w:color="auto"/>
        <w:right w:val="none" w:sz="0" w:space="0" w:color="auto"/>
      </w:divBdr>
    </w:div>
    <w:div w:id="1207134935">
      <w:bodyDiv w:val="1"/>
      <w:marLeft w:val="0"/>
      <w:marRight w:val="0"/>
      <w:marTop w:val="0"/>
      <w:marBottom w:val="0"/>
      <w:divBdr>
        <w:top w:val="none" w:sz="0" w:space="0" w:color="auto"/>
        <w:left w:val="none" w:sz="0" w:space="0" w:color="auto"/>
        <w:bottom w:val="none" w:sz="0" w:space="0" w:color="auto"/>
        <w:right w:val="none" w:sz="0" w:space="0" w:color="auto"/>
      </w:divBdr>
    </w:div>
    <w:div w:id="1207373562">
      <w:bodyDiv w:val="1"/>
      <w:marLeft w:val="0"/>
      <w:marRight w:val="0"/>
      <w:marTop w:val="0"/>
      <w:marBottom w:val="0"/>
      <w:divBdr>
        <w:top w:val="none" w:sz="0" w:space="0" w:color="auto"/>
        <w:left w:val="none" w:sz="0" w:space="0" w:color="auto"/>
        <w:bottom w:val="none" w:sz="0" w:space="0" w:color="auto"/>
        <w:right w:val="none" w:sz="0" w:space="0" w:color="auto"/>
      </w:divBdr>
    </w:div>
    <w:div w:id="1210914910">
      <w:bodyDiv w:val="1"/>
      <w:marLeft w:val="0"/>
      <w:marRight w:val="0"/>
      <w:marTop w:val="0"/>
      <w:marBottom w:val="0"/>
      <w:divBdr>
        <w:top w:val="none" w:sz="0" w:space="0" w:color="auto"/>
        <w:left w:val="none" w:sz="0" w:space="0" w:color="auto"/>
        <w:bottom w:val="none" w:sz="0" w:space="0" w:color="auto"/>
        <w:right w:val="none" w:sz="0" w:space="0" w:color="auto"/>
      </w:divBdr>
    </w:div>
    <w:div w:id="1211268088">
      <w:bodyDiv w:val="1"/>
      <w:marLeft w:val="0"/>
      <w:marRight w:val="0"/>
      <w:marTop w:val="0"/>
      <w:marBottom w:val="0"/>
      <w:divBdr>
        <w:top w:val="none" w:sz="0" w:space="0" w:color="auto"/>
        <w:left w:val="none" w:sz="0" w:space="0" w:color="auto"/>
        <w:bottom w:val="none" w:sz="0" w:space="0" w:color="auto"/>
        <w:right w:val="none" w:sz="0" w:space="0" w:color="auto"/>
      </w:divBdr>
    </w:div>
    <w:div w:id="1215433279">
      <w:bodyDiv w:val="1"/>
      <w:marLeft w:val="0"/>
      <w:marRight w:val="0"/>
      <w:marTop w:val="0"/>
      <w:marBottom w:val="0"/>
      <w:divBdr>
        <w:top w:val="none" w:sz="0" w:space="0" w:color="auto"/>
        <w:left w:val="none" w:sz="0" w:space="0" w:color="auto"/>
        <w:bottom w:val="none" w:sz="0" w:space="0" w:color="auto"/>
        <w:right w:val="none" w:sz="0" w:space="0" w:color="auto"/>
      </w:divBdr>
    </w:div>
    <w:div w:id="1219365154">
      <w:bodyDiv w:val="1"/>
      <w:marLeft w:val="0"/>
      <w:marRight w:val="0"/>
      <w:marTop w:val="0"/>
      <w:marBottom w:val="0"/>
      <w:divBdr>
        <w:top w:val="none" w:sz="0" w:space="0" w:color="auto"/>
        <w:left w:val="none" w:sz="0" w:space="0" w:color="auto"/>
        <w:bottom w:val="none" w:sz="0" w:space="0" w:color="auto"/>
        <w:right w:val="none" w:sz="0" w:space="0" w:color="auto"/>
      </w:divBdr>
    </w:div>
    <w:div w:id="1220245989">
      <w:bodyDiv w:val="1"/>
      <w:marLeft w:val="0"/>
      <w:marRight w:val="0"/>
      <w:marTop w:val="0"/>
      <w:marBottom w:val="0"/>
      <w:divBdr>
        <w:top w:val="none" w:sz="0" w:space="0" w:color="auto"/>
        <w:left w:val="none" w:sz="0" w:space="0" w:color="auto"/>
        <w:bottom w:val="none" w:sz="0" w:space="0" w:color="auto"/>
        <w:right w:val="none" w:sz="0" w:space="0" w:color="auto"/>
      </w:divBdr>
    </w:div>
    <w:div w:id="1222136075">
      <w:bodyDiv w:val="1"/>
      <w:marLeft w:val="0"/>
      <w:marRight w:val="0"/>
      <w:marTop w:val="0"/>
      <w:marBottom w:val="0"/>
      <w:divBdr>
        <w:top w:val="none" w:sz="0" w:space="0" w:color="auto"/>
        <w:left w:val="none" w:sz="0" w:space="0" w:color="auto"/>
        <w:bottom w:val="none" w:sz="0" w:space="0" w:color="auto"/>
        <w:right w:val="none" w:sz="0" w:space="0" w:color="auto"/>
      </w:divBdr>
    </w:div>
    <w:div w:id="1223062860">
      <w:bodyDiv w:val="1"/>
      <w:marLeft w:val="0"/>
      <w:marRight w:val="0"/>
      <w:marTop w:val="0"/>
      <w:marBottom w:val="0"/>
      <w:divBdr>
        <w:top w:val="none" w:sz="0" w:space="0" w:color="auto"/>
        <w:left w:val="none" w:sz="0" w:space="0" w:color="auto"/>
        <w:bottom w:val="none" w:sz="0" w:space="0" w:color="auto"/>
        <w:right w:val="none" w:sz="0" w:space="0" w:color="auto"/>
      </w:divBdr>
    </w:div>
    <w:div w:id="1223709318">
      <w:bodyDiv w:val="1"/>
      <w:marLeft w:val="0"/>
      <w:marRight w:val="0"/>
      <w:marTop w:val="0"/>
      <w:marBottom w:val="0"/>
      <w:divBdr>
        <w:top w:val="none" w:sz="0" w:space="0" w:color="auto"/>
        <w:left w:val="none" w:sz="0" w:space="0" w:color="auto"/>
        <w:bottom w:val="none" w:sz="0" w:space="0" w:color="auto"/>
        <w:right w:val="none" w:sz="0" w:space="0" w:color="auto"/>
      </w:divBdr>
    </w:div>
    <w:div w:id="1227255598">
      <w:bodyDiv w:val="1"/>
      <w:marLeft w:val="0"/>
      <w:marRight w:val="0"/>
      <w:marTop w:val="0"/>
      <w:marBottom w:val="0"/>
      <w:divBdr>
        <w:top w:val="none" w:sz="0" w:space="0" w:color="auto"/>
        <w:left w:val="none" w:sz="0" w:space="0" w:color="auto"/>
        <w:bottom w:val="none" w:sz="0" w:space="0" w:color="auto"/>
        <w:right w:val="none" w:sz="0" w:space="0" w:color="auto"/>
      </w:divBdr>
    </w:div>
    <w:div w:id="1232619017">
      <w:bodyDiv w:val="1"/>
      <w:marLeft w:val="0"/>
      <w:marRight w:val="0"/>
      <w:marTop w:val="0"/>
      <w:marBottom w:val="0"/>
      <w:divBdr>
        <w:top w:val="none" w:sz="0" w:space="0" w:color="auto"/>
        <w:left w:val="none" w:sz="0" w:space="0" w:color="auto"/>
        <w:bottom w:val="none" w:sz="0" w:space="0" w:color="auto"/>
        <w:right w:val="none" w:sz="0" w:space="0" w:color="auto"/>
      </w:divBdr>
    </w:div>
    <w:div w:id="1233084072">
      <w:bodyDiv w:val="1"/>
      <w:marLeft w:val="0"/>
      <w:marRight w:val="0"/>
      <w:marTop w:val="0"/>
      <w:marBottom w:val="0"/>
      <w:divBdr>
        <w:top w:val="none" w:sz="0" w:space="0" w:color="auto"/>
        <w:left w:val="none" w:sz="0" w:space="0" w:color="auto"/>
        <w:bottom w:val="none" w:sz="0" w:space="0" w:color="auto"/>
        <w:right w:val="none" w:sz="0" w:space="0" w:color="auto"/>
      </w:divBdr>
    </w:div>
    <w:div w:id="1234270198">
      <w:bodyDiv w:val="1"/>
      <w:marLeft w:val="0"/>
      <w:marRight w:val="0"/>
      <w:marTop w:val="0"/>
      <w:marBottom w:val="0"/>
      <w:divBdr>
        <w:top w:val="none" w:sz="0" w:space="0" w:color="auto"/>
        <w:left w:val="none" w:sz="0" w:space="0" w:color="auto"/>
        <w:bottom w:val="none" w:sz="0" w:space="0" w:color="auto"/>
        <w:right w:val="none" w:sz="0" w:space="0" w:color="auto"/>
      </w:divBdr>
    </w:div>
    <w:div w:id="1234506577">
      <w:bodyDiv w:val="1"/>
      <w:marLeft w:val="0"/>
      <w:marRight w:val="0"/>
      <w:marTop w:val="0"/>
      <w:marBottom w:val="0"/>
      <w:divBdr>
        <w:top w:val="none" w:sz="0" w:space="0" w:color="auto"/>
        <w:left w:val="none" w:sz="0" w:space="0" w:color="auto"/>
        <w:bottom w:val="none" w:sz="0" w:space="0" w:color="auto"/>
        <w:right w:val="none" w:sz="0" w:space="0" w:color="auto"/>
      </w:divBdr>
    </w:div>
    <w:div w:id="1234506668">
      <w:bodyDiv w:val="1"/>
      <w:marLeft w:val="0"/>
      <w:marRight w:val="0"/>
      <w:marTop w:val="0"/>
      <w:marBottom w:val="0"/>
      <w:divBdr>
        <w:top w:val="none" w:sz="0" w:space="0" w:color="auto"/>
        <w:left w:val="none" w:sz="0" w:space="0" w:color="auto"/>
        <w:bottom w:val="none" w:sz="0" w:space="0" w:color="auto"/>
        <w:right w:val="none" w:sz="0" w:space="0" w:color="auto"/>
      </w:divBdr>
    </w:div>
    <w:div w:id="1240142660">
      <w:bodyDiv w:val="1"/>
      <w:marLeft w:val="0"/>
      <w:marRight w:val="0"/>
      <w:marTop w:val="0"/>
      <w:marBottom w:val="0"/>
      <w:divBdr>
        <w:top w:val="none" w:sz="0" w:space="0" w:color="auto"/>
        <w:left w:val="none" w:sz="0" w:space="0" w:color="auto"/>
        <w:bottom w:val="none" w:sz="0" w:space="0" w:color="auto"/>
        <w:right w:val="none" w:sz="0" w:space="0" w:color="auto"/>
      </w:divBdr>
    </w:div>
    <w:div w:id="1240946253">
      <w:bodyDiv w:val="1"/>
      <w:marLeft w:val="0"/>
      <w:marRight w:val="0"/>
      <w:marTop w:val="0"/>
      <w:marBottom w:val="0"/>
      <w:divBdr>
        <w:top w:val="none" w:sz="0" w:space="0" w:color="auto"/>
        <w:left w:val="none" w:sz="0" w:space="0" w:color="auto"/>
        <w:bottom w:val="none" w:sz="0" w:space="0" w:color="auto"/>
        <w:right w:val="none" w:sz="0" w:space="0" w:color="auto"/>
      </w:divBdr>
    </w:div>
    <w:div w:id="1241256364">
      <w:bodyDiv w:val="1"/>
      <w:marLeft w:val="0"/>
      <w:marRight w:val="0"/>
      <w:marTop w:val="0"/>
      <w:marBottom w:val="0"/>
      <w:divBdr>
        <w:top w:val="none" w:sz="0" w:space="0" w:color="auto"/>
        <w:left w:val="none" w:sz="0" w:space="0" w:color="auto"/>
        <w:bottom w:val="none" w:sz="0" w:space="0" w:color="auto"/>
        <w:right w:val="none" w:sz="0" w:space="0" w:color="auto"/>
      </w:divBdr>
    </w:div>
    <w:div w:id="1242525806">
      <w:bodyDiv w:val="1"/>
      <w:marLeft w:val="0"/>
      <w:marRight w:val="0"/>
      <w:marTop w:val="0"/>
      <w:marBottom w:val="0"/>
      <w:divBdr>
        <w:top w:val="none" w:sz="0" w:space="0" w:color="auto"/>
        <w:left w:val="none" w:sz="0" w:space="0" w:color="auto"/>
        <w:bottom w:val="none" w:sz="0" w:space="0" w:color="auto"/>
        <w:right w:val="none" w:sz="0" w:space="0" w:color="auto"/>
      </w:divBdr>
    </w:div>
    <w:div w:id="1243103846">
      <w:bodyDiv w:val="1"/>
      <w:marLeft w:val="0"/>
      <w:marRight w:val="0"/>
      <w:marTop w:val="0"/>
      <w:marBottom w:val="0"/>
      <w:divBdr>
        <w:top w:val="none" w:sz="0" w:space="0" w:color="auto"/>
        <w:left w:val="none" w:sz="0" w:space="0" w:color="auto"/>
        <w:bottom w:val="none" w:sz="0" w:space="0" w:color="auto"/>
        <w:right w:val="none" w:sz="0" w:space="0" w:color="auto"/>
      </w:divBdr>
    </w:div>
    <w:div w:id="1243444042">
      <w:bodyDiv w:val="1"/>
      <w:marLeft w:val="0"/>
      <w:marRight w:val="0"/>
      <w:marTop w:val="0"/>
      <w:marBottom w:val="0"/>
      <w:divBdr>
        <w:top w:val="none" w:sz="0" w:space="0" w:color="auto"/>
        <w:left w:val="none" w:sz="0" w:space="0" w:color="auto"/>
        <w:bottom w:val="none" w:sz="0" w:space="0" w:color="auto"/>
        <w:right w:val="none" w:sz="0" w:space="0" w:color="auto"/>
      </w:divBdr>
    </w:div>
    <w:div w:id="1246646495">
      <w:bodyDiv w:val="1"/>
      <w:marLeft w:val="0"/>
      <w:marRight w:val="0"/>
      <w:marTop w:val="0"/>
      <w:marBottom w:val="0"/>
      <w:divBdr>
        <w:top w:val="none" w:sz="0" w:space="0" w:color="auto"/>
        <w:left w:val="none" w:sz="0" w:space="0" w:color="auto"/>
        <w:bottom w:val="none" w:sz="0" w:space="0" w:color="auto"/>
        <w:right w:val="none" w:sz="0" w:space="0" w:color="auto"/>
      </w:divBdr>
    </w:div>
    <w:div w:id="1247885117">
      <w:bodyDiv w:val="1"/>
      <w:marLeft w:val="0"/>
      <w:marRight w:val="0"/>
      <w:marTop w:val="0"/>
      <w:marBottom w:val="0"/>
      <w:divBdr>
        <w:top w:val="none" w:sz="0" w:space="0" w:color="auto"/>
        <w:left w:val="none" w:sz="0" w:space="0" w:color="auto"/>
        <w:bottom w:val="none" w:sz="0" w:space="0" w:color="auto"/>
        <w:right w:val="none" w:sz="0" w:space="0" w:color="auto"/>
      </w:divBdr>
    </w:div>
    <w:div w:id="1250694765">
      <w:bodyDiv w:val="1"/>
      <w:marLeft w:val="0"/>
      <w:marRight w:val="0"/>
      <w:marTop w:val="0"/>
      <w:marBottom w:val="0"/>
      <w:divBdr>
        <w:top w:val="none" w:sz="0" w:space="0" w:color="auto"/>
        <w:left w:val="none" w:sz="0" w:space="0" w:color="auto"/>
        <w:bottom w:val="none" w:sz="0" w:space="0" w:color="auto"/>
        <w:right w:val="none" w:sz="0" w:space="0" w:color="auto"/>
      </w:divBdr>
    </w:div>
    <w:div w:id="1251162480">
      <w:bodyDiv w:val="1"/>
      <w:marLeft w:val="0"/>
      <w:marRight w:val="0"/>
      <w:marTop w:val="0"/>
      <w:marBottom w:val="0"/>
      <w:divBdr>
        <w:top w:val="none" w:sz="0" w:space="0" w:color="auto"/>
        <w:left w:val="none" w:sz="0" w:space="0" w:color="auto"/>
        <w:bottom w:val="none" w:sz="0" w:space="0" w:color="auto"/>
        <w:right w:val="none" w:sz="0" w:space="0" w:color="auto"/>
      </w:divBdr>
    </w:div>
    <w:div w:id="1253277401">
      <w:bodyDiv w:val="1"/>
      <w:marLeft w:val="0"/>
      <w:marRight w:val="0"/>
      <w:marTop w:val="0"/>
      <w:marBottom w:val="0"/>
      <w:divBdr>
        <w:top w:val="none" w:sz="0" w:space="0" w:color="auto"/>
        <w:left w:val="none" w:sz="0" w:space="0" w:color="auto"/>
        <w:bottom w:val="none" w:sz="0" w:space="0" w:color="auto"/>
        <w:right w:val="none" w:sz="0" w:space="0" w:color="auto"/>
      </w:divBdr>
    </w:div>
    <w:div w:id="1255166747">
      <w:bodyDiv w:val="1"/>
      <w:marLeft w:val="0"/>
      <w:marRight w:val="0"/>
      <w:marTop w:val="0"/>
      <w:marBottom w:val="0"/>
      <w:divBdr>
        <w:top w:val="none" w:sz="0" w:space="0" w:color="auto"/>
        <w:left w:val="none" w:sz="0" w:space="0" w:color="auto"/>
        <w:bottom w:val="none" w:sz="0" w:space="0" w:color="auto"/>
        <w:right w:val="none" w:sz="0" w:space="0" w:color="auto"/>
      </w:divBdr>
    </w:div>
    <w:div w:id="1256666188">
      <w:bodyDiv w:val="1"/>
      <w:marLeft w:val="0"/>
      <w:marRight w:val="0"/>
      <w:marTop w:val="0"/>
      <w:marBottom w:val="0"/>
      <w:divBdr>
        <w:top w:val="none" w:sz="0" w:space="0" w:color="auto"/>
        <w:left w:val="none" w:sz="0" w:space="0" w:color="auto"/>
        <w:bottom w:val="none" w:sz="0" w:space="0" w:color="auto"/>
        <w:right w:val="none" w:sz="0" w:space="0" w:color="auto"/>
      </w:divBdr>
    </w:div>
    <w:div w:id="1261641331">
      <w:bodyDiv w:val="1"/>
      <w:marLeft w:val="0"/>
      <w:marRight w:val="0"/>
      <w:marTop w:val="0"/>
      <w:marBottom w:val="0"/>
      <w:divBdr>
        <w:top w:val="none" w:sz="0" w:space="0" w:color="auto"/>
        <w:left w:val="none" w:sz="0" w:space="0" w:color="auto"/>
        <w:bottom w:val="none" w:sz="0" w:space="0" w:color="auto"/>
        <w:right w:val="none" w:sz="0" w:space="0" w:color="auto"/>
      </w:divBdr>
    </w:div>
    <w:div w:id="1261987375">
      <w:bodyDiv w:val="1"/>
      <w:marLeft w:val="0"/>
      <w:marRight w:val="0"/>
      <w:marTop w:val="0"/>
      <w:marBottom w:val="0"/>
      <w:divBdr>
        <w:top w:val="none" w:sz="0" w:space="0" w:color="auto"/>
        <w:left w:val="none" w:sz="0" w:space="0" w:color="auto"/>
        <w:bottom w:val="none" w:sz="0" w:space="0" w:color="auto"/>
        <w:right w:val="none" w:sz="0" w:space="0" w:color="auto"/>
      </w:divBdr>
    </w:div>
    <w:div w:id="1263882115">
      <w:bodyDiv w:val="1"/>
      <w:marLeft w:val="0"/>
      <w:marRight w:val="0"/>
      <w:marTop w:val="0"/>
      <w:marBottom w:val="0"/>
      <w:divBdr>
        <w:top w:val="none" w:sz="0" w:space="0" w:color="auto"/>
        <w:left w:val="none" w:sz="0" w:space="0" w:color="auto"/>
        <w:bottom w:val="none" w:sz="0" w:space="0" w:color="auto"/>
        <w:right w:val="none" w:sz="0" w:space="0" w:color="auto"/>
      </w:divBdr>
    </w:div>
    <w:div w:id="1265921958">
      <w:bodyDiv w:val="1"/>
      <w:marLeft w:val="0"/>
      <w:marRight w:val="0"/>
      <w:marTop w:val="0"/>
      <w:marBottom w:val="0"/>
      <w:divBdr>
        <w:top w:val="none" w:sz="0" w:space="0" w:color="auto"/>
        <w:left w:val="none" w:sz="0" w:space="0" w:color="auto"/>
        <w:bottom w:val="none" w:sz="0" w:space="0" w:color="auto"/>
        <w:right w:val="none" w:sz="0" w:space="0" w:color="auto"/>
      </w:divBdr>
    </w:div>
    <w:div w:id="1266572514">
      <w:bodyDiv w:val="1"/>
      <w:marLeft w:val="0"/>
      <w:marRight w:val="0"/>
      <w:marTop w:val="0"/>
      <w:marBottom w:val="0"/>
      <w:divBdr>
        <w:top w:val="none" w:sz="0" w:space="0" w:color="auto"/>
        <w:left w:val="none" w:sz="0" w:space="0" w:color="auto"/>
        <w:bottom w:val="none" w:sz="0" w:space="0" w:color="auto"/>
        <w:right w:val="none" w:sz="0" w:space="0" w:color="auto"/>
      </w:divBdr>
    </w:div>
    <w:div w:id="1267076531">
      <w:bodyDiv w:val="1"/>
      <w:marLeft w:val="0"/>
      <w:marRight w:val="0"/>
      <w:marTop w:val="0"/>
      <w:marBottom w:val="0"/>
      <w:divBdr>
        <w:top w:val="none" w:sz="0" w:space="0" w:color="auto"/>
        <w:left w:val="none" w:sz="0" w:space="0" w:color="auto"/>
        <w:bottom w:val="none" w:sz="0" w:space="0" w:color="auto"/>
        <w:right w:val="none" w:sz="0" w:space="0" w:color="auto"/>
      </w:divBdr>
    </w:div>
    <w:div w:id="1267346726">
      <w:bodyDiv w:val="1"/>
      <w:marLeft w:val="0"/>
      <w:marRight w:val="0"/>
      <w:marTop w:val="0"/>
      <w:marBottom w:val="0"/>
      <w:divBdr>
        <w:top w:val="none" w:sz="0" w:space="0" w:color="auto"/>
        <w:left w:val="none" w:sz="0" w:space="0" w:color="auto"/>
        <w:bottom w:val="none" w:sz="0" w:space="0" w:color="auto"/>
        <w:right w:val="none" w:sz="0" w:space="0" w:color="auto"/>
      </w:divBdr>
    </w:div>
    <w:div w:id="1268081074">
      <w:bodyDiv w:val="1"/>
      <w:marLeft w:val="0"/>
      <w:marRight w:val="0"/>
      <w:marTop w:val="0"/>
      <w:marBottom w:val="0"/>
      <w:divBdr>
        <w:top w:val="none" w:sz="0" w:space="0" w:color="auto"/>
        <w:left w:val="none" w:sz="0" w:space="0" w:color="auto"/>
        <w:bottom w:val="none" w:sz="0" w:space="0" w:color="auto"/>
        <w:right w:val="none" w:sz="0" w:space="0" w:color="auto"/>
      </w:divBdr>
    </w:div>
    <w:div w:id="1268543398">
      <w:bodyDiv w:val="1"/>
      <w:marLeft w:val="0"/>
      <w:marRight w:val="0"/>
      <w:marTop w:val="0"/>
      <w:marBottom w:val="0"/>
      <w:divBdr>
        <w:top w:val="none" w:sz="0" w:space="0" w:color="auto"/>
        <w:left w:val="none" w:sz="0" w:space="0" w:color="auto"/>
        <w:bottom w:val="none" w:sz="0" w:space="0" w:color="auto"/>
        <w:right w:val="none" w:sz="0" w:space="0" w:color="auto"/>
      </w:divBdr>
    </w:div>
    <w:div w:id="1271164632">
      <w:bodyDiv w:val="1"/>
      <w:marLeft w:val="0"/>
      <w:marRight w:val="0"/>
      <w:marTop w:val="0"/>
      <w:marBottom w:val="0"/>
      <w:divBdr>
        <w:top w:val="none" w:sz="0" w:space="0" w:color="auto"/>
        <w:left w:val="none" w:sz="0" w:space="0" w:color="auto"/>
        <w:bottom w:val="none" w:sz="0" w:space="0" w:color="auto"/>
        <w:right w:val="none" w:sz="0" w:space="0" w:color="auto"/>
      </w:divBdr>
    </w:div>
    <w:div w:id="1271664999">
      <w:bodyDiv w:val="1"/>
      <w:marLeft w:val="0"/>
      <w:marRight w:val="0"/>
      <w:marTop w:val="0"/>
      <w:marBottom w:val="0"/>
      <w:divBdr>
        <w:top w:val="none" w:sz="0" w:space="0" w:color="auto"/>
        <w:left w:val="none" w:sz="0" w:space="0" w:color="auto"/>
        <w:bottom w:val="none" w:sz="0" w:space="0" w:color="auto"/>
        <w:right w:val="none" w:sz="0" w:space="0" w:color="auto"/>
      </w:divBdr>
    </w:div>
    <w:div w:id="1272593832">
      <w:bodyDiv w:val="1"/>
      <w:marLeft w:val="0"/>
      <w:marRight w:val="0"/>
      <w:marTop w:val="0"/>
      <w:marBottom w:val="0"/>
      <w:divBdr>
        <w:top w:val="none" w:sz="0" w:space="0" w:color="auto"/>
        <w:left w:val="none" w:sz="0" w:space="0" w:color="auto"/>
        <w:bottom w:val="none" w:sz="0" w:space="0" w:color="auto"/>
        <w:right w:val="none" w:sz="0" w:space="0" w:color="auto"/>
      </w:divBdr>
    </w:div>
    <w:div w:id="1272741479">
      <w:bodyDiv w:val="1"/>
      <w:marLeft w:val="0"/>
      <w:marRight w:val="0"/>
      <w:marTop w:val="0"/>
      <w:marBottom w:val="0"/>
      <w:divBdr>
        <w:top w:val="none" w:sz="0" w:space="0" w:color="auto"/>
        <w:left w:val="none" w:sz="0" w:space="0" w:color="auto"/>
        <w:bottom w:val="none" w:sz="0" w:space="0" w:color="auto"/>
        <w:right w:val="none" w:sz="0" w:space="0" w:color="auto"/>
      </w:divBdr>
    </w:div>
    <w:div w:id="1274903992">
      <w:bodyDiv w:val="1"/>
      <w:marLeft w:val="0"/>
      <w:marRight w:val="0"/>
      <w:marTop w:val="0"/>
      <w:marBottom w:val="0"/>
      <w:divBdr>
        <w:top w:val="none" w:sz="0" w:space="0" w:color="auto"/>
        <w:left w:val="none" w:sz="0" w:space="0" w:color="auto"/>
        <w:bottom w:val="none" w:sz="0" w:space="0" w:color="auto"/>
        <w:right w:val="none" w:sz="0" w:space="0" w:color="auto"/>
      </w:divBdr>
    </w:div>
    <w:div w:id="1275362826">
      <w:bodyDiv w:val="1"/>
      <w:marLeft w:val="0"/>
      <w:marRight w:val="0"/>
      <w:marTop w:val="0"/>
      <w:marBottom w:val="0"/>
      <w:divBdr>
        <w:top w:val="none" w:sz="0" w:space="0" w:color="auto"/>
        <w:left w:val="none" w:sz="0" w:space="0" w:color="auto"/>
        <w:bottom w:val="none" w:sz="0" w:space="0" w:color="auto"/>
        <w:right w:val="none" w:sz="0" w:space="0" w:color="auto"/>
      </w:divBdr>
    </w:div>
    <w:div w:id="1275794782">
      <w:bodyDiv w:val="1"/>
      <w:marLeft w:val="0"/>
      <w:marRight w:val="0"/>
      <w:marTop w:val="0"/>
      <w:marBottom w:val="0"/>
      <w:divBdr>
        <w:top w:val="none" w:sz="0" w:space="0" w:color="auto"/>
        <w:left w:val="none" w:sz="0" w:space="0" w:color="auto"/>
        <w:bottom w:val="none" w:sz="0" w:space="0" w:color="auto"/>
        <w:right w:val="none" w:sz="0" w:space="0" w:color="auto"/>
      </w:divBdr>
    </w:div>
    <w:div w:id="1276210597">
      <w:bodyDiv w:val="1"/>
      <w:marLeft w:val="0"/>
      <w:marRight w:val="0"/>
      <w:marTop w:val="0"/>
      <w:marBottom w:val="0"/>
      <w:divBdr>
        <w:top w:val="none" w:sz="0" w:space="0" w:color="auto"/>
        <w:left w:val="none" w:sz="0" w:space="0" w:color="auto"/>
        <w:bottom w:val="none" w:sz="0" w:space="0" w:color="auto"/>
        <w:right w:val="none" w:sz="0" w:space="0" w:color="auto"/>
      </w:divBdr>
    </w:div>
    <w:div w:id="1282108279">
      <w:bodyDiv w:val="1"/>
      <w:marLeft w:val="0"/>
      <w:marRight w:val="0"/>
      <w:marTop w:val="0"/>
      <w:marBottom w:val="0"/>
      <w:divBdr>
        <w:top w:val="none" w:sz="0" w:space="0" w:color="auto"/>
        <w:left w:val="none" w:sz="0" w:space="0" w:color="auto"/>
        <w:bottom w:val="none" w:sz="0" w:space="0" w:color="auto"/>
        <w:right w:val="none" w:sz="0" w:space="0" w:color="auto"/>
      </w:divBdr>
    </w:div>
    <w:div w:id="1284270204">
      <w:bodyDiv w:val="1"/>
      <w:marLeft w:val="0"/>
      <w:marRight w:val="0"/>
      <w:marTop w:val="0"/>
      <w:marBottom w:val="0"/>
      <w:divBdr>
        <w:top w:val="none" w:sz="0" w:space="0" w:color="auto"/>
        <w:left w:val="none" w:sz="0" w:space="0" w:color="auto"/>
        <w:bottom w:val="none" w:sz="0" w:space="0" w:color="auto"/>
        <w:right w:val="none" w:sz="0" w:space="0" w:color="auto"/>
      </w:divBdr>
    </w:div>
    <w:div w:id="1287153679">
      <w:bodyDiv w:val="1"/>
      <w:marLeft w:val="0"/>
      <w:marRight w:val="0"/>
      <w:marTop w:val="0"/>
      <w:marBottom w:val="0"/>
      <w:divBdr>
        <w:top w:val="none" w:sz="0" w:space="0" w:color="auto"/>
        <w:left w:val="none" w:sz="0" w:space="0" w:color="auto"/>
        <w:bottom w:val="none" w:sz="0" w:space="0" w:color="auto"/>
        <w:right w:val="none" w:sz="0" w:space="0" w:color="auto"/>
      </w:divBdr>
    </w:div>
    <w:div w:id="1289556444">
      <w:bodyDiv w:val="1"/>
      <w:marLeft w:val="0"/>
      <w:marRight w:val="0"/>
      <w:marTop w:val="0"/>
      <w:marBottom w:val="0"/>
      <w:divBdr>
        <w:top w:val="none" w:sz="0" w:space="0" w:color="auto"/>
        <w:left w:val="none" w:sz="0" w:space="0" w:color="auto"/>
        <w:bottom w:val="none" w:sz="0" w:space="0" w:color="auto"/>
        <w:right w:val="none" w:sz="0" w:space="0" w:color="auto"/>
      </w:divBdr>
    </w:div>
    <w:div w:id="1289776780">
      <w:bodyDiv w:val="1"/>
      <w:marLeft w:val="0"/>
      <w:marRight w:val="0"/>
      <w:marTop w:val="0"/>
      <w:marBottom w:val="0"/>
      <w:divBdr>
        <w:top w:val="none" w:sz="0" w:space="0" w:color="auto"/>
        <w:left w:val="none" w:sz="0" w:space="0" w:color="auto"/>
        <w:bottom w:val="none" w:sz="0" w:space="0" w:color="auto"/>
        <w:right w:val="none" w:sz="0" w:space="0" w:color="auto"/>
      </w:divBdr>
    </w:div>
    <w:div w:id="1290741640">
      <w:bodyDiv w:val="1"/>
      <w:marLeft w:val="0"/>
      <w:marRight w:val="0"/>
      <w:marTop w:val="0"/>
      <w:marBottom w:val="0"/>
      <w:divBdr>
        <w:top w:val="none" w:sz="0" w:space="0" w:color="auto"/>
        <w:left w:val="none" w:sz="0" w:space="0" w:color="auto"/>
        <w:bottom w:val="none" w:sz="0" w:space="0" w:color="auto"/>
        <w:right w:val="none" w:sz="0" w:space="0" w:color="auto"/>
      </w:divBdr>
    </w:div>
    <w:div w:id="1291325380">
      <w:bodyDiv w:val="1"/>
      <w:marLeft w:val="0"/>
      <w:marRight w:val="0"/>
      <w:marTop w:val="0"/>
      <w:marBottom w:val="0"/>
      <w:divBdr>
        <w:top w:val="none" w:sz="0" w:space="0" w:color="auto"/>
        <w:left w:val="none" w:sz="0" w:space="0" w:color="auto"/>
        <w:bottom w:val="none" w:sz="0" w:space="0" w:color="auto"/>
        <w:right w:val="none" w:sz="0" w:space="0" w:color="auto"/>
      </w:divBdr>
    </w:div>
    <w:div w:id="1293898515">
      <w:bodyDiv w:val="1"/>
      <w:marLeft w:val="0"/>
      <w:marRight w:val="0"/>
      <w:marTop w:val="0"/>
      <w:marBottom w:val="0"/>
      <w:divBdr>
        <w:top w:val="none" w:sz="0" w:space="0" w:color="auto"/>
        <w:left w:val="none" w:sz="0" w:space="0" w:color="auto"/>
        <w:bottom w:val="none" w:sz="0" w:space="0" w:color="auto"/>
        <w:right w:val="none" w:sz="0" w:space="0" w:color="auto"/>
      </w:divBdr>
    </w:div>
    <w:div w:id="1302465929">
      <w:bodyDiv w:val="1"/>
      <w:marLeft w:val="0"/>
      <w:marRight w:val="0"/>
      <w:marTop w:val="0"/>
      <w:marBottom w:val="0"/>
      <w:divBdr>
        <w:top w:val="none" w:sz="0" w:space="0" w:color="auto"/>
        <w:left w:val="none" w:sz="0" w:space="0" w:color="auto"/>
        <w:bottom w:val="none" w:sz="0" w:space="0" w:color="auto"/>
        <w:right w:val="none" w:sz="0" w:space="0" w:color="auto"/>
      </w:divBdr>
    </w:div>
    <w:div w:id="1305617569">
      <w:bodyDiv w:val="1"/>
      <w:marLeft w:val="0"/>
      <w:marRight w:val="0"/>
      <w:marTop w:val="0"/>
      <w:marBottom w:val="0"/>
      <w:divBdr>
        <w:top w:val="none" w:sz="0" w:space="0" w:color="auto"/>
        <w:left w:val="none" w:sz="0" w:space="0" w:color="auto"/>
        <w:bottom w:val="none" w:sz="0" w:space="0" w:color="auto"/>
        <w:right w:val="none" w:sz="0" w:space="0" w:color="auto"/>
      </w:divBdr>
    </w:div>
    <w:div w:id="1308709651">
      <w:bodyDiv w:val="1"/>
      <w:marLeft w:val="0"/>
      <w:marRight w:val="0"/>
      <w:marTop w:val="0"/>
      <w:marBottom w:val="0"/>
      <w:divBdr>
        <w:top w:val="none" w:sz="0" w:space="0" w:color="auto"/>
        <w:left w:val="none" w:sz="0" w:space="0" w:color="auto"/>
        <w:bottom w:val="none" w:sz="0" w:space="0" w:color="auto"/>
        <w:right w:val="none" w:sz="0" w:space="0" w:color="auto"/>
      </w:divBdr>
    </w:div>
    <w:div w:id="1309748592">
      <w:bodyDiv w:val="1"/>
      <w:marLeft w:val="0"/>
      <w:marRight w:val="0"/>
      <w:marTop w:val="0"/>
      <w:marBottom w:val="0"/>
      <w:divBdr>
        <w:top w:val="none" w:sz="0" w:space="0" w:color="auto"/>
        <w:left w:val="none" w:sz="0" w:space="0" w:color="auto"/>
        <w:bottom w:val="none" w:sz="0" w:space="0" w:color="auto"/>
        <w:right w:val="none" w:sz="0" w:space="0" w:color="auto"/>
      </w:divBdr>
    </w:div>
    <w:div w:id="1310357079">
      <w:bodyDiv w:val="1"/>
      <w:marLeft w:val="0"/>
      <w:marRight w:val="0"/>
      <w:marTop w:val="0"/>
      <w:marBottom w:val="0"/>
      <w:divBdr>
        <w:top w:val="none" w:sz="0" w:space="0" w:color="auto"/>
        <w:left w:val="none" w:sz="0" w:space="0" w:color="auto"/>
        <w:bottom w:val="none" w:sz="0" w:space="0" w:color="auto"/>
        <w:right w:val="none" w:sz="0" w:space="0" w:color="auto"/>
      </w:divBdr>
    </w:div>
    <w:div w:id="1311133760">
      <w:bodyDiv w:val="1"/>
      <w:marLeft w:val="0"/>
      <w:marRight w:val="0"/>
      <w:marTop w:val="0"/>
      <w:marBottom w:val="0"/>
      <w:divBdr>
        <w:top w:val="none" w:sz="0" w:space="0" w:color="auto"/>
        <w:left w:val="none" w:sz="0" w:space="0" w:color="auto"/>
        <w:bottom w:val="none" w:sz="0" w:space="0" w:color="auto"/>
        <w:right w:val="none" w:sz="0" w:space="0" w:color="auto"/>
      </w:divBdr>
    </w:div>
    <w:div w:id="1311864739">
      <w:bodyDiv w:val="1"/>
      <w:marLeft w:val="0"/>
      <w:marRight w:val="0"/>
      <w:marTop w:val="0"/>
      <w:marBottom w:val="0"/>
      <w:divBdr>
        <w:top w:val="none" w:sz="0" w:space="0" w:color="auto"/>
        <w:left w:val="none" w:sz="0" w:space="0" w:color="auto"/>
        <w:bottom w:val="none" w:sz="0" w:space="0" w:color="auto"/>
        <w:right w:val="none" w:sz="0" w:space="0" w:color="auto"/>
      </w:divBdr>
    </w:div>
    <w:div w:id="1312367630">
      <w:bodyDiv w:val="1"/>
      <w:marLeft w:val="0"/>
      <w:marRight w:val="0"/>
      <w:marTop w:val="0"/>
      <w:marBottom w:val="0"/>
      <w:divBdr>
        <w:top w:val="none" w:sz="0" w:space="0" w:color="auto"/>
        <w:left w:val="none" w:sz="0" w:space="0" w:color="auto"/>
        <w:bottom w:val="none" w:sz="0" w:space="0" w:color="auto"/>
        <w:right w:val="none" w:sz="0" w:space="0" w:color="auto"/>
      </w:divBdr>
    </w:div>
    <w:div w:id="1312446719">
      <w:bodyDiv w:val="1"/>
      <w:marLeft w:val="0"/>
      <w:marRight w:val="0"/>
      <w:marTop w:val="0"/>
      <w:marBottom w:val="0"/>
      <w:divBdr>
        <w:top w:val="none" w:sz="0" w:space="0" w:color="auto"/>
        <w:left w:val="none" w:sz="0" w:space="0" w:color="auto"/>
        <w:bottom w:val="none" w:sz="0" w:space="0" w:color="auto"/>
        <w:right w:val="none" w:sz="0" w:space="0" w:color="auto"/>
      </w:divBdr>
    </w:div>
    <w:div w:id="1312566251">
      <w:bodyDiv w:val="1"/>
      <w:marLeft w:val="0"/>
      <w:marRight w:val="0"/>
      <w:marTop w:val="0"/>
      <w:marBottom w:val="0"/>
      <w:divBdr>
        <w:top w:val="none" w:sz="0" w:space="0" w:color="auto"/>
        <w:left w:val="none" w:sz="0" w:space="0" w:color="auto"/>
        <w:bottom w:val="none" w:sz="0" w:space="0" w:color="auto"/>
        <w:right w:val="none" w:sz="0" w:space="0" w:color="auto"/>
      </w:divBdr>
    </w:div>
    <w:div w:id="1314337571">
      <w:bodyDiv w:val="1"/>
      <w:marLeft w:val="0"/>
      <w:marRight w:val="0"/>
      <w:marTop w:val="0"/>
      <w:marBottom w:val="0"/>
      <w:divBdr>
        <w:top w:val="none" w:sz="0" w:space="0" w:color="auto"/>
        <w:left w:val="none" w:sz="0" w:space="0" w:color="auto"/>
        <w:bottom w:val="none" w:sz="0" w:space="0" w:color="auto"/>
        <w:right w:val="none" w:sz="0" w:space="0" w:color="auto"/>
      </w:divBdr>
    </w:div>
    <w:div w:id="1317148768">
      <w:bodyDiv w:val="1"/>
      <w:marLeft w:val="0"/>
      <w:marRight w:val="0"/>
      <w:marTop w:val="0"/>
      <w:marBottom w:val="0"/>
      <w:divBdr>
        <w:top w:val="none" w:sz="0" w:space="0" w:color="auto"/>
        <w:left w:val="none" w:sz="0" w:space="0" w:color="auto"/>
        <w:bottom w:val="none" w:sz="0" w:space="0" w:color="auto"/>
        <w:right w:val="none" w:sz="0" w:space="0" w:color="auto"/>
      </w:divBdr>
    </w:div>
    <w:div w:id="1322654776">
      <w:bodyDiv w:val="1"/>
      <w:marLeft w:val="0"/>
      <w:marRight w:val="0"/>
      <w:marTop w:val="0"/>
      <w:marBottom w:val="0"/>
      <w:divBdr>
        <w:top w:val="none" w:sz="0" w:space="0" w:color="auto"/>
        <w:left w:val="none" w:sz="0" w:space="0" w:color="auto"/>
        <w:bottom w:val="none" w:sz="0" w:space="0" w:color="auto"/>
        <w:right w:val="none" w:sz="0" w:space="0" w:color="auto"/>
      </w:divBdr>
    </w:div>
    <w:div w:id="1324357380">
      <w:bodyDiv w:val="1"/>
      <w:marLeft w:val="0"/>
      <w:marRight w:val="0"/>
      <w:marTop w:val="0"/>
      <w:marBottom w:val="0"/>
      <w:divBdr>
        <w:top w:val="none" w:sz="0" w:space="0" w:color="auto"/>
        <w:left w:val="none" w:sz="0" w:space="0" w:color="auto"/>
        <w:bottom w:val="none" w:sz="0" w:space="0" w:color="auto"/>
        <w:right w:val="none" w:sz="0" w:space="0" w:color="auto"/>
      </w:divBdr>
    </w:div>
    <w:div w:id="1324814827">
      <w:bodyDiv w:val="1"/>
      <w:marLeft w:val="0"/>
      <w:marRight w:val="0"/>
      <w:marTop w:val="0"/>
      <w:marBottom w:val="0"/>
      <w:divBdr>
        <w:top w:val="none" w:sz="0" w:space="0" w:color="auto"/>
        <w:left w:val="none" w:sz="0" w:space="0" w:color="auto"/>
        <w:bottom w:val="none" w:sz="0" w:space="0" w:color="auto"/>
        <w:right w:val="none" w:sz="0" w:space="0" w:color="auto"/>
      </w:divBdr>
    </w:div>
    <w:div w:id="1324815743">
      <w:bodyDiv w:val="1"/>
      <w:marLeft w:val="0"/>
      <w:marRight w:val="0"/>
      <w:marTop w:val="0"/>
      <w:marBottom w:val="0"/>
      <w:divBdr>
        <w:top w:val="none" w:sz="0" w:space="0" w:color="auto"/>
        <w:left w:val="none" w:sz="0" w:space="0" w:color="auto"/>
        <w:bottom w:val="none" w:sz="0" w:space="0" w:color="auto"/>
        <w:right w:val="none" w:sz="0" w:space="0" w:color="auto"/>
      </w:divBdr>
    </w:div>
    <w:div w:id="1325548437">
      <w:bodyDiv w:val="1"/>
      <w:marLeft w:val="0"/>
      <w:marRight w:val="0"/>
      <w:marTop w:val="0"/>
      <w:marBottom w:val="0"/>
      <w:divBdr>
        <w:top w:val="none" w:sz="0" w:space="0" w:color="auto"/>
        <w:left w:val="none" w:sz="0" w:space="0" w:color="auto"/>
        <w:bottom w:val="none" w:sz="0" w:space="0" w:color="auto"/>
        <w:right w:val="none" w:sz="0" w:space="0" w:color="auto"/>
      </w:divBdr>
    </w:div>
    <w:div w:id="1328249168">
      <w:bodyDiv w:val="1"/>
      <w:marLeft w:val="0"/>
      <w:marRight w:val="0"/>
      <w:marTop w:val="0"/>
      <w:marBottom w:val="0"/>
      <w:divBdr>
        <w:top w:val="none" w:sz="0" w:space="0" w:color="auto"/>
        <w:left w:val="none" w:sz="0" w:space="0" w:color="auto"/>
        <w:bottom w:val="none" w:sz="0" w:space="0" w:color="auto"/>
        <w:right w:val="none" w:sz="0" w:space="0" w:color="auto"/>
      </w:divBdr>
    </w:div>
    <w:div w:id="1331833441">
      <w:bodyDiv w:val="1"/>
      <w:marLeft w:val="0"/>
      <w:marRight w:val="0"/>
      <w:marTop w:val="0"/>
      <w:marBottom w:val="0"/>
      <w:divBdr>
        <w:top w:val="none" w:sz="0" w:space="0" w:color="auto"/>
        <w:left w:val="none" w:sz="0" w:space="0" w:color="auto"/>
        <w:bottom w:val="none" w:sz="0" w:space="0" w:color="auto"/>
        <w:right w:val="none" w:sz="0" w:space="0" w:color="auto"/>
      </w:divBdr>
    </w:div>
    <w:div w:id="1334187788">
      <w:bodyDiv w:val="1"/>
      <w:marLeft w:val="0"/>
      <w:marRight w:val="0"/>
      <w:marTop w:val="0"/>
      <w:marBottom w:val="0"/>
      <w:divBdr>
        <w:top w:val="none" w:sz="0" w:space="0" w:color="auto"/>
        <w:left w:val="none" w:sz="0" w:space="0" w:color="auto"/>
        <w:bottom w:val="none" w:sz="0" w:space="0" w:color="auto"/>
        <w:right w:val="none" w:sz="0" w:space="0" w:color="auto"/>
      </w:divBdr>
    </w:div>
    <w:div w:id="1335575438">
      <w:bodyDiv w:val="1"/>
      <w:marLeft w:val="0"/>
      <w:marRight w:val="0"/>
      <w:marTop w:val="0"/>
      <w:marBottom w:val="0"/>
      <w:divBdr>
        <w:top w:val="none" w:sz="0" w:space="0" w:color="auto"/>
        <w:left w:val="none" w:sz="0" w:space="0" w:color="auto"/>
        <w:bottom w:val="none" w:sz="0" w:space="0" w:color="auto"/>
        <w:right w:val="none" w:sz="0" w:space="0" w:color="auto"/>
      </w:divBdr>
    </w:div>
    <w:div w:id="1336034375">
      <w:bodyDiv w:val="1"/>
      <w:marLeft w:val="0"/>
      <w:marRight w:val="0"/>
      <w:marTop w:val="0"/>
      <w:marBottom w:val="0"/>
      <w:divBdr>
        <w:top w:val="none" w:sz="0" w:space="0" w:color="auto"/>
        <w:left w:val="none" w:sz="0" w:space="0" w:color="auto"/>
        <w:bottom w:val="none" w:sz="0" w:space="0" w:color="auto"/>
        <w:right w:val="none" w:sz="0" w:space="0" w:color="auto"/>
      </w:divBdr>
    </w:div>
    <w:div w:id="1340474064">
      <w:bodyDiv w:val="1"/>
      <w:marLeft w:val="0"/>
      <w:marRight w:val="0"/>
      <w:marTop w:val="0"/>
      <w:marBottom w:val="0"/>
      <w:divBdr>
        <w:top w:val="none" w:sz="0" w:space="0" w:color="auto"/>
        <w:left w:val="none" w:sz="0" w:space="0" w:color="auto"/>
        <w:bottom w:val="none" w:sz="0" w:space="0" w:color="auto"/>
        <w:right w:val="none" w:sz="0" w:space="0" w:color="auto"/>
      </w:divBdr>
    </w:div>
    <w:div w:id="1341354629">
      <w:bodyDiv w:val="1"/>
      <w:marLeft w:val="0"/>
      <w:marRight w:val="0"/>
      <w:marTop w:val="0"/>
      <w:marBottom w:val="0"/>
      <w:divBdr>
        <w:top w:val="none" w:sz="0" w:space="0" w:color="auto"/>
        <w:left w:val="none" w:sz="0" w:space="0" w:color="auto"/>
        <w:bottom w:val="none" w:sz="0" w:space="0" w:color="auto"/>
        <w:right w:val="none" w:sz="0" w:space="0" w:color="auto"/>
      </w:divBdr>
    </w:div>
    <w:div w:id="1343505097">
      <w:bodyDiv w:val="1"/>
      <w:marLeft w:val="0"/>
      <w:marRight w:val="0"/>
      <w:marTop w:val="0"/>
      <w:marBottom w:val="0"/>
      <w:divBdr>
        <w:top w:val="none" w:sz="0" w:space="0" w:color="auto"/>
        <w:left w:val="none" w:sz="0" w:space="0" w:color="auto"/>
        <w:bottom w:val="none" w:sz="0" w:space="0" w:color="auto"/>
        <w:right w:val="none" w:sz="0" w:space="0" w:color="auto"/>
      </w:divBdr>
    </w:div>
    <w:div w:id="1345669438">
      <w:bodyDiv w:val="1"/>
      <w:marLeft w:val="0"/>
      <w:marRight w:val="0"/>
      <w:marTop w:val="0"/>
      <w:marBottom w:val="0"/>
      <w:divBdr>
        <w:top w:val="none" w:sz="0" w:space="0" w:color="auto"/>
        <w:left w:val="none" w:sz="0" w:space="0" w:color="auto"/>
        <w:bottom w:val="none" w:sz="0" w:space="0" w:color="auto"/>
        <w:right w:val="none" w:sz="0" w:space="0" w:color="auto"/>
      </w:divBdr>
    </w:div>
    <w:div w:id="1345743601">
      <w:bodyDiv w:val="1"/>
      <w:marLeft w:val="0"/>
      <w:marRight w:val="0"/>
      <w:marTop w:val="0"/>
      <w:marBottom w:val="0"/>
      <w:divBdr>
        <w:top w:val="none" w:sz="0" w:space="0" w:color="auto"/>
        <w:left w:val="none" w:sz="0" w:space="0" w:color="auto"/>
        <w:bottom w:val="none" w:sz="0" w:space="0" w:color="auto"/>
        <w:right w:val="none" w:sz="0" w:space="0" w:color="auto"/>
      </w:divBdr>
    </w:div>
    <w:div w:id="1346514334">
      <w:bodyDiv w:val="1"/>
      <w:marLeft w:val="0"/>
      <w:marRight w:val="0"/>
      <w:marTop w:val="0"/>
      <w:marBottom w:val="0"/>
      <w:divBdr>
        <w:top w:val="none" w:sz="0" w:space="0" w:color="auto"/>
        <w:left w:val="none" w:sz="0" w:space="0" w:color="auto"/>
        <w:bottom w:val="none" w:sz="0" w:space="0" w:color="auto"/>
        <w:right w:val="none" w:sz="0" w:space="0" w:color="auto"/>
      </w:divBdr>
    </w:div>
    <w:div w:id="1350255252">
      <w:bodyDiv w:val="1"/>
      <w:marLeft w:val="0"/>
      <w:marRight w:val="0"/>
      <w:marTop w:val="0"/>
      <w:marBottom w:val="0"/>
      <w:divBdr>
        <w:top w:val="none" w:sz="0" w:space="0" w:color="auto"/>
        <w:left w:val="none" w:sz="0" w:space="0" w:color="auto"/>
        <w:bottom w:val="none" w:sz="0" w:space="0" w:color="auto"/>
        <w:right w:val="none" w:sz="0" w:space="0" w:color="auto"/>
      </w:divBdr>
    </w:div>
    <w:div w:id="1351639954">
      <w:bodyDiv w:val="1"/>
      <w:marLeft w:val="0"/>
      <w:marRight w:val="0"/>
      <w:marTop w:val="0"/>
      <w:marBottom w:val="0"/>
      <w:divBdr>
        <w:top w:val="none" w:sz="0" w:space="0" w:color="auto"/>
        <w:left w:val="none" w:sz="0" w:space="0" w:color="auto"/>
        <w:bottom w:val="none" w:sz="0" w:space="0" w:color="auto"/>
        <w:right w:val="none" w:sz="0" w:space="0" w:color="auto"/>
      </w:divBdr>
    </w:div>
    <w:div w:id="1356465406">
      <w:bodyDiv w:val="1"/>
      <w:marLeft w:val="0"/>
      <w:marRight w:val="0"/>
      <w:marTop w:val="0"/>
      <w:marBottom w:val="0"/>
      <w:divBdr>
        <w:top w:val="none" w:sz="0" w:space="0" w:color="auto"/>
        <w:left w:val="none" w:sz="0" w:space="0" w:color="auto"/>
        <w:bottom w:val="none" w:sz="0" w:space="0" w:color="auto"/>
        <w:right w:val="none" w:sz="0" w:space="0" w:color="auto"/>
      </w:divBdr>
    </w:div>
    <w:div w:id="1356662702">
      <w:bodyDiv w:val="1"/>
      <w:marLeft w:val="0"/>
      <w:marRight w:val="0"/>
      <w:marTop w:val="0"/>
      <w:marBottom w:val="0"/>
      <w:divBdr>
        <w:top w:val="none" w:sz="0" w:space="0" w:color="auto"/>
        <w:left w:val="none" w:sz="0" w:space="0" w:color="auto"/>
        <w:bottom w:val="none" w:sz="0" w:space="0" w:color="auto"/>
        <w:right w:val="none" w:sz="0" w:space="0" w:color="auto"/>
      </w:divBdr>
    </w:div>
    <w:div w:id="1357540046">
      <w:bodyDiv w:val="1"/>
      <w:marLeft w:val="0"/>
      <w:marRight w:val="0"/>
      <w:marTop w:val="0"/>
      <w:marBottom w:val="0"/>
      <w:divBdr>
        <w:top w:val="none" w:sz="0" w:space="0" w:color="auto"/>
        <w:left w:val="none" w:sz="0" w:space="0" w:color="auto"/>
        <w:bottom w:val="none" w:sz="0" w:space="0" w:color="auto"/>
        <w:right w:val="none" w:sz="0" w:space="0" w:color="auto"/>
      </w:divBdr>
    </w:div>
    <w:div w:id="1357659980">
      <w:bodyDiv w:val="1"/>
      <w:marLeft w:val="0"/>
      <w:marRight w:val="0"/>
      <w:marTop w:val="0"/>
      <w:marBottom w:val="0"/>
      <w:divBdr>
        <w:top w:val="none" w:sz="0" w:space="0" w:color="auto"/>
        <w:left w:val="none" w:sz="0" w:space="0" w:color="auto"/>
        <w:bottom w:val="none" w:sz="0" w:space="0" w:color="auto"/>
        <w:right w:val="none" w:sz="0" w:space="0" w:color="auto"/>
      </w:divBdr>
    </w:div>
    <w:div w:id="1357928558">
      <w:bodyDiv w:val="1"/>
      <w:marLeft w:val="0"/>
      <w:marRight w:val="0"/>
      <w:marTop w:val="0"/>
      <w:marBottom w:val="0"/>
      <w:divBdr>
        <w:top w:val="none" w:sz="0" w:space="0" w:color="auto"/>
        <w:left w:val="none" w:sz="0" w:space="0" w:color="auto"/>
        <w:bottom w:val="none" w:sz="0" w:space="0" w:color="auto"/>
        <w:right w:val="none" w:sz="0" w:space="0" w:color="auto"/>
      </w:divBdr>
    </w:div>
    <w:div w:id="1359156435">
      <w:bodyDiv w:val="1"/>
      <w:marLeft w:val="0"/>
      <w:marRight w:val="0"/>
      <w:marTop w:val="0"/>
      <w:marBottom w:val="0"/>
      <w:divBdr>
        <w:top w:val="none" w:sz="0" w:space="0" w:color="auto"/>
        <w:left w:val="none" w:sz="0" w:space="0" w:color="auto"/>
        <w:bottom w:val="none" w:sz="0" w:space="0" w:color="auto"/>
        <w:right w:val="none" w:sz="0" w:space="0" w:color="auto"/>
      </w:divBdr>
    </w:div>
    <w:div w:id="1359356941">
      <w:bodyDiv w:val="1"/>
      <w:marLeft w:val="0"/>
      <w:marRight w:val="0"/>
      <w:marTop w:val="0"/>
      <w:marBottom w:val="0"/>
      <w:divBdr>
        <w:top w:val="none" w:sz="0" w:space="0" w:color="auto"/>
        <w:left w:val="none" w:sz="0" w:space="0" w:color="auto"/>
        <w:bottom w:val="none" w:sz="0" w:space="0" w:color="auto"/>
        <w:right w:val="none" w:sz="0" w:space="0" w:color="auto"/>
      </w:divBdr>
    </w:div>
    <w:div w:id="1366447485">
      <w:bodyDiv w:val="1"/>
      <w:marLeft w:val="0"/>
      <w:marRight w:val="0"/>
      <w:marTop w:val="0"/>
      <w:marBottom w:val="0"/>
      <w:divBdr>
        <w:top w:val="none" w:sz="0" w:space="0" w:color="auto"/>
        <w:left w:val="none" w:sz="0" w:space="0" w:color="auto"/>
        <w:bottom w:val="none" w:sz="0" w:space="0" w:color="auto"/>
        <w:right w:val="none" w:sz="0" w:space="0" w:color="auto"/>
      </w:divBdr>
    </w:div>
    <w:div w:id="1369793611">
      <w:bodyDiv w:val="1"/>
      <w:marLeft w:val="0"/>
      <w:marRight w:val="0"/>
      <w:marTop w:val="0"/>
      <w:marBottom w:val="0"/>
      <w:divBdr>
        <w:top w:val="none" w:sz="0" w:space="0" w:color="auto"/>
        <w:left w:val="none" w:sz="0" w:space="0" w:color="auto"/>
        <w:bottom w:val="none" w:sz="0" w:space="0" w:color="auto"/>
        <w:right w:val="none" w:sz="0" w:space="0" w:color="auto"/>
      </w:divBdr>
    </w:div>
    <w:div w:id="1369989754">
      <w:bodyDiv w:val="1"/>
      <w:marLeft w:val="0"/>
      <w:marRight w:val="0"/>
      <w:marTop w:val="0"/>
      <w:marBottom w:val="0"/>
      <w:divBdr>
        <w:top w:val="none" w:sz="0" w:space="0" w:color="auto"/>
        <w:left w:val="none" w:sz="0" w:space="0" w:color="auto"/>
        <w:bottom w:val="none" w:sz="0" w:space="0" w:color="auto"/>
        <w:right w:val="none" w:sz="0" w:space="0" w:color="auto"/>
      </w:divBdr>
    </w:div>
    <w:div w:id="1371109455">
      <w:bodyDiv w:val="1"/>
      <w:marLeft w:val="0"/>
      <w:marRight w:val="0"/>
      <w:marTop w:val="0"/>
      <w:marBottom w:val="0"/>
      <w:divBdr>
        <w:top w:val="none" w:sz="0" w:space="0" w:color="auto"/>
        <w:left w:val="none" w:sz="0" w:space="0" w:color="auto"/>
        <w:bottom w:val="none" w:sz="0" w:space="0" w:color="auto"/>
        <w:right w:val="none" w:sz="0" w:space="0" w:color="auto"/>
      </w:divBdr>
    </w:div>
    <w:div w:id="1372074090">
      <w:bodyDiv w:val="1"/>
      <w:marLeft w:val="0"/>
      <w:marRight w:val="0"/>
      <w:marTop w:val="0"/>
      <w:marBottom w:val="0"/>
      <w:divBdr>
        <w:top w:val="none" w:sz="0" w:space="0" w:color="auto"/>
        <w:left w:val="none" w:sz="0" w:space="0" w:color="auto"/>
        <w:bottom w:val="none" w:sz="0" w:space="0" w:color="auto"/>
        <w:right w:val="none" w:sz="0" w:space="0" w:color="auto"/>
      </w:divBdr>
    </w:div>
    <w:div w:id="1372151109">
      <w:bodyDiv w:val="1"/>
      <w:marLeft w:val="0"/>
      <w:marRight w:val="0"/>
      <w:marTop w:val="0"/>
      <w:marBottom w:val="0"/>
      <w:divBdr>
        <w:top w:val="none" w:sz="0" w:space="0" w:color="auto"/>
        <w:left w:val="none" w:sz="0" w:space="0" w:color="auto"/>
        <w:bottom w:val="none" w:sz="0" w:space="0" w:color="auto"/>
        <w:right w:val="none" w:sz="0" w:space="0" w:color="auto"/>
      </w:divBdr>
    </w:div>
    <w:div w:id="1374186690">
      <w:bodyDiv w:val="1"/>
      <w:marLeft w:val="0"/>
      <w:marRight w:val="0"/>
      <w:marTop w:val="0"/>
      <w:marBottom w:val="0"/>
      <w:divBdr>
        <w:top w:val="none" w:sz="0" w:space="0" w:color="auto"/>
        <w:left w:val="none" w:sz="0" w:space="0" w:color="auto"/>
        <w:bottom w:val="none" w:sz="0" w:space="0" w:color="auto"/>
        <w:right w:val="none" w:sz="0" w:space="0" w:color="auto"/>
      </w:divBdr>
    </w:div>
    <w:div w:id="1376277940">
      <w:bodyDiv w:val="1"/>
      <w:marLeft w:val="0"/>
      <w:marRight w:val="0"/>
      <w:marTop w:val="0"/>
      <w:marBottom w:val="0"/>
      <w:divBdr>
        <w:top w:val="none" w:sz="0" w:space="0" w:color="auto"/>
        <w:left w:val="none" w:sz="0" w:space="0" w:color="auto"/>
        <w:bottom w:val="none" w:sz="0" w:space="0" w:color="auto"/>
        <w:right w:val="none" w:sz="0" w:space="0" w:color="auto"/>
      </w:divBdr>
    </w:div>
    <w:div w:id="1379427866">
      <w:bodyDiv w:val="1"/>
      <w:marLeft w:val="0"/>
      <w:marRight w:val="0"/>
      <w:marTop w:val="0"/>
      <w:marBottom w:val="0"/>
      <w:divBdr>
        <w:top w:val="none" w:sz="0" w:space="0" w:color="auto"/>
        <w:left w:val="none" w:sz="0" w:space="0" w:color="auto"/>
        <w:bottom w:val="none" w:sz="0" w:space="0" w:color="auto"/>
        <w:right w:val="none" w:sz="0" w:space="0" w:color="auto"/>
      </w:divBdr>
    </w:div>
    <w:div w:id="1379548937">
      <w:bodyDiv w:val="1"/>
      <w:marLeft w:val="0"/>
      <w:marRight w:val="0"/>
      <w:marTop w:val="0"/>
      <w:marBottom w:val="0"/>
      <w:divBdr>
        <w:top w:val="none" w:sz="0" w:space="0" w:color="auto"/>
        <w:left w:val="none" w:sz="0" w:space="0" w:color="auto"/>
        <w:bottom w:val="none" w:sz="0" w:space="0" w:color="auto"/>
        <w:right w:val="none" w:sz="0" w:space="0" w:color="auto"/>
      </w:divBdr>
    </w:div>
    <w:div w:id="1382750529">
      <w:bodyDiv w:val="1"/>
      <w:marLeft w:val="0"/>
      <w:marRight w:val="0"/>
      <w:marTop w:val="0"/>
      <w:marBottom w:val="0"/>
      <w:divBdr>
        <w:top w:val="none" w:sz="0" w:space="0" w:color="auto"/>
        <w:left w:val="none" w:sz="0" w:space="0" w:color="auto"/>
        <w:bottom w:val="none" w:sz="0" w:space="0" w:color="auto"/>
        <w:right w:val="none" w:sz="0" w:space="0" w:color="auto"/>
      </w:divBdr>
    </w:div>
    <w:div w:id="1387072143">
      <w:bodyDiv w:val="1"/>
      <w:marLeft w:val="0"/>
      <w:marRight w:val="0"/>
      <w:marTop w:val="0"/>
      <w:marBottom w:val="0"/>
      <w:divBdr>
        <w:top w:val="none" w:sz="0" w:space="0" w:color="auto"/>
        <w:left w:val="none" w:sz="0" w:space="0" w:color="auto"/>
        <w:bottom w:val="none" w:sz="0" w:space="0" w:color="auto"/>
        <w:right w:val="none" w:sz="0" w:space="0" w:color="auto"/>
      </w:divBdr>
    </w:div>
    <w:div w:id="1388145831">
      <w:bodyDiv w:val="1"/>
      <w:marLeft w:val="0"/>
      <w:marRight w:val="0"/>
      <w:marTop w:val="0"/>
      <w:marBottom w:val="0"/>
      <w:divBdr>
        <w:top w:val="none" w:sz="0" w:space="0" w:color="auto"/>
        <w:left w:val="none" w:sz="0" w:space="0" w:color="auto"/>
        <w:bottom w:val="none" w:sz="0" w:space="0" w:color="auto"/>
        <w:right w:val="none" w:sz="0" w:space="0" w:color="auto"/>
      </w:divBdr>
    </w:div>
    <w:div w:id="1388458914">
      <w:bodyDiv w:val="1"/>
      <w:marLeft w:val="0"/>
      <w:marRight w:val="0"/>
      <w:marTop w:val="0"/>
      <w:marBottom w:val="0"/>
      <w:divBdr>
        <w:top w:val="none" w:sz="0" w:space="0" w:color="auto"/>
        <w:left w:val="none" w:sz="0" w:space="0" w:color="auto"/>
        <w:bottom w:val="none" w:sz="0" w:space="0" w:color="auto"/>
        <w:right w:val="none" w:sz="0" w:space="0" w:color="auto"/>
      </w:divBdr>
    </w:div>
    <w:div w:id="1395008489">
      <w:bodyDiv w:val="1"/>
      <w:marLeft w:val="0"/>
      <w:marRight w:val="0"/>
      <w:marTop w:val="0"/>
      <w:marBottom w:val="0"/>
      <w:divBdr>
        <w:top w:val="none" w:sz="0" w:space="0" w:color="auto"/>
        <w:left w:val="none" w:sz="0" w:space="0" w:color="auto"/>
        <w:bottom w:val="none" w:sz="0" w:space="0" w:color="auto"/>
        <w:right w:val="none" w:sz="0" w:space="0" w:color="auto"/>
      </w:divBdr>
    </w:div>
    <w:div w:id="1396276493">
      <w:bodyDiv w:val="1"/>
      <w:marLeft w:val="0"/>
      <w:marRight w:val="0"/>
      <w:marTop w:val="0"/>
      <w:marBottom w:val="0"/>
      <w:divBdr>
        <w:top w:val="none" w:sz="0" w:space="0" w:color="auto"/>
        <w:left w:val="none" w:sz="0" w:space="0" w:color="auto"/>
        <w:bottom w:val="none" w:sz="0" w:space="0" w:color="auto"/>
        <w:right w:val="none" w:sz="0" w:space="0" w:color="auto"/>
      </w:divBdr>
    </w:div>
    <w:div w:id="1396734451">
      <w:bodyDiv w:val="1"/>
      <w:marLeft w:val="0"/>
      <w:marRight w:val="0"/>
      <w:marTop w:val="0"/>
      <w:marBottom w:val="0"/>
      <w:divBdr>
        <w:top w:val="none" w:sz="0" w:space="0" w:color="auto"/>
        <w:left w:val="none" w:sz="0" w:space="0" w:color="auto"/>
        <w:bottom w:val="none" w:sz="0" w:space="0" w:color="auto"/>
        <w:right w:val="none" w:sz="0" w:space="0" w:color="auto"/>
      </w:divBdr>
    </w:div>
    <w:div w:id="1398741034">
      <w:bodyDiv w:val="1"/>
      <w:marLeft w:val="0"/>
      <w:marRight w:val="0"/>
      <w:marTop w:val="0"/>
      <w:marBottom w:val="0"/>
      <w:divBdr>
        <w:top w:val="none" w:sz="0" w:space="0" w:color="auto"/>
        <w:left w:val="none" w:sz="0" w:space="0" w:color="auto"/>
        <w:bottom w:val="none" w:sz="0" w:space="0" w:color="auto"/>
        <w:right w:val="none" w:sz="0" w:space="0" w:color="auto"/>
      </w:divBdr>
    </w:div>
    <w:div w:id="1400248005">
      <w:bodyDiv w:val="1"/>
      <w:marLeft w:val="0"/>
      <w:marRight w:val="0"/>
      <w:marTop w:val="0"/>
      <w:marBottom w:val="0"/>
      <w:divBdr>
        <w:top w:val="none" w:sz="0" w:space="0" w:color="auto"/>
        <w:left w:val="none" w:sz="0" w:space="0" w:color="auto"/>
        <w:bottom w:val="none" w:sz="0" w:space="0" w:color="auto"/>
        <w:right w:val="none" w:sz="0" w:space="0" w:color="auto"/>
      </w:divBdr>
    </w:div>
    <w:div w:id="1400861143">
      <w:bodyDiv w:val="1"/>
      <w:marLeft w:val="0"/>
      <w:marRight w:val="0"/>
      <w:marTop w:val="0"/>
      <w:marBottom w:val="0"/>
      <w:divBdr>
        <w:top w:val="none" w:sz="0" w:space="0" w:color="auto"/>
        <w:left w:val="none" w:sz="0" w:space="0" w:color="auto"/>
        <w:bottom w:val="none" w:sz="0" w:space="0" w:color="auto"/>
        <w:right w:val="none" w:sz="0" w:space="0" w:color="auto"/>
      </w:divBdr>
    </w:div>
    <w:div w:id="1400909724">
      <w:bodyDiv w:val="1"/>
      <w:marLeft w:val="0"/>
      <w:marRight w:val="0"/>
      <w:marTop w:val="0"/>
      <w:marBottom w:val="0"/>
      <w:divBdr>
        <w:top w:val="none" w:sz="0" w:space="0" w:color="auto"/>
        <w:left w:val="none" w:sz="0" w:space="0" w:color="auto"/>
        <w:bottom w:val="none" w:sz="0" w:space="0" w:color="auto"/>
        <w:right w:val="none" w:sz="0" w:space="0" w:color="auto"/>
      </w:divBdr>
    </w:div>
    <w:div w:id="1401833317">
      <w:bodyDiv w:val="1"/>
      <w:marLeft w:val="0"/>
      <w:marRight w:val="0"/>
      <w:marTop w:val="0"/>
      <w:marBottom w:val="0"/>
      <w:divBdr>
        <w:top w:val="none" w:sz="0" w:space="0" w:color="auto"/>
        <w:left w:val="none" w:sz="0" w:space="0" w:color="auto"/>
        <w:bottom w:val="none" w:sz="0" w:space="0" w:color="auto"/>
        <w:right w:val="none" w:sz="0" w:space="0" w:color="auto"/>
      </w:divBdr>
    </w:div>
    <w:div w:id="1402097630">
      <w:bodyDiv w:val="1"/>
      <w:marLeft w:val="0"/>
      <w:marRight w:val="0"/>
      <w:marTop w:val="0"/>
      <w:marBottom w:val="0"/>
      <w:divBdr>
        <w:top w:val="none" w:sz="0" w:space="0" w:color="auto"/>
        <w:left w:val="none" w:sz="0" w:space="0" w:color="auto"/>
        <w:bottom w:val="none" w:sz="0" w:space="0" w:color="auto"/>
        <w:right w:val="none" w:sz="0" w:space="0" w:color="auto"/>
      </w:divBdr>
    </w:div>
    <w:div w:id="1403676829">
      <w:bodyDiv w:val="1"/>
      <w:marLeft w:val="0"/>
      <w:marRight w:val="0"/>
      <w:marTop w:val="0"/>
      <w:marBottom w:val="0"/>
      <w:divBdr>
        <w:top w:val="none" w:sz="0" w:space="0" w:color="auto"/>
        <w:left w:val="none" w:sz="0" w:space="0" w:color="auto"/>
        <w:bottom w:val="none" w:sz="0" w:space="0" w:color="auto"/>
        <w:right w:val="none" w:sz="0" w:space="0" w:color="auto"/>
      </w:divBdr>
    </w:div>
    <w:div w:id="1405029127">
      <w:bodyDiv w:val="1"/>
      <w:marLeft w:val="0"/>
      <w:marRight w:val="0"/>
      <w:marTop w:val="0"/>
      <w:marBottom w:val="0"/>
      <w:divBdr>
        <w:top w:val="none" w:sz="0" w:space="0" w:color="auto"/>
        <w:left w:val="none" w:sz="0" w:space="0" w:color="auto"/>
        <w:bottom w:val="none" w:sz="0" w:space="0" w:color="auto"/>
        <w:right w:val="none" w:sz="0" w:space="0" w:color="auto"/>
      </w:divBdr>
    </w:div>
    <w:div w:id="1407342294">
      <w:bodyDiv w:val="1"/>
      <w:marLeft w:val="0"/>
      <w:marRight w:val="0"/>
      <w:marTop w:val="0"/>
      <w:marBottom w:val="0"/>
      <w:divBdr>
        <w:top w:val="none" w:sz="0" w:space="0" w:color="auto"/>
        <w:left w:val="none" w:sz="0" w:space="0" w:color="auto"/>
        <w:bottom w:val="none" w:sz="0" w:space="0" w:color="auto"/>
        <w:right w:val="none" w:sz="0" w:space="0" w:color="auto"/>
      </w:divBdr>
    </w:div>
    <w:div w:id="1409813625">
      <w:bodyDiv w:val="1"/>
      <w:marLeft w:val="0"/>
      <w:marRight w:val="0"/>
      <w:marTop w:val="0"/>
      <w:marBottom w:val="0"/>
      <w:divBdr>
        <w:top w:val="none" w:sz="0" w:space="0" w:color="auto"/>
        <w:left w:val="none" w:sz="0" w:space="0" w:color="auto"/>
        <w:bottom w:val="none" w:sz="0" w:space="0" w:color="auto"/>
        <w:right w:val="none" w:sz="0" w:space="0" w:color="auto"/>
      </w:divBdr>
    </w:div>
    <w:div w:id="1409963091">
      <w:bodyDiv w:val="1"/>
      <w:marLeft w:val="0"/>
      <w:marRight w:val="0"/>
      <w:marTop w:val="0"/>
      <w:marBottom w:val="0"/>
      <w:divBdr>
        <w:top w:val="none" w:sz="0" w:space="0" w:color="auto"/>
        <w:left w:val="none" w:sz="0" w:space="0" w:color="auto"/>
        <w:bottom w:val="none" w:sz="0" w:space="0" w:color="auto"/>
        <w:right w:val="none" w:sz="0" w:space="0" w:color="auto"/>
      </w:divBdr>
    </w:div>
    <w:div w:id="1410734066">
      <w:bodyDiv w:val="1"/>
      <w:marLeft w:val="0"/>
      <w:marRight w:val="0"/>
      <w:marTop w:val="0"/>
      <w:marBottom w:val="0"/>
      <w:divBdr>
        <w:top w:val="none" w:sz="0" w:space="0" w:color="auto"/>
        <w:left w:val="none" w:sz="0" w:space="0" w:color="auto"/>
        <w:bottom w:val="none" w:sz="0" w:space="0" w:color="auto"/>
        <w:right w:val="none" w:sz="0" w:space="0" w:color="auto"/>
      </w:divBdr>
    </w:div>
    <w:div w:id="1411807678">
      <w:bodyDiv w:val="1"/>
      <w:marLeft w:val="0"/>
      <w:marRight w:val="0"/>
      <w:marTop w:val="0"/>
      <w:marBottom w:val="0"/>
      <w:divBdr>
        <w:top w:val="none" w:sz="0" w:space="0" w:color="auto"/>
        <w:left w:val="none" w:sz="0" w:space="0" w:color="auto"/>
        <w:bottom w:val="none" w:sz="0" w:space="0" w:color="auto"/>
        <w:right w:val="none" w:sz="0" w:space="0" w:color="auto"/>
      </w:divBdr>
    </w:div>
    <w:div w:id="1413744634">
      <w:bodyDiv w:val="1"/>
      <w:marLeft w:val="0"/>
      <w:marRight w:val="0"/>
      <w:marTop w:val="0"/>
      <w:marBottom w:val="0"/>
      <w:divBdr>
        <w:top w:val="none" w:sz="0" w:space="0" w:color="auto"/>
        <w:left w:val="none" w:sz="0" w:space="0" w:color="auto"/>
        <w:bottom w:val="none" w:sz="0" w:space="0" w:color="auto"/>
        <w:right w:val="none" w:sz="0" w:space="0" w:color="auto"/>
      </w:divBdr>
    </w:div>
    <w:div w:id="1414081980">
      <w:bodyDiv w:val="1"/>
      <w:marLeft w:val="0"/>
      <w:marRight w:val="0"/>
      <w:marTop w:val="0"/>
      <w:marBottom w:val="0"/>
      <w:divBdr>
        <w:top w:val="none" w:sz="0" w:space="0" w:color="auto"/>
        <w:left w:val="none" w:sz="0" w:space="0" w:color="auto"/>
        <w:bottom w:val="none" w:sz="0" w:space="0" w:color="auto"/>
        <w:right w:val="none" w:sz="0" w:space="0" w:color="auto"/>
      </w:divBdr>
    </w:div>
    <w:div w:id="1415905473">
      <w:bodyDiv w:val="1"/>
      <w:marLeft w:val="0"/>
      <w:marRight w:val="0"/>
      <w:marTop w:val="0"/>
      <w:marBottom w:val="0"/>
      <w:divBdr>
        <w:top w:val="none" w:sz="0" w:space="0" w:color="auto"/>
        <w:left w:val="none" w:sz="0" w:space="0" w:color="auto"/>
        <w:bottom w:val="none" w:sz="0" w:space="0" w:color="auto"/>
        <w:right w:val="none" w:sz="0" w:space="0" w:color="auto"/>
      </w:divBdr>
    </w:div>
    <w:div w:id="1415933526">
      <w:bodyDiv w:val="1"/>
      <w:marLeft w:val="0"/>
      <w:marRight w:val="0"/>
      <w:marTop w:val="0"/>
      <w:marBottom w:val="0"/>
      <w:divBdr>
        <w:top w:val="none" w:sz="0" w:space="0" w:color="auto"/>
        <w:left w:val="none" w:sz="0" w:space="0" w:color="auto"/>
        <w:bottom w:val="none" w:sz="0" w:space="0" w:color="auto"/>
        <w:right w:val="none" w:sz="0" w:space="0" w:color="auto"/>
      </w:divBdr>
    </w:div>
    <w:div w:id="1417091407">
      <w:bodyDiv w:val="1"/>
      <w:marLeft w:val="0"/>
      <w:marRight w:val="0"/>
      <w:marTop w:val="0"/>
      <w:marBottom w:val="0"/>
      <w:divBdr>
        <w:top w:val="none" w:sz="0" w:space="0" w:color="auto"/>
        <w:left w:val="none" w:sz="0" w:space="0" w:color="auto"/>
        <w:bottom w:val="none" w:sz="0" w:space="0" w:color="auto"/>
        <w:right w:val="none" w:sz="0" w:space="0" w:color="auto"/>
      </w:divBdr>
    </w:div>
    <w:div w:id="1419906596">
      <w:bodyDiv w:val="1"/>
      <w:marLeft w:val="0"/>
      <w:marRight w:val="0"/>
      <w:marTop w:val="0"/>
      <w:marBottom w:val="0"/>
      <w:divBdr>
        <w:top w:val="none" w:sz="0" w:space="0" w:color="auto"/>
        <w:left w:val="none" w:sz="0" w:space="0" w:color="auto"/>
        <w:bottom w:val="none" w:sz="0" w:space="0" w:color="auto"/>
        <w:right w:val="none" w:sz="0" w:space="0" w:color="auto"/>
      </w:divBdr>
    </w:div>
    <w:div w:id="1422723362">
      <w:bodyDiv w:val="1"/>
      <w:marLeft w:val="0"/>
      <w:marRight w:val="0"/>
      <w:marTop w:val="0"/>
      <w:marBottom w:val="0"/>
      <w:divBdr>
        <w:top w:val="none" w:sz="0" w:space="0" w:color="auto"/>
        <w:left w:val="none" w:sz="0" w:space="0" w:color="auto"/>
        <w:bottom w:val="none" w:sz="0" w:space="0" w:color="auto"/>
        <w:right w:val="none" w:sz="0" w:space="0" w:color="auto"/>
      </w:divBdr>
    </w:div>
    <w:div w:id="1423182559">
      <w:bodyDiv w:val="1"/>
      <w:marLeft w:val="0"/>
      <w:marRight w:val="0"/>
      <w:marTop w:val="0"/>
      <w:marBottom w:val="0"/>
      <w:divBdr>
        <w:top w:val="none" w:sz="0" w:space="0" w:color="auto"/>
        <w:left w:val="none" w:sz="0" w:space="0" w:color="auto"/>
        <w:bottom w:val="none" w:sz="0" w:space="0" w:color="auto"/>
        <w:right w:val="none" w:sz="0" w:space="0" w:color="auto"/>
      </w:divBdr>
    </w:div>
    <w:div w:id="1426344534">
      <w:bodyDiv w:val="1"/>
      <w:marLeft w:val="0"/>
      <w:marRight w:val="0"/>
      <w:marTop w:val="0"/>
      <w:marBottom w:val="0"/>
      <w:divBdr>
        <w:top w:val="none" w:sz="0" w:space="0" w:color="auto"/>
        <w:left w:val="none" w:sz="0" w:space="0" w:color="auto"/>
        <w:bottom w:val="none" w:sz="0" w:space="0" w:color="auto"/>
        <w:right w:val="none" w:sz="0" w:space="0" w:color="auto"/>
      </w:divBdr>
    </w:div>
    <w:div w:id="1431318604">
      <w:bodyDiv w:val="1"/>
      <w:marLeft w:val="0"/>
      <w:marRight w:val="0"/>
      <w:marTop w:val="0"/>
      <w:marBottom w:val="0"/>
      <w:divBdr>
        <w:top w:val="none" w:sz="0" w:space="0" w:color="auto"/>
        <w:left w:val="none" w:sz="0" w:space="0" w:color="auto"/>
        <w:bottom w:val="none" w:sz="0" w:space="0" w:color="auto"/>
        <w:right w:val="none" w:sz="0" w:space="0" w:color="auto"/>
      </w:divBdr>
    </w:div>
    <w:div w:id="1433353403">
      <w:bodyDiv w:val="1"/>
      <w:marLeft w:val="0"/>
      <w:marRight w:val="0"/>
      <w:marTop w:val="0"/>
      <w:marBottom w:val="0"/>
      <w:divBdr>
        <w:top w:val="none" w:sz="0" w:space="0" w:color="auto"/>
        <w:left w:val="none" w:sz="0" w:space="0" w:color="auto"/>
        <w:bottom w:val="none" w:sz="0" w:space="0" w:color="auto"/>
        <w:right w:val="none" w:sz="0" w:space="0" w:color="auto"/>
      </w:divBdr>
    </w:div>
    <w:div w:id="1433820763">
      <w:bodyDiv w:val="1"/>
      <w:marLeft w:val="0"/>
      <w:marRight w:val="0"/>
      <w:marTop w:val="0"/>
      <w:marBottom w:val="0"/>
      <w:divBdr>
        <w:top w:val="none" w:sz="0" w:space="0" w:color="auto"/>
        <w:left w:val="none" w:sz="0" w:space="0" w:color="auto"/>
        <w:bottom w:val="none" w:sz="0" w:space="0" w:color="auto"/>
        <w:right w:val="none" w:sz="0" w:space="0" w:color="auto"/>
      </w:divBdr>
    </w:div>
    <w:div w:id="1435247298">
      <w:bodyDiv w:val="1"/>
      <w:marLeft w:val="0"/>
      <w:marRight w:val="0"/>
      <w:marTop w:val="0"/>
      <w:marBottom w:val="0"/>
      <w:divBdr>
        <w:top w:val="none" w:sz="0" w:space="0" w:color="auto"/>
        <w:left w:val="none" w:sz="0" w:space="0" w:color="auto"/>
        <w:bottom w:val="none" w:sz="0" w:space="0" w:color="auto"/>
        <w:right w:val="none" w:sz="0" w:space="0" w:color="auto"/>
      </w:divBdr>
    </w:div>
    <w:div w:id="1435783347">
      <w:bodyDiv w:val="1"/>
      <w:marLeft w:val="0"/>
      <w:marRight w:val="0"/>
      <w:marTop w:val="0"/>
      <w:marBottom w:val="0"/>
      <w:divBdr>
        <w:top w:val="none" w:sz="0" w:space="0" w:color="auto"/>
        <w:left w:val="none" w:sz="0" w:space="0" w:color="auto"/>
        <w:bottom w:val="none" w:sz="0" w:space="0" w:color="auto"/>
        <w:right w:val="none" w:sz="0" w:space="0" w:color="auto"/>
      </w:divBdr>
    </w:div>
    <w:div w:id="1439837359">
      <w:bodyDiv w:val="1"/>
      <w:marLeft w:val="0"/>
      <w:marRight w:val="0"/>
      <w:marTop w:val="0"/>
      <w:marBottom w:val="0"/>
      <w:divBdr>
        <w:top w:val="none" w:sz="0" w:space="0" w:color="auto"/>
        <w:left w:val="none" w:sz="0" w:space="0" w:color="auto"/>
        <w:bottom w:val="none" w:sz="0" w:space="0" w:color="auto"/>
        <w:right w:val="none" w:sz="0" w:space="0" w:color="auto"/>
      </w:divBdr>
    </w:div>
    <w:div w:id="1440683674">
      <w:bodyDiv w:val="1"/>
      <w:marLeft w:val="0"/>
      <w:marRight w:val="0"/>
      <w:marTop w:val="0"/>
      <w:marBottom w:val="0"/>
      <w:divBdr>
        <w:top w:val="none" w:sz="0" w:space="0" w:color="auto"/>
        <w:left w:val="none" w:sz="0" w:space="0" w:color="auto"/>
        <w:bottom w:val="none" w:sz="0" w:space="0" w:color="auto"/>
        <w:right w:val="none" w:sz="0" w:space="0" w:color="auto"/>
      </w:divBdr>
    </w:div>
    <w:div w:id="1440683676">
      <w:bodyDiv w:val="1"/>
      <w:marLeft w:val="0"/>
      <w:marRight w:val="0"/>
      <w:marTop w:val="0"/>
      <w:marBottom w:val="0"/>
      <w:divBdr>
        <w:top w:val="none" w:sz="0" w:space="0" w:color="auto"/>
        <w:left w:val="none" w:sz="0" w:space="0" w:color="auto"/>
        <w:bottom w:val="none" w:sz="0" w:space="0" w:color="auto"/>
        <w:right w:val="none" w:sz="0" w:space="0" w:color="auto"/>
      </w:divBdr>
    </w:div>
    <w:div w:id="1441291427">
      <w:bodyDiv w:val="1"/>
      <w:marLeft w:val="0"/>
      <w:marRight w:val="0"/>
      <w:marTop w:val="0"/>
      <w:marBottom w:val="0"/>
      <w:divBdr>
        <w:top w:val="none" w:sz="0" w:space="0" w:color="auto"/>
        <w:left w:val="none" w:sz="0" w:space="0" w:color="auto"/>
        <w:bottom w:val="none" w:sz="0" w:space="0" w:color="auto"/>
        <w:right w:val="none" w:sz="0" w:space="0" w:color="auto"/>
      </w:divBdr>
    </w:div>
    <w:div w:id="1445689163">
      <w:bodyDiv w:val="1"/>
      <w:marLeft w:val="0"/>
      <w:marRight w:val="0"/>
      <w:marTop w:val="0"/>
      <w:marBottom w:val="0"/>
      <w:divBdr>
        <w:top w:val="none" w:sz="0" w:space="0" w:color="auto"/>
        <w:left w:val="none" w:sz="0" w:space="0" w:color="auto"/>
        <w:bottom w:val="none" w:sz="0" w:space="0" w:color="auto"/>
        <w:right w:val="none" w:sz="0" w:space="0" w:color="auto"/>
      </w:divBdr>
    </w:div>
    <w:div w:id="1446536820">
      <w:bodyDiv w:val="1"/>
      <w:marLeft w:val="0"/>
      <w:marRight w:val="0"/>
      <w:marTop w:val="0"/>
      <w:marBottom w:val="0"/>
      <w:divBdr>
        <w:top w:val="none" w:sz="0" w:space="0" w:color="auto"/>
        <w:left w:val="none" w:sz="0" w:space="0" w:color="auto"/>
        <w:bottom w:val="none" w:sz="0" w:space="0" w:color="auto"/>
        <w:right w:val="none" w:sz="0" w:space="0" w:color="auto"/>
      </w:divBdr>
    </w:div>
    <w:div w:id="1447390781">
      <w:bodyDiv w:val="1"/>
      <w:marLeft w:val="0"/>
      <w:marRight w:val="0"/>
      <w:marTop w:val="0"/>
      <w:marBottom w:val="0"/>
      <w:divBdr>
        <w:top w:val="none" w:sz="0" w:space="0" w:color="auto"/>
        <w:left w:val="none" w:sz="0" w:space="0" w:color="auto"/>
        <w:bottom w:val="none" w:sz="0" w:space="0" w:color="auto"/>
        <w:right w:val="none" w:sz="0" w:space="0" w:color="auto"/>
      </w:divBdr>
    </w:div>
    <w:div w:id="1447650389">
      <w:bodyDiv w:val="1"/>
      <w:marLeft w:val="0"/>
      <w:marRight w:val="0"/>
      <w:marTop w:val="0"/>
      <w:marBottom w:val="0"/>
      <w:divBdr>
        <w:top w:val="none" w:sz="0" w:space="0" w:color="auto"/>
        <w:left w:val="none" w:sz="0" w:space="0" w:color="auto"/>
        <w:bottom w:val="none" w:sz="0" w:space="0" w:color="auto"/>
        <w:right w:val="none" w:sz="0" w:space="0" w:color="auto"/>
      </w:divBdr>
    </w:div>
    <w:div w:id="1457141061">
      <w:bodyDiv w:val="1"/>
      <w:marLeft w:val="0"/>
      <w:marRight w:val="0"/>
      <w:marTop w:val="0"/>
      <w:marBottom w:val="0"/>
      <w:divBdr>
        <w:top w:val="none" w:sz="0" w:space="0" w:color="auto"/>
        <w:left w:val="none" w:sz="0" w:space="0" w:color="auto"/>
        <w:bottom w:val="none" w:sz="0" w:space="0" w:color="auto"/>
        <w:right w:val="none" w:sz="0" w:space="0" w:color="auto"/>
      </w:divBdr>
    </w:div>
    <w:div w:id="1457333902">
      <w:bodyDiv w:val="1"/>
      <w:marLeft w:val="0"/>
      <w:marRight w:val="0"/>
      <w:marTop w:val="0"/>
      <w:marBottom w:val="0"/>
      <w:divBdr>
        <w:top w:val="none" w:sz="0" w:space="0" w:color="auto"/>
        <w:left w:val="none" w:sz="0" w:space="0" w:color="auto"/>
        <w:bottom w:val="none" w:sz="0" w:space="0" w:color="auto"/>
        <w:right w:val="none" w:sz="0" w:space="0" w:color="auto"/>
      </w:divBdr>
    </w:div>
    <w:div w:id="1457480456">
      <w:bodyDiv w:val="1"/>
      <w:marLeft w:val="0"/>
      <w:marRight w:val="0"/>
      <w:marTop w:val="0"/>
      <w:marBottom w:val="0"/>
      <w:divBdr>
        <w:top w:val="none" w:sz="0" w:space="0" w:color="auto"/>
        <w:left w:val="none" w:sz="0" w:space="0" w:color="auto"/>
        <w:bottom w:val="none" w:sz="0" w:space="0" w:color="auto"/>
        <w:right w:val="none" w:sz="0" w:space="0" w:color="auto"/>
      </w:divBdr>
    </w:div>
    <w:div w:id="1458332153">
      <w:bodyDiv w:val="1"/>
      <w:marLeft w:val="0"/>
      <w:marRight w:val="0"/>
      <w:marTop w:val="0"/>
      <w:marBottom w:val="0"/>
      <w:divBdr>
        <w:top w:val="none" w:sz="0" w:space="0" w:color="auto"/>
        <w:left w:val="none" w:sz="0" w:space="0" w:color="auto"/>
        <w:bottom w:val="none" w:sz="0" w:space="0" w:color="auto"/>
        <w:right w:val="none" w:sz="0" w:space="0" w:color="auto"/>
      </w:divBdr>
    </w:div>
    <w:div w:id="1458569412">
      <w:bodyDiv w:val="1"/>
      <w:marLeft w:val="0"/>
      <w:marRight w:val="0"/>
      <w:marTop w:val="0"/>
      <w:marBottom w:val="0"/>
      <w:divBdr>
        <w:top w:val="none" w:sz="0" w:space="0" w:color="auto"/>
        <w:left w:val="none" w:sz="0" w:space="0" w:color="auto"/>
        <w:bottom w:val="none" w:sz="0" w:space="0" w:color="auto"/>
        <w:right w:val="none" w:sz="0" w:space="0" w:color="auto"/>
      </w:divBdr>
    </w:div>
    <w:div w:id="1459453743">
      <w:bodyDiv w:val="1"/>
      <w:marLeft w:val="0"/>
      <w:marRight w:val="0"/>
      <w:marTop w:val="0"/>
      <w:marBottom w:val="0"/>
      <w:divBdr>
        <w:top w:val="none" w:sz="0" w:space="0" w:color="auto"/>
        <w:left w:val="none" w:sz="0" w:space="0" w:color="auto"/>
        <w:bottom w:val="none" w:sz="0" w:space="0" w:color="auto"/>
        <w:right w:val="none" w:sz="0" w:space="0" w:color="auto"/>
      </w:divBdr>
    </w:div>
    <w:div w:id="1461219887">
      <w:bodyDiv w:val="1"/>
      <w:marLeft w:val="0"/>
      <w:marRight w:val="0"/>
      <w:marTop w:val="0"/>
      <w:marBottom w:val="0"/>
      <w:divBdr>
        <w:top w:val="none" w:sz="0" w:space="0" w:color="auto"/>
        <w:left w:val="none" w:sz="0" w:space="0" w:color="auto"/>
        <w:bottom w:val="none" w:sz="0" w:space="0" w:color="auto"/>
        <w:right w:val="none" w:sz="0" w:space="0" w:color="auto"/>
      </w:divBdr>
    </w:div>
    <w:div w:id="1461536439">
      <w:bodyDiv w:val="1"/>
      <w:marLeft w:val="0"/>
      <w:marRight w:val="0"/>
      <w:marTop w:val="0"/>
      <w:marBottom w:val="0"/>
      <w:divBdr>
        <w:top w:val="none" w:sz="0" w:space="0" w:color="auto"/>
        <w:left w:val="none" w:sz="0" w:space="0" w:color="auto"/>
        <w:bottom w:val="none" w:sz="0" w:space="0" w:color="auto"/>
        <w:right w:val="none" w:sz="0" w:space="0" w:color="auto"/>
      </w:divBdr>
    </w:div>
    <w:div w:id="1462766738">
      <w:bodyDiv w:val="1"/>
      <w:marLeft w:val="0"/>
      <w:marRight w:val="0"/>
      <w:marTop w:val="0"/>
      <w:marBottom w:val="0"/>
      <w:divBdr>
        <w:top w:val="none" w:sz="0" w:space="0" w:color="auto"/>
        <w:left w:val="none" w:sz="0" w:space="0" w:color="auto"/>
        <w:bottom w:val="none" w:sz="0" w:space="0" w:color="auto"/>
        <w:right w:val="none" w:sz="0" w:space="0" w:color="auto"/>
      </w:divBdr>
    </w:div>
    <w:div w:id="1464739178">
      <w:bodyDiv w:val="1"/>
      <w:marLeft w:val="0"/>
      <w:marRight w:val="0"/>
      <w:marTop w:val="0"/>
      <w:marBottom w:val="0"/>
      <w:divBdr>
        <w:top w:val="none" w:sz="0" w:space="0" w:color="auto"/>
        <w:left w:val="none" w:sz="0" w:space="0" w:color="auto"/>
        <w:bottom w:val="none" w:sz="0" w:space="0" w:color="auto"/>
        <w:right w:val="none" w:sz="0" w:space="0" w:color="auto"/>
      </w:divBdr>
    </w:div>
    <w:div w:id="1465193189">
      <w:bodyDiv w:val="1"/>
      <w:marLeft w:val="0"/>
      <w:marRight w:val="0"/>
      <w:marTop w:val="0"/>
      <w:marBottom w:val="0"/>
      <w:divBdr>
        <w:top w:val="none" w:sz="0" w:space="0" w:color="auto"/>
        <w:left w:val="none" w:sz="0" w:space="0" w:color="auto"/>
        <w:bottom w:val="none" w:sz="0" w:space="0" w:color="auto"/>
        <w:right w:val="none" w:sz="0" w:space="0" w:color="auto"/>
      </w:divBdr>
    </w:div>
    <w:div w:id="1466121113">
      <w:bodyDiv w:val="1"/>
      <w:marLeft w:val="0"/>
      <w:marRight w:val="0"/>
      <w:marTop w:val="0"/>
      <w:marBottom w:val="0"/>
      <w:divBdr>
        <w:top w:val="none" w:sz="0" w:space="0" w:color="auto"/>
        <w:left w:val="none" w:sz="0" w:space="0" w:color="auto"/>
        <w:bottom w:val="none" w:sz="0" w:space="0" w:color="auto"/>
        <w:right w:val="none" w:sz="0" w:space="0" w:color="auto"/>
      </w:divBdr>
    </w:div>
    <w:div w:id="1467166870">
      <w:bodyDiv w:val="1"/>
      <w:marLeft w:val="0"/>
      <w:marRight w:val="0"/>
      <w:marTop w:val="0"/>
      <w:marBottom w:val="0"/>
      <w:divBdr>
        <w:top w:val="none" w:sz="0" w:space="0" w:color="auto"/>
        <w:left w:val="none" w:sz="0" w:space="0" w:color="auto"/>
        <w:bottom w:val="none" w:sz="0" w:space="0" w:color="auto"/>
        <w:right w:val="none" w:sz="0" w:space="0" w:color="auto"/>
      </w:divBdr>
    </w:div>
    <w:div w:id="1469711204">
      <w:bodyDiv w:val="1"/>
      <w:marLeft w:val="0"/>
      <w:marRight w:val="0"/>
      <w:marTop w:val="0"/>
      <w:marBottom w:val="0"/>
      <w:divBdr>
        <w:top w:val="none" w:sz="0" w:space="0" w:color="auto"/>
        <w:left w:val="none" w:sz="0" w:space="0" w:color="auto"/>
        <w:bottom w:val="none" w:sz="0" w:space="0" w:color="auto"/>
        <w:right w:val="none" w:sz="0" w:space="0" w:color="auto"/>
      </w:divBdr>
    </w:div>
    <w:div w:id="1472089528">
      <w:bodyDiv w:val="1"/>
      <w:marLeft w:val="0"/>
      <w:marRight w:val="0"/>
      <w:marTop w:val="0"/>
      <w:marBottom w:val="0"/>
      <w:divBdr>
        <w:top w:val="none" w:sz="0" w:space="0" w:color="auto"/>
        <w:left w:val="none" w:sz="0" w:space="0" w:color="auto"/>
        <w:bottom w:val="none" w:sz="0" w:space="0" w:color="auto"/>
        <w:right w:val="none" w:sz="0" w:space="0" w:color="auto"/>
      </w:divBdr>
    </w:div>
    <w:div w:id="1473209141">
      <w:bodyDiv w:val="1"/>
      <w:marLeft w:val="0"/>
      <w:marRight w:val="0"/>
      <w:marTop w:val="0"/>
      <w:marBottom w:val="0"/>
      <w:divBdr>
        <w:top w:val="none" w:sz="0" w:space="0" w:color="auto"/>
        <w:left w:val="none" w:sz="0" w:space="0" w:color="auto"/>
        <w:bottom w:val="none" w:sz="0" w:space="0" w:color="auto"/>
        <w:right w:val="none" w:sz="0" w:space="0" w:color="auto"/>
      </w:divBdr>
    </w:div>
    <w:div w:id="1473250163">
      <w:bodyDiv w:val="1"/>
      <w:marLeft w:val="0"/>
      <w:marRight w:val="0"/>
      <w:marTop w:val="0"/>
      <w:marBottom w:val="0"/>
      <w:divBdr>
        <w:top w:val="none" w:sz="0" w:space="0" w:color="auto"/>
        <w:left w:val="none" w:sz="0" w:space="0" w:color="auto"/>
        <w:bottom w:val="none" w:sz="0" w:space="0" w:color="auto"/>
        <w:right w:val="none" w:sz="0" w:space="0" w:color="auto"/>
      </w:divBdr>
    </w:div>
    <w:div w:id="1478301211">
      <w:bodyDiv w:val="1"/>
      <w:marLeft w:val="0"/>
      <w:marRight w:val="0"/>
      <w:marTop w:val="0"/>
      <w:marBottom w:val="0"/>
      <w:divBdr>
        <w:top w:val="none" w:sz="0" w:space="0" w:color="auto"/>
        <w:left w:val="none" w:sz="0" w:space="0" w:color="auto"/>
        <w:bottom w:val="none" w:sz="0" w:space="0" w:color="auto"/>
        <w:right w:val="none" w:sz="0" w:space="0" w:color="auto"/>
      </w:divBdr>
    </w:div>
    <w:div w:id="1478379654">
      <w:bodyDiv w:val="1"/>
      <w:marLeft w:val="0"/>
      <w:marRight w:val="0"/>
      <w:marTop w:val="0"/>
      <w:marBottom w:val="0"/>
      <w:divBdr>
        <w:top w:val="none" w:sz="0" w:space="0" w:color="auto"/>
        <w:left w:val="none" w:sz="0" w:space="0" w:color="auto"/>
        <w:bottom w:val="none" w:sz="0" w:space="0" w:color="auto"/>
        <w:right w:val="none" w:sz="0" w:space="0" w:color="auto"/>
      </w:divBdr>
    </w:div>
    <w:div w:id="1478498343">
      <w:bodyDiv w:val="1"/>
      <w:marLeft w:val="0"/>
      <w:marRight w:val="0"/>
      <w:marTop w:val="0"/>
      <w:marBottom w:val="0"/>
      <w:divBdr>
        <w:top w:val="none" w:sz="0" w:space="0" w:color="auto"/>
        <w:left w:val="none" w:sz="0" w:space="0" w:color="auto"/>
        <w:bottom w:val="none" w:sz="0" w:space="0" w:color="auto"/>
        <w:right w:val="none" w:sz="0" w:space="0" w:color="auto"/>
      </w:divBdr>
    </w:div>
    <w:div w:id="1478689737">
      <w:bodyDiv w:val="1"/>
      <w:marLeft w:val="0"/>
      <w:marRight w:val="0"/>
      <w:marTop w:val="0"/>
      <w:marBottom w:val="0"/>
      <w:divBdr>
        <w:top w:val="none" w:sz="0" w:space="0" w:color="auto"/>
        <w:left w:val="none" w:sz="0" w:space="0" w:color="auto"/>
        <w:bottom w:val="none" w:sz="0" w:space="0" w:color="auto"/>
        <w:right w:val="none" w:sz="0" w:space="0" w:color="auto"/>
      </w:divBdr>
    </w:div>
    <w:div w:id="1479952906">
      <w:bodyDiv w:val="1"/>
      <w:marLeft w:val="0"/>
      <w:marRight w:val="0"/>
      <w:marTop w:val="0"/>
      <w:marBottom w:val="0"/>
      <w:divBdr>
        <w:top w:val="none" w:sz="0" w:space="0" w:color="auto"/>
        <w:left w:val="none" w:sz="0" w:space="0" w:color="auto"/>
        <w:bottom w:val="none" w:sz="0" w:space="0" w:color="auto"/>
        <w:right w:val="none" w:sz="0" w:space="0" w:color="auto"/>
      </w:divBdr>
    </w:div>
    <w:div w:id="1482193740">
      <w:bodyDiv w:val="1"/>
      <w:marLeft w:val="0"/>
      <w:marRight w:val="0"/>
      <w:marTop w:val="0"/>
      <w:marBottom w:val="0"/>
      <w:divBdr>
        <w:top w:val="none" w:sz="0" w:space="0" w:color="auto"/>
        <w:left w:val="none" w:sz="0" w:space="0" w:color="auto"/>
        <w:bottom w:val="none" w:sz="0" w:space="0" w:color="auto"/>
        <w:right w:val="none" w:sz="0" w:space="0" w:color="auto"/>
      </w:divBdr>
    </w:div>
    <w:div w:id="1482771642">
      <w:bodyDiv w:val="1"/>
      <w:marLeft w:val="0"/>
      <w:marRight w:val="0"/>
      <w:marTop w:val="0"/>
      <w:marBottom w:val="0"/>
      <w:divBdr>
        <w:top w:val="none" w:sz="0" w:space="0" w:color="auto"/>
        <w:left w:val="none" w:sz="0" w:space="0" w:color="auto"/>
        <w:bottom w:val="none" w:sz="0" w:space="0" w:color="auto"/>
        <w:right w:val="none" w:sz="0" w:space="0" w:color="auto"/>
      </w:divBdr>
    </w:div>
    <w:div w:id="1482961072">
      <w:bodyDiv w:val="1"/>
      <w:marLeft w:val="0"/>
      <w:marRight w:val="0"/>
      <w:marTop w:val="0"/>
      <w:marBottom w:val="0"/>
      <w:divBdr>
        <w:top w:val="none" w:sz="0" w:space="0" w:color="auto"/>
        <w:left w:val="none" w:sz="0" w:space="0" w:color="auto"/>
        <w:bottom w:val="none" w:sz="0" w:space="0" w:color="auto"/>
        <w:right w:val="none" w:sz="0" w:space="0" w:color="auto"/>
      </w:divBdr>
    </w:div>
    <w:div w:id="1486894571">
      <w:bodyDiv w:val="1"/>
      <w:marLeft w:val="0"/>
      <w:marRight w:val="0"/>
      <w:marTop w:val="0"/>
      <w:marBottom w:val="0"/>
      <w:divBdr>
        <w:top w:val="none" w:sz="0" w:space="0" w:color="auto"/>
        <w:left w:val="none" w:sz="0" w:space="0" w:color="auto"/>
        <w:bottom w:val="none" w:sz="0" w:space="0" w:color="auto"/>
        <w:right w:val="none" w:sz="0" w:space="0" w:color="auto"/>
      </w:divBdr>
    </w:div>
    <w:div w:id="1487285163">
      <w:bodyDiv w:val="1"/>
      <w:marLeft w:val="0"/>
      <w:marRight w:val="0"/>
      <w:marTop w:val="0"/>
      <w:marBottom w:val="0"/>
      <w:divBdr>
        <w:top w:val="none" w:sz="0" w:space="0" w:color="auto"/>
        <w:left w:val="none" w:sz="0" w:space="0" w:color="auto"/>
        <w:bottom w:val="none" w:sz="0" w:space="0" w:color="auto"/>
        <w:right w:val="none" w:sz="0" w:space="0" w:color="auto"/>
      </w:divBdr>
    </w:div>
    <w:div w:id="1488933866">
      <w:bodyDiv w:val="1"/>
      <w:marLeft w:val="0"/>
      <w:marRight w:val="0"/>
      <w:marTop w:val="0"/>
      <w:marBottom w:val="0"/>
      <w:divBdr>
        <w:top w:val="none" w:sz="0" w:space="0" w:color="auto"/>
        <w:left w:val="none" w:sz="0" w:space="0" w:color="auto"/>
        <w:bottom w:val="none" w:sz="0" w:space="0" w:color="auto"/>
        <w:right w:val="none" w:sz="0" w:space="0" w:color="auto"/>
      </w:divBdr>
    </w:div>
    <w:div w:id="1490440620">
      <w:bodyDiv w:val="1"/>
      <w:marLeft w:val="0"/>
      <w:marRight w:val="0"/>
      <w:marTop w:val="0"/>
      <w:marBottom w:val="0"/>
      <w:divBdr>
        <w:top w:val="none" w:sz="0" w:space="0" w:color="auto"/>
        <w:left w:val="none" w:sz="0" w:space="0" w:color="auto"/>
        <w:bottom w:val="none" w:sz="0" w:space="0" w:color="auto"/>
        <w:right w:val="none" w:sz="0" w:space="0" w:color="auto"/>
      </w:divBdr>
    </w:div>
    <w:div w:id="1491293115">
      <w:bodyDiv w:val="1"/>
      <w:marLeft w:val="0"/>
      <w:marRight w:val="0"/>
      <w:marTop w:val="0"/>
      <w:marBottom w:val="0"/>
      <w:divBdr>
        <w:top w:val="none" w:sz="0" w:space="0" w:color="auto"/>
        <w:left w:val="none" w:sz="0" w:space="0" w:color="auto"/>
        <w:bottom w:val="none" w:sz="0" w:space="0" w:color="auto"/>
        <w:right w:val="none" w:sz="0" w:space="0" w:color="auto"/>
      </w:divBdr>
    </w:div>
    <w:div w:id="1493831150">
      <w:bodyDiv w:val="1"/>
      <w:marLeft w:val="0"/>
      <w:marRight w:val="0"/>
      <w:marTop w:val="0"/>
      <w:marBottom w:val="0"/>
      <w:divBdr>
        <w:top w:val="none" w:sz="0" w:space="0" w:color="auto"/>
        <w:left w:val="none" w:sz="0" w:space="0" w:color="auto"/>
        <w:bottom w:val="none" w:sz="0" w:space="0" w:color="auto"/>
        <w:right w:val="none" w:sz="0" w:space="0" w:color="auto"/>
      </w:divBdr>
    </w:div>
    <w:div w:id="1495950052">
      <w:bodyDiv w:val="1"/>
      <w:marLeft w:val="0"/>
      <w:marRight w:val="0"/>
      <w:marTop w:val="0"/>
      <w:marBottom w:val="0"/>
      <w:divBdr>
        <w:top w:val="none" w:sz="0" w:space="0" w:color="auto"/>
        <w:left w:val="none" w:sz="0" w:space="0" w:color="auto"/>
        <w:bottom w:val="none" w:sz="0" w:space="0" w:color="auto"/>
        <w:right w:val="none" w:sz="0" w:space="0" w:color="auto"/>
      </w:divBdr>
    </w:div>
    <w:div w:id="1496066237">
      <w:bodyDiv w:val="1"/>
      <w:marLeft w:val="0"/>
      <w:marRight w:val="0"/>
      <w:marTop w:val="0"/>
      <w:marBottom w:val="0"/>
      <w:divBdr>
        <w:top w:val="none" w:sz="0" w:space="0" w:color="auto"/>
        <w:left w:val="none" w:sz="0" w:space="0" w:color="auto"/>
        <w:bottom w:val="none" w:sz="0" w:space="0" w:color="auto"/>
        <w:right w:val="none" w:sz="0" w:space="0" w:color="auto"/>
      </w:divBdr>
    </w:div>
    <w:div w:id="1498572710">
      <w:bodyDiv w:val="1"/>
      <w:marLeft w:val="0"/>
      <w:marRight w:val="0"/>
      <w:marTop w:val="0"/>
      <w:marBottom w:val="0"/>
      <w:divBdr>
        <w:top w:val="none" w:sz="0" w:space="0" w:color="auto"/>
        <w:left w:val="none" w:sz="0" w:space="0" w:color="auto"/>
        <w:bottom w:val="none" w:sz="0" w:space="0" w:color="auto"/>
        <w:right w:val="none" w:sz="0" w:space="0" w:color="auto"/>
      </w:divBdr>
    </w:div>
    <w:div w:id="1498615598">
      <w:bodyDiv w:val="1"/>
      <w:marLeft w:val="0"/>
      <w:marRight w:val="0"/>
      <w:marTop w:val="0"/>
      <w:marBottom w:val="0"/>
      <w:divBdr>
        <w:top w:val="none" w:sz="0" w:space="0" w:color="auto"/>
        <w:left w:val="none" w:sz="0" w:space="0" w:color="auto"/>
        <w:bottom w:val="none" w:sz="0" w:space="0" w:color="auto"/>
        <w:right w:val="none" w:sz="0" w:space="0" w:color="auto"/>
      </w:divBdr>
    </w:div>
    <w:div w:id="1501578073">
      <w:bodyDiv w:val="1"/>
      <w:marLeft w:val="0"/>
      <w:marRight w:val="0"/>
      <w:marTop w:val="0"/>
      <w:marBottom w:val="0"/>
      <w:divBdr>
        <w:top w:val="none" w:sz="0" w:space="0" w:color="auto"/>
        <w:left w:val="none" w:sz="0" w:space="0" w:color="auto"/>
        <w:bottom w:val="none" w:sz="0" w:space="0" w:color="auto"/>
        <w:right w:val="none" w:sz="0" w:space="0" w:color="auto"/>
      </w:divBdr>
    </w:div>
    <w:div w:id="1504662772">
      <w:bodyDiv w:val="1"/>
      <w:marLeft w:val="0"/>
      <w:marRight w:val="0"/>
      <w:marTop w:val="0"/>
      <w:marBottom w:val="0"/>
      <w:divBdr>
        <w:top w:val="none" w:sz="0" w:space="0" w:color="auto"/>
        <w:left w:val="none" w:sz="0" w:space="0" w:color="auto"/>
        <w:bottom w:val="none" w:sz="0" w:space="0" w:color="auto"/>
        <w:right w:val="none" w:sz="0" w:space="0" w:color="auto"/>
      </w:divBdr>
    </w:div>
    <w:div w:id="1506438267">
      <w:bodyDiv w:val="1"/>
      <w:marLeft w:val="0"/>
      <w:marRight w:val="0"/>
      <w:marTop w:val="0"/>
      <w:marBottom w:val="0"/>
      <w:divBdr>
        <w:top w:val="none" w:sz="0" w:space="0" w:color="auto"/>
        <w:left w:val="none" w:sz="0" w:space="0" w:color="auto"/>
        <w:bottom w:val="none" w:sz="0" w:space="0" w:color="auto"/>
        <w:right w:val="none" w:sz="0" w:space="0" w:color="auto"/>
      </w:divBdr>
    </w:div>
    <w:div w:id="1506704125">
      <w:bodyDiv w:val="1"/>
      <w:marLeft w:val="0"/>
      <w:marRight w:val="0"/>
      <w:marTop w:val="0"/>
      <w:marBottom w:val="0"/>
      <w:divBdr>
        <w:top w:val="none" w:sz="0" w:space="0" w:color="auto"/>
        <w:left w:val="none" w:sz="0" w:space="0" w:color="auto"/>
        <w:bottom w:val="none" w:sz="0" w:space="0" w:color="auto"/>
        <w:right w:val="none" w:sz="0" w:space="0" w:color="auto"/>
      </w:divBdr>
    </w:div>
    <w:div w:id="1511481678">
      <w:bodyDiv w:val="1"/>
      <w:marLeft w:val="0"/>
      <w:marRight w:val="0"/>
      <w:marTop w:val="0"/>
      <w:marBottom w:val="0"/>
      <w:divBdr>
        <w:top w:val="none" w:sz="0" w:space="0" w:color="auto"/>
        <w:left w:val="none" w:sz="0" w:space="0" w:color="auto"/>
        <w:bottom w:val="none" w:sz="0" w:space="0" w:color="auto"/>
        <w:right w:val="none" w:sz="0" w:space="0" w:color="auto"/>
      </w:divBdr>
    </w:div>
    <w:div w:id="1515921798">
      <w:bodyDiv w:val="1"/>
      <w:marLeft w:val="0"/>
      <w:marRight w:val="0"/>
      <w:marTop w:val="0"/>
      <w:marBottom w:val="0"/>
      <w:divBdr>
        <w:top w:val="none" w:sz="0" w:space="0" w:color="auto"/>
        <w:left w:val="none" w:sz="0" w:space="0" w:color="auto"/>
        <w:bottom w:val="none" w:sz="0" w:space="0" w:color="auto"/>
        <w:right w:val="none" w:sz="0" w:space="0" w:color="auto"/>
      </w:divBdr>
    </w:div>
    <w:div w:id="1516534796">
      <w:bodyDiv w:val="1"/>
      <w:marLeft w:val="0"/>
      <w:marRight w:val="0"/>
      <w:marTop w:val="0"/>
      <w:marBottom w:val="0"/>
      <w:divBdr>
        <w:top w:val="none" w:sz="0" w:space="0" w:color="auto"/>
        <w:left w:val="none" w:sz="0" w:space="0" w:color="auto"/>
        <w:bottom w:val="none" w:sz="0" w:space="0" w:color="auto"/>
        <w:right w:val="none" w:sz="0" w:space="0" w:color="auto"/>
      </w:divBdr>
    </w:div>
    <w:div w:id="1517571516">
      <w:bodyDiv w:val="1"/>
      <w:marLeft w:val="0"/>
      <w:marRight w:val="0"/>
      <w:marTop w:val="0"/>
      <w:marBottom w:val="0"/>
      <w:divBdr>
        <w:top w:val="none" w:sz="0" w:space="0" w:color="auto"/>
        <w:left w:val="none" w:sz="0" w:space="0" w:color="auto"/>
        <w:bottom w:val="none" w:sz="0" w:space="0" w:color="auto"/>
        <w:right w:val="none" w:sz="0" w:space="0" w:color="auto"/>
      </w:divBdr>
    </w:div>
    <w:div w:id="1519469985">
      <w:bodyDiv w:val="1"/>
      <w:marLeft w:val="0"/>
      <w:marRight w:val="0"/>
      <w:marTop w:val="0"/>
      <w:marBottom w:val="0"/>
      <w:divBdr>
        <w:top w:val="none" w:sz="0" w:space="0" w:color="auto"/>
        <w:left w:val="none" w:sz="0" w:space="0" w:color="auto"/>
        <w:bottom w:val="none" w:sz="0" w:space="0" w:color="auto"/>
        <w:right w:val="none" w:sz="0" w:space="0" w:color="auto"/>
      </w:divBdr>
      <w:divsChild>
        <w:div w:id="284703587">
          <w:marLeft w:val="0"/>
          <w:marRight w:val="0"/>
          <w:marTop w:val="0"/>
          <w:marBottom w:val="0"/>
          <w:divBdr>
            <w:top w:val="none" w:sz="0" w:space="0" w:color="auto"/>
            <w:left w:val="none" w:sz="0" w:space="0" w:color="auto"/>
            <w:bottom w:val="none" w:sz="0" w:space="0" w:color="auto"/>
            <w:right w:val="none" w:sz="0" w:space="0" w:color="auto"/>
          </w:divBdr>
        </w:div>
        <w:div w:id="1095202928">
          <w:marLeft w:val="0"/>
          <w:marRight w:val="0"/>
          <w:marTop w:val="0"/>
          <w:marBottom w:val="0"/>
          <w:divBdr>
            <w:top w:val="none" w:sz="0" w:space="0" w:color="auto"/>
            <w:left w:val="none" w:sz="0" w:space="0" w:color="auto"/>
            <w:bottom w:val="none" w:sz="0" w:space="0" w:color="auto"/>
            <w:right w:val="none" w:sz="0" w:space="0" w:color="auto"/>
          </w:divBdr>
        </w:div>
      </w:divsChild>
    </w:div>
    <w:div w:id="1520467486">
      <w:bodyDiv w:val="1"/>
      <w:marLeft w:val="0"/>
      <w:marRight w:val="0"/>
      <w:marTop w:val="0"/>
      <w:marBottom w:val="0"/>
      <w:divBdr>
        <w:top w:val="none" w:sz="0" w:space="0" w:color="auto"/>
        <w:left w:val="none" w:sz="0" w:space="0" w:color="auto"/>
        <w:bottom w:val="none" w:sz="0" w:space="0" w:color="auto"/>
        <w:right w:val="none" w:sz="0" w:space="0" w:color="auto"/>
      </w:divBdr>
    </w:div>
    <w:div w:id="1521359326">
      <w:bodyDiv w:val="1"/>
      <w:marLeft w:val="0"/>
      <w:marRight w:val="0"/>
      <w:marTop w:val="0"/>
      <w:marBottom w:val="0"/>
      <w:divBdr>
        <w:top w:val="none" w:sz="0" w:space="0" w:color="auto"/>
        <w:left w:val="none" w:sz="0" w:space="0" w:color="auto"/>
        <w:bottom w:val="none" w:sz="0" w:space="0" w:color="auto"/>
        <w:right w:val="none" w:sz="0" w:space="0" w:color="auto"/>
      </w:divBdr>
    </w:div>
    <w:div w:id="1526016593">
      <w:bodyDiv w:val="1"/>
      <w:marLeft w:val="0"/>
      <w:marRight w:val="0"/>
      <w:marTop w:val="0"/>
      <w:marBottom w:val="0"/>
      <w:divBdr>
        <w:top w:val="none" w:sz="0" w:space="0" w:color="auto"/>
        <w:left w:val="none" w:sz="0" w:space="0" w:color="auto"/>
        <w:bottom w:val="none" w:sz="0" w:space="0" w:color="auto"/>
        <w:right w:val="none" w:sz="0" w:space="0" w:color="auto"/>
      </w:divBdr>
    </w:div>
    <w:div w:id="1527016096">
      <w:bodyDiv w:val="1"/>
      <w:marLeft w:val="0"/>
      <w:marRight w:val="0"/>
      <w:marTop w:val="0"/>
      <w:marBottom w:val="0"/>
      <w:divBdr>
        <w:top w:val="none" w:sz="0" w:space="0" w:color="auto"/>
        <w:left w:val="none" w:sz="0" w:space="0" w:color="auto"/>
        <w:bottom w:val="none" w:sz="0" w:space="0" w:color="auto"/>
        <w:right w:val="none" w:sz="0" w:space="0" w:color="auto"/>
      </w:divBdr>
    </w:div>
    <w:div w:id="1528130402">
      <w:bodyDiv w:val="1"/>
      <w:marLeft w:val="0"/>
      <w:marRight w:val="0"/>
      <w:marTop w:val="0"/>
      <w:marBottom w:val="0"/>
      <w:divBdr>
        <w:top w:val="none" w:sz="0" w:space="0" w:color="auto"/>
        <w:left w:val="none" w:sz="0" w:space="0" w:color="auto"/>
        <w:bottom w:val="none" w:sz="0" w:space="0" w:color="auto"/>
        <w:right w:val="none" w:sz="0" w:space="0" w:color="auto"/>
      </w:divBdr>
    </w:div>
    <w:div w:id="1529444175">
      <w:bodyDiv w:val="1"/>
      <w:marLeft w:val="0"/>
      <w:marRight w:val="0"/>
      <w:marTop w:val="0"/>
      <w:marBottom w:val="0"/>
      <w:divBdr>
        <w:top w:val="none" w:sz="0" w:space="0" w:color="auto"/>
        <w:left w:val="none" w:sz="0" w:space="0" w:color="auto"/>
        <w:bottom w:val="none" w:sz="0" w:space="0" w:color="auto"/>
        <w:right w:val="none" w:sz="0" w:space="0" w:color="auto"/>
      </w:divBdr>
    </w:div>
    <w:div w:id="1533568684">
      <w:bodyDiv w:val="1"/>
      <w:marLeft w:val="0"/>
      <w:marRight w:val="0"/>
      <w:marTop w:val="0"/>
      <w:marBottom w:val="0"/>
      <w:divBdr>
        <w:top w:val="none" w:sz="0" w:space="0" w:color="auto"/>
        <w:left w:val="none" w:sz="0" w:space="0" w:color="auto"/>
        <w:bottom w:val="none" w:sz="0" w:space="0" w:color="auto"/>
        <w:right w:val="none" w:sz="0" w:space="0" w:color="auto"/>
      </w:divBdr>
    </w:div>
    <w:div w:id="1535847670">
      <w:bodyDiv w:val="1"/>
      <w:marLeft w:val="0"/>
      <w:marRight w:val="0"/>
      <w:marTop w:val="0"/>
      <w:marBottom w:val="0"/>
      <w:divBdr>
        <w:top w:val="none" w:sz="0" w:space="0" w:color="auto"/>
        <w:left w:val="none" w:sz="0" w:space="0" w:color="auto"/>
        <w:bottom w:val="none" w:sz="0" w:space="0" w:color="auto"/>
        <w:right w:val="none" w:sz="0" w:space="0" w:color="auto"/>
      </w:divBdr>
    </w:div>
    <w:div w:id="1539929119">
      <w:bodyDiv w:val="1"/>
      <w:marLeft w:val="0"/>
      <w:marRight w:val="0"/>
      <w:marTop w:val="0"/>
      <w:marBottom w:val="0"/>
      <w:divBdr>
        <w:top w:val="none" w:sz="0" w:space="0" w:color="auto"/>
        <w:left w:val="none" w:sz="0" w:space="0" w:color="auto"/>
        <w:bottom w:val="none" w:sz="0" w:space="0" w:color="auto"/>
        <w:right w:val="none" w:sz="0" w:space="0" w:color="auto"/>
      </w:divBdr>
    </w:div>
    <w:div w:id="1540237427">
      <w:bodyDiv w:val="1"/>
      <w:marLeft w:val="0"/>
      <w:marRight w:val="0"/>
      <w:marTop w:val="0"/>
      <w:marBottom w:val="0"/>
      <w:divBdr>
        <w:top w:val="none" w:sz="0" w:space="0" w:color="auto"/>
        <w:left w:val="none" w:sz="0" w:space="0" w:color="auto"/>
        <w:bottom w:val="none" w:sz="0" w:space="0" w:color="auto"/>
        <w:right w:val="none" w:sz="0" w:space="0" w:color="auto"/>
      </w:divBdr>
    </w:div>
    <w:div w:id="1541169617">
      <w:bodyDiv w:val="1"/>
      <w:marLeft w:val="0"/>
      <w:marRight w:val="0"/>
      <w:marTop w:val="0"/>
      <w:marBottom w:val="0"/>
      <w:divBdr>
        <w:top w:val="none" w:sz="0" w:space="0" w:color="auto"/>
        <w:left w:val="none" w:sz="0" w:space="0" w:color="auto"/>
        <w:bottom w:val="none" w:sz="0" w:space="0" w:color="auto"/>
        <w:right w:val="none" w:sz="0" w:space="0" w:color="auto"/>
      </w:divBdr>
    </w:div>
    <w:div w:id="1541895264">
      <w:bodyDiv w:val="1"/>
      <w:marLeft w:val="0"/>
      <w:marRight w:val="0"/>
      <w:marTop w:val="0"/>
      <w:marBottom w:val="0"/>
      <w:divBdr>
        <w:top w:val="none" w:sz="0" w:space="0" w:color="auto"/>
        <w:left w:val="none" w:sz="0" w:space="0" w:color="auto"/>
        <w:bottom w:val="none" w:sz="0" w:space="0" w:color="auto"/>
        <w:right w:val="none" w:sz="0" w:space="0" w:color="auto"/>
      </w:divBdr>
    </w:div>
    <w:div w:id="1542324249">
      <w:bodyDiv w:val="1"/>
      <w:marLeft w:val="0"/>
      <w:marRight w:val="0"/>
      <w:marTop w:val="0"/>
      <w:marBottom w:val="0"/>
      <w:divBdr>
        <w:top w:val="none" w:sz="0" w:space="0" w:color="auto"/>
        <w:left w:val="none" w:sz="0" w:space="0" w:color="auto"/>
        <w:bottom w:val="none" w:sz="0" w:space="0" w:color="auto"/>
        <w:right w:val="none" w:sz="0" w:space="0" w:color="auto"/>
      </w:divBdr>
    </w:div>
    <w:div w:id="1543250096">
      <w:bodyDiv w:val="1"/>
      <w:marLeft w:val="0"/>
      <w:marRight w:val="0"/>
      <w:marTop w:val="0"/>
      <w:marBottom w:val="0"/>
      <w:divBdr>
        <w:top w:val="none" w:sz="0" w:space="0" w:color="auto"/>
        <w:left w:val="none" w:sz="0" w:space="0" w:color="auto"/>
        <w:bottom w:val="none" w:sz="0" w:space="0" w:color="auto"/>
        <w:right w:val="none" w:sz="0" w:space="0" w:color="auto"/>
      </w:divBdr>
    </w:div>
    <w:div w:id="1546257662">
      <w:bodyDiv w:val="1"/>
      <w:marLeft w:val="0"/>
      <w:marRight w:val="0"/>
      <w:marTop w:val="0"/>
      <w:marBottom w:val="0"/>
      <w:divBdr>
        <w:top w:val="none" w:sz="0" w:space="0" w:color="auto"/>
        <w:left w:val="none" w:sz="0" w:space="0" w:color="auto"/>
        <w:bottom w:val="none" w:sz="0" w:space="0" w:color="auto"/>
        <w:right w:val="none" w:sz="0" w:space="0" w:color="auto"/>
      </w:divBdr>
    </w:div>
    <w:div w:id="1552303318">
      <w:bodyDiv w:val="1"/>
      <w:marLeft w:val="0"/>
      <w:marRight w:val="0"/>
      <w:marTop w:val="0"/>
      <w:marBottom w:val="0"/>
      <w:divBdr>
        <w:top w:val="none" w:sz="0" w:space="0" w:color="auto"/>
        <w:left w:val="none" w:sz="0" w:space="0" w:color="auto"/>
        <w:bottom w:val="none" w:sz="0" w:space="0" w:color="auto"/>
        <w:right w:val="none" w:sz="0" w:space="0" w:color="auto"/>
      </w:divBdr>
    </w:div>
    <w:div w:id="1554148972">
      <w:bodyDiv w:val="1"/>
      <w:marLeft w:val="0"/>
      <w:marRight w:val="0"/>
      <w:marTop w:val="0"/>
      <w:marBottom w:val="0"/>
      <w:divBdr>
        <w:top w:val="none" w:sz="0" w:space="0" w:color="auto"/>
        <w:left w:val="none" w:sz="0" w:space="0" w:color="auto"/>
        <w:bottom w:val="none" w:sz="0" w:space="0" w:color="auto"/>
        <w:right w:val="none" w:sz="0" w:space="0" w:color="auto"/>
      </w:divBdr>
    </w:div>
    <w:div w:id="1559241654">
      <w:bodyDiv w:val="1"/>
      <w:marLeft w:val="0"/>
      <w:marRight w:val="0"/>
      <w:marTop w:val="0"/>
      <w:marBottom w:val="0"/>
      <w:divBdr>
        <w:top w:val="none" w:sz="0" w:space="0" w:color="auto"/>
        <w:left w:val="none" w:sz="0" w:space="0" w:color="auto"/>
        <w:bottom w:val="none" w:sz="0" w:space="0" w:color="auto"/>
        <w:right w:val="none" w:sz="0" w:space="0" w:color="auto"/>
      </w:divBdr>
    </w:div>
    <w:div w:id="1559784657">
      <w:bodyDiv w:val="1"/>
      <w:marLeft w:val="0"/>
      <w:marRight w:val="0"/>
      <w:marTop w:val="0"/>
      <w:marBottom w:val="0"/>
      <w:divBdr>
        <w:top w:val="none" w:sz="0" w:space="0" w:color="auto"/>
        <w:left w:val="none" w:sz="0" w:space="0" w:color="auto"/>
        <w:bottom w:val="none" w:sz="0" w:space="0" w:color="auto"/>
        <w:right w:val="none" w:sz="0" w:space="0" w:color="auto"/>
      </w:divBdr>
    </w:div>
    <w:div w:id="1565290175">
      <w:bodyDiv w:val="1"/>
      <w:marLeft w:val="0"/>
      <w:marRight w:val="0"/>
      <w:marTop w:val="0"/>
      <w:marBottom w:val="0"/>
      <w:divBdr>
        <w:top w:val="none" w:sz="0" w:space="0" w:color="auto"/>
        <w:left w:val="none" w:sz="0" w:space="0" w:color="auto"/>
        <w:bottom w:val="none" w:sz="0" w:space="0" w:color="auto"/>
        <w:right w:val="none" w:sz="0" w:space="0" w:color="auto"/>
      </w:divBdr>
    </w:div>
    <w:div w:id="1566333106">
      <w:bodyDiv w:val="1"/>
      <w:marLeft w:val="0"/>
      <w:marRight w:val="0"/>
      <w:marTop w:val="0"/>
      <w:marBottom w:val="0"/>
      <w:divBdr>
        <w:top w:val="none" w:sz="0" w:space="0" w:color="auto"/>
        <w:left w:val="none" w:sz="0" w:space="0" w:color="auto"/>
        <w:bottom w:val="none" w:sz="0" w:space="0" w:color="auto"/>
        <w:right w:val="none" w:sz="0" w:space="0" w:color="auto"/>
      </w:divBdr>
    </w:div>
    <w:div w:id="1568296511">
      <w:bodyDiv w:val="1"/>
      <w:marLeft w:val="0"/>
      <w:marRight w:val="0"/>
      <w:marTop w:val="0"/>
      <w:marBottom w:val="0"/>
      <w:divBdr>
        <w:top w:val="none" w:sz="0" w:space="0" w:color="auto"/>
        <w:left w:val="none" w:sz="0" w:space="0" w:color="auto"/>
        <w:bottom w:val="none" w:sz="0" w:space="0" w:color="auto"/>
        <w:right w:val="none" w:sz="0" w:space="0" w:color="auto"/>
      </w:divBdr>
    </w:div>
    <w:div w:id="1569808435">
      <w:bodyDiv w:val="1"/>
      <w:marLeft w:val="0"/>
      <w:marRight w:val="0"/>
      <w:marTop w:val="0"/>
      <w:marBottom w:val="0"/>
      <w:divBdr>
        <w:top w:val="none" w:sz="0" w:space="0" w:color="auto"/>
        <w:left w:val="none" w:sz="0" w:space="0" w:color="auto"/>
        <w:bottom w:val="none" w:sz="0" w:space="0" w:color="auto"/>
        <w:right w:val="none" w:sz="0" w:space="0" w:color="auto"/>
      </w:divBdr>
    </w:div>
    <w:div w:id="1574700479">
      <w:bodyDiv w:val="1"/>
      <w:marLeft w:val="0"/>
      <w:marRight w:val="0"/>
      <w:marTop w:val="0"/>
      <w:marBottom w:val="0"/>
      <w:divBdr>
        <w:top w:val="none" w:sz="0" w:space="0" w:color="auto"/>
        <w:left w:val="none" w:sz="0" w:space="0" w:color="auto"/>
        <w:bottom w:val="none" w:sz="0" w:space="0" w:color="auto"/>
        <w:right w:val="none" w:sz="0" w:space="0" w:color="auto"/>
      </w:divBdr>
    </w:div>
    <w:div w:id="1574853472">
      <w:bodyDiv w:val="1"/>
      <w:marLeft w:val="0"/>
      <w:marRight w:val="0"/>
      <w:marTop w:val="0"/>
      <w:marBottom w:val="0"/>
      <w:divBdr>
        <w:top w:val="none" w:sz="0" w:space="0" w:color="auto"/>
        <w:left w:val="none" w:sz="0" w:space="0" w:color="auto"/>
        <w:bottom w:val="none" w:sz="0" w:space="0" w:color="auto"/>
        <w:right w:val="none" w:sz="0" w:space="0" w:color="auto"/>
      </w:divBdr>
    </w:div>
    <w:div w:id="1575553738">
      <w:bodyDiv w:val="1"/>
      <w:marLeft w:val="0"/>
      <w:marRight w:val="0"/>
      <w:marTop w:val="0"/>
      <w:marBottom w:val="0"/>
      <w:divBdr>
        <w:top w:val="none" w:sz="0" w:space="0" w:color="auto"/>
        <w:left w:val="none" w:sz="0" w:space="0" w:color="auto"/>
        <w:bottom w:val="none" w:sz="0" w:space="0" w:color="auto"/>
        <w:right w:val="none" w:sz="0" w:space="0" w:color="auto"/>
      </w:divBdr>
    </w:div>
    <w:div w:id="1578244452">
      <w:bodyDiv w:val="1"/>
      <w:marLeft w:val="0"/>
      <w:marRight w:val="0"/>
      <w:marTop w:val="0"/>
      <w:marBottom w:val="0"/>
      <w:divBdr>
        <w:top w:val="none" w:sz="0" w:space="0" w:color="auto"/>
        <w:left w:val="none" w:sz="0" w:space="0" w:color="auto"/>
        <w:bottom w:val="none" w:sz="0" w:space="0" w:color="auto"/>
        <w:right w:val="none" w:sz="0" w:space="0" w:color="auto"/>
      </w:divBdr>
    </w:div>
    <w:div w:id="1579169565">
      <w:bodyDiv w:val="1"/>
      <w:marLeft w:val="0"/>
      <w:marRight w:val="0"/>
      <w:marTop w:val="0"/>
      <w:marBottom w:val="0"/>
      <w:divBdr>
        <w:top w:val="none" w:sz="0" w:space="0" w:color="auto"/>
        <w:left w:val="none" w:sz="0" w:space="0" w:color="auto"/>
        <w:bottom w:val="none" w:sz="0" w:space="0" w:color="auto"/>
        <w:right w:val="none" w:sz="0" w:space="0" w:color="auto"/>
      </w:divBdr>
    </w:div>
    <w:div w:id="1579514698">
      <w:bodyDiv w:val="1"/>
      <w:marLeft w:val="0"/>
      <w:marRight w:val="0"/>
      <w:marTop w:val="0"/>
      <w:marBottom w:val="0"/>
      <w:divBdr>
        <w:top w:val="none" w:sz="0" w:space="0" w:color="auto"/>
        <w:left w:val="none" w:sz="0" w:space="0" w:color="auto"/>
        <w:bottom w:val="none" w:sz="0" w:space="0" w:color="auto"/>
        <w:right w:val="none" w:sz="0" w:space="0" w:color="auto"/>
      </w:divBdr>
    </w:div>
    <w:div w:id="1581015445">
      <w:bodyDiv w:val="1"/>
      <w:marLeft w:val="0"/>
      <w:marRight w:val="0"/>
      <w:marTop w:val="0"/>
      <w:marBottom w:val="0"/>
      <w:divBdr>
        <w:top w:val="none" w:sz="0" w:space="0" w:color="auto"/>
        <w:left w:val="none" w:sz="0" w:space="0" w:color="auto"/>
        <w:bottom w:val="none" w:sz="0" w:space="0" w:color="auto"/>
        <w:right w:val="none" w:sz="0" w:space="0" w:color="auto"/>
      </w:divBdr>
    </w:div>
    <w:div w:id="1581865015">
      <w:bodyDiv w:val="1"/>
      <w:marLeft w:val="0"/>
      <w:marRight w:val="0"/>
      <w:marTop w:val="0"/>
      <w:marBottom w:val="0"/>
      <w:divBdr>
        <w:top w:val="none" w:sz="0" w:space="0" w:color="auto"/>
        <w:left w:val="none" w:sz="0" w:space="0" w:color="auto"/>
        <w:bottom w:val="none" w:sz="0" w:space="0" w:color="auto"/>
        <w:right w:val="none" w:sz="0" w:space="0" w:color="auto"/>
      </w:divBdr>
    </w:div>
    <w:div w:id="1583098890">
      <w:bodyDiv w:val="1"/>
      <w:marLeft w:val="0"/>
      <w:marRight w:val="0"/>
      <w:marTop w:val="0"/>
      <w:marBottom w:val="0"/>
      <w:divBdr>
        <w:top w:val="none" w:sz="0" w:space="0" w:color="auto"/>
        <w:left w:val="none" w:sz="0" w:space="0" w:color="auto"/>
        <w:bottom w:val="none" w:sz="0" w:space="0" w:color="auto"/>
        <w:right w:val="none" w:sz="0" w:space="0" w:color="auto"/>
      </w:divBdr>
    </w:div>
    <w:div w:id="1583176768">
      <w:bodyDiv w:val="1"/>
      <w:marLeft w:val="0"/>
      <w:marRight w:val="0"/>
      <w:marTop w:val="0"/>
      <w:marBottom w:val="0"/>
      <w:divBdr>
        <w:top w:val="none" w:sz="0" w:space="0" w:color="auto"/>
        <w:left w:val="none" w:sz="0" w:space="0" w:color="auto"/>
        <w:bottom w:val="none" w:sz="0" w:space="0" w:color="auto"/>
        <w:right w:val="none" w:sz="0" w:space="0" w:color="auto"/>
      </w:divBdr>
    </w:div>
    <w:div w:id="1584993252">
      <w:bodyDiv w:val="1"/>
      <w:marLeft w:val="0"/>
      <w:marRight w:val="0"/>
      <w:marTop w:val="0"/>
      <w:marBottom w:val="0"/>
      <w:divBdr>
        <w:top w:val="none" w:sz="0" w:space="0" w:color="auto"/>
        <w:left w:val="none" w:sz="0" w:space="0" w:color="auto"/>
        <w:bottom w:val="none" w:sz="0" w:space="0" w:color="auto"/>
        <w:right w:val="none" w:sz="0" w:space="0" w:color="auto"/>
      </w:divBdr>
    </w:div>
    <w:div w:id="1586260975">
      <w:bodyDiv w:val="1"/>
      <w:marLeft w:val="0"/>
      <w:marRight w:val="0"/>
      <w:marTop w:val="0"/>
      <w:marBottom w:val="0"/>
      <w:divBdr>
        <w:top w:val="none" w:sz="0" w:space="0" w:color="auto"/>
        <w:left w:val="none" w:sz="0" w:space="0" w:color="auto"/>
        <w:bottom w:val="none" w:sz="0" w:space="0" w:color="auto"/>
        <w:right w:val="none" w:sz="0" w:space="0" w:color="auto"/>
      </w:divBdr>
    </w:div>
    <w:div w:id="1591306324">
      <w:bodyDiv w:val="1"/>
      <w:marLeft w:val="0"/>
      <w:marRight w:val="0"/>
      <w:marTop w:val="0"/>
      <w:marBottom w:val="0"/>
      <w:divBdr>
        <w:top w:val="none" w:sz="0" w:space="0" w:color="auto"/>
        <w:left w:val="none" w:sz="0" w:space="0" w:color="auto"/>
        <w:bottom w:val="none" w:sz="0" w:space="0" w:color="auto"/>
        <w:right w:val="none" w:sz="0" w:space="0" w:color="auto"/>
      </w:divBdr>
    </w:div>
    <w:div w:id="1592085568">
      <w:bodyDiv w:val="1"/>
      <w:marLeft w:val="0"/>
      <w:marRight w:val="0"/>
      <w:marTop w:val="0"/>
      <w:marBottom w:val="0"/>
      <w:divBdr>
        <w:top w:val="none" w:sz="0" w:space="0" w:color="auto"/>
        <w:left w:val="none" w:sz="0" w:space="0" w:color="auto"/>
        <w:bottom w:val="none" w:sz="0" w:space="0" w:color="auto"/>
        <w:right w:val="none" w:sz="0" w:space="0" w:color="auto"/>
      </w:divBdr>
    </w:div>
    <w:div w:id="1592860811">
      <w:bodyDiv w:val="1"/>
      <w:marLeft w:val="0"/>
      <w:marRight w:val="0"/>
      <w:marTop w:val="0"/>
      <w:marBottom w:val="0"/>
      <w:divBdr>
        <w:top w:val="none" w:sz="0" w:space="0" w:color="auto"/>
        <w:left w:val="none" w:sz="0" w:space="0" w:color="auto"/>
        <w:bottom w:val="none" w:sz="0" w:space="0" w:color="auto"/>
        <w:right w:val="none" w:sz="0" w:space="0" w:color="auto"/>
      </w:divBdr>
    </w:div>
    <w:div w:id="1593078669">
      <w:bodyDiv w:val="1"/>
      <w:marLeft w:val="0"/>
      <w:marRight w:val="0"/>
      <w:marTop w:val="0"/>
      <w:marBottom w:val="0"/>
      <w:divBdr>
        <w:top w:val="none" w:sz="0" w:space="0" w:color="auto"/>
        <w:left w:val="none" w:sz="0" w:space="0" w:color="auto"/>
        <w:bottom w:val="none" w:sz="0" w:space="0" w:color="auto"/>
        <w:right w:val="none" w:sz="0" w:space="0" w:color="auto"/>
      </w:divBdr>
    </w:div>
    <w:div w:id="1593930289">
      <w:bodyDiv w:val="1"/>
      <w:marLeft w:val="0"/>
      <w:marRight w:val="0"/>
      <w:marTop w:val="0"/>
      <w:marBottom w:val="0"/>
      <w:divBdr>
        <w:top w:val="none" w:sz="0" w:space="0" w:color="auto"/>
        <w:left w:val="none" w:sz="0" w:space="0" w:color="auto"/>
        <w:bottom w:val="none" w:sz="0" w:space="0" w:color="auto"/>
        <w:right w:val="none" w:sz="0" w:space="0" w:color="auto"/>
      </w:divBdr>
    </w:div>
    <w:div w:id="1599362597">
      <w:bodyDiv w:val="1"/>
      <w:marLeft w:val="0"/>
      <w:marRight w:val="0"/>
      <w:marTop w:val="0"/>
      <w:marBottom w:val="0"/>
      <w:divBdr>
        <w:top w:val="none" w:sz="0" w:space="0" w:color="auto"/>
        <w:left w:val="none" w:sz="0" w:space="0" w:color="auto"/>
        <w:bottom w:val="none" w:sz="0" w:space="0" w:color="auto"/>
        <w:right w:val="none" w:sz="0" w:space="0" w:color="auto"/>
      </w:divBdr>
    </w:div>
    <w:div w:id="1599757400">
      <w:bodyDiv w:val="1"/>
      <w:marLeft w:val="0"/>
      <w:marRight w:val="0"/>
      <w:marTop w:val="0"/>
      <w:marBottom w:val="0"/>
      <w:divBdr>
        <w:top w:val="none" w:sz="0" w:space="0" w:color="auto"/>
        <w:left w:val="none" w:sz="0" w:space="0" w:color="auto"/>
        <w:bottom w:val="none" w:sz="0" w:space="0" w:color="auto"/>
        <w:right w:val="none" w:sz="0" w:space="0" w:color="auto"/>
      </w:divBdr>
    </w:div>
    <w:div w:id="1599828312">
      <w:bodyDiv w:val="1"/>
      <w:marLeft w:val="0"/>
      <w:marRight w:val="0"/>
      <w:marTop w:val="0"/>
      <w:marBottom w:val="0"/>
      <w:divBdr>
        <w:top w:val="none" w:sz="0" w:space="0" w:color="auto"/>
        <w:left w:val="none" w:sz="0" w:space="0" w:color="auto"/>
        <w:bottom w:val="none" w:sz="0" w:space="0" w:color="auto"/>
        <w:right w:val="none" w:sz="0" w:space="0" w:color="auto"/>
      </w:divBdr>
    </w:div>
    <w:div w:id="1605772808">
      <w:bodyDiv w:val="1"/>
      <w:marLeft w:val="0"/>
      <w:marRight w:val="0"/>
      <w:marTop w:val="0"/>
      <w:marBottom w:val="0"/>
      <w:divBdr>
        <w:top w:val="none" w:sz="0" w:space="0" w:color="auto"/>
        <w:left w:val="none" w:sz="0" w:space="0" w:color="auto"/>
        <w:bottom w:val="none" w:sz="0" w:space="0" w:color="auto"/>
        <w:right w:val="none" w:sz="0" w:space="0" w:color="auto"/>
      </w:divBdr>
    </w:div>
    <w:div w:id="1605963342">
      <w:bodyDiv w:val="1"/>
      <w:marLeft w:val="0"/>
      <w:marRight w:val="0"/>
      <w:marTop w:val="0"/>
      <w:marBottom w:val="0"/>
      <w:divBdr>
        <w:top w:val="none" w:sz="0" w:space="0" w:color="auto"/>
        <w:left w:val="none" w:sz="0" w:space="0" w:color="auto"/>
        <w:bottom w:val="none" w:sz="0" w:space="0" w:color="auto"/>
        <w:right w:val="none" w:sz="0" w:space="0" w:color="auto"/>
      </w:divBdr>
    </w:div>
    <w:div w:id="1607350261">
      <w:bodyDiv w:val="1"/>
      <w:marLeft w:val="0"/>
      <w:marRight w:val="0"/>
      <w:marTop w:val="0"/>
      <w:marBottom w:val="0"/>
      <w:divBdr>
        <w:top w:val="none" w:sz="0" w:space="0" w:color="auto"/>
        <w:left w:val="none" w:sz="0" w:space="0" w:color="auto"/>
        <w:bottom w:val="none" w:sz="0" w:space="0" w:color="auto"/>
        <w:right w:val="none" w:sz="0" w:space="0" w:color="auto"/>
      </w:divBdr>
    </w:div>
    <w:div w:id="1609460655">
      <w:bodyDiv w:val="1"/>
      <w:marLeft w:val="0"/>
      <w:marRight w:val="0"/>
      <w:marTop w:val="0"/>
      <w:marBottom w:val="0"/>
      <w:divBdr>
        <w:top w:val="none" w:sz="0" w:space="0" w:color="auto"/>
        <w:left w:val="none" w:sz="0" w:space="0" w:color="auto"/>
        <w:bottom w:val="none" w:sz="0" w:space="0" w:color="auto"/>
        <w:right w:val="none" w:sz="0" w:space="0" w:color="auto"/>
      </w:divBdr>
    </w:div>
    <w:div w:id="1612276990">
      <w:bodyDiv w:val="1"/>
      <w:marLeft w:val="0"/>
      <w:marRight w:val="0"/>
      <w:marTop w:val="0"/>
      <w:marBottom w:val="0"/>
      <w:divBdr>
        <w:top w:val="none" w:sz="0" w:space="0" w:color="auto"/>
        <w:left w:val="none" w:sz="0" w:space="0" w:color="auto"/>
        <w:bottom w:val="none" w:sz="0" w:space="0" w:color="auto"/>
        <w:right w:val="none" w:sz="0" w:space="0" w:color="auto"/>
      </w:divBdr>
    </w:div>
    <w:div w:id="1614052599">
      <w:bodyDiv w:val="1"/>
      <w:marLeft w:val="0"/>
      <w:marRight w:val="0"/>
      <w:marTop w:val="0"/>
      <w:marBottom w:val="0"/>
      <w:divBdr>
        <w:top w:val="none" w:sz="0" w:space="0" w:color="auto"/>
        <w:left w:val="none" w:sz="0" w:space="0" w:color="auto"/>
        <w:bottom w:val="none" w:sz="0" w:space="0" w:color="auto"/>
        <w:right w:val="none" w:sz="0" w:space="0" w:color="auto"/>
      </w:divBdr>
    </w:div>
    <w:div w:id="1615282415">
      <w:bodyDiv w:val="1"/>
      <w:marLeft w:val="0"/>
      <w:marRight w:val="0"/>
      <w:marTop w:val="0"/>
      <w:marBottom w:val="0"/>
      <w:divBdr>
        <w:top w:val="none" w:sz="0" w:space="0" w:color="auto"/>
        <w:left w:val="none" w:sz="0" w:space="0" w:color="auto"/>
        <w:bottom w:val="none" w:sz="0" w:space="0" w:color="auto"/>
        <w:right w:val="none" w:sz="0" w:space="0" w:color="auto"/>
      </w:divBdr>
    </w:div>
    <w:div w:id="1615864308">
      <w:bodyDiv w:val="1"/>
      <w:marLeft w:val="0"/>
      <w:marRight w:val="0"/>
      <w:marTop w:val="0"/>
      <w:marBottom w:val="0"/>
      <w:divBdr>
        <w:top w:val="none" w:sz="0" w:space="0" w:color="auto"/>
        <w:left w:val="none" w:sz="0" w:space="0" w:color="auto"/>
        <w:bottom w:val="none" w:sz="0" w:space="0" w:color="auto"/>
        <w:right w:val="none" w:sz="0" w:space="0" w:color="auto"/>
      </w:divBdr>
    </w:div>
    <w:div w:id="1617981037">
      <w:bodyDiv w:val="1"/>
      <w:marLeft w:val="0"/>
      <w:marRight w:val="0"/>
      <w:marTop w:val="0"/>
      <w:marBottom w:val="0"/>
      <w:divBdr>
        <w:top w:val="none" w:sz="0" w:space="0" w:color="auto"/>
        <w:left w:val="none" w:sz="0" w:space="0" w:color="auto"/>
        <w:bottom w:val="none" w:sz="0" w:space="0" w:color="auto"/>
        <w:right w:val="none" w:sz="0" w:space="0" w:color="auto"/>
      </w:divBdr>
    </w:div>
    <w:div w:id="1618104143">
      <w:bodyDiv w:val="1"/>
      <w:marLeft w:val="0"/>
      <w:marRight w:val="0"/>
      <w:marTop w:val="0"/>
      <w:marBottom w:val="0"/>
      <w:divBdr>
        <w:top w:val="none" w:sz="0" w:space="0" w:color="auto"/>
        <w:left w:val="none" w:sz="0" w:space="0" w:color="auto"/>
        <w:bottom w:val="none" w:sz="0" w:space="0" w:color="auto"/>
        <w:right w:val="none" w:sz="0" w:space="0" w:color="auto"/>
      </w:divBdr>
    </w:div>
    <w:div w:id="1618415892">
      <w:bodyDiv w:val="1"/>
      <w:marLeft w:val="0"/>
      <w:marRight w:val="0"/>
      <w:marTop w:val="0"/>
      <w:marBottom w:val="0"/>
      <w:divBdr>
        <w:top w:val="none" w:sz="0" w:space="0" w:color="auto"/>
        <w:left w:val="none" w:sz="0" w:space="0" w:color="auto"/>
        <w:bottom w:val="none" w:sz="0" w:space="0" w:color="auto"/>
        <w:right w:val="none" w:sz="0" w:space="0" w:color="auto"/>
      </w:divBdr>
    </w:div>
    <w:div w:id="1618634076">
      <w:bodyDiv w:val="1"/>
      <w:marLeft w:val="0"/>
      <w:marRight w:val="0"/>
      <w:marTop w:val="0"/>
      <w:marBottom w:val="0"/>
      <w:divBdr>
        <w:top w:val="none" w:sz="0" w:space="0" w:color="auto"/>
        <w:left w:val="none" w:sz="0" w:space="0" w:color="auto"/>
        <w:bottom w:val="none" w:sz="0" w:space="0" w:color="auto"/>
        <w:right w:val="none" w:sz="0" w:space="0" w:color="auto"/>
      </w:divBdr>
    </w:div>
    <w:div w:id="1618947979">
      <w:bodyDiv w:val="1"/>
      <w:marLeft w:val="0"/>
      <w:marRight w:val="0"/>
      <w:marTop w:val="0"/>
      <w:marBottom w:val="0"/>
      <w:divBdr>
        <w:top w:val="none" w:sz="0" w:space="0" w:color="auto"/>
        <w:left w:val="none" w:sz="0" w:space="0" w:color="auto"/>
        <w:bottom w:val="none" w:sz="0" w:space="0" w:color="auto"/>
        <w:right w:val="none" w:sz="0" w:space="0" w:color="auto"/>
      </w:divBdr>
    </w:div>
    <w:div w:id="1621453532">
      <w:bodyDiv w:val="1"/>
      <w:marLeft w:val="0"/>
      <w:marRight w:val="0"/>
      <w:marTop w:val="0"/>
      <w:marBottom w:val="0"/>
      <w:divBdr>
        <w:top w:val="none" w:sz="0" w:space="0" w:color="auto"/>
        <w:left w:val="none" w:sz="0" w:space="0" w:color="auto"/>
        <w:bottom w:val="none" w:sz="0" w:space="0" w:color="auto"/>
        <w:right w:val="none" w:sz="0" w:space="0" w:color="auto"/>
      </w:divBdr>
    </w:div>
    <w:div w:id="1622105254">
      <w:bodyDiv w:val="1"/>
      <w:marLeft w:val="0"/>
      <w:marRight w:val="0"/>
      <w:marTop w:val="0"/>
      <w:marBottom w:val="0"/>
      <w:divBdr>
        <w:top w:val="none" w:sz="0" w:space="0" w:color="auto"/>
        <w:left w:val="none" w:sz="0" w:space="0" w:color="auto"/>
        <w:bottom w:val="none" w:sz="0" w:space="0" w:color="auto"/>
        <w:right w:val="none" w:sz="0" w:space="0" w:color="auto"/>
      </w:divBdr>
    </w:div>
    <w:div w:id="1623729444">
      <w:bodyDiv w:val="1"/>
      <w:marLeft w:val="0"/>
      <w:marRight w:val="0"/>
      <w:marTop w:val="0"/>
      <w:marBottom w:val="0"/>
      <w:divBdr>
        <w:top w:val="none" w:sz="0" w:space="0" w:color="auto"/>
        <w:left w:val="none" w:sz="0" w:space="0" w:color="auto"/>
        <w:bottom w:val="none" w:sz="0" w:space="0" w:color="auto"/>
        <w:right w:val="none" w:sz="0" w:space="0" w:color="auto"/>
      </w:divBdr>
    </w:div>
    <w:div w:id="1624925118">
      <w:bodyDiv w:val="1"/>
      <w:marLeft w:val="0"/>
      <w:marRight w:val="0"/>
      <w:marTop w:val="0"/>
      <w:marBottom w:val="0"/>
      <w:divBdr>
        <w:top w:val="none" w:sz="0" w:space="0" w:color="auto"/>
        <w:left w:val="none" w:sz="0" w:space="0" w:color="auto"/>
        <w:bottom w:val="none" w:sz="0" w:space="0" w:color="auto"/>
        <w:right w:val="none" w:sz="0" w:space="0" w:color="auto"/>
      </w:divBdr>
    </w:div>
    <w:div w:id="1626153424">
      <w:bodyDiv w:val="1"/>
      <w:marLeft w:val="0"/>
      <w:marRight w:val="0"/>
      <w:marTop w:val="0"/>
      <w:marBottom w:val="0"/>
      <w:divBdr>
        <w:top w:val="none" w:sz="0" w:space="0" w:color="auto"/>
        <w:left w:val="none" w:sz="0" w:space="0" w:color="auto"/>
        <w:bottom w:val="none" w:sz="0" w:space="0" w:color="auto"/>
        <w:right w:val="none" w:sz="0" w:space="0" w:color="auto"/>
      </w:divBdr>
    </w:div>
    <w:div w:id="1629164338">
      <w:bodyDiv w:val="1"/>
      <w:marLeft w:val="0"/>
      <w:marRight w:val="0"/>
      <w:marTop w:val="0"/>
      <w:marBottom w:val="0"/>
      <w:divBdr>
        <w:top w:val="none" w:sz="0" w:space="0" w:color="auto"/>
        <w:left w:val="none" w:sz="0" w:space="0" w:color="auto"/>
        <w:bottom w:val="none" w:sz="0" w:space="0" w:color="auto"/>
        <w:right w:val="none" w:sz="0" w:space="0" w:color="auto"/>
      </w:divBdr>
    </w:div>
    <w:div w:id="1630167335">
      <w:bodyDiv w:val="1"/>
      <w:marLeft w:val="0"/>
      <w:marRight w:val="0"/>
      <w:marTop w:val="0"/>
      <w:marBottom w:val="0"/>
      <w:divBdr>
        <w:top w:val="none" w:sz="0" w:space="0" w:color="auto"/>
        <w:left w:val="none" w:sz="0" w:space="0" w:color="auto"/>
        <w:bottom w:val="none" w:sz="0" w:space="0" w:color="auto"/>
        <w:right w:val="none" w:sz="0" w:space="0" w:color="auto"/>
      </w:divBdr>
    </w:div>
    <w:div w:id="1631940040">
      <w:bodyDiv w:val="1"/>
      <w:marLeft w:val="0"/>
      <w:marRight w:val="0"/>
      <w:marTop w:val="0"/>
      <w:marBottom w:val="0"/>
      <w:divBdr>
        <w:top w:val="none" w:sz="0" w:space="0" w:color="auto"/>
        <w:left w:val="none" w:sz="0" w:space="0" w:color="auto"/>
        <w:bottom w:val="none" w:sz="0" w:space="0" w:color="auto"/>
        <w:right w:val="none" w:sz="0" w:space="0" w:color="auto"/>
      </w:divBdr>
    </w:div>
    <w:div w:id="1633747649">
      <w:bodyDiv w:val="1"/>
      <w:marLeft w:val="0"/>
      <w:marRight w:val="0"/>
      <w:marTop w:val="0"/>
      <w:marBottom w:val="0"/>
      <w:divBdr>
        <w:top w:val="none" w:sz="0" w:space="0" w:color="auto"/>
        <w:left w:val="none" w:sz="0" w:space="0" w:color="auto"/>
        <w:bottom w:val="none" w:sz="0" w:space="0" w:color="auto"/>
        <w:right w:val="none" w:sz="0" w:space="0" w:color="auto"/>
      </w:divBdr>
    </w:div>
    <w:div w:id="1634823409">
      <w:bodyDiv w:val="1"/>
      <w:marLeft w:val="0"/>
      <w:marRight w:val="0"/>
      <w:marTop w:val="0"/>
      <w:marBottom w:val="0"/>
      <w:divBdr>
        <w:top w:val="none" w:sz="0" w:space="0" w:color="auto"/>
        <w:left w:val="none" w:sz="0" w:space="0" w:color="auto"/>
        <w:bottom w:val="none" w:sz="0" w:space="0" w:color="auto"/>
        <w:right w:val="none" w:sz="0" w:space="0" w:color="auto"/>
      </w:divBdr>
    </w:div>
    <w:div w:id="1635330204">
      <w:bodyDiv w:val="1"/>
      <w:marLeft w:val="0"/>
      <w:marRight w:val="0"/>
      <w:marTop w:val="0"/>
      <w:marBottom w:val="0"/>
      <w:divBdr>
        <w:top w:val="none" w:sz="0" w:space="0" w:color="auto"/>
        <w:left w:val="none" w:sz="0" w:space="0" w:color="auto"/>
        <w:bottom w:val="none" w:sz="0" w:space="0" w:color="auto"/>
        <w:right w:val="none" w:sz="0" w:space="0" w:color="auto"/>
      </w:divBdr>
    </w:div>
    <w:div w:id="1635871906">
      <w:bodyDiv w:val="1"/>
      <w:marLeft w:val="0"/>
      <w:marRight w:val="0"/>
      <w:marTop w:val="0"/>
      <w:marBottom w:val="0"/>
      <w:divBdr>
        <w:top w:val="none" w:sz="0" w:space="0" w:color="auto"/>
        <w:left w:val="none" w:sz="0" w:space="0" w:color="auto"/>
        <w:bottom w:val="none" w:sz="0" w:space="0" w:color="auto"/>
        <w:right w:val="none" w:sz="0" w:space="0" w:color="auto"/>
      </w:divBdr>
    </w:div>
    <w:div w:id="1635984309">
      <w:bodyDiv w:val="1"/>
      <w:marLeft w:val="0"/>
      <w:marRight w:val="0"/>
      <w:marTop w:val="0"/>
      <w:marBottom w:val="0"/>
      <w:divBdr>
        <w:top w:val="none" w:sz="0" w:space="0" w:color="auto"/>
        <w:left w:val="none" w:sz="0" w:space="0" w:color="auto"/>
        <w:bottom w:val="none" w:sz="0" w:space="0" w:color="auto"/>
        <w:right w:val="none" w:sz="0" w:space="0" w:color="auto"/>
      </w:divBdr>
    </w:div>
    <w:div w:id="1636057125">
      <w:bodyDiv w:val="1"/>
      <w:marLeft w:val="0"/>
      <w:marRight w:val="0"/>
      <w:marTop w:val="0"/>
      <w:marBottom w:val="0"/>
      <w:divBdr>
        <w:top w:val="none" w:sz="0" w:space="0" w:color="auto"/>
        <w:left w:val="none" w:sz="0" w:space="0" w:color="auto"/>
        <w:bottom w:val="none" w:sz="0" w:space="0" w:color="auto"/>
        <w:right w:val="none" w:sz="0" w:space="0" w:color="auto"/>
      </w:divBdr>
    </w:div>
    <w:div w:id="1636989362">
      <w:bodyDiv w:val="1"/>
      <w:marLeft w:val="0"/>
      <w:marRight w:val="0"/>
      <w:marTop w:val="0"/>
      <w:marBottom w:val="0"/>
      <w:divBdr>
        <w:top w:val="none" w:sz="0" w:space="0" w:color="auto"/>
        <w:left w:val="none" w:sz="0" w:space="0" w:color="auto"/>
        <w:bottom w:val="none" w:sz="0" w:space="0" w:color="auto"/>
        <w:right w:val="none" w:sz="0" w:space="0" w:color="auto"/>
      </w:divBdr>
    </w:div>
    <w:div w:id="1640575221">
      <w:bodyDiv w:val="1"/>
      <w:marLeft w:val="0"/>
      <w:marRight w:val="0"/>
      <w:marTop w:val="0"/>
      <w:marBottom w:val="0"/>
      <w:divBdr>
        <w:top w:val="none" w:sz="0" w:space="0" w:color="auto"/>
        <w:left w:val="none" w:sz="0" w:space="0" w:color="auto"/>
        <w:bottom w:val="none" w:sz="0" w:space="0" w:color="auto"/>
        <w:right w:val="none" w:sz="0" w:space="0" w:color="auto"/>
      </w:divBdr>
    </w:div>
    <w:div w:id="1643652952">
      <w:bodyDiv w:val="1"/>
      <w:marLeft w:val="0"/>
      <w:marRight w:val="0"/>
      <w:marTop w:val="0"/>
      <w:marBottom w:val="0"/>
      <w:divBdr>
        <w:top w:val="none" w:sz="0" w:space="0" w:color="auto"/>
        <w:left w:val="none" w:sz="0" w:space="0" w:color="auto"/>
        <w:bottom w:val="none" w:sz="0" w:space="0" w:color="auto"/>
        <w:right w:val="none" w:sz="0" w:space="0" w:color="auto"/>
      </w:divBdr>
    </w:div>
    <w:div w:id="1644844566">
      <w:bodyDiv w:val="1"/>
      <w:marLeft w:val="0"/>
      <w:marRight w:val="0"/>
      <w:marTop w:val="0"/>
      <w:marBottom w:val="0"/>
      <w:divBdr>
        <w:top w:val="none" w:sz="0" w:space="0" w:color="auto"/>
        <w:left w:val="none" w:sz="0" w:space="0" w:color="auto"/>
        <w:bottom w:val="none" w:sz="0" w:space="0" w:color="auto"/>
        <w:right w:val="none" w:sz="0" w:space="0" w:color="auto"/>
      </w:divBdr>
    </w:div>
    <w:div w:id="1645545605">
      <w:bodyDiv w:val="1"/>
      <w:marLeft w:val="0"/>
      <w:marRight w:val="0"/>
      <w:marTop w:val="0"/>
      <w:marBottom w:val="0"/>
      <w:divBdr>
        <w:top w:val="none" w:sz="0" w:space="0" w:color="auto"/>
        <w:left w:val="none" w:sz="0" w:space="0" w:color="auto"/>
        <w:bottom w:val="none" w:sz="0" w:space="0" w:color="auto"/>
        <w:right w:val="none" w:sz="0" w:space="0" w:color="auto"/>
      </w:divBdr>
    </w:div>
    <w:div w:id="1646278662">
      <w:bodyDiv w:val="1"/>
      <w:marLeft w:val="0"/>
      <w:marRight w:val="0"/>
      <w:marTop w:val="0"/>
      <w:marBottom w:val="0"/>
      <w:divBdr>
        <w:top w:val="none" w:sz="0" w:space="0" w:color="auto"/>
        <w:left w:val="none" w:sz="0" w:space="0" w:color="auto"/>
        <w:bottom w:val="none" w:sz="0" w:space="0" w:color="auto"/>
        <w:right w:val="none" w:sz="0" w:space="0" w:color="auto"/>
      </w:divBdr>
    </w:div>
    <w:div w:id="1651322070">
      <w:bodyDiv w:val="1"/>
      <w:marLeft w:val="0"/>
      <w:marRight w:val="0"/>
      <w:marTop w:val="0"/>
      <w:marBottom w:val="0"/>
      <w:divBdr>
        <w:top w:val="none" w:sz="0" w:space="0" w:color="auto"/>
        <w:left w:val="none" w:sz="0" w:space="0" w:color="auto"/>
        <w:bottom w:val="none" w:sz="0" w:space="0" w:color="auto"/>
        <w:right w:val="none" w:sz="0" w:space="0" w:color="auto"/>
      </w:divBdr>
    </w:div>
    <w:div w:id="1652712320">
      <w:bodyDiv w:val="1"/>
      <w:marLeft w:val="0"/>
      <w:marRight w:val="0"/>
      <w:marTop w:val="0"/>
      <w:marBottom w:val="0"/>
      <w:divBdr>
        <w:top w:val="none" w:sz="0" w:space="0" w:color="auto"/>
        <w:left w:val="none" w:sz="0" w:space="0" w:color="auto"/>
        <w:bottom w:val="none" w:sz="0" w:space="0" w:color="auto"/>
        <w:right w:val="none" w:sz="0" w:space="0" w:color="auto"/>
      </w:divBdr>
    </w:div>
    <w:div w:id="1652909497">
      <w:bodyDiv w:val="1"/>
      <w:marLeft w:val="0"/>
      <w:marRight w:val="0"/>
      <w:marTop w:val="0"/>
      <w:marBottom w:val="0"/>
      <w:divBdr>
        <w:top w:val="none" w:sz="0" w:space="0" w:color="auto"/>
        <w:left w:val="none" w:sz="0" w:space="0" w:color="auto"/>
        <w:bottom w:val="none" w:sz="0" w:space="0" w:color="auto"/>
        <w:right w:val="none" w:sz="0" w:space="0" w:color="auto"/>
      </w:divBdr>
    </w:div>
    <w:div w:id="1658613359">
      <w:bodyDiv w:val="1"/>
      <w:marLeft w:val="0"/>
      <w:marRight w:val="0"/>
      <w:marTop w:val="0"/>
      <w:marBottom w:val="0"/>
      <w:divBdr>
        <w:top w:val="none" w:sz="0" w:space="0" w:color="auto"/>
        <w:left w:val="none" w:sz="0" w:space="0" w:color="auto"/>
        <w:bottom w:val="none" w:sz="0" w:space="0" w:color="auto"/>
        <w:right w:val="none" w:sz="0" w:space="0" w:color="auto"/>
      </w:divBdr>
    </w:div>
    <w:div w:id="1663194733">
      <w:bodyDiv w:val="1"/>
      <w:marLeft w:val="0"/>
      <w:marRight w:val="0"/>
      <w:marTop w:val="0"/>
      <w:marBottom w:val="0"/>
      <w:divBdr>
        <w:top w:val="none" w:sz="0" w:space="0" w:color="auto"/>
        <w:left w:val="none" w:sz="0" w:space="0" w:color="auto"/>
        <w:bottom w:val="none" w:sz="0" w:space="0" w:color="auto"/>
        <w:right w:val="none" w:sz="0" w:space="0" w:color="auto"/>
      </w:divBdr>
    </w:div>
    <w:div w:id="1676568659">
      <w:bodyDiv w:val="1"/>
      <w:marLeft w:val="0"/>
      <w:marRight w:val="0"/>
      <w:marTop w:val="0"/>
      <w:marBottom w:val="0"/>
      <w:divBdr>
        <w:top w:val="none" w:sz="0" w:space="0" w:color="auto"/>
        <w:left w:val="none" w:sz="0" w:space="0" w:color="auto"/>
        <w:bottom w:val="none" w:sz="0" w:space="0" w:color="auto"/>
        <w:right w:val="none" w:sz="0" w:space="0" w:color="auto"/>
      </w:divBdr>
    </w:div>
    <w:div w:id="1678312808">
      <w:bodyDiv w:val="1"/>
      <w:marLeft w:val="0"/>
      <w:marRight w:val="0"/>
      <w:marTop w:val="0"/>
      <w:marBottom w:val="0"/>
      <w:divBdr>
        <w:top w:val="none" w:sz="0" w:space="0" w:color="auto"/>
        <w:left w:val="none" w:sz="0" w:space="0" w:color="auto"/>
        <w:bottom w:val="none" w:sz="0" w:space="0" w:color="auto"/>
        <w:right w:val="none" w:sz="0" w:space="0" w:color="auto"/>
      </w:divBdr>
    </w:div>
    <w:div w:id="1679427395">
      <w:bodyDiv w:val="1"/>
      <w:marLeft w:val="0"/>
      <w:marRight w:val="0"/>
      <w:marTop w:val="0"/>
      <w:marBottom w:val="0"/>
      <w:divBdr>
        <w:top w:val="none" w:sz="0" w:space="0" w:color="auto"/>
        <w:left w:val="none" w:sz="0" w:space="0" w:color="auto"/>
        <w:bottom w:val="none" w:sz="0" w:space="0" w:color="auto"/>
        <w:right w:val="none" w:sz="0" w:space="0" w:color="auto"/>
      </w:divBdr>
    </w:div>
    <w:div w:id="1681347897">
      <w:bodyDiv w:val="1"/>
      <w:marLeft w:val="0"/>
      <w:marRight w:val="0"/>
      <w:marTop w:val="0"/>
      <w:marBottom w:val="0"/>
      <w:divBdr>
        <w:top w:val="none" w:sz="0" w:space="0" w:color="auto"/>
        <w:left w:val="none" w:sz="0" w:space="0" w:color="auto"/>
        <w:bottom w:val="none" w:sz="0" w:space="0" w:color="auto"/>
        <w:right w:val="none" w:sz="0" w:space="0" w:color="auto"/>
      </w:divBdr>
    </w:div>
    <w:div w:id="1681469328">
      <w:bodyDiv w:val="1"/>
      <w:marLeft w:val="0"/>
      <w:marRight w:val="0"/>
      <w:marTop w:val="0"/>
      <w:marBottom w:val="0"/>
      <w:divBdr>
        <w:top w:val="none" w:sz="0" w:space="0" w:color="auto"/>
        <w:left w:val="none" w:sz="0" w:space="0" w:color="auto"/>
        <w:bottom w:val="none" w:sz="0" w:space="0" w:color="auto"/>
        <w:right w:val="none" w:sz="0" w:space="0" w:color="auto"/>
      </w:divBdr>
    </w:div>
    <w:div w:id="1684088577">
      <w:bodyDiv w:val="1"/>
      <w:marLeft w:val="0"/>
      <w:marRight w:val="0"/>
      <w:marTop w:val="0"/>
      <w:marBottom w:val="0"/>
      <w:divBdr>
        <w:top w:val="none" w:sz="0" w:space="0" w:color="auto"/>
        <w:left w:val="none" w:sz="0" w:space="0" w:color="auto"/>
        <w:bottom w:val="none" w:sz="0" w:space="0" w:color="auto"/>
        <w:right w:val="none" w:sz="0" w:space="0" w:color="auto"/>
      </w:divBdr>
    </w:div>
    <w:div w:id="1687095069">
      <w:bodyDiv w:val="1"/>
      <w:marLeft w:val="0"/>
      <w:marRight w:val="0"/>
      <w:marTop w:val="0"/>
      <w:marBottom w:val="0"/>
      <w:divBdr>
        <w:top w:val="none" w:sz="0" w:space="0" w:color="auto"/>
        <w:left w:val="none" w:sz="0" w:space="0" w:color="auto"/>
        <w:bottom w:val="none" w:sz="0" w:space="0" w:color="auto"/>
        <w:right w:val="none" w:sz="0" w:space="0" w:color="auto"/>
      </w:divBdr>
    </w:div>
    <w:div w:id="1688828829">
      <w:bodyDiv w:val="1"/>
      <w:marLeft w:val="0"/>
      <w:marRight w:val="0"/>
      <w:marTop w:val="0"/>
      <w:marBottom w:val="0"/>
      <w:divBdr>
        <w:top w:val="none" w:sz="0" w:space="0" w:color="auto"/>
        <w:left w:val="none" w:sz="0" w:space="0" w:color="auto"/>
        <w:bottom w:val="none" w:sz="0" w:space="0" w:color="auto"/>
        <w:right w:val="none" w:sz="0" w:space="0" w:color="auto"/>
      </w:divBdr>
    </w:div>
    <w:div w:id="1689484658">
      <w:bodyDiv w:val="1"/>
      <w:marLeft w:val="0"/>
      <w:marRight w:val="0"/>
      <w:marTop w:val="0"/>
      <w:marBottom w:val="0"/>
      <w:divBdr>
        <w:top w:val="none" w:sz="0" w:space="0" w:color="auto"/>
        <w:left w:val="none" w:sz="0" w:space="0" w:color="auto"/>
        <w:bottom w:val="none" w:sz="0" w:space="0" w:color="auto"/>
        <w:right w:val="none" w:sz="0" w:space="0" w:color="auto"/>
      </w:divBdr>
    </w:div>
    <w:div w:id="1691254622">
      <w:bodyDiv w:val="1"/>
      <w:marLeft w:val="0"/>
      <w:marRight w:val="0"/>
      <w:marTop w:val="0"/>
      <w:marBottom w:val="0"/>
      <w:divBdr>
        <w:top w:val="none" w:sz="0" w:space="0" w:color="auto"/>
        <w:left w:val="none" w:sz="0" w:space="0" w:color="auto"/>
        <w:bottom w:val="none" w:sz="0" w:space="0" w:color="auto"/>
        <w:right w:val="none" w:sz="0" w:space="0" w:color="auto"/>
      </w:divBdr>
    </w:div>
    <w:div w:id="1691449085">
      <w:bodyDiv w:val="1"/>
      <w:marLeft w:val="0"/>
      <w:marRight w:val="0"/>
      <w:marTop w:val="0"/>
      <w:marBottom w:val="0"/>
      <w:divBdr>
        <w:top w:val="none" w:sz="0" w:space="0" w:color="auto"/>
        <w:left w:val="none" w:sz="0" w:space="0" w:color="auto"/>
        <w:bottom w:val="none" w:sz="0" w:space="0" w:color="auto"/>
        <w:right w:val="none" w:sz="0" w:space="0" w:color="auto"/>
      </w:divBdr>
    </w:div>
    <w:div w:id="1692367426">
      <w:bodyDiv w:val="1"/>
      <w:marLeft w:val="0"/>
      <w:marRight w:val="0"/>
      <w:marTop w:val="0"/>
      <w:marBottom w:val="0"/>
      <w:divBdr>
        <w:top w:val="none" w:sz="0" w:space="0" w:color="auto"/>
        <w:left w:val="none" w:sz="0" w:space="0" w:color="auto"/>
        <w:bottom w:val="none" w:sz="0" w:space="0" w:color="auto"/>
        <w:right w:val="none" w:sz="0" w:space="0" w:color="auto"/>
      </w:divBdr>
    </w:div>
    <w:div w:id="1693529500">
      <w:bodyDiv w:val="1"/>
      <w:marLeft w:val="0"/>
      <w:marRight w:val="0"/>
      <w:marTop w:val="0"/>
      <w:marBottom w:val="0"/>
      <w:divBdr>
        <w:top w:val="none" w:sz="0" w:space="0" w:color="auto"/>
        <w:left w:val="none" w:sz="0" w:space="0" w:color="auto"/>
        <w:bottom w:val="none" w:sz="0" w:space="0" w:color="auto"/>
        <w:right w:val="none" w:sz="0" w:space="0" w:color="auto"/>
      </w:divBdr>
    </w:div>
    <w:div w:id="1694457224">
      <w:bodyDiv w:val="1"/>
      <w:marLeft w:val="0"/>
      <w:marRight w:val="0"/>
      <w:marTop w:val="0"/>
      <w:marBottom w:val="0"/>
      <w:divBdr>
        <w:top w:val="none" w:sz="0" w:space="0" w:color="auto"/>
        <w:left w:val="none" w:sz="0" w:space="0" w:color="auto"/>
        <w:bottom w:val="none" w:sz="0" w:space="0" w:color="auto"/>
        <w:right w:val="none" w:sz="0" w:space="0" w:color="auto"/>
      </w:divBdr>
    </w:div>
    <w:div w:id="1694958725">
      <w:bodyDiv w:val="1"/>
      <w:marLeft w:val="0"/>
      <w:marRight w:val="0"/>
      <w:marTop w:val="0"/>
      <w:marBottom w:val="0"/>
      <w:divBdr>
        <w:top w:val="none" w:sz="0" w:space="0" w:color="auto"/>
        <w:left w:val="none" w:sz="0" w:space="0" w:color="auto"/>
        <w:bottom w:val="none" w:sz="0" w:space="0" w:color="auto"/>
        <w:right w:val="none" w:sz="0" w:space="0" w:color="auto"/>
      </w:divBdr>
    </w:div>
    <w:div w:id="1695687449">
      <w:bodyDiv w:val="1"/>
      <w:marLeft w:val="0"/>
      <w:marRight w:val="0"/>
      <w:marTop w:val="0"/>
      <w:marBottom w:val="0"/>
      <w:divBdr>
        <w:top w:val="none" w:sz="0" w:space="0" w:color="auto"/>
        <w:left w:val="none" w:sz="0" w:space="0" w:color="auto"/>
        <w:bottom w:val="none" w:sz="0" w:space="0" w:color="auto"/>
        <w:right w:val="none" w:sz="0" w:space="0" w:color="auto"/>
      </w:divBdr>
    </w:div>
    <w:div w:id="1701934251">
      <w:bodyDiv w:val="1"/>
      <w:marLeft w:val="0"/>
      <w:marRight w:val="0"/>
      <w:marTop w:val="0"/>
      <w:marBottom w:val="0"/>
      <w:divBdr>
        <w:top w:val="none" w:sz="0" w:space="0" w:color="auto"/>
        <w:left w:val="none" w:sz="0" w:space="0" w:color="auto"/>
        <w:bottom w:val="none" w:sz="0" w:space="0" w:color="auto"/>
        <w:right w:val="none" w:sz="0" w:space="0" w:color="auto"/>
      </w:divBdr>
    </w:div>
    <w:div w:id="1704405446">
      <w:bodyDiv w:val="1"/>
      <w:marLeft w:val="0"/>
      <w:marRight w:val="0"/>
      <w:marTop w:val="0"/>
      <w:marBottom w:val="0"/>
      <w:divBdr>
        <w:top w:val="none" w:sz="0" w:space="0" w:color="auto"/>
        <w:left w:val="none" w:sz="0" w:space="0" w:color="auto"/>
        <w:bottom w:val="none" w:sz="0" w:space="0" w:color="auto"/>
        <w:right w:val="none" w:sz="0" w:space="0" w:color="auto"/>
      </w:divBdr>
    </w:div>
    <w:div w:id="1706365800">
      <w:bodyDiv w:val="1"/>
      <w:marLeft w:val="0"/>
      <w:marRight w:val="0"/>
      <w:marTop w:val="0"/>
      <w:marBottom w:val="0"/>
      <w:divBdr>
        <w:top w:val="none" w:sz="0" w:space="0" w:color="auto"/>
        <w:left w:val="none" w:sz="0" w:space="0" w:color="auto"/>
        <w:bottom w:val="none" w:sz="0" w:space="0" w:color="auto"/>
        <w:right w:val="none" w:sz="0" w:space="0" w:color="auto"/>
      </w:divBdr>
    </w:div>
    <w:div w:id="1706639751">
      <w:bodyDiv w:val="1"/>
      <w:marLeft w:val="0"/>
      <w:marRight w:val="0"/>
      <w:marTop w:val="0"/>
      <w:marBottom w:val="0"/>
      <w:divBdr>
        <w:top w:val="none" w:sz="0" w:space="0" w:color="auto"/>
        <w:left w:val="none" w:sz="0" w:space="0" w:color="auto"/>
        <w:bottom w:val="none" w:sz="0" w:space="0" w:color="auto"/>
        <w:right w:val="none" w:sz="0" w:space="0" w:color="auto"/>
      </w:divBdr>
    </w:div>
    <w:div w:id="1707364516">
      <w:bodyDiv w:val="1"/>
      <w:marLeft w:val="0"/>
      <w:marRight w:val="0"/>
      <w:marTop w:val="0"/>
      <w:marBottom w:val="0"/>
      <w:divBdr>
        <w:top w:val="none" w:sz="0" w:space="0" w:color="auto"/>
        <w:left w:val="none" w:sz="0" w:space="0" w:color="auto"/>
        <w:bottom w:val="none" w:sz="0" w:space="0" w:color="auto"/>
        <w:right w:val="none" w:sz="0" w:space="0" w:color="auto"/>
      </w:divBdr>
    </w:div>
    <w:div w:id="1707755777">
      <w:bodyDiv w:val="1"/>
      <w:marLeft w:val="0"/>
      <w:marRight w:val="0"/>
      <w:marTop w:val="0"/>
      <w:marBottom w:val="0"/>
      <w:divBdr>
        <w:top w:val="none" w:sz="0" w:space="0" w:color="auto"/>
        <w:left w:val="none" w:sz="0" w:space="0" w:color="auto"/>
        <w:bottom w:val="none" w:sz="0" w:space="0" w:color="auto"/>
        <w:right w:val="none" w:sz="0" w:space="0" w:color="auto"/>
      </w:divBdr>
    </w:div>
    <w:div w:id="1707947430">
      <w:bodyDiv w:val="1"/>
      <w:marLeft w:val="0"/>
      <w:marRight w:val="0"/>
      <w:marTop w:val="0"/>
      <w:marBottom w:val="0"/>
      <w:divBdr>
        <w:top w:val="none" w:sz="0" w:space="0" w:color="auto"/>
        <w:left w:val="none" w:sz="0" w:space="0" w:color="auto"/>
        <w:bottom w:val="none" w:sz="0" w:space="0" w:color="auto"/>
        <w:right w:val="none" w:sz="0" w:space="0" w:color="auto"/>
      </w:divBdr>
    </w:div>
    <w:div w:id="1710689956">
      <w:bodyDiv w:val="1"/>
      <w:marLeft w:val="0"/>
      <w:marRight w:val="0"/>
      <w:marTop w:val="0"/>
      <w:marBottom w:val="0"/>
      <w:divBdr>
        <w:top w:val="none" w:sz="0" w:space="0" w:color="auto"/>
        <w:left w:val="none" w:sz="0" w:space="0" w:color="auto"/>
        <w:bottom w:val="none" w:sz="0" w:space="0" w:color="auto"/>
        <w:right w:val="none" w:sz="0" w:space="0" w:color="auto"/>
      </w:divBdr>
    </w:div>
    <w:div w:id="1711953104">
      <w:bodyDiv w:val="1"/>
      <w:marLeft w:val="0"/>
      <w:marRight w:val="0"/>
      <w:marTop w:val="0"/>
      <w:marBottom w:val="0"/>
      <w:divBdr>
        <w:top w:val="none" w:sz="0" w:space="0" w:color="auto"/>
        <w:left w:val="none" w:sz="0" w:space="0" w:color="auto"/>
        <w:bottom w:val="none" w:sz="0" w:space="0" w:color="auto"/>
        <w:right w:val="none" w:sz="0" w:space="0" w:color="auto"/>
      </w:divBdr>
    </w:div>
    <w:div w:id="1712730946">
      <w:bodyDiv w:val="1"/>
      <w:marLeft w:val="0"/>
      <w:marRight w:val="0"/>
      <w:marTop w:val="0"/>
      <w:marBottom w:val="0"/>
      <w:divBdr>
        <w:top w:val="none" w:sz="0" w:space="0" w:color="auto"/>
        <w:left w:val="none" w:sz="0" w:space="0" w:color="auto"/>
        <w:bottom w:val="none" w:sz="0" w:space="0" w:color="auto"/>
        <w:right w:val="none" w:sz="0" w:space="0" w:color="auto"/>
      </w:divBdr>
    </w:div>
    <w:div w:id="1714116566">
      <w:bodyDiv w:val="1"/>
      <w:marLeft w:val="0"/>
      <w:marRight w:val="0"/>
      <w:marTop w:val="0"/>
      <w:marBottom w:val="0"/>
      <w:divBdr>
        <w:top w:val="none" w:sz="0" w:space="0" w:color="auto"/>
        <w:left w:val="none" w:sz="0" w:space="0" w:color="auto"/>
        <w:bottom w:val="none" w:sz="0" w:space="0" w:color="auto"/>
        <w:right w:val="none" w:sz="0" w:space="0" w:color="auto"/>
      </w:divBdr>
    </w:div>
    <w:div w:id="1714843212">
      <w:bodyDiv w:val="1"/>
      <w:marLeft w:val="0"/>
      <w:marRight w:val="0"/>
      <w:marTop w:val="0"/>
      <w:marBottom w:val="0"/>
      <w:divBdr>
        <w:top w:val="none" w:sz="0" w:space="0" w:color="auto"/>
        <w:left w:val="none" w:sz="0" w:space="0" w:color="auto"/>
        <w:bottom w:val="none" w:sz="0" w:space="0" w:color="auto"/>
        <w:right w:val="none" w:sz="0" w:space="0" w:color="auto"/>
      </w:divBdr>
    </w:div>
    <w:div w:id="1715150798">
      <w:bodyDiv w:val="1"/>
      <w:marLeft w:val="0"/>
      <w:marRight w:val="0"/>
      <w:marTop w:val="0"/>
      <w:marBottom w:val="0"/>
      <w:divBdr>
        <w:top w:val="none" w:sz="0" w:space="0" w:color="auto"/>
        <w:left w:val="none" w:sz="0" w:space="0" w:color="auto"/>
        <w:bottom w:val="none" w:sz="0" w:space="0" w:color="auto"/>
        <w:right w:val="none" w:sz="0" w:space="0" w:color="auto"/>
      </w:divBdr>
    </w:div>
    <w:div w:id="1716463727">
      <w:bodyDiv w:val="1"/>
      <w:marLeft w:val="0"/>
      <w:marRight w:val="0"/>
      <w:marTop w:val="0"/>
      <w:marBottom w:val="0"/>
      <w:divBdr>
        <w:top w:val="none" w:sz="0" w:space="0" w:color="auto"/>
        <w:left w:val="none" w:sz="0" w:space="0" w:color="auto"/>
        <w:bottom w:val="none" w:sz="0" w:space="0" w:color="auto"/>
        <w:right w:val="none" w:sz="0" w:space="0" w:color="auto"/>
      </w:divBdr>
    </w:div>
    <w:div w:id="1716808414">
      <w:bodyDiv w:val="1"/>
      <w:marLeft w:val="0"/>
      <w:marRight w:val="0"/>
      <w:marTop w:val="0"/>
      <w:marBottom w:val="0"/>
      <w:divBdr>
        <w:top w:val="none" w:sz="0" w:space="0" w:color="auto"/>
        <w:left w:val="none" w:sz="0" w:space="0" w:color="auto"/>
        <w:bottom w:val="none" w:sz="0" w:space="0" w:color="auto"/>
        <w:right w:val="none" w:sz="0" w:space="0" w:color="auto"/>
      </w:divBdr>
    </w:div>
    <w:div w:id="1721441041">
      <w:bodyDiv w:val="1"/>
      <w:marLeft w:val="0"/>
      <w:marRight w:val="0"/>
      <w:marTop w:val="0"/>
      <w:marBottom w:val="0"/>
      <w:divBdr>
        <w:top w:val="none" w:sz="0" w:space="0" w:color="auto"/>
        <w:left w:val="none" w:sz="0" w:space="0" w:color="auto"/>
        <w:bottom w:val="none" w:sz="0" w:space="0" w:color="auto"/>
        <w:right w:val="none" w:sz="0" w:space="0" w:color="auto"/>
      </w:divBdr>
    </w:div>
    <w:div w:id="1722901663">
      <w:bodyDiv w:val="1"/>
      <w:marLeft w:val="0"/>
      <w:marRight w:val="0"/>
      <w:marTop w:val="0"/>
      <w:marBottom w:val="0"/>
      <w:divBdr>
        <w:top w:val="none" w:sz="0" w:space="0" w:color="auto"/>
        <w:left w:val="none" w:sz="0" w:space="0" w:color="auto"/>
        <w:bottom w:val="none" w:sz="0" w:space="0" w:color="auto"/>
        <w:right w:val="none" w:sz="0" w:space="0" w:color="auto"/>
      </w:divBdr>
    </w:div>
    <w:div w:id="1723823173">
      <w:bodyDiv w:val="1"/>
      <w:marLeft w:val="0"/>
      <w:marRight w:val="0"/>
      <w:marTop w:val="0"/>
      <w:marBottom w:val="0"/>
      <w:divBdr>
        <w:top w:val="none" w:sz="0" w:space="0" w:color="auto"/>
        <w:left w:val="none" w:sz="0" w:space="0" w:color="auto"/>
        <w:bottom w:val="none" w:sz="0" w:space="0" w:color="auto"/>
        <w:right w:val="none" w:sz="0" w:space="0" w:color="auto"/>
      </w:divBdr>
    </w:div>
    <w:div w:id="1724792677">
      <w:bodyDiv w:val="1"/>
      <w:marLeft w:val="0"/>
      <w:marRight w:val="0"/>
      <w:marTop w:val="0"/>
      <w:marBottom w:val="0"/>
      <w:divBdr>
        <w:top w:val="none" w:sz="0" w:space="0" w:color="auto"/>
        <w:left w:val="none" w:sz="0" w:space="0" w:color="auto"/>
        <w:bottom w:val="none" w:sz="0" w:space="0" w:color="auto"/>
        <w:right w:val="none" w:sz="0" w:space="0" w:color="auto"/>
      </w:divBdr>
    </w:div>
    <w:div w:id="1725367945">
      <w:bodyDiv w:val="1"/>
      <w:marLeft w:val="0"/>
      <w:marRight w:val="0"/>
      <w:marTop w:val="0"/>
      <w:marBottom w:val="0"/>
      <w:divBdr>
        <w:top w:val="none" w:sz="0" w:space="0" w:color="auto"/>
        <w:left w:val="none" w:sz="0" w:space="0" w:color="auto"/>
        <w:bottom w:val="none" w:sz="0" w:space="0" w:color="auto"/>
        <w:right w:val="none" w:sz="0" w:space="0" w:color="auto"/>
      </w:divBdr>
    </w:div>
    <w:div w:id="1726876868">
      <w:bodyDiv w:val="1"/>
      <w:marLeft w:val="0"/>
      <w:marRight w:val="0"/>
      <w:marTop w:val="0"/>
      <w:marBottom w:val="0"/>
      <w:divBdr>
        <w:top w:val="none" w:sz="0" w:space="0" w:color="auto"/>
        <w:left w:val="none" w:sz="0" w:space="0" w:color="auto"/>
        <w:bottom w:val="none" w:sz="0" w:space="0" w:color="auto"/>
        <w:right w:val="none" w:sz="0" w:space="0" w:color="auto"/>
      </w:divBdr>
    </w:div>
    <w:div w:id="1728531172">
      <w:bodyDiv w:val="1"/>
      <w:marLeft w:val="0"/>
      <w:marRight w:val="0"/>
      <w:marTop w:val="0"/>
      <w:marBottom w:val="0"/>
      <w:divBdr>
        <w:top w:val="none" w:sz="0" w:space="0" w:color="auto"/>
        <w:left w:val="none" w:sz="0" w:space="0" w:color="auto"/>
        <w:bottom w:val="none" w:sz="0" w:space="0" w:color="auto"/>
        <w:right w:val="none" w:sz="0" w:space="0" w:color="auto"/>
      </w:divBdr>
    </w:div>
    <w:div w:id="1729570823">
      <w:bodyDiv w:val="1"/>
      <w:marLeft w:val="0"/>
      <w:marRight w:val="0"/>
      <w:marTop w:val="0"/>
      <w:marBottom w:val="0"/>
      <w:divBdr>
        <w:top w:val="none" w:sz="0" w:space="0" w:color="auto"/>
        <w:left w:val="none" w:sz="0" w:space="0" w:color="auto"/>
        <w:bottom w:val="none" w:sz="0" w:space="0" w:color="auto"/>
        <w:right w:val="none" w:sz="0" w:space="0" w:color="auto"/>
      </w:divBdr>
    </w:div>
    <w:div w:id="1730614182">
      <w:bodyDiv w:val="1"/>
      <w:marLeft w:val="0"/>
      <w:marRight w:val="0"/>
      <w:marTop w:val="0"/>
      <w:marBottom w:val="0"/>
      <w:divBdr>
        <w:top w:val="none" w:sz="0" w:space="0" w:color="auto"/>
        <w:left w:val="none" w:sz="0" w:space="0" w:color="auto"/>
        <w:bottom w:val="none" w:sz="0" w:space="0" w:color="auto"/>
        <w:right w:val="none" w:sz="0" w:space="0" w:color="auto"/>
      </w:divBdr>
    </w:div>
    <w:div w:id="1731613965">
      <w:bodyDiv w:val="1"/>
      <w:marLeft w:val="0"/>
      <w:marRight w:val="0"/>
      <w:marTop w:val="0"/>
      <w:marBottom w:val="0"/>
      <w:divBdr>
        <w:top w:val="none" w:sz="0" w:space="0" w:color="auto"/>
        <w:left w:val="none" w:sz="0" w:space="0" w:color="auto"/>
        <w:bottom w:val="none" w:sz="0" w:space="0" w:color="auto"/>
        <w:right w:val="none" w:sz="0" w:space="0" w:color="auto"/>
      </w:divBdr>
    </w:div>
    <w:div w:id="1735276578">
      <w:bodyDiv w:val="1"/>
      <w:marLeft w:val="0"/>
      <w:marRight w:val="0"/>
      <w:marTop w:val="0"/>
      <w:marBottom w:val="0"/>
      <w:divBdr>
        <w:top w:val="none" w:sz="0" w:space="0" w:color="auto"/>
        <w:left w:val="none" w:sz="0" w:space="0" w:color="auto"/>
        <w:bottom w:val="none" w:sz="0" w:space="0" w:color="auto"/>
        <w:right w:val="none" w:sz="0" w:space="0" w:color="auto"/>
      </w:divBdr>
    </w:div>
    <w:div w:id="1736318840">
      <w:bodyDiv w:val="1"/>
      <w:marLeft w:val="0"/>
      <w:marRight w:val="0"/>
      <w:marTop w:val="0"/>
      <w:marBottom w:val="0"/>
      <w:divBdr>
        <w:top w:val="none" w:sz="0" w:space="0" w:color="auto"/>
        <w:left w:val="none" w:sz="0" w:space="0" w:color="auto"/>
        <w:bottom w:val="none" w:sz="0" w:space="0" w:color="auto"/>
        <w:right w:val="none" w:sz="0" w:space="0" w:color="auto"/>
      </w:divBdr>
    </w:div>
    <w:div w:id="1739087766">
      <w:bodyDiv w:val="1"/>
      <w:marLeft w:val="0"/>
      <w:marRight w:val="0"/>
      <w:marTop w:val="0"/>
      <w:marBottom w:val="0"/>
      <w:divBdr>
        <w:top w:val="none" w:sz="0" w:space="0" w:color="auto"/>
        <w:left w:val="none" w:sz="0" w:space="0" w:color="auto"/>
        <w:bottom w:val="none" w:sz="0" w:space="0" w:color="auto"/>
        <w:right w:val="none" w:sz="0" w:space="0" w:color="auto"/>
      </w:divBdr>
    </w:div>
    <w:div w:id="1740207737">
      <w:bodyDiv w:val="1"/>
      <w:marLeft w:val="0"/>
      <w:marRight w:val="0"/>
      <w:marTop w:val="0"/>
      <w:marBottom w:val="0"/>
      <w:divBdr>
        <w:top w:val="none" w:sz="0" w:space="0" w:color="auto"/>
        <w:left w:val="none" w:sz="0" w:space="0" w:color="auto"/>
        <w:bottom w:val="none" w:sz="0" w:space="0" w:color="auto"/>
        <w:right w:val="none" w:sz="0" w:space="0" w:color="auto"/>
      </w:divBdr>
    </w:div>
    <w:div w:id="1742210507">
      <w:bodyDiv w:val="1"/>
      <w:marLeft w:val="0"/>
      <w:marRight w:val="0"/>
      <w:marTop w:val="0"/>
      <w:marBottom w:val="0"/>
      <w:divBdr>
        <w:top w:val="none" w:sz="0" w:space="0" w:color="auto"/>
        <w:left w:val="none" w:sz="0" w:space="0" w:color="auto"/>
        <w:bottom w:val="none" w:sz="0" w:space="0" w:color="auto"/>
        <w:right w:val="none" w:sz="0" w:space="0" w:color="auto"/>
      </w:divBdr>
    </w:div>
    <w:div w:id="1742370047">
      <w:bodyDiv w:val="1"/>
      <w:marLeft w:val="0"/>
      <w:marRight w:val="0"/>
      <w:marTop w:val="0"/>
      <w:marBottom w:val="0"/>
      <w:divBdr>
        <w:top w:val="none" w:sz="0" w:space="0" w:color="auto"/>
        <w:left w:val="none" w:sz="0" w:space="0" w:color="auto"/>
        <w:bottom w:val="none" w:sz="0" w:space="0" w:color="auto"/>
        <w:right w:val="none" w:sz="0" w:space="0" w:color="auto"/>
      </w:divBdr>
    </w:div>
    <w:div w:id="1744403116">
      <w:bodyDiv w:val="1"/>
      <w:marLeft w:val="0"/>
      <w:marRight w:val="0"/>
      <w:marTop w:val="0"/>
      <w:marBottom w:val="0"/>
      <w:divBdr>
        <w:top w:val="none" w:sz="0" w:space="0" w:color="auto"/>
        <w:left w:val="none" w:sz="0" w:space="0" w:color="auto"/>
        <w:bottom w:val="none" w:sz="0" w:space="0" w:color="auto"/>
        <w:right w:val="none" w:sz="0" w:space="0" w:color="auto"/>
      </w:divBdr>
    </w:div>
    <w:div w:id="1746881644">
      <w:bodyDiv w:val="1"/>
      <w:marLeft w:val="0"/>
      <w:marRight w:val="0"/>
      <w:marTop w:val="0"/>
      <w:marBottom w:val="0"/>
      <w:divBdr>
        <w:top w:val="none" w:sz="0" w:space="0" w:color="auto"/>
        <w:left w:val="none" w:sz="0" w:space="0" w:color="auto"/>
        <w:bottom w:val="none" w:sz="0" w:space="0" w:color="auto"/>
        <w:right w:val="none" w:sz="0" w:space="0" w:color="auto"/>
      </w:divBdr>
    </w:div>
    <w:div w:id="1748767914">
      <w:bodyDiv w:val="1"/>
      <w:marLeft w:val="0"/>
      <w:marRight w:val="0"/>
      <w:marTop w:val="0"/>
      <w:marBottom w:val="0"/>
      <w:divBdr>
        <w:top w:val="none" w:sz="0" w:space="0" w:color="auto"/>
        <w:left w:val="none" w:sz="0" w:space="0" w:color="auto"/>
        <w:bottom w:val="none" w:sz="0" w:space="0" w:color="auto"/>
        <w:right w:val="none" w:sz="0" w:space="0" w:color="auto"/>
      </w:divBdr>
    </w:div>
    <w:div w:id="1749233010">
      <w:bodyDiv w:val="1"/>
      <w:marLeft w:val="0"/>
      <w:marRight w:val="0"/>
      <w:marTop w:val="0"/>
      <w:marBottom w:val="0"/>
      <w:divBdr>
        <w:top w:val="none" w:sz="0" w:space="0" w:color="auto"/>
        <w:left w:val="none" w:sz="0" w:space="0" w:color="auto"/>
        <w:bottom w:val="none" w:sz="0" w:space="0" w:color="auto"/>
        <w:right w:val="none" w:sz="0" w:space="0" w:color="auto"/>
      </w:divBdr>
    </w:div>
    <w:div w:id="1750078329">
      <w:bodyDiv w:val="1"/>
      <w:marLeft w:val="0"/>
      <w:marRight w:val="0"/>
      <w:marTop w:val="0"/>
      <w:marBottom w:val="0"/>
      <w:divBdr>
        <w:top w:val="none" w:sz="0" w:space="0" w:color="auto"/>
        <w:left w:val="none" w:sz="0" w:space="0" w:color="auto"/>
        <w:bottom w:val="none" w:sz="0" w:space="0" w:color="auto"/>
        <w:right w:val="none" w:sz="0" w:space="0" w:color="auto"/>
      </w:divBdr>
    </w:div>
    <w:div w:id="1753500672">
      <w:bodyDiv w:val="1"/>
      <w:marLeft w:val="0"/>
      <w:marRight w:val="0"/>
      <w:marTop w:val="0"/>
      <w:marBottom w:val="0"/>
      <w:divBdr>
        <w:top w:val="none" w:sz="0" w:space="0" w:color="auto"/>
        <w:left w:val="none" w:sz="0" w:space="0" w:color="auto"/>
        <w:bottom w:val="none" w:sz="0" w:space="0" w:color="auto"/>
        <w:right w:val="none" w:sz="0" w:space="0" w:color="auto"/>
      </w:divBdr>
    </w:div>
    <w:div w:id="1753578883">
      <w:bodyDiv w:val="1"/>
      <w:marLeft w:val="0"/>
      <w:marRight w:val="0"/>
      <w:marTop w:val="0"/>
      <w:marBottom w:val="0"/>
      <w:divBdr>
        <w:top w:val="none" w:sz="0" w:space="0" w:color="auto"/>
        <w:left w:val="none" w:sz="0" w:space="0" w:color="auto"/>
        <w:bottom w:val="none" w:sz="0" w:space="0" w:color="auto"/>
        <w:right w:val="none" w:sz="0" w:space="0" w:color="auto"/>
      </w:divBdr>
    </w:div>
    <w:div w:id="1754400759">
      <w:bodyDiv w:val="1"/>
      <w:marLeft w:val="0"/>
      <w:marRight w:val="0"/>
      <w:marTop w:val="0"/>
      <w:marBottom w:val="0"/>
      <w:divBdr>
        <w:top w:val="none" w:sz="0" w:space="0" w:color="auto"/>
        <w:left w:val="none" w:sz="0" w:space="0" w:color="auto"/>
        <w:bottom w:val="none" w:sz="0" w:space="0" w:color="auto"/>
        <w:right w:val="none" w:sz="0" w:space="0" w:color="auto"/>
      </w:divBdr>
    </w:div>
    <w:div w:id="1755930637">
      <w:bodyDiv w:val="1"/>
      <w:marLeft w:val="0"/>
      <w:marRight w:val="0"/>
      <w:marTop w:val="0"/>
      <w:marBottom w:val="0"/>
      <w:divBdr>
        <w:top w:val="none" w:sz="0" w:space="0" w:color="auto"/>
        <w:left w:val="none" w:sz="0" w:space="0" w:color="auto"/>
        <w:bottom w:val="none" w:sz="0" w:space="0" w:color="auto"/>
        <w:right w:val="none" w:sz="0" w:space="0" w:color="auto"/>
      </w:divBdr>
    </w:div>
    <w:div w:id="1759911168">
      <w:bodyDiv w:val="1"/>
      <w:marLeft w:val="0"/>
      <w:marRight w:val="0"/>
      <w:marTop w:val="0"/>
      <w:marBottom w:val="0"/>
      <w:divBdr>
        <w:top w:val="none" w:sz="0" w:space="0" w:color="auto"/>
        <w:left w:val="none" w:sz="0" w:space="0" w:color="auto"/>
        <w:bottom w:val="none" w:sz="0" w:space="0" w:color="auto"/>
        <w:right w:val="none" w:sz="0" w:space="0" w:color="auto"/>
      </w:divBdr>
    </w:div>
    <w:div w:id="1760984565">
      <w:bodyDiv w:val="1"/>
      <w:marLeft w:val="0"/>
      <w:marRight w:val="0"/>
      <w:marTop w:val="0"/>
      <w:marBottom w:val="0"/>
      <w:divBdr>
        <w:top w:val="none" w:sz="0" w:space="0" w:color="auto"/>
        <w:left w:val="none" w:sz="0" w:space="0" w:color="auto"/>
        <w:bottom w:val="none" w:sz="0" w:space="0" w:color="auto"/>
        <w:right w:val="none" w:sz="0" w:space="0" w:color="auto"/>
      </w:divBdr>
    </w:div>
    <w:div w:id="1765225205">
      <w:bodyDiv w:val="1"/>
      <w:marLeft w:val="0"/>
      <w:marRight w:val="0"/>
      <w:marTop w:val="0"/>
      <w:marBottom w:val="0"/>
      <w:divBdr>
        <w:top w:val="none" w:sz="0" w:space="0" w:color="auto"/>
        <w:left w:val="none" w:sz="0" w:space="0" w:color="auto"/>
        <w:bottom w:val="none" w:sz="0" w:space="0" w:color="auto"/>
        <w:right w:val="none" w:sz="0" w:space="0" w:color="auto"/>
      </w:divBdr>
    </w:div>
    <w:div w:id="1765955221">
      <w:bodyDiv w:val="1"/>
      <w:marLeft w:val="0"/>
      <w:marRight w:val="0"/>
      <w:marTop w:val="0"/>
      <w:marBottom w:val="0"/>
      <w:divBdr>
        <w:top w:val="none" w:sz="0" w:space="0" w:color="auto"/>
        <w:left w:val="none" w:sz="0" w:space="0" w:color="auto"/>
        <w:bottom w:val="none" w:sz="0" w:space="0" w:color="auto"/>
        <w:right w:val="none" w:sz="0" w:space="0" w:color="auto"/>
      </w:divBdr>
    </w:div>
    <w:div w:id="1768767309">
      <w:bodyDiv w:val="1"/>
      <w:marLeft w:val="0"/>
      <w:marRight w:val="0"/>
      <w:marTop w:val="0"/>
      <w:marBottom w:val="0"/>
      <w:divBdr>
        <w:top w:val="none" w:sz="0" w:space="0" w:color="auto"/>
        <w:left w:val="none" w:sz="0" w:space="0" w:color="auto"/>
        <w:bottom w:val="none" w:sz="0" w:space="0" w:color="auto"/>
        <w:right w:val="none" w:sz="0" w:space="0" w:color="auto"/>
      </w:divBdr>
    </w:div>
    <w:div w:id="1768886157">
      <w:bodyDiv w:val="1"/>
      <w:marLeft w:val="0"/>
      <w:marRight w:val="0"/>
      <w:marTop w:val="0"/>
      <w:marBottom w:val="0"/>
      <w:divBdr>
        <w:top w:val="none" w:sz="0" w:space="0" w:color="auto"/>
        <w:left w:val="none" w:sz="0" w:space="0" w:color="auto"/>
        <w:bottom w:val="none" w:sz="0" w:space="0" w:color="auto"/>
        <w:right w:val="none" w:sz="0" w:space="0" w:color="auto"/>
      </w:divBdr>
    </w:div>
    <w:div w:id="1769278527">
      <w:bodyDiv w:val="1"/>
      <w:marLeft w:val="0"/>
      <w:marRight w:val="0"/>
      <w:marTop w:val="0"/>
      <w:marBottom w:val="0"/>
      <w:divBdr>
        <w:top w:val="none" w:sz="0" w:space="0" w:color="auto"/>
        <w:left w:val="none" w:sz="0" w:space="0" w:color="auto"/>
        <w:bottom w:val="none" w:sz="0" w:space="0" w:color="auto"/>
        <w:right w:val="none" w:sz="0" w:space="0" w:color="auto"/>
      </w:divBdr>
    </w:div>
    <w:div w:id="1771467447">
      <w:bodyDiv w:val="1"/>
      <w:marLeft w:val="0"/>
      <w:marRight w:val="0"/>
      <w:marTop w:val="0"/>
      <w:marBottom w:val="0"/>
      <w:divBdr>
        <w:top w:val="none" w:sz="0" w:space="0" w:color="auto"/>
        <w:left w:val="none" w:sz="0" w:space="0" w:color="auto"/>
        <w:bottom w:val="none" w:sz="0" w:space="0" w:color="auto"/>
        <w:right w:val="none" w:sz="0" w:space="0" w:color="auto"/>
      </w:divBdr>
    </w:div>
    <w:div w:id="1771510071">
      <w:bodyDiv w:val="1"/>
      <w:marLeft w:val="0"/>
      <w:marRight w:val="0"/>
      <w:marTop w:val="0"/>
      <w:marBottom w:val="0"/>
      <w:divBdr>
        <w:top w:val="none" w:sz="0" w:space="0" w:color="auto"/>
        <w:left w:val="none" w:sz="0" w:space="0" w:color="auto"/>
        <w:bottom w:val="none" w:sz="0" w:space="0" w:color="auto"/>
        <w:right w:val="none" w:sz="0" w:space="0" w:color="auto"/>
      </w:divBdr>
    </w:div>
    <w:div w:id="1771848270">
      <w:bodyDiv w:val="1"/>
      <w:marLeft w:val="0"/>
      <w:marRight w:val="0"/>
      <w:marTop w:val="0"/>
      <w:marBottom w:val="0"/>
      <w:divBdr>
        <w:top w:val="none" w:sz="0" w:space="0" w:color="auto"/>
        <w:left w:val="none" w:sz="0" w:space="0" w:color="auto"/>
        <w:bottom w:val="none" w:sz="0" w:space="0" w:color="auto"/>
        <w:right w:val="none" w:sz="0" w:space="0" w:color="auto"/>
      </w:divBdr>
    </w:div>
    <w:div w:id="1772236681">
      <w:bodyDiv w:val="1"/>
      <w:marLeft w:val="0"/>
      <w:marRight w:val="0"/>
      <w:marTop w:val="0"/>
      <w:marBottom w:val="0"/>
      <w:divBdr>
        <w:top w:val="none" w:sz="0" w:space="0" w:color="auto"/>
        <w:left w:val="none" w:sz="0" w:space="0" w:color="auto"/>
        <w:bottom w:val="none" w:sz="0" w:space="0" w:color="auto"/>
        <w:right w:val="none" w:sz="0" w:space="0" w:color="auto"/>
      </w:divBdr>
    </w:div>
    <w:div w:id="1772387487">
      <w:bodyDiv w:val="1"/>
      <w:marLeft w:val="0"/>
      <w:marRight w:val="0"/>
      <w:marTop w:val="0"/>
      <w:marBottom w:val="0"/>
      <w:divBdr>
        <w:top w:val="none" w:sz="0" w:space="0" w:color="auto"/>
        <w:left w:val="none" w:sz="0" w:space="0" w:color="auto"/>
        <w:bottom w:val="none" w:sz="0" w:space="0" w:color="auto"/>
        <w:right w:val="none" w:sz="0" w:space="0" w:color="auto"/>
      </w:divBdr>
    </w:div>
    <w:div w:id="1774128414">
      <w:bodyDiv w:val="1"/>
      <w:marLeft w:val="0"/>
      <w:marRight w:val="0"/>
      <w:marTop w:val="0"/>
      <w:marBottom w:val="0"/>
      <w:divBdr>
        <w:top w:val="none" w:sz="0" w:space="0" w:color="auto"/>
        <w:left w:val="none" w:sz="0" w:space="0" w:color="auto"/>
        <w:bottom w:val="none" w:sz="0" w:space="0" w:color="auto"/>
        <w:right w:val="none" w:sz="0" w:space="0" w:color="auto"/>
      </w:divBdr>
    </w:div>
    <w:div w:id="1774937376">
      <w:bodyDiv w:val="1"/>
      <w:marLeft w:val="0"/>
      <w:marRight w:val="0"/>
      <w:marTop w:val="0"/>
      <w:marBottom w:val="0"/>
      <w:divBdr>
        <w:top w:val="none" w:sz="0" w:space="0" w:color="auto"/>
        <w:left w:val="none" w:sz="0" w:space="0" w:color="auto"/>
        <w:bottom w:val="none" w:sz="0" w:space="0" w:color="auto"/>
        <w:right w:val="none" w:sz="0" w:space="0" w:color="auto"/>
      </w:divBdr>
    </w:div>
    <w:div w:id="1775898660">
      <w:bodyDiv w:val="1"/>
      <w:marLeft w:val="0"/>
      <w:marRight w:val="0"/>
      <w:marTop w:val="0"/>
      <w:marBottom w:val="0"/>
      <w:divBdr>
        <w:top w:val="none" w:sz="0" w:space="0" w:color="auto"/>
        <w:left w:val="none" w:sz="0" w:space="0" w:color="auto"/>
        <w:bottom w:val="none" w:sz="0" w:space="0" w:color="auto"/>
        <w:right w:val="none" w:sz="0" w:space="0" w:color="auto"/>
      </w:divBdr>
    </w:div>
    <w:div w:id="1776831087">
      <w:bodyDiv w:val="1"/>
      <w:marLeft w:val="0"/>
      <w:marRight w:val="0"/>
      <w:marTop w:val="0"/>
      <w:marBottom w:val="0"/>
      <w:divBdr>
        <w:top w:val="none" w:sz="0" w:space="0" w:color="auto"/>
        <w:left w:val="none" w:sz="0" w:space="0" w:color="auto"/>
        <w:bottom w:val="none" w:sz="0" w:space="0" w:color="auto"/>
        <w:right w:val="none" w:sz="0" w:space="0" w:color="auto"/>
      </w:divBdr>
    </w:div>
    <w:div w:id="1777405014">
      <w:bodyDiv w:val="1"/>
      <w:marLeft w:val="0"/>
      <w:marRight w:val="0"/>
      <w:marTop w:val="0"/>
      <w:marBottom w:val="0"/>
      <w:divBdr>
        <w:top w:val="none" w:sz="0" w:space="0" w:color="auto"/>
        <w:left w:val="none" w:sz="0" w:space="0" w:color="auto"/>
        <w:bottom w:val="none" w:sz="0" w:space="0" w:color="auto"/>
        <w:right w:val="none" w:sz="0" w:space="0" w:color="auto"/>
      </w:divBdr>
    </w:div>
    <w:div w:id="1779369375">
      <w:bodyDiv w:val="1"/>
      <w:marLeft w:val="0"/>
      <w:marRight w:val="0"/>
      <w:marTop w:val="0"/>
      <w:marBottom w:val="0"/>
      <w:divBdr>
        <w:top w:val="none" w:sz="0" w:space="0" w:color="auto"/>
        <w:left w:val="none" w:sz="0" w:space="0" w:color="auto"/>
        <w:bottom w:val="none" w:sz="0" w:space="0" w:color="auto"/>
        <w:right w:val="none" w:sz="0" w:space="0" w:color="auto"/>
      </w:divBdr>
    </w:div>
    <w:div w:id="1779524046">
      <w:bodyDiv w:val="1"/>
      <w:marLeft w:val="0"/>
      <w:marRight w:val="0"/>
      <w:marTop w:val="0"/>
      <w:marBottom w:val="0"/>
      <w:divBdr>
        <w:top w:val="none" w:sz="0" w:space="0" w:color="auto"/>
        <w:left w:val="none" w:sz="0" w:space="0" w:color="auto"/>
        <w:bottom w:val="none" w:sz="0" w:space="0" w:color="auto"/>
        <w:right w:val="none" w:sz="0" w:space="0" w:color="auto"/>
      </w:divBdr>
    </w:div>
    <w:div w:id="1780105636">
      <w:bodyDiv w:val="1"/>
      <w:marLeft w:val="0"/>
      <w:marRight w:val="0"/>
      <w:marTop w:val="0"/>
      <w:marBottom w:val="0"/>
      <w:divBdr>
        <w:top w:val="none" w:sz="0" w:space="0" w:color="auto"/>
        <w:left w:val="none" w:sz="0" w:space="0" w:color="auto"/>
        <w:bottom w:val="none" w:sz="0" w:space="0" w:color="auto"/>
        <w:right w:val="none" w:sz="0" w:space="0" w:color="auto"/>
      </w:divBdr>
    </w:div>
    <w:div w:id="1780829342">
      <w:bodyDiv w:val="1"/>
      <w:marLeft w:val="0"/>
      <w:marRight w:val="0"/>
      <w:marTop w:val="0"/>
      <w:marBottom w:val="0"/>
      <w:divBdr>
        <w:top w:val="none" w:sz="0" w:space="0" w:color="auto"/>
        <w:left w:val="none" w:sz="0" w:space="0" w:color="auto"/>
        <w:bottom w:val="none" w:sz="0" w:space="0" w:color="auto"/>
        <w:right w:val="none" w:sz="0" w:space="0" w:color="auto"/>
      </w:divBdr>
    </w:div>
    <w:div w:id="1782139801">
      <w:bodyDiv w:val="1"/>
      <w:marLeft w:val="0"/>
      <w:marRight w:val="0"/>
      <w:marTop w:val="0"/>
      <w:marBottom w:val="0"/>
      <w:divBdr>
        <w:top w:val="none" w:sz="0" w:space="0" w:color="auto"/>
        <w:left w:val="none" w:sz="0" w:space="0" w:color="auto"/>
        <w:bottom w:val="none" w:sz="0" w:space="0" w:color="auto"/>
        <w:right w:val="none" w:sz="0" w:space="0" w:color="auto"/>
      </w:divBdr>
    </w:div>
    <w:div w:id="1784957948">
      <w:bodyDiv w:val="1"/>
      <w:marLeft w:val="0"/>
      <w:marRight w:val="0"/>
      <w:marTop w:val="0"/>
      <w:marBottom w:val="0"/>
      <w:divBdr>
        <w:top w:val="none" w:sz="0" w:space="0" w:color="auto"/>
        <w:left w:val="none" w:sz="0" w:space="0" w:color="auto"/>
        <w:bottom w:val="none" w:sz="0" w:space="0" w:color="auto"/>
        <w:right w:val="none" w:sz="0" w:space="0" w:color="auto"/>
      </w:divBdr>
    </w:div>
    <w:div w:id="1785418792">
      <w:bodyDiv w:val="1"/>
      <w:marLeft w:val="0"/>
      <w:marRight w:val="0"/>
      <w:marTop w:val="0"/>
      <w:marBottom w:val="0"/>
      <w:divBdr>
        <w:top w:val="none" w:sz="0" w:space="0" w:color="auto"/>
        <w:left w:val="none" w:sz="0" w:space="0" w:color="auto"/>
        <w:bottom w:val="none" w:sz="0" w:space="0" w:color="auto"/>
        <w:right w:val="none" w:sz="0" w:space="0" w:color="auto"/>
      </w:divBdr>
    </w:div>
    <w:div w:id="1786847864">
      <w:bodyDiv w:val="1"/>
      <w:marLeft w:val="0"/>
      <w:marRight w:val="0"/>
      <w:marTop w:val="0"/>
      <w:marBottom w:val="0"/>
      <w:divBdr>
        <w:top w:val="none" w:sz="0" w:space="0" w:color="auto"/>
        <w:left w:val="none" w:sz="0" w:space="0" w:color="auto"/>
        <w:bottom w:val="none" w:sz="0" w:space="0" w:color="auto"/>
        <w:right w:val="none" w:sz="0" w:space="0" w:color="auto"/>
      </w:divBdr>
      <w:divsChild>
        <w:div w:id="51781405">
          <w:marLeft w:val="0"/>
          <w:marRight w:val="0"/>
          <w:marTop w:val="0"/>
          <w:marBottom w:val="0"/>
          <w:divBdr>
            <w:top w:val="none" w:sz="0" w:space="0" w:color="auto"/>
            <w:left w:val="none" w:sz="0" w:space="0" w:color="auto"/>
            <w:bottom w:val="none" w:sz="0" w:space="0" w:color="auto"/>
            <w:right w:val="none" w:sz="0" w:space="0" w:color="auto"/>
          </w:divBdr>
        </w:div>
        <w:div w:id="844711589">
          <w:marLeft w:val="0"/>
          <w:marRight w:val="0"/>
          <w:marTop w:val="0"/>
          <w:marBottom w:val="0"/>
          <w:divBdr>
            <w:top w:val="none" w:sz="0" w:space="0" w:color="auto"/>
            <w:left w:val="none" w:sz="0" w:space="0" w:color="auto"/>
            <w:bottom w:val="none" w:sz="0" w:space="0" w:color="auto"/>
            <w:right w:val="none" w:sz="0" w:space="0" w:color="auto"/>
          </w:divBdr>
        </w:div>
        <w:div w:id="1018046415">
          <w:marLeft w:val="0"/>
          <w:marRight w:val="0"/>
          <w:marTop w:val="0"/>
          <w:marBottom w:val="0"/>
          <w:divBdr>
            <w:top w:val="none" w:sz="0" w:space="0" w:color="auto"/>
            <w:left w:val="none" w:sz="0" w:space="0" w:color="auto"/>
            <w:bottom w:val="none" w:sz="0" w:space="0" w:color="auto"/>
            <w:right w:val="none" w:sz="0" w:space="0" w:color="auto"/>
          </w:divBdr>
        </w:div>
        <w:div w:id="1131367372">
          <w:marLeft w:val="0"/>
          <w:marRight w:val="0"/>
          <w:marTop w:val="0"/>
          <w:marBottom w:val="0"/>
          <w:divBdr>
            <w:top w:val="none" w:sz="0" w:space="0" w:color="auto"/>
            <w:left w:val="none" w:sz="0" w:space="0" w:color="auto"/>
            <w:bottom w:val="none" w:sz="0" w:space="0" w:color="auto"/>
            <w:right w:val="none" w:sz="0" w:space="0" w:color="auto"/>
          </w:divBdr>
        </w:div>
        <w:div w:id="1283220994">
          <w:marLeft w:val="0"/>
          <w:marRight w:val="0"/>
          <w:marTop w:val="0"/>
          <w:marBottom w:val="0"/>
          <w:divBdr>
            <w:top w:val="none" w:sz="0" w:space="0" w:color="auto"/>
            <w:left w:val="none" w:sz="0" w:space="0" w:color="auto"/>
            <w:bottom w:val="none" w:sz="0" w:space="0" w:color="auto"/>
            <w:right w:val="none" w:sz="0" w:space="0" w:color="auto"/>
          </w:divBdr>
        </w:div>
      </w:divsChild>
    </w:div>
    <w:div w:id="1790054119">
      <w:bodyDiv w:val="1"/>
      <w:marLeft w:val="0"/>
      <w:marRight w:val="0"/>
      <w:marTop w:val="0"/>
      <w:marBottom w:val="0"/>
      <w:divBdr>
        <w:top w:val="none" w:sz="0" w:space="0" w:color="auto"/>
        <w:left w:val="none" w:sz="0" w:space="0" w:color="auto"/>
        <w:bottom w:val="none" w:sz="0" w:space="0" w:color="auto"/>
        <w:right w:val="none" w:sz="0" w:space="0" w:color="auto"/>
      </w:divBdr>
    </w:div>
    <w:div w:id="1791363323">
      <w:bodyDiv w:val="1"/>
      <w:marLeft w:val="0"/>
      <w:marRight w:val="0"/>
      <w:marTop w:val="0"/>
      <w:marBottom w:val="0"/>
      <w:divBdr>
        <w:top w:val="none" w:sz="0" w:space="0" w:color="auto"/>
        <w:left w:val="none" w:sz="0" w:space="0" w:color="auto"/>
        <w:bottom w:val="none" w:sz="0" w:space="0" w:color="auto"/>
        <w:right w:val="none" w:sz="0" w:space="0" w:color="auto"/>
      </w:divBdr>
    </w:div>
    <w:div w:id="1794398877">
      <w:bodyDiv w:val="1"/>
      <w:marLeft w:val="0"/>
      <w:marRight w:val="0"/>
      <w:marTop w:val="0"/>
      <w:marBottom w:val="0"/>
      <w:divBdr>
        <w:top w:val="none" w:sz="0" w:space="0" w:color="auto"/>
        <w:left w:val="none" w:sz="0" w:space="0" w:color="auto"/>
        <w:bottom w:val="none" w:sz="0" w:space="0" w:color="auto"/>
        <w:right w:val="none" w:sz="0" w:space="0" w:color="auto"/>
      </w:divBdr>
    </w:div>
    <w:div w:id="1798984214">
      <w:bodyDiv w:val="1"/>
      <w:marLeft w:val="0"/>
      <w:marRight w:val="0"/>
      <w:marTop w:val="0"/>
      <w:marBottom w:val="0"/>
      <w:divBdr>
        <w:top w:val="none" w:sz="0" w:space="0" w:color="auto"/>
        <w:left w:val="none" w:sz="0" w:space="0" w:color="auto"/>
        <w:bottom w:val="none" w:sz="0" w:space="0" w:color="auto"/>
        <w:right w:val="none" w:sz="0" w:space="0" w:color="auto"/>
      </w:divBdr>
    </w:div>
    <w:div w:id="1801531612">
      <w:bodyDiv w:val="1"/>
      <w:marLeft w:val="0"/>
      <w:marRight w:val="0"/>
      <w:marTop w:val="0"/>
      <w:marBottom w:val="0"/>
      <w:divBdr>
        <w:top w:val="none" w:sz="0" w:space="0" w:color="auto"/>
        <w:left w:val="none" w:sz="0" w:space="0" w:color="auto"/>
        <w:bottom w:val="none" w:sz="0" w:space="0" w:color="auto"/>
        <w:right w:val="none" w:sz="0" w:space="0" w:color="auto"/>
      </w:divBdr>
    </w:div>
    <w:div w:id="1801996057">
      <w:bodyDiv w:val="1"/>
      <w:marLeft w:val="0"/>
      <w:marRight w:val="0"/>
      <w:marTop w:val="0"/>
      <w:marBottom w:val="0"/>
      <w:divBdr>
        <w:top w:val="none" w:sz="0" w:space="0" w:color="auto"/>
        <w:left w:val="none" w:sz="0" w:space="0" w:color="auto"/>
        <w:bottom w:val="none" w:sz="0" w:space="0" w:color="auto"/>
        <w:right w:val="none" w:sz="0" w:space="0" w:color="auto"/>
      </w:divBdr>
    </w:div>
    <w:div w:id="1803233187">
      <w:bodyDiv w:val="1"/>
      <w:marLeft w:val="0"/>
      <w:marRight w:val="0"/>
      <w:marTop w:val="0"/>
      <w:marBottom w:val="0"/>
      <w:divBdr>
        <w:top w:val="none" w:sz="0" w:space="0" w:color="auto"/>
        <w:left w:val="none" w:sz="0" w:space="0" w:color="auto"/>
        <w:bottom w:val="none" w:sz="0" w:space="0" w:color="auto"/>
        <w:right w:val="none" w:sz="0" w:space="0" w:color="auto"/>
      </w:divBdr>
    </w:div>
    <w:div w:id="1805851708">
      <w:bodyDiv w:val="1"/>
      <w:marLeft w:val="0"/>
      <w:marRight w:val="0"/>
      <w:marTop w:val="0"/>
      <w:marBottom w:val="0"/>
      <w:divBdr>
        <w:top w:val="none" w:sz="0" w:space="0" w:color="auto"/>
        <w:left w:val="none" w:sz="0" w:space="0" w:color="auto"/>
        <w:bottom w:val="none" w:sz="0" w:space="0" w:color="auto"/>
        <w:right w:val="none" w:sz="0" w:space="0" w:color="auto"/>
      </w:divBdr>
    </w:div>
    <w:div w:id="1806005870">
      <w:bodyDiv w:val="1"/>
      <w:marLeft w:val="0"/>
      <w:marRight w:val="0"/>
      <w:marTop w:val="0"/>
      <w:marBottom w:val="0"/>
      <w:divBdr>
        <w:top w:val="none" w:sz="0" w:space="0" w:color="auto"/>
        <w:left w:val="none" w:sz="0" w:space="0" w:color="auto"/>
        <w:bottom w:val="none" w:sz="0" w:space="0" w:color="auto"/>
        <w:right w:val="none" w:sz="0" w:space="0" w:color="auto"/>
      </w:divBdr>
    </w:div>
    <w:div w:id="1806316387">
      <w:bodyDiv w:val="1"/>
      <w:marLeft w:val="0"/>
      <w:marRight w:val="0"/>
      <w:marTop w:val="0"/>
      <w:marBottom w:val="0"/>
      <w:divBdr>
        <w:top w:val="none" w:sz="0" w:space="0" w:color="auto"/>
        <w:left w:val="none" w:sz="0" w:space="0" w:color="auto"/>
        <w:bottom w:val="none" w:sz="0" w:space="0" w:color="auto"/>
        <w:right w:val="none" w:sz="0" w:space="0" w:color="auto"/>
      </w:divBdr>
    </w:div>
    <w:div w:id="1809936857">
      <w:bodyDiv w:val="1"/>
      <w:marLeft w:val="0"/>
      <w:marRight w:val="0"/>
      <w:marTop w:val="0"/>
      <w:marBottom w:val="0"/>
      <w:divBdr>
        <w:top w:val="none" w:sz="0" w:space="0" w:color="auto"/>
        <w:left w:val="none" w:sz="0" w:space="0" w:color="auto"/>
        <w:bottom w:val="none" w:sz="0" w:space="0" w:color="auto"/>
        <w:right w:val="none" w:sz="0" w:space="0" w:color="auto"/>
      </w:divBdr>
    </w:div>
    <w:div w:id="1810635810">
      <w:bodyDiv w:val="1"/>
      <w:marLeft w:val="0"/>
      <w:marRight w:val="0"/>
      <w:marTop w:val="0"/>
      <w:marBottom w:val="0"/>
      <w:divBdr>
        <w:top w:val="none" w:sz="0" w:space="0" w:color="auto"/>
        <w:left w:val="none" w:sz="0" w:space="0" w:color="auto"/>
        <w:bottom w:val="none" w:sz="0" w:space="0" w:color="auto"/>
        <w:right w:val="none" w:sz="0" w:space="0" w:color="auto"/>
      </w:divBdr>
    </w:div>
    <w:div w:id="1813399350">
      <w:bodyDiv w:val="1"/>
      <w:marLeft w:val="0"/>
      <w:marRight w:val="0"/>
      <w:marTop w:val="0"/>
      <w:marBottom w:val="0"/>
      <w:divBdr>
        <w:top w:val="none" w:sz="0" w:space="0" w:color="auto"/>
        <w:left w:val="none" w:sz="0" w:space="0" w:color="auto"/>
        <w:bottom w:val="none" w:sz="0" w:space="0" w:color="auto"/>
        <w:right w:val="none" w:sz="0" w:space="0" w:color="auto"/>
      </w:divBdr>
    </w:div>
    <w:div w:id="1815096318">
      <w:bodyDiv w:val="1"/>
      <w:marLeft w:val="0"/>
      <w:marRight w:val="0"/>
      <w:marTop w:val="0"/>
      <w:marBottom w:val="0"/>
      <w:divBdr>
        <w:top w:val="none" w:sz="0" w:space="0" w:color="auto"/>
        <w:left w:val="none" w:sz="0" w:space="0" w:color="auto"/>
        <w:bottom w:val="none" w:sz="0" w:space="0" w:color="auto"/>
        <w:right w:val="none" w:sz="0" w:space="0" w:color="auto"/>
      </w:divBdr>
    </w:div>
    <w:div w:id="1822193389">
      <w:bodyDiv w:val="1"/>
      <w:marLeft w:val="0"/>
      <w:marRight w:val="0"/>
      <w:marTop w:val="0"/>
      <w:marBottom w:val="0"/>
      <w:divBdr>
        <w:top w:val="none" w:sz="0" w:space="0" w:color="auto"/>
        <w:left w:val="none" w:sz="0" w:space="0" w:color="auto"/>
        <w:bottom w:val="none" w:sz="0" w:space="0" w:color="auto"/>
        <w:right w:val="none" w:sz="0" w:space="0" w:color="auto"/>
      </w:divBdr>
    </w:div>
    <w:div w:id="1822765898">
      <w:bodyDiv w:val="1"/>
      <w:marLeft w:val="0"/>
      <w:marRight w:val="0"/>
      <w:marTop w:val="0"/>
      <w:marBottom w:val="0"/>
      <w:divBdr>
        <w:top w:val="none" w:sz="0" w:space="0" w:color="auto"/>
        <w:left w:val="none" w:sz="0" w:space="0" w:color="auto"/>
        <w:bottom w:val="none" w:sz="0" w:space="0" w:color="auto"/>
        <w:right w:val="none" w:sz="0" w:space="0" w:color="auto"/>
      </w:divBdr>
    </w:div>
    <w:div w:id="1824195145">
      <w:bodyDiv w:val="1"/>
      <w:marLeft w:val="0"/>
      <w:marRight w:val="0"/>
      <w:marTop w:val="0"/>
      <w:marBottom w:val="0"/>
      <w:divBdr>
        <w:top w:val="none" w:sz="0" w:space="0" w:color="auto"/>
        <w:left w:val="none" w:sz="0" w:space="0" w:color="auto"/>
        <w:bottom w:val="none" w:sz="0" w:space="0" w:color="auto"/>
        <w:right w:val="none" w:sz="0" w:space="0" w:color="auto"/>
      </w:divBdr>
    </w:div>
    <w:div w:id="1825506985">
      <w:bodyDiv w:val="1"/>
      <w:marLeft w:val="0"/>
      <w:marRight w:val="0"/>
      <w:marTop w:val="0"/>
      <w:marBottom w:val="0"/>
      <w:divBdr>
        <w:top w:val="none" w:sz="0" w:space="0" w:color="auto"/>
        <w:left w:val="none" w:sz="0" w:space="0" w:color="auto"/>
        <w:bottom w:val="none" w:sz="0" w:space="0" w:color="auto"/>
        <w:right w:val="none" w:sz="0" w:space="0" w:color="auto"/>
      </w:divBdr>
    </w:div>
    <w:div w:id="1825581375">
      <w:bodyDiv w:val="1"/>
      <w:marLeft w:val="0"/>
      <w:marRight w:val="0"/>
      <w:marTop w:val="0"/>
      <w:marBottom w:val="0"/>
      <w:divBdr>
        <w:top w:val="none" w:sz="0" w:space="0" w:color="auto"/>
        <w:left w:val="none" w:sz="0" w:space="0" w:color="auto"/>
        <w:bottom w:val="none" w:sz="0" w:space="0" w:color="auto"/>
        <w:right w:val="none" w:sz="0" w:space="0" w:color="auto"/>
      </w:divBdr>
    </w:div>
    <w:div w:id="1825900228">
      <w:bodyDiv w:val="1"/>
      <w:marLeft w:val="0"/>
      <w:marRight w:val="0"/>
      <w:marTop w:val="0"/>
      <w:marBottom w:val="0"/>
      <w:divBdr>
        <w:top w:val="none" w:sz="0" w:space="0" w:color="auto"/>
        <w:left w:val="none" w:sz="0" w:space="0" w:color="auto"/>
        <w:bottom w:val="none" w:sz="0" w:space="0" w:color="auto"/>
        <w:right w:val="none" w:sz="0" w:space="0" w:color="auto"/>
      </w:divBdr>
    </w:div>
    <w:div w:id="1830751084">
      <w:bodyDiv w:val="1"/>
      <w:marLeft w:val="0"/>
      <w:marRight w:val="0"/>
      <w:marTop w:val="0"/>
      <w:marBottom w:val="0"/>
      <w:divBdr>
        <w:top w:val="none" w:sz="0" w:space="0" w:color="auto"/>
        <w:left w:val="none" w:sz="0" w:space="0" w:color="auto"/>
        <w:bottom w:val="none" w:sz="0" w:space="0" w:color="auto"/>
        <w:right w:val="none" w:sz="0" w:space="0" w:color="auto"/>
      </w:divBdr>
    </w:div>
    <w:div w:id="1831865402">
      <w:bodyDiv w:val="1"/>
      <w:marLeft w:val="0"/>
      <w:marRight w:val="0"/>
      <w:marTop w:val="0"/>
      <w:marBottom w:val="0"/>
      <w:divBdr>
        <w:top w:val="none" w:sz="0" w:space="0" w:color="auto"/>
        <w:left w:val="none" w:sz="0" w:space="0" w:color="auto"/>
        <w:bottom w:val="none" w:sz="0" w:space="0" w:color="auto"/>
        <w:right w:val="none" w:sz="0" w:space="0" w:color="auto"/>
      </w:divBdr>
    </w:div>
    <w:div w:id="1833910047">
      <w:bodyDiv w:val="1"/>
      <w:marLeft w:val="0"/>
      <w:marRight w:val="0"/>
      <w:marTop w:val="0"/>
      <w:marBottom w:val="0"/>
      <w:divBdr>
        <w:top w:val="none" w:sz="0" w:space="0" w:color="auto"/>
        <w:left w:val="none" w:sz="0" w:space="0" w:color="auto"/>
        <w:bottom w:val="none" w:sz="0" w:space="0" w:color="auto"/>
        <w:right w:val="none" w:sz="0" w:space="0" w:color="auto"/>
      </w:divBdr>
    </w:div>
    <w:div w:id="1837190653">
      <w:bodyDiv w:val="1"/>
      <w:marLeft w:val="0"/>
      <w:marRight w:val="0"/>
      <w:marTop w:val="0"/>
      <w:marBottom w:val="0"/>
      <w:divBdr>
        <w:top w:val="none" w:sz="0" w:space="0" w:color="auto"/>
        <w:left w:val="none" w:sz="0" w:space="0" w:color="auto"/>
        <w:bottom w:val="none" w:sz="0" w:space="0" w:color="auto"/>
        <w:right w:val="none" w:sz="0" w:space="0" w:color="auto"/>
      </w:divBdr>
    </w:div>
    <w:div w:id="1838299140">
      <w:bodyDiv w:val="1"/>
      <w:marLeft w:val="0"/>
      <w:marRight w:val="0"/>
      <w:marTop w:val="0"/>
      <w:marBottom w:val="0"/>
      <w:divBdr>
        <w:top w:val="none" w:sz="0" w:space="0" w:color="auto"/>
        <w:left w:val="none" w:sz="0" w:space="0" w:color="auto"/>
        <w:bottom w:val="none" w:sz="0" w:space="0" w:color="auto"/>
        <w:right w:val="none" w:sz="0" w:space="0" w:color="auto"/>
      </w:divBdr>
    </w:div>
    <w:div w:id="1841312997">
      <w:bodyDiv w:val="1"/>
      <w:marLeft w:val="0"/>
      <w:marRight w:val="0"/>
      <w:marTop w:val="0"/>
      <w:marBottom w:val="0"/>
      <w:divBdr>
        <w:top w:val="none" w:sz="0" w:space="0" w:color="auto"/>
        <w:left w:val="none" w:sz="0" w:space="0" w:color="auto"/>
        <w:bottom w:val="none" w:sz="0" w:space="0" w:color="auto"/>
        <w:right w:val="none" w:sz="0" w:space="0" w:color="auto"/>
      </w:divBdr>
    </w:div>
    <w:div w:id="1842314970">
      <w:bodyDiv w:val="1"/>
      <w:marLeft w:val="0"/>
      <w:marRight w:val="0"/>
      <w:marTop w:val="0"/>
      <w:marBottom w:val="0"/>
      <w:divBdr>
        <w:top w:val="none" w:sz="0" w:space="0" w:color="auto"/>
        <w:left w:val="none" w:sz="0" w:space="0" w:color="auto"/>
        <w:bottom w:val="none" w:sz="0" w:space="0" w:color="auto"/>
        <w:right w:val="none" w:sz="0" w:space="0" w:color="auto"/>
      </w:divBdr>
    </w:div>
    <w:div w:id="1844389691">
      <w:bodyDiv w:val="1"/>
      <w:marLeft w:val="0"/>
      <w:marRight w:val="0"/>
      <w:marTop w:val="0"/>
      <w:marBottom w:val="0"/>
      <w:divBdr>
        <w:top w:val="none" w:sz="0" w:space="0" w:color="auto"/>
        <w:left w:val="none" w:sz="0" w:space="0" w:color="auto"/>
        <w:bottom w:val="none" w:sz="0" w:space="0" w:color="auto"/>
        <w:right w:val="none" w:sz="0" w:space="0" w:color="auto"/>
      </w:divBdr>
    </w:div>
    <w:div w:id="1845172147">
      <w:bodyDiv w:val="1"/>
      <w:marLeft w:val="0"/>
      <w:marRight w:val="0"/>
      <w:marTop w:val="0"/>
      <w:marBottom w:val="0"/>
      <w:divBdr>
        <w:top w:val="none" w:sz="0" w:space="0" w:color="auto"/>
        <w:left w:val="none" w:sz="0" w:space="0" w:color="auto"/>
        <w:bottom w:val="none" w:sz="0" w:space="0" w:color="auto"/>
        <w:right w:val="none" w:sz="0" w:space="0" w:color="auto"/>
      </w:divBdr>
    </w:div>
    <w:div w:id="1847091871">
      <w:bodyDiv w:val="1"/>
      <w:marLeft w:val="0"/>
      <w:marRight w:val="0"/>
      <w:marTop w:val="0"/>
      <w:marBottom w:val="0"/>
      <w:divBdr>
        <w:top w:val="none" w:sz="0" w:space="0" w:color="auto"/>
        <w:left w:val="none" w:sz="0" w:space="0" w:color="auto"/>
        <w:bottom w:val="none" w:sz="0" w:space="0" w:color="auto"/>
        <w:right w:val="none" w:sz="0" w:space="0" w:color="auto"/>
      </w:divBdr>
    </w:div>
    <w:div w:id="1848709797">
      <w:bodyDiv w:val="1"/>
      <w:marLeft w:val="0"/>
      <w:marRight w:val="0"/>
      <w:marTop w:val="0"/>
      <w:marBottom w:val="0"/>
      <w:divBdr>
        <w:top w:val="none" w:sz="0" w:space="0" w:color="auto"/>
        <w:left w:val="none" w:sz="0" w:space="0" w:color="auto"/>
        <w:bottom w:val="none" w:sz="0" w:space="0" w:color="auto"/>
        <w:right w:val="none" w:sz="0" w:space="0" w:color="auto"/>
      </w:divBdr>
    </w:div>
    <w:div w:id="1850678619">
      <w:bodyDiv w:val="1"/>
      <w:marLeft w:val="0"/>
      <w:marRight w:val="0"/>
      <w:marTop w:val="0"/>
      <w:marBottom w:val="0"/>
      <w:divBdr>
        <w:top w:val="none" w:sz="0" w:space="0" w:color="auto"/>
        <w:left w:val="none" w:sz="0" w:space="0" w:color="auto"/>
        <w:bottom w:val="none" w:sz="0" w:space="0" w:color="auto"/>
        <w:right w:val="none" w:sz="0" w:space="0" w:color="auto"/>
      </w:divBdr>
    </w:div>
    <w:div w:id="1853301087">
      <w:bodyDiv w:val="1"/>
      <w:marLeft w:val="0"/>
      <w:marRight w:val="0"/>
      <w:marTop w:val="0"/>
      <w:marBottom w:val="0"/>
      <w:divBdr>
        <w:top w:val="none" w:sz="0" w:space="0" w:color="auto"/>
        <w:left w:val="none" w:sz="0" w:space="0" w:color="auto"/>
        <w:bottom w:val="none" w:sz="0" w:space="0" w:color="auto"/>
        <w:right w:val="none" w:sz="0" w:space="0" w:color="auto"/>
      </w:divBdr>
    </w:div>
    <w:div w:id="1854031764">
      <w:bodyDiv w:val="1"/>
      <w:marLeft w:val="0"/>
      <w:marRight w:val="0"/>
      <w:marTop w:val="0"/>
      <w:marBottom w:val="0"/>
      <w:divBdr>
        <w:top w:val="none" w:sz="0" w:space="0" w:color="auto"/>
        <w:left w:val="none" w:sz="0" w:space="0" w:color="auto"/>
        <w:bottom w:val="none" w:sz="0" w:space="0" w:color="auto"/>
        <w:right w:val="none" w:sz="0" w:space="0" w:color="auto"/>
      </w:divBdr>
    </w:div>
    <w:div w:id="1854295681">
      <w:bodyDiv w:val="1"/>
      <w:marLeft w:val="0"/>
      <w:marRight w:val="0"/>
      <w:marTop w:val="0"/>
      <w:marBottom w:val="0"/>
      <w:divBdr>
        <w:top w:val="none" w:sz="0" w:space="0" w:color="auto"/>
        <w:left w:val="none" w:sz="0" w:space="0" w:color="auto"/>
        <w:bottom w:val="none" w:sz="0" w:space="0" w:color="auto"/>
        <w:right w:val="none" w:sz="0" w:space="0" w:color="auto"/>
      </w:divBdr>
    </w:div>
    <w:div w:id="1854684589">
      <w:bodyDiv w:val="1"/>
      <w:marLeft w:val="0"/>
      <w:marRight w:val="0"/>
      <w:marTop w:val="0"/>
      <w:marBottom w:val="0"/>
      <w:divBdr>
        <w:top w:val="none" w:sz="0" w:space="0" w:color="auto"/>
        <w:left w:val="none" w:sz="0" w:space="0" w:color="auto"/>
        <w:bottom w:val="none" w:sz="0" w:space="0" w:color="auto"/>
        <w:right w:val="none" w:sz="0" w:space="0" w:color="auto"/>
      </w:divBdr>
    </w:div>
    <w:div w:id="1856727710">
      <w:bodyDiv w:val="1"/>
      <w:marLeft w:val="0"/>
      <w:marRight w:val="0"/>
      <w:marTop w:val="0"/>
      <w:marBottom w:val="0"/>
      <w:divBdr>
        <w:top w:val="none" w:sz="0" w:space="0" w:color="auto"/>
        <w:left w:val="none" w:sz="0" w:space="0" w:color="auto"/>
        <w:bottom w:val="none" w:sz="0" w:space="0" w:color="auto"/>
        <w:right w:val="none" w:sz="0" w:space="0" w:color="auto"/>
      </w:divBdr>
    </w:div>
    <w:div w:id="1859541256">
      <w:bodyDiv w:val="1"/>
      <w:marLeft w:val="0"/>
      <w:marRight w:val="0"/>
      <w:marTop w:val="0"/>
      <w:marBottom w:val="0"/>
      <w:divBdr>
        <w:top w:val="none" w:sz="0" w:space="0" w:color="auto"/>
        <w:left w:val="none" w:sz="0" w:space="0" w:color="auto"/>
        <w:bottom w:val="none" w:sz="0" w:space="0" w:color="auto"/>
        <w:right w:val="none" w:sz="0" w:space="0" w:color="auto"/>
      </w:divBdr>
    </w:div>
    <w:div w:id="1861162606">
      <w:bodyDiv w:val="1"/>
      <w:marLeft w:val="0"/>
      <w:marRight w:val="0"/>
      <w:marTop w:val="0"/>
      <w:marBottom w:val="0"/>
      <w:divBdr>
        <w:top w:val="none" w:sz="0" w:space="0" w:color="auto"/>
        <w:left w:val="none" w:sz="0" w:space="0" w:color="auto"/>
        <w:bottom w:val="none" w:sz="0" w:space="0" w:color="auto"/>
        <w:right w:val="none" w:sz="0" w:space="0" w:color="auto"/>
      </w:divBdr>
    </w:div>
    <w:div w:id="1862820697">
      <w:bodyDiv w:val="1"/>
      <w:marLeft w:val="0"/>
      <w:marRight w:val="0"/>
      <w:marTop w:val="0"/>
      <w:marBottom w:val="0"/>
      <w:divBdr>
        <w:top w:val="none" w:sz="0" w:space="0" w:color="auto"/>
        <w:left w:val="none" w:sz="0" w:space="0" w:color="auto"/>
        <w:bottom w:val="none" w:sz="0" w:space="0" w:color="auto"/>
        <w:right w:val="none" w:sz="0" w:space="0" w:color="auto"/>
      </w:divBdr>
    </w:div>
    <w:div w:id="1863200889">
      <w:bodyDiv w:val="1"/>
      <w:marLeft w:val="0"/>
      <w:marRight w:val="0"/>
      <w:marTop w:val="0"/>
      <w:marBottom w:val="0"/>
      <w:divBdr>
        <w:top w:val="none" w:sz="0" w:space="0" w:color="auto"/>
        <w:left w:val="none" w:sz="0" w:space="0" w:color="auto"/>
        <w:bottom w:val="none" w:sz="0" w:space="0" w:color="auto"/>
        <w:right w:val="none" w:sz="0" w:space="0" w:color="auto"/>
      </w:divBdr>
    </w:div>
    <w:div w:id="1863546402">
      <w:bodyDiv w:val="1"/>
      <w:marLeft w:val="0"/>
      <w:marRight w:val="0"/>
      <w:marTop w:val="0"/>
      <w:marBottom w:val="0"/>
      <w:divBdr>
        <w:top w:val="none" w:sz="0" w:space="0" w:color="auto"/>
        <w:left w:val="none" w:sz="0" w:space="0" w:color="auto"/>
        <w:bottom w:val="none" w:sz="0" w:space="0" w:color="auto"/>
        <w:right w:val="none" w:sz="0" w:space="0" w:color="auto"/>
      </w:divBdr>
    </w:div>
    <w:div w:id="1865054340">
      <w:bodyDiv w:val="1"/>
      <w:marLeft w:val="0"/>
      <w:marRight w:val="0"/>
      <w:marTop w:val="0"/>
      <w:marBottom w:val="0"/>
      <w:divBdr>
        <w:top w:val="none" w:sz="0" w:space="0" w:color="auto"/>
        <w:left w:val="none" w:sz="0" w:space="0" w:color="auto"/>
        <w:bottom w:val="none" w:sz="0" w:space="0" w:color="auto"/>
        <w:right w:val="none" w:sz="0" w:space="0" w:color="auto"/>
      </w:divBdr>
    </w:div>
    <w:div w:id="1871263911">
      <w:bodyDiv w:val="1"/>
      <w:marLeft w:val="0"/>
      <w:marRight w:val="0"/>
      <w:marTop w:val="0"/>
      <w:marBottom w:val="0"/>
      <w:divBdr>
        <w:top w:val="none" w:sz="0" w:space="0" w:color="auto"/>
        <w:left w:val="none" w:sz="0" w:space="0" w:color="auto"/>
        <w:bottom w:val="none" w:sz="0" w:space="0" w:color="auto"/>
        <w:right w:val="none" w:sz="0" w:space="0" w:color="auto"/>
      </w:divBdr>
    </w:div>
    <w:div w:id="1871842322">
      <w:bodyDiv w:val="1"/>
      <w:marLeft w:val="0"/>
      <w:marRight w:val="0"/>
      <w:marTop w:val="0"/>
      <w:marBottom w:val="0"/>
      <w:divBdr>
        <w:top w:val="none" w:sz="0" w:space="0" w:color="auto"/>
        <w:left w:val="none" w:sz="0" w:space="0" w:color="auto"/>
        <w:bottom w:val="none" w:sz="0" w:space="0" w:color="auto"/>
        <w:right w:val="none" w:sz="0" w:space="0" w:color="auto"/>
      </w:divBdr>
    </w:div>
    <w:div w:id="1873691556">
      <w:bodyDiv w:val="1"/>
      <w:marLeft w:val="0"/>
      <w:marRight w:val="0"/>
      <w:marTop w:val="0"/>
      <w:marBottom w:val="0"/>
      <w:divBdr>
        <w:top w:val="none" w:sz="0" w:space="0" w:color="auto"/>
        <w:left w:val="none" w:sz="0" w:space="0" w:color="auto"/>
        <w:bottom w:val="none" w:sz="0" w:space="0" w:color="auto"/>
        <w:right w:val="none" w:sz="0" w:space="0" w:color="auto"/>
      </w:divBdr>
    </w:div>
    <w:div w:id="1874419891">
      <w:bodyDiv w:val="1"/>
      <w:marLeft w:val="0"/>
      <w:marRight w:val="0"/>
      <w:marTop w:val="0"/>
      <w:marBottom w:val="0"/>
      <w:divBdr>
        <w:top w:val="none" w:sz="0" w:space="0" w:color="auto"/>
        <w:left w:val="none" w:sz="0" w:space="0" w:color="auto"/>
        <w:bottom w:val="none" w:sz="0" w:space="0" w:color="auto"/>
        <w:right w:val="none" w:sz="0" w:space="0" w:color="auto"/>
      </w:divBdr>
    </w:div>
    <w:div w:id="1874802987">
      <w:bodyDiv w:val="1"/>
      <w:marLeft w:val="0"/>
      <w:marRight w:val="0"/>
      <w:marTop w:val="0"/>
      <w:marBottom w:val="0"/>
      <w:divBdr>
        <w:top w:val="none" w:sz="0" w:space="0" w:color="auto"/>
        <w:left w:val="none" w:sz="0" w:space="0" w:color="auto"/>
        <w:bottom w:val="none" w:sz="0" w:space="0" w:color="auto"/>
        <w:right w:val="none" w:sz="0" w:space="0" w:color="auto"/>
      </w:divBdr>
    </w:div>
    <w:div w:id="1877113033">
      <w:bodyDiv w:val="1"/>
      <w:marLeft w:val="0"/>
      <w:marRight w:val="0"/>
      <w:marTop w:val="0"/>
      <w:marBottom w:val="0"/>
      <w:divBdr>
        <w:top w:val="none" w:sz="0" w:space="0" w:color="auto"/>
        <w:left w:val="none" w:sz="0" w:space="0" w:color="auto"/>
        <w:bottom w:val="none" w:sz="0" w:space="0" w:color="auto"/>
        <w:right w:val="none" w:sz="0" w:space="0" w:color="auto"/>
      </w:divBdr>
    </w:div>
    <w:div w:id="1879466042">
      <w:bodyDiv w:val="1"/>
      <w:marLeft w:val="0"/>
      <w:marRight w:val="0"/>
      <w:marTop w:val="0"/>
      <w:marBottom w:val="0"/>
      <w:divBdr>
        <w:top w:val="none" w:sz="0" w:space="0" w:color="auto"/>
        <w:left w:val="none" w:sz="0" w:space="0" w:color="auto"/>
        <w:bottom w:val="none" w:sz="0" w:space="0" w:color="auto"/>
        <w:right w:val="none" w:sz="0" w:space="0" w:color="auto"/>
      </w:divBdr>
    </w:div>
    <w:div w:id="1880390050">
      <w:bodyDiv w:val="1"/>
      <w:marLeft w:val="0"/>
      <w:marRight w:val="0"/>
      <w:marTop w:val="0"/>
      <w:marBottom w:val="0"/>
      <w:divBdr>
        <w:top w:val="none" w:sz="0" w:space="0" w:color="auto"/>
        <w:left w:val="none" w:sz="0" w:space="0" w:color="auto"/>
        <w:bottom w:val="none" w:sz="0" w:space="0" w:color="auto"/>
        <w:right w:val="none" w:sz="0" w:space="0" w:color="auto"/>
      </w:divBdr>
    </w:div>
    <w:div w:id="1882865626">
      <w:bodyDiv w:val="1"/>
      <w:marLeft w:val="0"/>
      <w:marRight w:val="0"/>
      <w:marTop w:val="0"/>
      <w:marBottom w:val="0"/>
      <w:divBdr>
        <w:top w:val="none" w:sz="0" w:space="0" w:color="auto"/>
        <w:left w:val="none" w:sz="0" w:space="0" w:color="auto"/>
        <w:bottom w:val="none" w:sz="0" w:space="0" w:color="auto"/>
        <w:right w:val="none" w:sz="0" w:space="0" w:color="auto"/>
      </w:divBdr>
    </w:div>
    <w:div w:id="1883979586">
      <w:bodyDiv w:val="1"/>
      <w:marLeft w:val="0"/>
      <w:marRight w:val="0"/>
      <w:marTop w:val="0"/>
      <w:marBottom w:val="0"/>
      <w:divBdr>
        <w:top w:val="none" w:sz="0" w:space="0" w:color="auto"/>
        <w:left w:val="none" w:sz="0" w:space="0" w:color="auto"/>
        <w:bottom w:val="none" w:sz="0" w:space="0" w:color="auto"/>
        <w:right w:val="none" w:sz="0" w:space="0" w:color="auto"/>
      </w:divBdr>
    </w:div>
    <w:div w:id="1884950071">
      <w:bodyDiv w:val="1"/>
      <w:marLeft w:val="0"/>
      <w:marRight w:val="0"/>
      <w:marTop w:val="0"/>
      <w:marBottom w:val="0"/>
      <w:divBdr>
        <w:top w:val="none" w:sz="0" w:space="0" w:color="auto"/>
        <w:left w:val="none" w:sz="0" w:space="0" w:color="auto"/>
        <w:bottom w:val="none" w:sz="0" w:space="0" w:color="auto"/>
        <w:right w:val="none" w:sz="0" w:space="0" w:color="auto"/>
      </w:divBdr>
    </w:div>
    <w:div w:id="1890798017">
      <w:bodyDiv w:val="1"/>
      <w:marLeft w:val="0"/>
      <w:marRight w:val="0"/>
      <w:marTop w:val="0"/>
      <w:marBottom w:val="0"/>
      <w:divBdr>
        <w:top w:val="none" w:sz="0" w:space="0" w:color="auto"/>
        <w:left w:val="none" w:sz="0" w:space="0" w:color="auto"/>
        <w:bottom w:val="none" w:sz="0" w:space="0" w:color="auto"/>
        <w:right w:val="none" w:sz="0" w:space="0" w:color="auto"/>
      </w:divBdr>
    </w:div>
    <w:div w:id="1893540874">
      <w:bodyDiv w:val="1"/>
      <w:marLeft w:val="0"/>
      <w:marRight w:val="0"/>
      <w:marTop w:val="0"/>
      <w:marBottom w:val="0"/>
      <w:divBdr>
        <w:top w:val="none" w:sz="0" w:space="0" w:color="auto"/>
        <w:left w:val="none" w:sz="0" w:space="0" w:color="auto"/>
        <w:bottom w:val="none" w:sz="0" w:space="0" w:color="auto"/>
        <w:right w:val="none" w:sz="0" w:space="0" w:color="auto"/>
      </w:divBdr>
    </w:div>
    <w:div w:id="1899972904">
      <w:bodyDiv w:val="1"/>
      <w:marLeft w:val="0"/>
      <w:marRight w:val="0"/>
      <w:marTop w:val="0"/>
      <w:marBottom w:val="0"/>
      <w:divBdr>
        <w:top w:val="none" w:sz="0" w:space="0" w:color="auto"/>
        <w:left w:val="none" w:sz="0" w:space="0" w:color="auto"/>
        <w:bottom w:val="none" w:sz="0" w:space="0" w:color="auto"/>
        <w:right w:val="none" w:sz="0" w:space="0" w:color="auto"/>
      </w:divBdr>
    </w:div>
    <w:div w:id="1902279564">
      <w:bodyDiv w:val="1"/>
      <w:marLeft w:val="0"/>
      <w:marRight w:val="0"/>
      <w:marTop w:val="0"/>
      <w:marBottom w:val="0"/>
      <w:divBdr>
        <w:top w:val="none" w:sz="0" w:space="0" w:color="auto"/>
        <w:left w:val="none" w:sz="0" w:space="0" w:color="auto"/>
        <w:bottom w:val="none" w:sz="0" w:space="0" w:color="auto"/>
        <w:right w:val="none" w:sz="0" w:space="0" w:color="auto"/>
      </w:divBdr>
    </w:div>
    <w:div w:id="1904680853">
      <w:bodyDiv w:val="1"/>
      <w:marLeft w:val="0"/>
      <w:marRight w:val="0"/>
      <w:marTop w:val="0"/>
      <w:marBottom w:val="0"/>
      <w:divBdr>
        <w:top w:val="none" w:sz="0" w:space="0" w:color="auto"/>
        <w:left w:val="none" w:sz="0" w:space="0" w:color="auto"/>
        <w:bottom w:val="none" w:sz="0" w:space="0" w:color="auto"/>
        <w:right w:val="none" w:sz="0" w:space="0" w:color="auto"/>
      </w:divBdr>
    </w:div>
    <w:div w:id="1904832750">
      <w:bodyDiv w:val="1"/>
      <w:marLeft w:val="0"/>
      <w:marRight w:val="0"/>
      <w:marTop w:val="0"/>
      <w:marBottom w:val="0"/>
      <w:divBdr>
        <w:top w:val="none" w:sz="0" w:space="0" w:color="auto"/>
        <w:left w:val="none" w:sz="0" w:space="0" w:color="auto"/>
        <w:bottom w:val="none" w:sz="0" w:space="0" w:color="auto"/>
        <w:right w:val="none" w:sz="0" w:space="0" w:color="auto"/>
      </w:divBdr>
    </w:div>
    <w:div w:id="1906718297">
      <w:bodyDiv w:val="1"/>
      <w:marLeft w:val="0"/>
      <w:marRight w:val="0"/>
      <w:marTop w:val="0"/>
      <w:marBottom w:val="0"/>
      <w:divBdr>
        <w:top w:val="none" w:sz="0" w:space="0" w:color="auto"/>
        <w:left w:val="none" w:sz="0" w:space="0" w:color="auto"/>
        <w:bottom w:val="none" w:sz="0" w:space="0" w:color="auto"/>
        <w:right w:val="none" w:sz="0" w:space="0" w:color="auto"/>
      </w:divBdr>
    </w:div>
    <w:div w:id="1907108900">
      <w:bodyDiv w:val="1"/>
      <w:marLeft w:val="0"/>
      <w:marRight w:val="0"/>
      <w:marTop w:val="0"/>
      <w:marBottom w:val="0"/>
      <w:divBdr>
        <w:top w:val="none" w:sz="0" w:space="0" w:color="auto"/>
        <w:left w:val="none" w:sz="0" w:space="0" w:color="auto"/>
        <w:bottom w:val="none" w:sz="0" w:space="0" w:color="auto"/>
        <w:right w:val="none" w:sz="0" w:space="0" w:color="auto"/>
      </w:divBdr>
    </w:div>
    <w:div w:id="1907951888">
      <w:bodyDiv w:val="1"/>
      <w:marLeft w:val="0"/>
      <w:marRight w:val="0"/>
      <w:marTop w:val="0"/>
      <w:marBottom w:val="0"/>
      <w:divBdr>
        <w:top w:val="none" w:sz="0" w:space="0" w:color="auto"/>
        <w:left w:val="none" w:sz="0" w:space="0" w:color="auto"/>
        <w:bottom w:val="none" w:sz="0" w:space="0" w:color="auto"/>
        <w:right w:val="none" w:sz="0" w:space="0" w:color="auto"/>
      </w:divBdr>
    </w:div>
    <w:div w:id="1908370548">
      <w:bodyDiv w:val="1"/>
      <w:marLeft w:val="0"/>
      <w:marRight w:val="0"/>
      <w:marTop w:val="0"/>
      <w:marBottom w:val="0"/>
      <w:divBdr>
        <w:top w:val="none" w:sz="0" w:space="0" w:color="auto"/>
        <w:left w:val="none" w:sz="0" w:space="0" w:color="auto"/>
        <w:bottom w:val="none" w:sz="0" w:space="0" w:color="auto"/>
        <w:right w:val="none" w:sz="0" w:space="0" w:color="auto"/>
      </w:divBdr>
    </w:div>
    <w:div w:id="1911387270">
      <w:bodyDiv w:val="1"/>
      <w:marLeft w:val="0"/>
      <w:marRight w:val="0"/>
      <w:marTop w:val="0"/>
      <w:marBottom w:val="0"/>
      <w:divBdr>
        <w:top w:val="none" w:sz="0" w:space="0" w:color="auto"/>
        <w:left w:val="none" w:sz="0" w:space="0" w:color="auto"/>
        <w:bottom w:val="none" w:sz="0" w:space="0" w:color="auto"/>
        <w:right w:val="none" w:sz="0" w:space="0" w:color="auto"/>
      </w:divBdr>
    </w:div>
    <w:div w:id="1911773114">
      <w:bodyDiv w:val="1"/>
      <w:marLeft w:val="0"/>
      <w:marRight w:val="0"/>
      <w:marTop w:val="0"/>
      <w:marBottom w:val="0"/>
      <w:divBdr>
        <w:top w:val="none" w:sz="0" w:space="0" w:color="auto"/>
        <w:left w:val="none" w:sz="0" w:space="0" w:color="auto"/>
        <w:bottom w:val="none" w:sz="0" w:space="0" w:color="auto"/>
        <w:right w:val="none" w:sz="0" w:space="0" w:color="auto"/>
      </w:divBdr>
    </w:div>
    <w:div w:id="1912733944">
      <w:bodyDiv w:val="1"/>
      <w:marLeft w:val="0"/>
      <w:marRight w:val="0"/>
      <w:marTop w:val="0"/>
      <w:marBottom w:val="0"/>
      <w:divBdr>
        <w:top w:val="none" w:sz="0" w:space="0" w:color="auto"/>
        <w:left w:val="none" w:sz="0" w:space="0" w:color="auto"/>
        <w:bottom w:val="none" w:sz="0" w:space="0" w:color="auto"/>
        <w:right w:val="none" w:sz="0" w:space="0" w:color="auto"/>
      </w:divBdr>
    </w:div>
    <w:div w:id="1920943125">
      <w:bodyDiv w:val="1"/>
      <w:marLeft w:val="0"/>
      <w:marRight w:val="0"/>
      <w:marTop w:val="0"/>
      <w:marBottom w:val="0"/>
      <w:divBdr>
        <w:top w:val="none" w:sz="0" w:space="0" w:color="auto"/>
        <w:left w:val="none" w:sz="0" w:space="0" w:color="auto"/>
        <w:bottom w:val="none" w:sz="0" w:space="0" w:color="auto"/>
        <w:right w:val="none" w:sz="0" w:space="0" w:color="auto"/>
      </w:divBdr>
    </w:div>
    <w:div w:id="1922450374">
      <w:bodyDiv w:val="1"/>
      <w:marLeft w:val="0"/>
      <w:marRight w:val="0"/>
      <w:marTop w:val="0"/>
      <w:marBottom w:val="0"/>
      <w:divBdr>
        <w:top w:val="none" w:sz="0" w:space="0" w:color="auto"/>
        <w:left w:val="none" w:sz="0" w:space="0" w:color="auto"/>
        <w:bottom w:val="none" w:sz="0" w:space="0" w:color="auto"/>
        <w:right w:val="none" w:sz="0" w:space="0" w:color="auto"/>
      </w:divBdr>
    </w:div>
    <w:div w:id="1924607918">
      <w:bodyDiv w:val="1"/>
      <w:marLeft w:val="0"/>
      <w:marRight w:val="0"/>
      <w:marTop w:val="0"/>
      <w:marBottom w:val="0"/>
      <w:divBdr>
        <w:top w:val="none" w:sz="0" w:space="0" w:color="auto"/>
        <w:left w:val="none" w:sz="0" w:space="0" w:color="auto"/>
        <w:bottom w:val="none" w:sz="0" w:space="0" w:color="auto"/>
        <w:right w:val="none" w:sz="0" w:space="0" w:color="auto"/>
      </w:divBdr>
    </w:div>
    <w:div w:id="1924798578">
      <w:bodyDiv w:val="1"/>
      <w:marLeft w:val="0"/>
      <w:marRight w:val="0"/>
      <w:marTop w:val="0"/>
      <w:marBottom w:val="0"/>
      <w:divBdr>
        <w:top w:val="none" w:sz="0" w:space="0" w:color="auto"/>
        <w:left w:val="none" w:sz="0" w:space="0" w:color="auto"/>
        <w:bottom w:val="none" w:sz="0" w:space="0" w:color="auto"/>
        <w:right w:val="none" w:sz="0" w:space="0" w:color="auto"/>
      </w:divBdr>
    </w:div>
    <w:div w:id="1926305049">
      <w:bodyDiv w:val="1"/>
      <w:marLeft w:val="0"/>
      <w:marRight w:val="0"/>
      <w:marTop w:val="0"/>
      <w:marBottom w:val="0"/>
      <w:divBdr>
        <w:top w:val="none" w:sz="0" w:space="0" w:color="auto"/>
        <w:left w:val="none" w:sz="0" w:space="0" w:color="auto"/>
        <w:bottom w:val="none" w:sz="0" w:space="0" w:color="auto"/>
        <w:right w:val="none" w:sz="0" w:space="0" w:color="auto"/>
      </w:divBdr>
    </w:div>
    <w:div w:id="1926914801">
      <w:bodyDiv w:val="1"/>
      <w:marLeft w:val="0"/>
      <w:marRight w:val="0"/>
      <w:marTop w:val="0"/>
      <w:marBottom w:val="0"/>
      <w:divBdr>
        <w:top w:val="none" w:sz="0" w:space="0" w:color="auto"/>
        <w:left w:val="none" w:sz="0" w:space="0" w:color="auto"/>
        <w:bottom w:val="none" w:sz="0" w:space="0" w:color="auto"/>
        <w:right w:val="none" w:sz="0" w:space="0" w:color="auto"/>
      </w:divBdr>
    </w:div>
    <w:div w:id="1928028893">
      <w:bodyDiv w:val="1"/>
      <w:marLeft w:val="0"/>
      <w:marRight w:val="0"/>
      <w:marTop w:val="0"/>
      <w:marBottom w:val="0"/>
      <w:divBdr>
        <w:top w:val="none" w:sz="0" w:space="0" w:color="auto"/>
        <w:left w:val="none" w:sz="0" w:space="0" w:color="auto"/>
        <w:bottom w:val="none" w:sz="0" w:space="0" w:color="auto"/>
        <w:right w:val="none" w:sz="0" w:space="0" w:color="auto"/>
      </w:divBdr>
    </w:div>
    <w:div w:id="1928078911">
      <w:bodyDiv w:val="1"/>
      <w:marLeft w:val="0"/>
      <w:marRight w:val="0"/>
      <w:marTop w:val="0"/>
      <w:marBottom w:val="0"/>
      <w:divBdr>
        <w:top w:val="none" w:sz="0" w:space="0" w:color="auto"/>
        <w:left w:val="none" w:sz="0" w:space="0" w:color="auto"/>
        <w:bottom w:val="none" w:sz="0" w:space="0" w:color="auto"/>
        <w:right w:val="none" w:sz="0" w:space="0" w:color="auto"/>
      </w:divBdr>
    </w:div>
    <w:div w:id="1931348051">
      <w:bodyDiv w:val="1"/>
      <w:marLeft w:val="0"/>
      <w:marRight w:val="0"/>
      <w:marTop w:val="0"/>
      <w:marBottom w:val="0"/>
      <w:divBdr>
        <w:top w:val="none" w:sz="0" w:space="0" w:color="auto"/>
        <w:left w:val="none" w:sz="0" w:space="0" w:color="auto"/>
        <w:bottom w:val="none" w:sz="0" w:space="0" w:color="auto"/>
        <w:right w:val="none" w:sz="0" w:space="0" w:color="auto"/>
      </w:divBdr>
    </w:div>
    <w:div w:id="1932464610">
      <w:bodyDiv w:val="1"/>
      <w:marLeft w:val="0"/>
      <w:marRight w:val="0"/>
      <w:marTop w:val="0"/>
      <w:marBottom w:val="0"/>
      <w:divBdr>
        <w:top w:val="none" w:sz="0" w:space="0" w:color="auto"/>
        <w:left w:val="none" w:sz="0" w:space="0" w:color="auto"/>
        <w:bottom w:val="none" w:sz="0" w:space="0" w:color="auto"/>
        <w:right w:val="none" w:sz="0" w:space="0" w:color="auto"/>
      </w:divBdr>
    </w:div>
    <w:div w:id="1934699060">
      <w:bodyDiv w:val="1"/>
      <w:marLeft w:val="0"/>
      <w:marRight w:val="0"/>
      <w:marTop w:val="0"/>
      <w:marBottom w:val="0"/>
      <w:divBdr>
        <w:top w:val="none" w:sz="0" w:space="0" w:color="auto"/>
        <w:left w:val="none" w:sz="0" w:space="0" w:color="auto"/>
        <w:bottom w:val="none" w:sz="0" w:space="0" w:color="auto"/>
        <w:right w:val="none" w:sz="0" w:space="0" w:color="auto"/>
      </w:divBdr>
    </w:div>
    <w:div w:id="1937707234">
      <w:bodyDiv w:val="1"/>
      <w:marLeft w:val="0"/>
      <w:marRight w:val="0"/>
      <w:marTop w:val="0"/>
      <w:marBottom w:val="0"/>
      <w:divBdr>
        <w:top w:val="none" w:sz="0" w:space="0" w:color="auto"/>
        <w:left w:val="none" w:sz="0" w:space="0" w:color="auto"/>
        <w:bottom w:val="none" w:sz="0" w:space="0" w:color="auto"/>
        <w:right w:val="none" w:sz="0" w:space="0" w:color="auto"/>
      </w:divBdr>
    </w:div>
    <w:div w:id="1937908589">
      <w:bodyDiv w:val="1"/>
      <w:marLeft w:val="0"/>
      <w:marRight w:val="0"/>
      <w:marTop w:val="0"/>
      <w:marBottom w:val="0"/>
      <w:divBdr>
        <w:top w:val="none" w:sz="0" w:space="0" w:color="auto"/>
        <w:left w:val="none" w:sz="0" w:space="0" w:color="auto"/>
        <w:bottom w:val="none" w:sz="0" w:space="0" w:color="auto"/>
        <w:right w:val="none" w:sz="0" w:space="0" w:color="auto"/>
      </w:divBdr>
    </w:div>
    <w:div w:id="1938250687">
      <w:bodyDiv w:val="1"/>
      <w:marLeft w:val="0"/>
      <w:marRight w:val="0"/>
      <w:marTop w:val="0"/>
      <w:marBottom w:val="0"/>
      <w:divBdr>
        <w:top w:val="none" w:sz="0" w:space="0" w:color="auto"/>
        <w:left w:val="none" w:sz="0" w:space="0" w:color="auto"/>
        <w:bottom w:val="none" w:sz="0" w:space="0" w:color="auto"/>
        <w:right w:val="none" w:sz="0" w:space="0" w:color="auto"/>
      </w:divBdr>
    </w:div>
    <w:div w:id="1938521238">
      <w:bodyDiv w:val="1"/>
      <w:marLeft w:val="0"/>
      <w:marRight w:val="0"/>
      <w:marTop w:val="0"/>
      <w:marBottom w:val="0"/>
      <w:divBdr>
        <w:top w:val="none" w:sz="0" w:space="0" w:color="auto"/>
        <w:left w:val="none" w:sz="0" w:space="0" w:color="auto"/>
        <w:bottom w:val="none" w:sz="0" w:space="0" w:color="auto"/>
        <w:right w:val="none" w:sz="0" w:space="0" w:color="auto"/>
      </w:divBdr>
    </w:div>
    <w:div w:id="1938827424">
      <w:bodyDiv w:val="1"/>
      <w:marLeft w:val="0"/>
      <w:marRight w:val="0"/>
      <w:marTop w:val="0"/>
      <w:marBottom w:val="0"/>
      <w:divBdr>
        <w:top w:val="none" w:sz="0" w:space="0" w:color="auto"/>
        <w:left w:val="none" w:sz="0" w:space="0" w:color="auto"/>
        <w:bottom w:val="none" w:sz="0" w:space="0" w:color="auto"/>
        <w:right w:val="none" w:sz="0" w:space="0" w:color="auto"/>
      </w:divBdr>
    </w:div>
    <w:div w:id="1939018264">
      <w:bodyDiv w:val="1"/>
      <w:marLeft w:val="0"/>
      <w:marRight w:val="0"/>
      <w:marTop w:val="0"/>
      <w:marBottom w:val="0"/>
      <w:divBdr>
        <w:top w:val="none" w:sz="0" w:space="0" w:color="auto"/>
        <w:left w:val="none" w:sz="0" w:space="0" w:color="auto"/>
        <w:bottom w:val="none" w:sz="0" w:space="0" w:color="auto"/>
        <w:right w:val="none" w:sz="0" w:space="0" w:color="auto"/>
      </w:divBdr>
    </w:div>
    <w:div w:id="1941378426">
      <w:bodyDiv w:val="1"/>
      <w:marLeft w:val="0"/>
      <w:marRight w:val="0"/>
      <w:marTop w:val="0"/>
      <w:marBottom w:val="0"/>
      <w:divBdr>
        <w:top w:val="none" w:sz="0" w:space="0" w:color="auto"/>
        <w:left w:val="none" w:sz="0" w:space="0" w:color="auto"/>
        <w:bottom w:val="none" w:sz="0" w:space="0" w:color="auto"/>
        <w:right w:val="none" w:sz="0" w:space="0" w:color="auto"/>
      </w:divBdr>
    </w:div>
    <w:div w:id="1944535736">
      <w:bodyDiv w:val="1"/>
      <w:marLeft w:val="0"/>
      <w:marRight w:val="0"/>
      <w:marTop w:val="0"/>
      <w:marBottom w:val="0"/>
      <w:divBdr>
        <w:top w:val="none" w:sz="0" w:space="0" w:color="auto"/>
        <w:left w:val="none" w:sz="0" w:space="0" w:color="auto"/>
        <w:bottom w:val="none" w:sz="0" w:space="0" w:color="auto"/>
        <w:right w:val="none" w:sz="0" w:space="0" w:color="auto"/>
      </w:divBdr>
    </w:div>
    <w:div w:id="1944652917">
      <w:bodyDiv w:val="1"/>
      <w:marLeft w:val="0"/>
      <w:marRight w:val="0"/>
      <w:marTop w:val="0"/>
      <w:marBottom w:val="0"/>
      <w:divBdr>
        <w:top w:val="none" w:sz="0" w:space="0" w:color="auto"/>
        <w:left w:val="none" w:sz="0" w:space="0" w:color="auto"/>
        <w:bottom w:val="none" w:sz="0" w:space="0" w:color="auto"/>
        <w:right w:val="none" w:sz="0" w:space="0" w:color="auto"/>
      </w:divBdr>
    </w:div>
    <w:div w:id="1944848593">
      <w:bodyDiv w:val="1"/>
      <w:marLeft w:val="0"/>
      <w:marRight w:val="0"/>
      <w:marTop w:val="0"/>
      <w:marBottom w:val="0"/>
      <w:divBdr>
        <w:top w:val="none" w:sz="0" w:space="0" w:color="auto"/>
        <w:left w:val="none" w:sz="0" w:space="0" w:color="auto"/>
        <w:bottom w:val="none" w:sz="0" w:space="0" w:color="auto"/>
        <w:right w:val="none" w:sz="0" w:space="0" w:color="auto"/>
      </w:divBdr>
    </w:div>
    <w:div w:id="1946573840">
      <w:bodyDiv w:val="1"/>
      <w:marLeft w:val="0"/>
      <w:marRight w:val="0"/>
      <w:marTop w:val="0"/>
      <w:marBottom w:val="0"/>
      <w:divBdr>
        <w:top w:val="none" w:sz="0" w:space="0" w:color="auto"/>
        <w:left w:val="none" w:sz="0" w:space="0" w:color="auto"/>
        <w:bottom w:val="none" w:sz="0" w:space="0" w:color="auto"/>
        <w:right w:val="none" w:sz="0" w:space="0" w:color="auto"/>
      </w:divBdr>
    </w:div>
    <w:div w:id="1953248169">
      <w:bodyDiv w:val="1"/>
      <w:marLeft w:val="0"/>
      <w:marRight w:val="0"/>
      <w:marTop w:val="0"/>
      <w:marBottom w:val="0"/>
      <w:divBdr>
        <w:top w:val="none" w:sz="0" w:space="0" w:color="auto"/>
        <w:left w:val="none" w:sz="0" w:space="0" w:color="auto"/>
        <w:bottom w:val="none" w:sz="0" w:space="0" w:color="auto"/>
        <w:right w:val="none" w:sz="0" w:space="0" w:color="auto"/>
      </w:divBdr>
    </w:div>
    <w:div w:id="1956015257">
      <w:bodyDiv w:val="1"/>
      <w:marLeft w:val="0"/>
      <w:marRight w:val="0"/>
      <w:marTop w:val="0"/>
      <w:marBottom w:val="0"/>
      <w:divBdr>
        <w:top w:val="none" w:sz="0" w:space="0" w:color="auto"/>
        <w:left w:val="none" w:sz="0" w:space="0" w:color="auto"/>
        <w:bottom w:val="none" w:sz="0" w:space="0" w:color="auto"/>
        <w:right w:val="none" w:sz="0" w:space="0" w:color="auto"/>
      </w:divBdr>
    </w:div>
    <w:div w:id="1956063024">
      <w:bodyDiv w:val="1"/>
      <w:marLeft w:val="0"/>
      <w:marRight w:val="0"/>
      <w:marTop w:val="0"/>
      <w:marBottom w:val="0"/>
      <w:divBdr>
        <w:top w:val="none" w:sz="0" w:space="0" w:color="auto"/>
        <w:left w:val="none" w:sz="0" w:space="0" w:color="auto"/>
        <w:bottom w:val="none" w:sz="0" w:space="0" w:color="auto"/>
        <w:right w:val="none" w:sz="0" w:space="0" w:color="auto"/>
      </w:divBdr>
    </w:div>
    <w:div w:id="1956860663">
      <w:bodyDiv w:val="1"/>
      <w:marLeft w:val="0"/>
      <w:marRight w:val="0"/>
      <w:marTop w:val="0"/>
      <w:marBottom w:val="0"/>
      <w:divBdr>
        <w:top w:val="none" w:sz="0" w:space="0" w:color="auto"/>
        <w:left w:val="none" w:sz="0" w:space="0" w:color="auto"/>
        <w:bottom w:val="none" w:sz="0" w:space="0" w:color="auto"/>
        <w:right w:val="none" w:sz="0" w:space="0" w:color="auto"/>
      </w:divBdr>
    </w:div>
    <w:div w:id="1957102012">
      <w:bodyDiv w:val="1"/>
      <w:marLeft w:val="0"/>
      <w:marRight w:val="0"/>
      <w:marTop w:val="0"/>
      <w:marBottom w:val="0"/>
      <w:divBdr>
        <w:top w:val="none" w:sz="0" w:space="0" w:color="auto"/>
        <w:left w:val="none" w:sz="0" w:space="0" w:color="auto"/>
        <w:bottom w:val="none" w:sz="0" w:space="0" w:color="auto"/>
        <w:right w:val="none" w:sz="0" w:space="0" w:color="auto"/>
      </w:divBdr>
    </w:div>
    <w:div w:id="1957520640">
      <w:bodyDiv w:val="1"/>
      <w:marLeft w:val="0"/>
      <w:marRight w:val="0"/>
      <w:marTop w:val="0"/>
      <w:marBottom w:val="0"/>
      <w:divBdr>
        <w:top w:val="none" w:sz="0" w:space="0" w:color="auto"/>
        <w:left w:val="none" w:sz="0" w:space="0" w:color="auto"/>
        <w:bottom w:val="none" w:sz="0" w:space="0" w:color="auto"/>
        <w:right w:val="none" w:sz="0" w:space="0" w:color="auto"/>
      </w:divBdr>
    </w:div>
    <w:div w:id="1959097819">
      <w:bodyDiv w:val="1"/>
      <w:marLeft w:val="0"/>
      <w:marRight w:val="0"/>
      <w:marTop w:val="0"/>
      <w:marBottom w:val="0"/>
      <w:divBdr>
        <w:top w:val="none" w:sz="0" w:space="0" w:color="auto"/>
        <w:left w:val="none" w:sz="0" w:space="0" w:color="auto"/>
        <w:bottom w:val="none" w:sz="0" w:space="0" w:color="auto"/>
        <w:right w:val="none" w:sz="0" w:space="0" w:color="auto"/>
      </w:divBdr>
    </w:div>
    <w:div w:id="1961183333">
      <w:bodyDiv w:val="1"/>
      <w:marLeft w:val="0"/>
      <w:marRight w:val="0"/>
      <w:marTop w:val="0"/>
      <w:marBottom w:val="0"/>
      <w:divBdr>
        <w:top w:val="none" w:sz="0" w:space="0" w:color="auto"/>
        <w:left w:val="none" w:sz="0" w:space="0" w:color="auto"/>
        <w:bottom w:val="none" w:sz="0" w:space="0" w:color="auto"/>
        <w:right w:val="none" w:sz="0" w:space="0" w:color="auto"/>
      </w:divBdr>
    </w:div>
    <w:div w:id="1962764343">
      <w:bodyDiv w:val="1"/>
      <w:marLeft w:val="0"/>
      <w:marRight w:val="0"/>
      <w:marTop w:val="0"/>
      <w:marBottom w:val="0"/>
      <w:divBdr>
        <w:top w:val="none" w:sz="0" w:space="0" w:color="auto"/>
        <w:left w:val="none" w:sz="0" w:space="0" w:color="auto"/>
        <w:bottom w:val="none" w:sz="0" w:space="0" w:color="auto"/>
        <w:right w:val="none" w:sz="0" w:space="0" w:color="auto"/>
      </w:divBdr>
    </w:div>
    <w:div w:id="1964340855">
      <w:bodyDiv w:val="1"/>
      <w:marLeft w:val="0"/>
      <w:marRight w:val="0"/>
      <w:marTop w:val="0"/>
      <w:marBottom w:val="0"/>
      <w:divBdr>
        <w:top w:val="none" w:sz="0" w:space="0" w:color="auto"/>
        <w:left w:val="none" w:sz="0" w:space="0" w:color="auto"/>
        <w:bottom w:val="none" w:sz="0" w:space="0" w:color="auto"/>
        <w:right w:val="none" w:sz="0" w:space="0" w:color="auto"/>
      </w:divBdr>
    </w:div>
    <w:div w:id="1964800036">
      <w:bodyDiv w:val="1"/>
      <w:marLeft w:val="0"/>
      <w:marRight w:val="0"/>
      <w:marTop w:val="0"/>
      <w:marBottom w:val="0"/>
      <w:divBdr>
        <w:top w:val="none" w:sz="0" w:space="0" w:color="auto"/>
        <w:left w:val="none" w:sz="0" w:space="0" w:color="auto"/>
        <w:bottom w:val="none" w:sz="0" w:space="0" w:color="auto"/>
        <w:right w:val="none" w:sz="0" w:space="0" w:color="auto"/>
      </w:divBdr>
    </w:div>
    <w:div w:id="1965651672">
      <w:bodyDiv w:val="1"/>
      <w:marLeft w:val="0"/>
      <w:marRight w:val="0"/>
      <w:marTop w:val="0"/>
      <w:marBottom w:val="0"/>
      <w:divBdr>
        <w:top w:val="none" w:sz="0" w:space="0" w:color="auto"/>
        <w:left w:val="none" w:sz="0" w:space="0" w:color="auto"/>
        <w:bottom w:val="none" w:sz="0" w:space="0" w:color="auto"/>
        <w:right w:val="none" w:sz="0" w:space="0" w:color="auto"/>
      </w:divBdr>
    </w:div>
    <w:div w:id="1965766072">
      <w:bodyDiv w:val="1"/>
      <w:marLeft w:val="0"/>
      <w:marRight w:val="0"/>
      <w:marTop w:val="0"/>
      <w:marBottom w:val="0"/>
      <w:divBdr>
        <w:top w:val="none" w:sz="0" w:space="0" w:color="auto"/>
        <w:left w:val="none" w:sz="0" w:space="0" w:color="auto"/>
        <w:bottom w:val="none" w:sz="0" w:space="0" w:color="auto"/>
        <w:right w:val="none" w:sz="0" w:space="0" w:color="auto"/>
      </w:divBdr>
    </w:div>
    <w:div w:id="1968849624">
      <w:bodyDiv w:val="1"/>
      <w:marLeft w:val="0"/>
      <w:marRight w:val="0"/>
      <w:marTop w:val="0"/>
      <w:marBottom w:val="0"/>
      <w:divBdr>
        <w:top w:val="none" w:sz="0" w:space="0" w:color="auto"/>
        <w:left w:val="none" w:sz="0" w:space="0" w:color="auto"/>
        <w:bottom w:val="none" w:sz="0" w:space="0" w:color="auto"/>
        <w:right w:val="none" w:sz="0" w:space="0" w:color="auto"/>
      </w:divBdr>
    </w:div>
    <w:div w:id="1970083644">
      <w:bodyDiv w:val="1"/>
      <w:marLeft w:val="0"/>
      <w:marRight w:val="0"/>
      <w:marTop w:val="0"/>
      <w:marBottom w:val="0"/>
      <w:divBdr>
        <w:top w:val="none" w:sz="0" w:space="0" w:color="auto"/>
        <w:left w:val="none" w:sz="0" w:space="0" w:color="auto"/>
        <w:bottom w:val="none" w:sz="0" w:space="0" w:color="auto"/>
        <w:right w:val="none" w:sz="0" w:space="0" w:color="auto"/>
      </w:divBdr>
      <w:divsChild>
        <w:div w:id="625281387">
          <w:marLeft w:val="0"/>
          <w:marRight w:val="0"/>
          <w:marTop w:val="0"/>
          <w:marBottom w:val="0"/>
          <w:divBdr>
            <w:top w:val="none" w:sz="0" w:space="0" w:color="auto"/>
            <w:left w:val="none" w:sz="0" w:space="0" w:color="auto"/>
            <w:bottom w:val="none" w:sz="0" w:space="0" w:color="auto"/>
            <w:right w:val="none" w:sz="0" w:space="0" w:color="auto"/>
          </w:divBdr>
        </w:div>
        <w:div w:id="1175921543">
          <w:marLeft w:val="0"/>
          <w:marRight w:val="0"/>
          <w:marTop w:val="0"/>
          <w:marBottom w:val="0"/>
          <w:divBdr>
            <w:top w:val="none" w:sz="0" w:space="0" w:color="auto"/>
            <w:left w:val="none" w:sz="0" w:space="0" w:color="auto"/>
            <w:bottom w:val="none" w:sz="0" w:space="0" w:color="auto"/>
            <w:right w:val="none" w:sz="0" w:space="0" w:color="auto"/>
          </w:divBdr>
        </w:div>
      </w:divsChild>
    </w:div>
    <w:div w:id="1973828143">
      <w:bodyDiv w:val="1"/>
      <w:marLeft w:val="0"/>
      <w:marRight w:val="0"/>
      <w:marTop w:val="0"/>
      <w:marBottom w:val="0"/>
      <w:divBdr>
        <w:top w:val="none" w:sz="0" w:space="0" w:color="auto"/>
        <w:left w:val="none" w:sz="0" w:space="0" w:color="auto"/>
        <w:bottom w:val="none" w:sz="0" w:space="0" w:color="auto"/>
        <w:right w:val="none" w:sz="0" w:space="0" w:color="auto"/>
      </w:divBdr>
    </w:div>
    <w:div w:id="1975059047">
      <w:bodyDiv w:val="1"/>
      <w:marLeft w:val="0"/>
      <w:marRight w:val="0"/>
      <w:marTop w:val="0"/>
      <w:marBottom w:val="0"/>
      <w:divBdr>
        <w:top w:val="none" w:sz="0" w:space="0" w:color="auto"/>
        <w:left w:val="none" w:sz="0" w:space="0" w:color="auto"/>
        <w:bottom w:val="none" w:sz="0" w:space="0" w:color="auto"/>
        <w:right w:val="none" w:sz="0" w:space="0" w:color="auto"/>
      </w:divBdr>
    </w:div>
    <w:div w:id="1977223180">
      <w:bodyDiv w:val="1"/>
      <w:marLeft w:val="0"/>
      <w:marRight w:val="0"/>
      <w:marTop w:val="0"/>
      <w:marBottom w:val="0"/>
      <w:divBdr>
        <w:top w:val="none" w:sz="0" w:space="0" w:color="auto"/>
        <w:left w:val="none" w:sz="0" w:space="0" w:color="auto"/>
        <w:bottom w:val="none" w:sz="0" w:space="0" w:color="auto"/>
        <w:right w:val="none" w:sz="0" w:space="0" w:color="auto"/>
      </w:divBdr>
    </w:div>
    <w:div w:id="1977635309">
      <w:bodyDiv w:val="1"/>
      <w:marLeft w:val="0"/>
      <w:marRight w:val="0"/>
      <w:marTop w:val="0"/>
      <w:marBottom w:val="0"/>
      <w:divBdr>
        <w:top w:val="none" w:sz="0" w:space="0" w:color="auto"/>
        <w:left w:val="none" w:sz="0" w:space="0" w:color="auto"/>
        <w:bottom w:val="none" w:sz="0" w:space="0" w:color="auto"/>
        <w:right w:val="none" w:sz="0" w:space="0" w:color="auto"/>
      </w:divBdr>
    </w:div>
    <w:div w:id="1979337860">
      <w:bodyDiv w:val="1"/>
      <w:marLeft w:val="0"/>
      <w:marRight w:val="0"/>
      <w:marTop w:val="0"/>
      <w:marBottom w:val="0"/>
      <w:divBdr>
        <w:top w:val="none" w:sz="0" w:space="0" w:color="auto"/>
        <w:left w:val="none" w:sz="0" w:space="0" w:color="auto"/>
        <w:bottom w:val="none" w:sz="0" w:space="0" w:color="auto"/>
        <w:right w:val="none" w:sz="0" w:space="0" w:color="auto"/>
      </w:divBdr>
    </w:div>
    <w:div w:id="1981954566">
      <w:bodyDiv w:val="1"/>
      <w:marLeft w:val="0"/>
      <w:marRight w:val="0"/>
      <w:marTop w:val="0"/>
      <w:marBottom w:val="0"/>
      <w:divBdr>
        <w:top w:val="none" w:sz="0" w:space="0" w:color="auto"/>
        <w:left w:val="none" w:sz="0" w:space="0" w:color="auto"/>
        <w:bottom w:val="none" w:sz="0" w:space="0" w:color="auto"/>
        <w:right w:val="none" w:sz="0" w:space="0" w:color="auto"/>
      </w:divBdr>
    </w:div>
    <w:div w:id="1982225213">
      <w:bodyDiv w:val="1"/>
      <w:marLeft w:val="0"/>
      <w:marRight w:val="0"/>
      <w:marTop w:val="0"/>
      <w:marBottom w:val="0"/>
      <w:divBdr>
        <w:top w:val="none" w:sz="0" w:space="0" w:color="auto"/>
        <w:left w:val="none" w:sz="0" w:space="0" w:color="auto"/>
        <w:bottom w:val="none" w:sz="0" w:space="0" w:color="auto"/>
        <w:right w:val="none" w:sz="0" w:space="0" w:color="auto"/>
      </w:divBdr>
    </w:div>
    <w:div w:id="1982534531">
      <w:bodyDiv w:val="1"/>
      <w:marLeft w:val="0"/>
      <w:marRight w:val="0"/>
      <w:marTop w:val="0"/>
      <w:marBottom w:val="0"/>
      <w:divBdr>
        <w:top w:val="none" w:sz="0" w:space="0" w:color="auto"/>
        <w:left w:val="none" w:sz="0" w:space="0" w:color="auto"/>
        <w:bottom w:val="none" w:sz="0" w:space="0" w:color="auto"/>
        <w:right w:val="none" w:sz="0" w:space="0" w:color="auto"/>
      </w:divBdr>
    </w:div>
    <w:div w:id="1986159217">
      <w:bodyDiv w:val="1"/>
      <w:marLeft w:val="0"/>
      <w:marRight w:val="0"/>
      <w:marTop w:val="0"/>
      <w:marBottom w:val="0"/>
      <w:divBdr>
        <w:top w:val="none" w:sz="0" w:space="0" w:color="auto"/>
        <w:left w:val="none" w:sz="0" w:space="0" w:color="auto"/>
        <w:bottom w:val="none" w:sz="0" w:space="0" w:color="auto"/>
        <w:right w:val="none" w:sz="0" w:space="0" w:color="auto"/>
      </w:divBdr>
    </w:div>
    <w:div w:id="1988245299">
      <w:bodyDiv w:val="1"/>
      <w:marLeft w:val="0"/>
      <w:marRight w:val="0"/>
      <w:marTop w:val="0"/>
      <w:marBottom w:val="0"/>
      <w:divBdr>
        <w:top w:val="none" w:sz="0" w:space="0" w:color="auto"/>
        <w:left w:val="none" w:sz="0" w:space="0" w:color="auto"/>
        <w:bottom w:val="none" w:sz="0" w:space="0" w:color="auto"/>
        <w:right w:val="none" w:sz="0" w:space="0" w:color="auto"/>
      </w:divBdr>
    </w:div>
    <w:div w:id="1989284815">
      <w:bodyDiv w:val="1"/>
      <w:marLeft w:val="0"/>
      <w:marRight w:val="0"/>
      <w:marTop w:val="0"/>
      <w:marBottom w:val="0"/>
      <w:divBdr>
        <w:top w:val="none" w:sz="0" w:space="0" w:color="auto"/>
        <w:left w:val="none" w:sz="0" w:space="0" w:color="auto"/>
        <w:bottom w:val="none" w:sz="0" w:space="0" w:color="auto"/>
        <w:right w:val="none" w:sz="0" w:space="0" w:color="auto"/>
      </w:divBdr>
    </w:div>
    <w:div w:id="1989899612">
      <w:bodyDiv w:val="1"/>
      <w:marLeft w:val="0"/>
      <w:marRight w:val="0"/>
      <w:marTop w:val="0"/>
      <w:marBottom w:val="0"/>
      <w:divBdr>
        <w:top w:val="none" w:sz="0" w:space="0" w:color="auto"/>
        <w:left w:val="none" w:sz="0" w:space="0" w:color="auto"/>
        <w:bottom w:val="none" w:sz="0" w:space="0" w:color="auto"/>
        <w:right w:val="none" w:sz="0" w:space="0" w:color="auto"/>
      </w:divBdr>
    </w:div>
    <w:div w:id="1990667215">
      <w:bodyDiv w:val="1"/>
      <w:marLeft w:val="0"/>
      <w:marRight w:val="0"/>
      <w:marTop w:val="0"/>
      <w:marBottom w:val="0"/>
      <w:divBdr>
        <w:top w:val="none" w:sz="0" w:space="0" w:color="auto"/>
        <w:left w:val="none" w:sz="0" w:space="0" w:color="auto"/>
        <w:bottom w:val="none" w:sz="0" w:space="0" w:color="auto"/>
        <w:right w:val="none" w:sz="0" w:space="0" w:color="auto"/>
      </w:divBdr>
    </w:div>
    <w:div w:id="1991057617">
      <w:bodyDiv w:val="1"/>
      <w:marLeft w:val="0"/>
      <w:marRight w:val="0"/>
      <w:marTop w:val="0"/>
      <w:marBottom w:val="0"/>
      <w:divBdr>
        <w:top w:val="none" w:sz="0" w:space="0" w:color="auto"/>
        <w:left w:val="none" w:sz="0" w:space="0" w:color="auto"/>
        <w:bottom w:val="none" w:sz="0" w:space="0" w:color="auto"/>
        <w:right w:val="none" w:sz="0" w:space="0" w:color="auto"/>
      </w:divBdr>
    </w:div>
    <w:div w:id="1992251060">
      <w:bodyDiv w:val="1"/>
      <w:marLeft w:val="0"/>
      <w:marRight w:val="0"/>
      <w:marTop w:val="0"/>
      <w:marBottom w:val="0"/>
      <w:divBdr>
        <w:top w:val="none" w:sz="0" w:space="0" w:color="auto"/>
        <w:left w:val="none" w:sz="0" w:space="0" w:color="auto"/>
        <w:bottom w:val="none" w:sz="0" w:space="0" w:color="auto"/>
        <w:right w:val="none" w:sz="0" w:space="0" w:color="auto"/>
      </w:divBdr>
    </w:div>
    <w:div w:id="1993673719">
      <w:bodyDiv w:val="1"/>
      <w:marLeft w:val="0"/>
      <w:marRight w:val="0"/>
      <w:marTop w:val="0"/>
      <w:marBottom w:val="0"/>
      <w:divBdr>
        <w:top w:val="none" w:sz="0" w:space="0" w:color="auto"/>
        <w:left w:val="none" w:sz="0" w:space="0" w:color="auto"/>
        <w:bottom w:val="none" w:sz="0" w:space="0" w:color="auto"/>
        <w:right w:val="none" w:sz="0" w:space="0" w:color="auto"/>
      </w:divBdr>
    </w:div>
    <w:div w:id="1994866246">
      <w:bodyDiv w:val="1"/>
      <w:marLeft w:val="0"/>
      <w:marRight w:val="0"/>
      <w:marTop w:val="0"/>
      <w:marBottom w:val="0"/>
      <w:divBdr>
        <w:top w:val="none" w:sz="0" w:space="0" w:color="auto"/>
        <w:left w:val="none" w:sz="0" w:space="0" w:color="auto"/>
        <w:bottom w:val="none" w:sz="0" w:space="0" w:color="auto"/>
        <w:right w:val="none" w:sz="0" w:space="0" w:color="auto"/>
      </w:divBdr>
    </w:div>
    <w:div w:id="1996303524">
      <w:bodyDiv w:val="1"/>
      <w:marLeft w:val="0"/>
      <w:marRight w:val="0"/>
      <w:marTop w:val="0"/>
      <w:marBottom w:val="0"/>
      <w:divBdr>
        <w:top w:val="none" w:sz="0" w:space="0" w:color="auto"/>
        <w:left w:val="none" w:sz="0" w:space="0" w:color="auto"/>
        <w:bottom w:val="none" w:sz="0" w:space="0" w:color="auto"/>
        <w:right w:val="none" w:sz="0" w:space="0" w:color="auto"/>
      </w:divBdr>
    </w:div>
    <w:div w:id="1997689275">
      <w:bodyDiv w:val="1"/>
      <w:marLeft w:val="0"/>
      <w:marRight w:val="0"/>
      <w:marTop w:val="0"/>
      <w:marBottom w:val="0"/>
      <w:divBdr>
        <w:top w:val="none" w:sz="0" w:space="0" w:color="auto"/>
        <w:left w:val="none" w:sz="0" w:space="0" w:color="auto"/>
        <w:bottom w:val="none" w:sz="0" w:space="0" w:color="auto"/>
        <w:right w:val="none" w:sz="0" w:space="0" w:color="auto"/>
      </w:divBdr>
    </w:div>
    <w:div w:id="1997802608">
      <w:bodyDiv w:val="1"/>
      <w:marLeft w:val="0"/>
      <w:marRight w:val="0"/>
      <w:marTop w:val="0"/>
      <w:marBottom w:val="0"/>
      <w:divBdr>
        <w:top w:val="none" w:sz="0" w:space="0" w:color="auto"/>
        <w:left w:val="none" w:sz="0" w:space="0" w:color="auto"/>
        <w:bottom w:val="none" w:sz="0" w:space="0" w:color="auto"/>
        <w:right w:val="none" w:sz="0" w:space="0" w:color="auto"/>
      </w:divBdr>
    </w:div>
    <w:div w:id="1997955089">
      <w:bodyDiv w:val="1"/>
      <w:marLeft w:val="0"/>
      <w:marRight w:val="0"/>
      <w:marTop w:val="0"/>
      <w:marBottom w:val="0"/>
      <w:divBdr>
        <w:top w:val="none" w:sz="0" w:space="0" w:color="auto"/>
        <w:left w:val="none" w:sz="0" w:space="0" w:color="auto"/>
        <w:bottom w:val="none" w:sz="0" w:space="0" w:color="auto"/>
        <w:right w:val="none" w:sz="0" w:space="0" w:color="auto"/>
      </w:divBdr>
    </w:div>
    <w:div w:id="1998026964">
      <w:bodyDiv w:val="1"/>
      <w:marLeft w:val="0"/>
      <w:marRight w:val="0"/>
      <w:marTop w:val="0"/>
      <w:marBottom w:val="0"/>
      <w:divBdr>
        <w:top w:val="none" w:sz="0" w:space="0" w:color="auto"/>
        <w:left w:val="none" w:sz="0" w:space="0" w:color="auto"/>
        <w:bottom w:val="none" w:sz="0" w:space="0" w:color="auto"/>
        <w:right w:val="none" w:sz="0" w:space="0" w:color="auto"/>
      </w:divBdr>
    </w:div>
    <w:div w:id="2006319884">
      <w:bodyDiv w:val="1"/>
      <w:marLeft w:val="0"/>
      <w:marRight w:val="0"/>
      <w:marTop w:val="0"/>
      <w:marBottom w:val="0"/>
      <w:divBdr>
        <w:top w:val="none" w:sz="0" w:space="0" w:color="auto"/>
        <w:left w:val="none" w:sz="0" w:space="0" w:color="auto"/>
        <w:bottom w:val="none" w:sz="0" w:space="0" w:color="auto"/>
        <w:right w:val="none" w:sz="0" w:space="0" w:color="auto"/>
      </w:divBdr>
    </w:div>
    <w:div w:id="2006663797">
      <w:bodyDiv w:val="1"/>
      <w:marLeft w:val="0"/>
      <w:marRight w:val="0"/>
      <w:marTop w:val="0"/>
      <w:marBottom w:val="0"/>
      <w:divBdr>
        <w:top w:val="none" w:sz="0" w:space="0" w:color="auto"/>
        <w:left w:val="none" w:sz="0" w:space="0" w:color="auto"/>
        <w:bottom w:val="none" w:sz="0" w:space="0" w:color="auto"/>
        <w:right w:val="none" w:sz="0" w:space="0" w:color="auto"/>
      </w:divBdr>
    </w:div>
    <w:div w:id="2009669947">
      <w:bodyDiv w:val="1"/>
      <w:marLeft w:val="0"/>
      <w:marRight w:val="0"/>
      <w:marTop w:val="0"/>
      <w:marBottom w:val="0"/>
      <w:divBdr>
        <w:top w:val="none" w:sz="0" w:space="0" w:color="auto"/>
        <w:left w:val="none" w:sz="0" w:space="0" w:color="auto"/>
        <w:bottom w:val="none" w:sz="0" w:space="0" w:color="auto"/>
        <w:right w:val="none" w:sz="0" w:space="0" w:color="auto"/>
      </w:divBdr>
    </w:div>
    <w:div w:id="2010401024">
      <w:bodyDiv w:val="1"/>
      <w:marLeft w:val="0"/>
      <w:marRight w:val="0"/>
      <w:marTop w:val="0"/>
      <w:marBottom w:val="0"/>
      <w:divBdr>
        <w:top w:val="none" w:sz="0" w:space="0" w:color="auto"/>
        <w:left w:val="none" w:sz="0" w:space="0" w:color="auto"/>
        <w:bottom w:val="none" w:sz="0" w:space="0" w:color="auto"/>
        <w:right w:val="none" w:sz="0" w:space="0" w:color="auto"/>
      </w:divBdr>
    </w:div>
    <w:div w:id="2010522527">
      <w:bodyDiv w:val="1"/>
      <w:marLeft w:val="0"/>
      <w:marRight w:val="0"/>
      <w:marTop w:val="0"/>
      <w:marBottom w:val="0"/>
      <w:divBdr>
        <w:top w:val="none" w:sz="0" w:space="0" w:color="auto"/>
        <w:left w:val="none" w:sz="0" w:space="0" w:color="auto"/>
        <w:bottom w:val="none" w:sz="0" w:space="0" w:color="auto"/>
        <w:right w:val="none" w:sz="0" w:space="0" w:color="auto"/>
      </w:divBdr>
    </w:div>
    <w:div w:id="2011254470">
      <w:bodyDiv w:val="1"/>
      <w:marLeft w:val="0"/>
      <w:marRight w:val="0"/>
      <w:marTop w:val="0"/>
      <w:marBottom w:val="0"/>
      <w:divBdr>
        <w:top w:val="none" w:sz="0" w:space="0" w:color="auto"/>
        <w:left w:val="none" w:sz="0" w:space="0" w:color="auto"/>
        <w:bottom w:val="none" w:sz="0" w:space="0" w:color="auto"/>
        <w:right w:val="none" w:sz="0" w:space="0" w:color="auto"/>
      </w:divBdr>
    </w:div>
    <w:div w:id="2012486248">
      <w:bodyDiv w:val="1"/>
      <w:marLeft w:val="0"/>
      <w:marRight w:val="0"/>
      <w:marTop w:val="0"/>
      <w:marBottom w:val="0"/>
      <w:divBdr>
        <w:top w:val="none" w:sz="0" w:space="0" w:color="auto"/>
        <w:left w:val="none" w:sz="0" w:space="0" w:color="auto"/>
        <w:bottom w:val="none" w:sz="0" w:space="0" w:color="auto"/>
        <w:right w:val="none" w:sz="0" w:space="0" w:color="auto"/>
      </w:divBdr>
    </w:div>
    <w:div w:id="2012487622">
      <w:bodyDiv w:val="1"/>
      <w:marLeft w:val="0"/>
      <w:marRight w:val="0"/>
      <w:marTop w:val="0"/>
      <w:marBottom w:val="0"/>
      <w:divBdr>
        <w:top w:val="none" w:sz="0" w:space="0" w:color="auto"/>
        <w:left w:val="none" w:sz="0" w:space="0" w:color="auto"/>
        <w:bottom w:val="none" w:sz="0" w:space="0" w:color="auto"/>
        <w:right w:val="none" w:sz="0" w:space="0" w:color="auto"/>
      </w:divBdr>
    </w:div>
    <w:div w:id="2013677994">
      <w:bodyDiv w:val="1"/>
      <w:marLeft w:val="0"/>
      <w:marRight w:val="0"/>
      <w:marTop w:val="0"/>
      <w:marBottom w:val="0"/>
      <w:divBdr>
        <w:top w:val="none" w:sz="0" w:space="0" w:color="auto"/>
        <w:left w:val="none" w:sz="0" w:space="0" w:color="auto"/>
        <w:bottom w:val="none" w:sz="0" w:space="0" w:color="auto"/>
        <w:right w:val="none" w:sz="0" w:space="0" w:color="auto"/>
      </w:divBdr>
    </w:div>
    <w:div w:id="2014603999">
      <w:bodyDiv w:val="1"/>
      <w:marLeft w:val="0"/>
      <w:marRight w:val="0"/>
      <w:marTop w:val="0"/>
      <w:marBottom w:val="0"/>
      <w:divBdr>
        <w:top w:val="none" w:sz="0" w:space="0" w:color="auto"/>
        <w:left w:val="none" w:sz="0" w:space="0" w:color="auto"/>
        <w:bottom w:val="none" w:sz="0" w:space="0" w:color="auto"/>
        <w:right w:val="none" w:sz="0" w:space="0" w:color="auto"/>
      </w:divBdr>
    </w:div>
    <w:div w:id="2023513432">
      <w:bodyDiv w:val="1"/>
      <w:marLeft w:val="0"/>
      <w:marRight w:val="0"/>
      <w:marTop w:val="0"/>
      <w:marBottom w:val="0"/>
      <w:divBdr>
        <w:top w:val="none" w:sz="0" w:space="0" w:color="auto"/>
        <w:left w:val="none" w:sz="0" w:space="0" w:color="auto"/>
        <w:bottom w:val="none" w:sz="0" w:space="0" w:color="auto"/>
        <w:right w:val="none" w:sz="0" w:space="0" w:color="auto"/>
      </w:divBdr>
    </w:div>
    <w:div w:id="2023772633">
      <w:bodyDiv w:val="1"/>
      <w:marLeft w:val="0"/>
      <w:marRight w:val="0"/>
      <w:marTop w:val="0"/>
      <w:marBottom w:val="0"/>
      <w:divBdr>
        <w:top w:val="none" w:sz="0" w:space="0" w:color="auto"/>
        <w:left w:val="none" w:sz="0" w:space="0" w:color="auto"/>
        <w:bottom w:val="none" w:sz="0" w:space="0" w:color="auto"/>
        <w:right w:val="none" w:sz="0" w:space="0" w:color="auto"/>
      </w:divBdr>
    </w:div>
    <w:div w:id="2024477726">
      <w:bodyDiv w:val="1"/>
      <w:marLeft w:val="0"/>
      <w:marRight w:val="0"/>
      <w:marTop w:val="0"/>
      <w:marBottom w:val="0"/>
      <w:divBdr>
        <w:top w:val="none" w:sz="0" w:space="0" w:color="auto"/>
        <w:left w:val="none" w:sz="0" w:space="0" w:color="auto"/>
        <w:bottom w:val="none" w:sz="0" w:space="0" w:color="auto"/>
        <w:right w:val="none" w:sz="0" w:space="0" w:color="auto"/>
      </w:divBdr>
    </w:div>
    <w:div w:id="2025010997">
      <w:bodyDiv w:val="1"/>
      <w:marLeft w:val="0"/>
      <w:marRight w:val="0"/>
      <w:marTop w:val="0"/>
      <w:marBottom w:val="0"/>
      <w:divBdr>
        <w:top w:val="none" w:sz="0" w:space="0" w:color="auto"/>
        <w:left w:val="none" w:sz="0" w:space="0" w:color="auto"/>
        <w:bottom w:val="none" w:sz="0" w:space="0" w:color="auto"/>
        <w:right w:val="none" w:sz="0" w:space="0" w:color="auto"/>
      </w:divBdr>
    </w:div>
    <w:div w:id="2025668596">
      <w:bodyDiv w:val="1"/>
      <w:marLeft w:val="0"/>
      <w:marRight w:val="0"/>
      <w:marTop w:val="0"/>
      <w:marBottom w:val="0"/>
      <w:divBdr>
        <w:top w:val="none" w:sz="0" w:space="0" w:color="auto"/>
        <w:left w:val="none" w:sz="0" w:space="0" w:color="auto"/>
        <w:bottom w:val="none" w:sz="0" w:space="0" w:color="auto"/>
        <w:right w:val="none" w:sz="0" w:space="0" w:color="auto"/>
      </w:divBdr>
    </w:div>
    <w:div w:id="2025859287">
      <w:bodyDiv w:val="1"/>
      <w:marLeft w:val="0"/>
      <w:marRight w:val="0"/>
      <w:marTop w:val="0"/>
      <w:marBottom w:val="0"/>
      <w:divBdr>
        <w:top w:val="none" w:sz="0" w:space="0" w:color="auto"/>
        <w:left w:val="none" w:sz="0" w:space="0" w:color="auto"/>
        <w:bottom w:val="none" w:sz="0" w:space="0" w:color="auto"/>
        <w:right w:val="none" w:sz="0" w:space="0" w:color="auto"/>
      </w:divBdr>
    </w:div>
    <w:div w:id="2027828972">
      <w:bodyDiv w:val="1"/>
      <w:marLeft w:val="0"/>
      <w:marRight w:val="0"/>
      <w:marTop w:val="0"/>
      <w:marBottom w:val="0"/>
      <w:divBdr>
        <w:top w:val="none" w:sz="0" w:space="0" w:color="auto"/>
        <w:left w:val="none" w:sz="0" w:space="0" w:color="auto"/>
        <w:bottom w:val="none" w:sz="0" w:space="0" w:color="auto"/>
        <w:right w:val="none" w:sz="0" w:space="0" w:color="auto"/>
      </w:divBdr>
    </w:div>
    <w:div w:id="2029912420">
      <w:bodyDiv w:val="1"/>
      <w:marLeft w:val="0"/>
      <w:marRight w:val="0"/>
      <w:marTop w:val="0"/>
      <w:marBottom w:val="0"/>
      <w:divBdr>
        <w:top w:val="none" w:sz="0" w:space="0" w:color="auto"/>
        <w:left w:val="none" w:sz="0" w:space="0" w:color="auto"/>
        <w:bottom w:val="none" w:sz="0" w:space="0" w:color="auto"/>
        <w:right w:val="none" w:sz="0" w:space="0" w:color="auto"/>
      </w:divBdr>
    </w:div>
    <w:div w:id="2030178426">
      <w:bodyDiv w:val="1"/>
      <w:marLeft w:val="0"/>
      <w:marRight w:val="0"/>
      <w:marTop w:val="0"/>
      <w:marBottom w:val="0"/>
      <w:divBdr>
        <w:top w:val="none" w:sz="0" w:space="0" w:color="auto"/>
        <w:left w:val="none" w:sz="0" w:space="0" w:color="auto"/>
        <w:bottom w:val="none" w:sz="0" w:space="0" w:color="auto"/>
        <w:right w:val="none" w:sz="0" w:space="0" w:color="auto"/>
      </w:divBdr>
    </w:div>
    <w:div w:id="2030642127">
      <w:bodyDiv w:val="1"/>
      <w:marLeft w:val="0"/>
      <w:marRight w:val="0"/>
      <w:marTop w:val="0"/>
      <w:marBottom w:val="0"/>
      <w:divBdr>
        <w:top w:val="none" w:sz="0" w:space="0" w:color="auto"/>
        <w:left w:val="none" w:sz="0" w:space="0" w:color="auto"/>
        <w:bottom w:val="none" w:sz="0" w:space="0" w:color="auto"/>
        <w:right w:val="none" w:sz="0" w:space="0" w:color="auto"/>
      </w:divBdr>
    </w:div>
    <w:div w:id="2033609383">
      <w:bodyDiv w:val="1"/>
      <w:marLeft w:val="0"/>
      <w:marRight w:val="0"/>
      <w:marTop w:val="0"/>
      <w:marBottom w:val="0"/>
      <w:divBdr>
        <w:top w:val="none" w:sz="0" w:space="0" w:color="auto"/>
        <w:left w:val="none" w:sz="0" w:space="0" w:color="auto"/>
        <w:bottom w:val="none" w:sz="0" w:space="0" w:color="auto"/>
        <w:right w:val="none" w:sz="0" w:space="0" w:color="auto"/>
      </w:divBdr>
    </w:div>
    <w:div w:id="2034377778">
      <w:bodyDiv w:val="1"/>
      <w:marLeft w:val="0"/>
      <w:marRight w:val="0"/>
      <w:marTop w:val="0"/>
      <w:marBottom w:val="0"/>
      <w:divBdr>
        <w:top w:val="none" w:sz="0" w:space="0" w:color="auto"/>
        <w:left w:val="none" w:sz="0" w:space="0" w:color="auto"/>
        <w:bottom w:val="none" w:sz="0" w:space="0" w:color="auto"/>
        <w:right w:val="none" w:sz="0" w:space="0" w:color="auto"/>
      </w:divBdr>
    </w:div>
    <w:div w:id="2035421391">
      <w:bodyDiv w:val="1"/>
      <w:marLeft w:val="0"/>
      <w:marRight w:val="0"/>
      <w:marTop w:val="0"/>
      <w:marBottom w:val="0"/>
      <w:divBdr>
        <w:top w:val="none" w:sz="0" w:space="0" w:color="auto"/>
        <w:left w:val="none" w:sz="0" w:space="0" w:color="auto"/>
        <w:bottom w:val="none" w:sz="0" w:space="0" w:color="auto"/>
        <w:right w:val="none" w:sz="0" w:space="0" w:color="auto"/>
      </w:divBdr>
    </w:div>
    <w:div w:id="2036735384">
      <w:bodyDiv w:val="1"/>
      <w:marLeft w:val="0"/>
      <w:marRight w:val="0"/>
      <w:marTop w:val="0"/>
      <w:marBottom w:val="0"/>
      <w:divBdr>
        <w:top w:val="none" w:sz="0" w:space="0" w:color="auto"/>
        <w:left w:val="none" w:sz="0" w:space="0" w:color="auto"/>
        <w:bottom w:val="none" w:sz="0" w:space="0" w:color="auto"/>
        <w:right w:val="none" w:sz="0" w:space="0" w:color="auto"/>
      </w:divBdr>
    </w:div>
    <w:div w:id="2037583414">
      <w:bodyDiv w:val="1"/>
      <w:marLeft w:val="0"/>
      <w:marRight w:val="0"/>
      <w:marTop w:val="0"/>
      <w:marBottom w:val="0"/>
      <w:divBdr>
        <w:top w:val="none" w:sz="0" w:space="0" w:color="auto"/>
        <w:left w:val="none" w:sz="0" w:space="0" w:color="auto"/>
        <w:bottom w:val="none" w:sz="0" w:space="0" w:color="auto"/>
        <w:right w:val="none" w:sz="0" w:space="0" w:color="auto"/>
      </w:divBdr>
    </w:div>
    <w:div w:id="2038432996">
      <w:bodyDiv w:val="1"/>
      <w:marLeft w:val="0"/>
      <w:marRight w:val="0"/>
      <w:marTop w:val="0"/>
      <w:marBottom w:val="0"/>
      <w:divBdr>
        <w:top w:val="none" w:sz="0" w:space="0" w:color="auto"/>
        <w:left w:val="none" w:sz="0" w:space="0" w:color="auto"/>
        <w:bottom w:val="none" w:sz="0" w:space="0" w:color="auto"/>
        <w:right w:val="none" w:sz="0" w:space="0" w:color="auto"/>
      </w:divBdr>
    </w:div>
    <w:div w:id="2038578837">
      <w:bodyDiv w:val="1"/>
      <w:marLeft w:val="0"/>
      <w:marRight w:val="0"/>
      <w:marTop w:val="0"/>
      <w:marBottom w:val="0"/>
      <w:divBdr>
        <w:top w:val="none" w:sz="0" w:space="0" w:color="auto"/>
        <w:left w:val="none" w:sz="0" w:space="0" w:color="auto"/>
        <w:bottom w:val="none" w:sz="0" w:space="0" w:color="auto"/>
        <w:right w:val="none" w:sz="0" w:space="0" w:color="auto"/>
      </w:divBdr>
    </w:div>
    <w:div w:id="2039313115">
      <w:bodyDiv w:val="1"/>
      <w:marLeft w:val="0"/>
      <w:marRight w:val="0"/>
      <w:marTop w:val="0"/>
      <w:marBottom w:val="0"/>
      <w:divBdr>
        <w:top w:val="none" w:sz="0" w:space="0" w:color="auto"/>
        <w:left w:val="none" w:sz="0" w:space="0" w:color="auto"/>
        <w:bottom w:val="none" w:sz="0" w:space="0" w:color="auto"/>
        <w:right w:val="none" w:sz="0" w:space="0" w:color="auto"/>
      </w:divBdr>
    </w:div>
    <w:div w:id="2040474723">
      <w:bodyDiv w:val="1"/>
      <w:marLeft w:val="0"/>
      <w:marRight w:val="0"/>
      <w:marTop w:val="0"/>
      <w:marBottom w:val="0"/>
      <w:divBdr>
        <w:top w:val="none" w:sz="0" w:space="0" w:color="auto"/>
        <w:left w:val="none" w:sz="0" w:space="0" w:color="auto"/>
        <w:bottom w:val="none" w:sz="0" w:space="0" w:color="auto"/>
        <w:right w:val="none" w:sz="0" w:space="0" w:color="auto"/>
      </w:divBdr>
    </w:div>
    <w:div w:id="2040932870">
      <w:bodyDiv w:val="1"/>
      <w:marLeft w:val="0"/>
      <w:marRight w:val="0"/>
      <w:marTop w:val="0"/>
      <w:marBottom w:val="0"/>
      <w:divBdr>
        <w:top w:val="none" w:sz="0" w:space="0" w:color="auto"/>
        <w:left w:val="none" w:sz="0" w:space="0" w:color="auto"/>
        <w:bottom w:val="none" w:sz="0" w:space="0" w:color="auto"/>
        <w:right w:val="none" w:sz="0" w:space="0" w:color="auto"/>
      </w:divBdr>
    </w:div>
    <w:div w:id="2041930931">
      <w:bodyDiv w:val="1"/>
      <w:marLeft w:val="0"/>
      <w:marRight w:val="0"/>
      <w:marTop w:val="0"/>
      <w:marBottom w:val="0"/>
      <w:divBdr>
        <w:top w:val="none" w:sz="0" w:space="0" w:color="auto"/>
        <w:left w:val="none" w:sz="0" w:space="0" w:color="auto"/>
        <w:bottom w:val="none" w:sz="0" w:space="0" w:color="auto"/>
        <w:right w:val="none" w:sz="0" w:space="0" w:color="auto"/>
      </w:divBdr>
    </w:div>
    <w:div w:id="2042364594">
      <w:bodyDiv w:val="1"/>
      <w:marLeft w:val="0"/>
      <w:marRight w:val="0"/>
      <w:marTop w:val="0"/>
      <w:marBottom w:val="0"/>
      <w:divBdr>
        <w:top w:val="none" w:sz="0" w:space="0" w:color="auto"/>
        <w:left w:val="none" w:sz="0" w:space="0" w:color="auto"/>
        <w:bottom w:val="none" w:sz="0" w:space="0" w:color="auto"/>
        <w:right w:val="none" w:sz="0" w:space="0" w:color="auto"/>
      </w:divBdr>
    </w:div>
    <w:div w:id="2043162010">
      <w:bodyDiv w:val="1"/>
      <w:marLeft w:val="0"/>
      <w:marRight w:val="0"/>
      <w:marTop w:val="0"/>
      <w:marBottom w:val="0"/>
      <w:divBdr>
        <w:top w:val="none" w:sz="0" w:space="0" w:color="auto"/>
        <w:left w:val="none" w:sz="0" w:space="0" w:color="auto"/>
        <w:bottom w:val="none" w:sz="0" w:space="0" w:color="auto"/>
        <w:right w:val="none" w:sz="0" w:space="0" w:color="auto"/>
      </w:divBdr>
    </w:div>
    <w:div w:id="2043284085">
      <w:bodyDiv w:val="1"/>
      <w:marLeft w:val="0"/>
      <w:marRight w:val="0"/>
      <w:marTop w:val="0"/>
      <w:marBottom w:val="0"/>
      <w:divBdr>
        <w:top w:val="none" w:sz="0" w:space="0" w:color="auto"/>
        <w:left w:val="none" w:sz="0" w:space="0" w:color="auto"/>
        <w:bottom w:val="none" w:sz="0" w:space="0" w:color="auto"/>
        <w:right w:val="none" w:sz="0" w:space="0" w:color="auto"/>
      </w:divBdr>
    </w:div>
    <w:div w:id="2047870132">
      <w:bodyDiv w:val="1"/>
      <w:marLeft w:val="0"/>
      <w:marRight w:val="0"/>
      <w:marTop w:val="0"/>
      <w:marBottom w:val="0"/>
      <w:divBdr>
        <w:top w:val="none" w:sz="0" w:space="0" w:color="auto"/>
        <w:left w:val="none" w:sz="0" w:space="0" w:color="auto"/>
        <w:bottom w:val="none" w:sz="0" w:space="0" w:color="auto"/>
        <w:right w:val="none" w:sz="0" w:space="0" w:color="auto"/>
      </w:divBdr>
    </w:div>
    <w:div w:id="2048139390">
      <w:bodyDiv w:val="1"/>
      <w:marLeft w:val="0"/>
      <w:marRight w:val="0"/>
      <w:marTop w:val="0"/>
      <w:marBottom w:val="0"/>
      <w:divBdr>
        <w:top w:val="none" w:sz="0" w:space="0" w:color="auto"/>
        <w:left w:val="none" w:sz="0" w:space="0" w:color="auto"/>
        <w:bottom w:val="none" w:sz="0" w:space="0" w:color="auto"/>
        <w:right w:val="none" w:sz="0" w:space="0" w:color="auto"/>
      </w:divBdr>
    </w:div>
    <w:div w:id="2055426807">
      <w:bodyDiv w:val="1"/>
      <w:marLeft w:val="0"/>
      <w:marRight w:val="0"/>
      <w:marTop w:val="0"/>
      <w:marBottom w:val="0"/>
      <w:divBdr>
        <w:top w:val="none" w:sz="0" w:space="0" w:color="auto"/>
        <w:left w:val="none" w:sz="0" w:space="0" w:color="auto"/>
        <w:bottom w:val="none" w:sz="0" w:space="0" w:color="auto"/>
        <w:right w:val="none" w:sz="0" w:space="0" w:color="auto"/>
      </w:divBdr>
    </w:div>
    <w:div w:id="2055883981">
      <w:bodyDiv w:val="1"/>
      <w:marLeft w:val="0"/>
      <w:marRight w:val="0"/>
      <w:marTop w:val="0"/>
      <w:marBottom w:val="0"/>
      <w:divBdr>
        <w:top w:val="none" w:sz="0" w:space="0" w:color="auto"/>
        <w:left w:val="none" w:sz="0" w:space="0" w:color="auto"/>
        <w:bottom w:val="none" w:sz="0" w:space="0" w:color="auto"/>
        <w:right w:val="none" w:sz="0" w:space="0" w:color="auto"/>
      </w:divBdr>
    </w:div>
    <w:div w:id="2056155336">
      <w:bodyDiv w:val="1"/>
      <w:marLeft w:val="0"/>
      <w:marRight w:val="0"/>
      <w:marTop w:val="0"/>
      <w:marBottom w:val="0"/>
      <w:divBdr>
        <w:top w:val="none" w:sz="0" w:space="0" w:color="auto"/>
        <w:left w:val="none" w:sz="0" w:space="0" w:color="auto"/>
        <w:bottom w:val="none" w:sz="0" w:space="0" w:color="auto"/>
        <w:right w:val="none" w:sz="0" w:space="0" w:color="auto"/>
      </w:divBdr>
    </w:div>
    <w:div w:id="2056848829">
      <w:bodyDiv w:val="1"/>
      <w:marLeft w:val="0"/>
      <w:marRight w:val="0"/>
      <w:marTop w:val="0"/>
      <w:marBottom w:val="0"/>
      <w:divBdr>
        <w:top w:val="none" w:sz="0" w:space="0" w:color="auto"/>
        <w:left w:val="none" w:sz="0" w:space="0" w:color="auto"/>
        <w:bottom w:val="none" w:sz="0" w:space="0" w:color="auto"/>
        <w:right w:val="none" w:sz="0" w:space="0" w:color="auto"/>
      </w:divBdr>
    </w:div>
    <w:div w:id="2057848081">
      <w:bodyDiv w:val="1"/>
      <w:marLeft w:val="0"/>
      <w:marRight w:val="0"/>
      <w:marTop w:val="0"/>
      <w:marBottom w:val="0"/>
      <w:divBdr>
        <w:top w:val="none" w:sz="0" w:space="0" w:color="auto"/>
        <w:left w:val="none" w:sz="0" w:space="0" w:color="auto"/>
        <w:bottom w:val="none" w:sz="0" w:space="0" w:color="auto"/>
        <w:right w:val="none" w:sz="0" w:space="0" w:color="auto"/>
      </w:divBdr>
    </w:div>
    <w:div w:id="2060202804">
      <w:bodyDiv w:val="1"/>
      <w:marLeft w:val="0"/>
      <w:marRight w:val="0"/>
      <w:marTop w:val="0"/>
      <w:marBottom w:val="0"/>
      <w:divBdr>
        <w:top w:val="none" w:sz="0" w:space="0" w:color="auto"/>
        <w:left w:val="none" w:sz="0" w:space="0" w:color="auto"/>
        <w:bottom w:val="none" w:sz="0" w:space="0" w:color="auto"/>
        <w:right w:val="none" w:sz="0" w:space="0" w:color="auto"/>
      </w:divBdr>
    </w:div>
    <w:div w:id="2061594433">
      <w:bodyDiv w:val="1"/>
      <w:marLeft w:val="0"/>
      <w:marRight w:val="0"/>
      <w:marTop w:val="0"/>
      <w:marBottom w:val="0"/>
      <w:divBdr>
        <w:top w:val="none" w:sz="0" w:space="0" w:color="auto"/>
        <w:left w:val="none" w:sz="0" w:space="0" w:color="auto"/>
        <w:bottom w:val="none" w:sz="0" w:space="0" w:color="auto"/>
        <w:right w:val="none" w:sz="0" w:space="0" w:color="auto"/>
      </w:divBdr>
    </w:div>
    <w:div w:id="2069066681">
      <w:bodyDiv w:val="1"/>
      <w:marLeft w:val="0"/>
      <w:marRight w:val="0"/>
      <w:marTop w:val="0"/>
      <w:marBottom w:val="0"/>
      <w:divBdr>
        <w:top w:val="none" w:sz="0" w:space="0" w:color="auto"/>
        <w:left w:val="none" w:sz="0" w:space="0" w:color="auto"/>
        <w:bottom w:val="none" w:sz="0" w:space="0" w:color="auto"/>
        <w:right w:val="none" w:sz="0" w:space="0" w:color="auto"/>
      </w:divBdr>
    </w:div>
    <w:div w:id="2069644316">
      <w:bodyDiv w:val="1"/>
      <w:marLeft w:val="0"/>
      <w:marRight w:val="0"/>
      <w:marTop w:val="0"/>
      <w:marBottom w:val="0"/>
      <w:divBdr>
        <w:top w:val="none" w:sz="0" w:space="0" w:color="auto"/>
        <w:left w:val="none" w:sz="0" w:space="0" w:color="auto"/>
        <w:bottom w:val="none" w:sz="0" w:space="0" w:color="auto"/>
        <w:right w:val="none" w:sz="0" w:space="0" w:color="auto"/>
      </w:divBdr>
    </w:div>
    <w:div w:id="2069719912">
      <w:bodyDiv w:val="1"/>
      <w:marLeft w:val="0"/>
      <w:marRight w:val="0"/>
      <w:marTop w:val="0"/>
      <w:marBottom w:val="0"/>
      <w:divBdr>
        <w:top w:val="none" w:sz="0" w:space="0" w:color="auto"/>
        <w:left w:val="none" w:sz="0" w:space="0" w:color="auto"/>
        <w:bottom w:val="none" w:sz="0" w:space="0" w:color="auto"/>
        <w:right w:val="none" w:sz="0" w:space="0" w:color="auto"/>
      </w:divBdr>
    </w:div>
    <w:div w:id="2070570707">
      <w:bodyDiv w:val="1"/>
      <w:marLeft w:val="0"/>
      <w:marRight w:val="0"/>
      <w:marTop w:val="0"/>
      <w:marBottom w:val="0"/>
      <w:divBdr>
        <w:top w:val="none" w:sz="0" w:space="0" w:color="auto"/>
        <w:left w:val="none" w:sz="0" w:space="0" w:color="auto"/>
        <w:bottom w:val="none" w:sz="0" w:space="0" w:color="auto"/>
        <w:right w:val="none" w:sz="0" w:space="0" w:color="auto"/>
      </w:divBdr>
    </w:div>
    <w:div w:id="2070958159">
      <w:bodyDiv w:val="1"/>
      <w:marLeft w:val="0"/>
      <w:marRight w:val="0"/>
      <w:marTop w:val="0"/>
      <w:marBottom w:val="0"/>
      <w:divBdr>
        <w:top w:val="none" w:sz="0" w:space="0" w:color="auto"/>
        <w:left w:val="none" w:sz="0" w:space="0" w:color="auto"/>
        <w:bottom w:val="none" w:sz="0" w:space="0" w:color="auto"/>
        <w:right w:val="none" w:sz="0" w:space="0" w:color="auto"/>
      </w:divBdr>
    </w:div>
    <w:div w:id="2071270427">
      <w:bodyDiv w:val="1"/>
      <w:marLeft w:val="0"/>
      <w:marRight w:val="0"/>
      <w:marTop w:val="0"/>
      <w:marBottom w:val="0"/>
      <w:divBdr>
        <w:top w:val="none" w:sz="0" w:space="0" w:color="auto"/>
        <w:left w:val="none" w:sz="0" w:space="0" w:color="auto"/>
        <w:bottom w:val="none" w:sz="0" w:space="0" w:color="auto"/>
        <w:right w:val="none" w:sz="0" w:space="0" w:color="auto"/>
      </w:divBdr>
    </w:div>
    <w:div w:id="2072460608">
      <w:bodyDiv w:val="1"/>
      <w:marLeft w:val="0"/>
      <w:marRight w:val="0"/>
      <w:marTop w:val="0"/>
      <w:marBottom w:val="0"/>
      <w:divBdr>
        <w:top w:val="none" w:sz="0" w:space="0" w:color="auto"/>
        <w:left w:val="none" w:sz="0" w:space="0" w:color="auto"/>
        <w:bottom w:val="none" w:sz="0" w:space="0" w:color="auto"/>
        <w:right w:val="none" w:sz="0" w:space="0" w:color="auto"/>
      </w:divBdr>
    </w:div>
    <w:div w:id="2072999560">
      <w:bodyDiv w:val="1"/>
      <w:marLeft w:val="0"/>
      <w:marRight w:val="0"/>
      <w:marTop w:val="0"/>
      <w:marBottom w:val="0"/>
      <w:divBdr>
        <w:top w:val="none" w:sz="0" w:space="0" w:color="auto"/>
        <w:left w:val="none" w:sz="0" w:space="0" w:color="auto"/>
        <w:bottom w:val="none" w:sz="0" w:space="0" w:color="auto"/>
        <w:right w:val="none" w:sz="0" w:space="0" w:color="auto"/>
      </w:divBdr>
    </w:div>
    <w:div w:id="2074154823">
      <w:bodyDiv w:val="1"/>
      <w:marLeft w:val="0"/>
      <w:marRight w:val="0"/>
      <w:marTop w:val="0"/>
      <w:marBottom w:val="0"/>
      <w:divBdr>
        <w:top w:val="none" w:sz="0" w:space="0" w:color="auto"/>
        <w:left w:val="none" w:sz="0" w:space="0" w:color="auto"/>
        <w:bottom w:val="none" w:sz="0" w:space="0" w:color="auto"/>
        <w:right w:val="none" w:sz="0" w:space="0" w:color="auto"/>
      </w:divBdr>
    </w:div>
    <w:div w:id="2076269891">
      <w:bodyDiv w:val="1"/>
      <w:marLeft w:val="0"/>
      <w:marRight w:val="0"/>
      <w:marTop w:val="0"/>
      <w:marBottom w:val="0"/>
      <w:divBdr>
        <w:top w:val="none" w:sz="0" w:space="0" w:color="auto"/>
        <w:left w:val="none" w:sz="0" w:space="0" w:color="auto"/>
        <w:bottom w:val="none" w:sz="0" w:space="0" w:color="auto"/>
        <w:right w:val="none" w:sz="0" w:space="0" w:color="auto"/>
      </w:divBdr>
    </w:div>
    <w:div w:id="2077168741">
      <w:bodyDiv w:val="1"/>
      <w:marLeft w:val="0"/>
      <w:marRight w:val="0"/>
      <w:marTop w:val="0"/>
      <w:marBottom w:val="0"/>
      <w:divBdr>
        <w:top w:val="none" w:sz="0" w:space="0" w:color="auto"/>
        <w:left w:val="none" w:sz="0" w:space="0" w:color="auto"/>
        <w:bottom w:val="none" w:sz="0" w:space="0" w:color="auto"/>
        <w:right w:val="none" w:sz="0" w:space="0" w:color="auto"/>
      </w:divBdr>
    </w:div>
    <w:div w:id="2080133528">
      <w:bodyDiv w:val="1"/>
      <w:marLeft w:val="0"/>
      <w:marRight w:val="0"/>
      <w:marTop w:val="0"/>
      <w:marBottom w:val="0"/>
      <w:divBdr>
        <w:top w:val="none" w:sz="0" w:space="0" w:color="auto"/>
        <w:left w:val="none" w:sz="0" w:space="0" w:color="auto"/>
        <w:bottom w:val="none" w:sz="0" w:space="0" w:color="auto"/>
        <w:right w:val="none" w:sz="0" w:space="0" w:color="auto"/>
      </w:divBdr>
    </w:div>
    <w:div w:id="2082679263">
      <w:bodyDiv w:val="1"/>
      <w:marLeft w:val="0"/>
      <w:marRight w:val="0"/>
      <w:marTop w:val="0"/>
      <w:marBottom w:val="0"/>
      <w:divBdr>
        <w:top w:val="none" w:sz="0" w:space="0" w:color="auto"/>
        <w:left w:val="none" w:sz="0" w:space="0" w:color="auto"/>
        <w:bottom w:val="none" w:sz="0" w:space="0" w:color="auto"/>
        <w:right w:val="none" w:sz="0" w:space="0" w:color="auto"/>
      </w:divBdr>
    </w:div>
    <w:div w:id="2082825775">
      <w:bodyDiv w:val="1"/>
      <w:marLeft w:val="0"/>
      <w:marRight w:val="0"/>
      <w:marTop w:val="0"/>
      <w:marBottom w:val="0"/>
      <w:divBdr>
        <w:top w:val="none" w:sz="0" w:space="0" w:color="auto"/>
        <w:left w:val="none" w:sz="0" w:space="0" w:color="auto"/>
        <w:bottom w:val="none" w:sz="0" w:space="0" w:color="auto"/>
        <w:right w:val="none" w:sz="0" w:space="0" w:color="auto"/>
      </w:divBdr>
    </w:div>
    <w:div w:id="2083521316">
      <w:bodyDiv w:val="1"/>
      <w:marLeft w:val="0"/>
      <w:marRight w:val="0"/>
      <w:marTop w:val="0"/>
      <w:marBottom w:val="0"/>
      <w:divBdr>
        <w:top w:val="none" w:sz="0" w:space="0" w:color="auto"/>
        <w:left w:val="none" w:sz="0" w:space="0" w:color="auto"/>
        <w:bottom w:val="none" w:sz="0" w:space="0" w:color="auto"/>
        <w:right w:val="none" w:sz="0" w:space="0" w:color="auto"/>
      </w:divBdr>
    </w:div>
    <w:div w:id="2085177540">
      <w:bodyDiv w:val="1"/>
      <w:marLeft w:val="0"/>
      <w:marRight w:val="0"/>
      <w:marTop w:val="0"/>
      <w:marBottom w:val="0"/>
      <w:divBdr>
        <w:top w:val="none" w:sz="0" w:space="0" w:color="auto"/>
        <w:left w:val="none" w:sz="0" w:space="0" w:color="auto"/>
        <w:bottom w:val="none" w:sz="0" w:space="0" w:color="auto"/>
        <w:right w:val="none" w:sz="0" w:space="0" w:color="auto"/>
      </w:divBdr>
    </w:div>
    <w:div w:id="2087485019">
      <w:bodyDiv w:val="1"/>
      <w:marLeft w:val="0"/>
      <w:marRight w:val="0"/>
      <w:marTop w:val="0"/>
      <w:marBottom w:val="0"/>
      <w:divBdr>
        <w:top w:val="none" w:sz="0" w:space="0" w:color="auto"/>
        <w:left w:val="none" w:sz="0" w:space="0" w:color="auto"/>
        <w:bottom w:val="none" w:sz="0" w:space="0" w:color="auto"/>
        <w:right w:val="none" w:sz="0" w:space="0" w:color="auto"/>
      </w:divBdr>
    </w:div>
    <w:div w:id="2089618279">
      <w:bodyDiv w:val="1"/>
      <w:marLeft w:val="0"/>
      <w:marRight w:val="0"/>
      <w:marTop w:val="0"/>
      <w:marBottom w:val="0"/>
      <w:divBdr>
        <w:top w:val="none" w:sz="0" w:space="0" w:color="auto"/>
        <w:left w:val="none" w:sz="0" w:space="0" w:color="auto"/>
        <w:bottom w:val="none" w:sz="0" w:space="0" w:color="auto"/>
        <w:right w:val="none" w:sz="0" w:space="0" w:color="auto"/>
      </w:divBdr>
    </w:div>
    <w:div w:id="2090036023">
      <w:bodyDiv w:val="1"/>
      <w:marLeft w:val="0"/>
      <w:marRight w:val="0"/>
      <w:marTop w:val="0"/>
      <w:marBottom w:val="0"/>
      <w:divBdr>
        <w:top w:val="none" w:sz="0" w:space="0" w:color="auto"/>
        <w:left w:val="none" w:sz="0" w:space="0" w:color="auto"/>
        <w:bottom w:val="none" w:sz="0" w:space="0" w:color="auto"/>
        <w:right w:val="none" w:sz="0" w:space="0" w:color="auto"/>
      </w:divBdr>
    </w:div>
    <w:div w:id="2090076276">
      <w:bodyDiv w:val="1"/>
      <w:marLeft w:val="0"/>
      <w:marRight w:val="0"/>
      <w:marTop w:val="0"/>
      <w:marBottom w:val="0"/>
      <w:divBdr>
        <w:top w:val="none" w:sz="0" w:space="0" w:color="auto"/>
        <w:left w:val="none" w:sz="0" w:space="0" w:color="auto"/>
        <w:bottom w:val="none" w:sz="0" w:space="0" w:color="auto"/>
        <w:right w:val="none" w:sz="0" w:space="0" w:color="auto"/>
      </w:divBdr>
    </w:div>
    <w:div w:id="2091273683">
      <w:bodyDiv w:val="1"/>
      <w:marLeft w:val="0"/>
      <w:marRight w:val="0"/>
      <w:marTop w:val="0"/>
      <w:marBottom w:val="0"/>
      <w:divBdr>
        <w:top w:val="none" w:sz="0" w:space="0" w:color="auto"/>
        <w:left w:val="none" w:sz="0" w:space="0" w:color="auto"/>
        <w:bottom w:val="none" w:sz="0" w:space="0" w:color="auto"/>
        <w:right w:val="none" w:sz="0" w:space="0" w:color="auto"/>
      </w:divBdr>
    </w:div>
    <w:div w:id="2091384971">
      <w:bodyDiv w:val="1"/>
      <w:marLeft w:val="0"/>
      <w:marRight w:val="0"/>
      <w:marTop w:val="0"/>
      <w:marBottom w:val="0"/>
      <w:divBdr>
        <w:top w:val="none" w:sz="0" w:space="0" w:color="auto"/>
        <w:left w:val="none" w:sz="0" w:space="0" w:color="auto"/>
        <w:bottom w:val="none" w:sz="0" w:space="0" w:color="auto"/>
        <w:right w:val="none" w:sz="0" w:space="0" w:color="auto"/>
      </w:divBdr>
    </w:div>
    <w:div w:id="2093158025">
      <w:bodyDiv w:val="1"/>
      <w:marLeft w:val="0"/>
      <w:marRight w:val="0"/>
      <w:marTop w:val="0"/>
      <w:marBottom w:val="0"/>
      <w:divBdr>
        <w:top w:val="none" w:sz="0" w:space="0" w:color="auto"/>
        <w:left w:val="none" w:sz="0" w:space="0" w:color="auto"/>
        <w:bottom w:val="none" w:sz="0" w:space="0" w:color="auto"/>
        <w:right w:val="none" w:sz="0" w:space="0" w:color="auto"/>
      </w:divBdr>
    </w:div>
    <w:div w:id="2096169383">
      <w:bodyDiv w:val="1"/>
      <w:marLeft w:val="0"/>
      <w:marRight w:val="0"/>
      <w:marTop w:val="0"/>
      <w:marBottom w:val="0"/>
      <w:divBdr>
        <w:top w:val="none" w:sz="0" w:space="0" w:color="auto"/>
        <w:left w:val="none" w:sz="0" w:space="0" w:color="auto"/>
        <w:bottom w:val="none" w:sz="0" w:space="0" w:color="auto"/>
        <w:right w:val="none" w:sz="0" w:space="0" w:color="auto"/>
      </w:divBdr>
    </w:div>
    <w:div w:id="2096240167">
      <w:bodyDiv w:val="1"/>
      <w:marLeft w:val="0"/>
      <w:marRight w:val="0"/>
      <w:marTop w:val="0"/>
      <w:marBottom w:val="0"/>
      <w:divBdr>
        <w:top w:val="none" w:sz="0" w:space="0" w:color="auto"/>
        <w:left w:val="none" w:sz="0" w:space="0" w:color="auto"/>
        <w:bottom w:val="none" w:sz="0" w:space="0" w:color="auto"/>
        <w:right w:val="none" w:sz="0" w:space="0" w:color="auto"/>
      </w:divBdr>
    </w:div>
    <w:div w:id="2099053508">
      <w:bodyDiv w:val="1"/>
      <w:marLeft w:val="0"/>
      <w:marRight w:val="0"/>
      <w:marTop w:val="0"/>
      <w:marBottom w:val="0"/>
      <w:divBdr>
        <w:top w:val="none" w:sz="0" w:space="0" w:color="auto"/>
        <w:left w:val="none" w:sz="0" w:space="0" w:color="auto"/>
        <w:bottom w:val="none" w:sz="0" w:space="0" w:color="auto"/>
        <w:right w:val="none" w:sz="0" w:space="0" w:color="auto"/>
      </w:divBdr>
    </w:div>
    <w:div w:id="2100369003">
      <w:bodyDiv w:val="1"/>
      <w:marLeft w:val="0"/>
      <w:marRight w:val="0"/>
      <w:marTop w:val="0"/>
      <w:marBottom w:val="0"/>
      <w:divBdr>
        <w:top w:val="none" w:sz="0" w:space="0" w:color="auto"/>
        <w:left w:val="none" w:sz="0" w:space="0" w:color="auto"/>
        <w:bottom w:val="none" w:sz="0" w:space="0" w:color="auto"/>
        <w:right w:val="none" w:sz="0" w:space="0" w:color="auto"/>
      </w:divBdr>
    </w:div>
    <w:div w:id="2105835178">
      <w:bodyDiv w:val="1"/>
      <w:marLeft w:val="0"/>
      <w:marRight w:val="0"/>
      <w:marTop w:val="0"/>
      <w:marBottom w:val="0"/>
      <w:divBdr>
        <w:top w:val="none" w:sz="0" w:space="0" w:color="auto"/>
        <w:left w:val="none" w:sz="0" w:space="0" w:color="auto"/>
        <w:bottom w:val="none" w:sz="0" w:space="0" w:color="auto"/>
        <w:right w:val="none" w:sz="0" w:space="0" w:color="auto"/>
      </w:divBdr>
    </w:div>
    <w:div w:id="2106611400">
      <w:bodyDiv w:val="1"/>
      <w:marLeft w:val="0"/>
      <w:marRight w:val="0"/>
      <w:marTop w:val="0"/>
      <w:marBottom w:val="0"/>
      <w:divBdr>
        <w:top w:val="none" w:sz="0" w:space="0" w:color="auto"/>
        <w:left w:val="none" w:sz="0" w:space="0" w:color="auto"/>
        <w:bottom w:val="none" w:sz="0" w:space="0" w:color="auto"/>
        <w:right w:val="none" w:sz="0" w:space="0" w:color="auto"/>
      </w:divBdr>
    </w:div>
    <w:div w:id="2107848043">
      <w:bodyDiv w:val="1"/>
      <w:marLeft w:val="0"/>
      <w:marRight w:val="0"/>
      <w:marTop w:val="0"/>
      <w:marBottom w:val="0"/>
      <w:divBdr>
        <w:top w:val="none" w:sz="0" w:space="0" w:color="auto"/>
        <w:left w:val="none" w:sz="0" w:space="0" w:color="auto"/>
        <w:bottom w:val="none" w:sz="0" w:space="0" w:color="auto"/>
        <w:right w:val="none" w:sz="0" w:space="0" w:color="auto"/>
      </w:divBdr>
    </w:div>
    <w:div w:id="2111732446">
      <w:bodyDiv w:val="1"/>
      <w:marLeft w:val="0"/>
      <w:marRight w:val="0"/>
      <w:marTop w:val="0"/>
      <w:marBottom w:val="0"/>
      <w:divBdr>
        <w:top w:val="none" w:sz="0" w:space="0" w:color="auto"/>
        <w:left w:val="none" w:sz="0" w:space="0" w:color="auto"/>
        <w:bottom w:val="none" w:sz="0" w:space="0" w:color="auto"/>
        <w:right w:val="none" w:sz="0" w:space="0" w:color="auto"/>
      </w:divBdr>
    </w:div>
    <w:div w:id="2113012343">
      <w:bodyDiv w:val="1"/>
      <w:marLeft w:val="0"/>
      <w:marRight w:val="0"/>
      <w:marTop w:val="0"/>
      <w:marBottom w:val="0"/>
      <w:divBdr>
        <w:top w:val="none" w:sz="0" w:space="0" w:color="auto"/>
        <w:left w:val="none" w:sz="0" w:space="0" w:color="auto"/>
        <w:bottom w:val="none" w:sz="0" w:space="0" w:color="auto"/>
        <w:right w:val="none" w:sz="0" w:space="0" w:color="auto"/>
      </w:divBdr>
    </w:div>
    <w:div w:id="2113209699">
      <w:bodyDiv w:val="1"/>
      <w:marLeft w:val="0"/>
      <w:marRight w:val="0"/>
      <w:marTop w:val="0"/>
      <w:marBottom w:val="0"/>
      <w:divBdr>
        <w:top w:val="none" w:sz="0" w:space="0" w:color="auto"/>
        <w:left w:val="none" w:sz="0" w:space="0" w:color="auto"/>
        <w:bottom w:val="none" w:sz="0" w:space="0" w:color="auto"/>
        <w:right w:val="none" w:sz="0" w:space="0" w:color="auto"/>
      </w:divBdr>
    </w:div>
    <w:div w:id="2114283299">
      <w:bodyDiv w:val="1"/>
      <w:marLeft w:val="0"/>
      <w:marRight w:val="0"/>
      <w:marTop w:val="0"/>
      <w:marBottom w:val="0"/>
      <w:divBdr>
        <w:top w:val="none" w:sz="0" w:space="0" w:color="auto"/>
        <w:left w:val="none" w:sz="0" w:space="0" w:color="auto"/>
        <w:bottom w:val="none" w:sz="0" w:space="0" w:color="auto"/>
        <w:right w:val="none" w:sz="0" w:space="0" w:color="auto"/>
      </w:divBdr>
    </w:div>
    <w:div w:id="2115318921">
      <w:bodyDiv w:val="1"/>
      <w:marLeft w:val="0"/>
      <w:marRight w:val="0"/>
      <w:marTop w:val="0"/>
      <w:marBottom w:val="0"/>
      <w:divBdr>
        <w:top w:val="none" w:sz="0" w:space="0" w:color="auto"/>
        <w:left w:val="none" w:sz="0" w:space="0" w:color="auto"/>
        <w:bottom w:val="none" w:sz="0" w:space="0" w:color="auto"/>
        <w:right w:val="none" w:sz="0" w:space="0" w:color="auto"/>
      </w:divBdr>
    </w:div>
    <w:div w:id="2115397698">
      <w:bodyDiv w:val="1"/>
      <w:marLeft w:val="0"/>
      <w:marRight w:val="0"/>
      <w:marTop w:val="0"/>
      <w:marBottom w:val="0"/>
      <w:divBdr>
        <w:top w:val="none" w:sz="0" w:space="0" w:color="auto"/>
        <w:left w:val="none" w:sz="0" w:space="0" w:color="auto"/>
        <w:bottom w:val="none" w:sz="0" w:space="0" w:color="auto"/>
        <w:right w:val="none" w:sz="0" w:space="0" w:color="auto"/>
      </w:divBdr>
    </w:div>
    <w:div w:id="2115897035">
      <w:bodyDiv w:val="1"/>
      <w:marLeft w:val="0"/>
      <w:marRight w:val="0"/>
      <w:marTop w:val="0"/>
      <w:marBottom w:val="0"/>
      <w:divBdr>
        <w:top w:val="none" w:sz="0" w:space="0" w:color="auto"/>
        <w:left w:val="none" w:sz="0" w:space="0" w:color="auto"/>
        <w:bottom w:val="none" w:sz="0" w:space="0" w:color="auto"/>
        <w:right w:val="none" w:sz="0" w:space="0" w:color="auto"/>
      </w:divBdr>
    </w:div>
    <w:div w:id="2119056304">
      <w:bodyDiv w:val="1"/>
      <w:marLeft w:val="0"/>
      <w:marRight w:val="0"/>
      <w:marTop w:val="0"/>
      <w:marBottom w:val="0"/>
      <w:divBdr>
        <w:top w:val="none" w:sz="0" w:space="0" w:color="auto"/>
        <w:left w:val="none" w:sz="0" w:space="0" w:color="auto"/>
        <w:bottom w:val="none" w:sz="0" w:space="0" w:color="auto"/>
        <w:right w:val="none" w:sz="0" w:space="0" w:color="auto"/>
      </w:divBdr>
    </w:div>
    <w:div w:id="2120175391">
      <w:bodyDiv w:val="1"/>
      <w:marLeft w:val="0"/>
      <w:marRight w:val="0"/>
      <w:marTop w:val="0"/>
      <w:marBottom w:val="0"/>
      <w:divBdr>
        <w:top w:val="none" w:sz="0" w:space="0" w:color="auto"/>
        <w:left w:val="none" w:sz="0" w:space="0" w:color="auto"/>
        <w:bottom w:val="none" w:sz="0" w:space="0" w:color="auto"/>
        <w:right w:val="none" w:sz="0" w:space="0" w:color="auto"/>
      </w:divBdr>
    </w:div>
    <w:div w:id="2121337620">
      <w:bodyDiv w:val="1"/>
      <w:marLeft w:val="0"/>
      <w:marRight w:val="0"/>
      <w:marTop w:val="0"/>
      <w:marBottom w:val="0"/>
      <w:divBdr>
        <w:top w:val="none" w:sz="0" w:space="0" w:color="auto"/>
        <w:left w:val="none" w:sz="0" w:space="0" w:color="auto"/>
        <w:bottom w:val="none" w:sz="0" w:space="0" w:color="auto"/>
        <w:right w:val="none" w:sz="0" w:space="0" w:color="auto"/>
      </w:divBdr>
    </w:div>
    <w:div w:id="2121877368">
      <w:bodyDiv w:val="1"/>
      <w:marLeft w:val="0"/>
      <w:marRight w:val="0"/>
      <w:marTop w:val="0"/>
      <w:marBottom w:val="0"/>
      <w:divBdr>
        <w:top w:val="none" w:sz="0" w:space="0" w:color="auto"/>
        <w:left w:val="none" w:sz="0" w:space="0" w:color="auto"/>
        <w:bottom w:val="none" w:sz="0" w:space="0" w:color="auto"/>
        <w:right w:val="none" w:sz="0" w:space="0" w:color="auto"/>
      </w:divBdr>
    </w:div>
    <w:div w:id="2122527456">
      <w:bodyDiv w:val="1"/>
      <w:marLeft w:val="0"/>
      <w:marRight w:val="0"/>
      <w:marTop w:val="0"/>
      <w:marBottom w:val="0"/>
      <w:divBdr>
        <w:top w:val="none" w:sz="0" w:space="0" w:color="auto"/>
        <w:left w:val="none" w:sz="0" w:space="0" w:color="auto"/>
        <w:bottom w:val="none" w:sz="0" w:space="0" w:color="auto"/>
        <w:right w:val="none" w:sz="0" w:space="0" w:color="auto"/>
      </w:divBdr>
    </w:div>
    <w:div w:id="2123500845">
      <w:bodyDiv w:val="1"/>
      <w:marLeft w:val="0"/>
      <w:marRight w:val="0"/>
      <w:marTop w:val="0"/>
      <w:marBottom w:val="0"/>
      <w:divBdr>
        <w:top w:val="none" w:sz="0" w:space="0" w:color="auto"/>
        <w:left w:val="none" w:sz="0" w:space="0" w:color="auto"/>
        <w:bottom w:val="none" w:sz="0" w:space="0" w:color="auto"/>
        <w:right w:val="none" w:sz="0" w:space="0" w:color="auto"/>
      </w:divBdr>
    </w:div>
    <w:div w:id="2127461482">
      <w:bodyDiv w:val="1"/>
      <w:marLeft w:val="0"/>
      <w:marRight w:val="0"/>
      <w:marTop w:val="0"/>
      <w:marBottom w:val="0"/>
      <w:divBdr>
        <w:top w:val="none" w:sz="0" w:space="0" w:color="auto"/>
        <w:left w:val="none" w:sz="0" w:space="0" w:color="auto"/>
        <w:bottom w:val="none" w:sz="0" w:space="0" w:color="auto"/>
        <w:right w:val="none" w:sz="0" w:space="0" w:color="auto"/>
      </w:divBdr>
    </w:div>
    <w:div w:id="2131971682">
      <w:bodyDiv w:val="1"/>
      <w:marLeft w:val="0"/>
      <w:marRight w:val="0"/>
      <w:marTop w:val="0"/>
      <w:marBottom w:val="0"/>
      <w:divBdr>
        <w:top w:val="none" w:sz="0" w:space="0" w:color="auto"/>
        <w:left w:val="none" w:sz="0" w:space="0" w:color="auto"/>
        <w:bottom w:val="none" w:sz="0" w:space="0" w:color="auto"/>
        <w:right w:val="none" w:sz="0" w:space="0" w:color="auto"/>
      </w:divBdr>
    </w:div>
    <w:div w:id="2135321973">
      <w:bodyDiv w:val="1"/>
      <w:marLeft w:val="0"/>
      <w:marRight w:val="0"/>
      <w:marTop w:val="0"/>
      <w:marBottom w:val="0"/>
      <w:divBdr>
        <w:top w:val="none" w:sz="0" w:space="0" w:color="auto"/>
        <w:left w:val="none" w:sz="0" w:space="0" w:color="auto"/>
        <w:bottom w:val="none" w:sz="0" w:space="0" w:color="auto"/>
        <w:right w:val="none" w:sz="0" w:space="0" w:color="auto"/>
      </w:divBdr>
    </w:div>
    <w:div w:id="2138645055">
      <w:bodyDiv w:val="1"/>
      <w:marLeft w:val="0"/>
      <w:marRight w:val="0"/>
      <w:marTop w:val="0"/>
      <w:marBottom w:val="0"/>
      <w:divBdr>
        <w:top w:val="none" w:sz="0" w:space="0" w:color="auto"/>
        <w:left w:val="none" w:sz="0" w:space="0" w:color="auto"/>
        <w:bottom w:val="none" w:sz="0" w:space="0" w:color="auto"/>
        <w:right w:val="none" w:sz="0" w:space="0" w:color="auto"/>
      </w:divBdr>
    </w:div>
    <w:div w:id="2138991644">
      <w:bodyDiv w:val="1"/>
      <w:marLeft w:val="0"/>
      <w:marRight w:val="0"/>
      <w:marTop w:val="0"/>
      <w:marBottom w:val="0"/>
      <w:divBdr>
        <w:top w:val="none" w:sz="0" w:space="0" w:color="auto"/>
        <w:left w:val="none" w:sz="0" w:space="0" w:color="auto"/>
        <w:bottom w:val="none" w:sz="0" w:space="0" w:color="auto"/>
        <w:right w:val="none" w:sz="0" w:space="0" w:color="auto"/>
      </w:divBdr>
    </w:div>
    <w:div w:id="2144149430">
      <w:bodyDiv w:val="1"/>
      <w:marLeft w:val="0"/>
      <w:marRight w:val="0"/>
      <w:marTop w:val="0"/>
      <w:marBottom w:val="0"/>
      <w:divBdr>
        <w:top w:val="none" w:sz="0" w:space="0" w:color="auto"/>
        <w:left w:val="none" w:sz="0" w:space="0" w:color="auto"/>
        <w:bottom w:val="none" w:sz="0" w:space="0" w:color="auto"/>
        <w:right w:val="none" w:sz="0" w:space="0" w:color="auto"/>
      </w:divBdr>
    </w:div>
    <w:div w:id="2145585096">
      <w:bodyDiv w:val="1"/>
      <w:marLeft w:val="0"/>
      <w:marRight w:val="0"/>
      <w:marTop w:val="0"/>
      <w:marBottom w:val="0"/>
      <w:divBdr>
        <w:top w:val="none" w:sz="0" w:space="0" w:color="auto"/>
        <w:left w:val="none" w:sz="0" w:space="0" w:color="auto"/>
        <w:bottom w:val="none" w:sz="0" w:space="0" w:color="auto"/>
        <w:right w:val="none" w:sz="0" w:space="0" w:color="auto"/>
      </w:divBdr>
    </w:div>
    <w:div w:id="21466536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Optics"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5.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png"/><Relationship Id="rId68" Type="http://schemas.openxmlformats.org/officeDocument/2006/relationships/image" Target="media/image54.jpeg"/><Relationship Id="rId76" Type="http://schemas.openxmlformats.org/officeDocument/2006/relationships/hyperlink" Target="https://www.rhino3d.com/nurbs" TargetMode="External"/><Relationship Id="rId84" Type="http://schemas.openxmlformats.org/officeDocument/2006/relationships/image" Target="media/image65.jpg"/><Relationship Id="rId7" Type="http://schemas.openxmlformats.org/officeDocument/2006/relationships/settings" Target="settings.xml"/><Relationship Id="rId71" Type="http://schemas.openxmlformats.org/officeDocument/2006/relationships/image" Target="media/image57.jpeg"/><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image" Target="media/image1.pn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hyperlink" Target="http://diva4rhino.com/" TargetMode="External"/><Relationship Id="rId87"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7.jpeg"/><Relationship Id="rId82" Type="http://schemas.openxmlformats.org/officeDocument/2006/relationships/image" Target="media/image63.png"/><Relationship Id="rId19" Type="http://schemas.openxmlformats.org/officeDocument/2006/relationships/image" Target="media/image6.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en.wikipedia.org/wiki/Light" TargetMode="Externa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hyperlink" Target="http://www.rhino3d.com/" TargetMode="External"/><Relationship Id="rId8" Type="http://schemas.openxmlformats.org/officeDocument/2006/relationships/webSettings" Target="webSettings.xml"/><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hyperlink" Target="http://www.grasshopper3d.com/" TargetMode="External"/><Relationship Id="rId85"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hyperlink" Target="http://radsite.lbl.gov/radiance/"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microsoft.com/office/2007/relationships/hdphoto" Target="media/hdphoto1.wdp"/><Relationship Id="rId46" Type="http://schemas.openxmlformats.org/officeDocument/2006/relationships/image" Target="media/image32.jpe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7.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pn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endnotes" Target="endnotes.xml"/><Relationship Id="rId31" Type="http://schemas.openxmlformats.org/officeDocument/2006/relationships/image" Target="media/image18.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hyperlink" Target="http://www.solemma.net/" TargetMode="External"/><Relationship Id="rId81" Type="http://schemas.openxmlformats.org/officeDocument/2006/relationships/image" Target="media/image62.jpeg"/><Relationship Id="rId86"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CourseDocumentsCT" ma:contentTypeID="0x0101004052DF9ABE204045A104DC2212655831005B861D14243A8F4E837503C2EC087483" ma:contentTypeVersion="1" ma:contentTypeDescription="My Content Type" ma:contentTypeScope="" ma:versionID="a2738aaa1ae9beeadefc7e2ff357d7ad">
  <xsd:schema xmlns:xsd="http://www.w3.org/2001/XMLSchema" xmlns:xs="http://www.w3.org/2001/XMLSchema" xmlns:p="http://schemas.microsoft.com/office/2006/metadata/properties" xmlns:ns1="http://schemas.microsoft.com/sharepoint/v3" xmlns:ns3="f3d44780-d8f5-445e-a8af-888e563d5918" targetNamespace="http://schemas.microsoft.com/office/2006/metadata/properties" ma:root="true" ma:fieldsID="a4c44d7618de8683baa88f43e33191f4" ns1:_="" ns3:_="">
    <xsd:import namespace="http://schemas.microsoft.com/sharepoint/v3"/>
    <xsd:import namespace="f3d44780-d8f5-445e-a8af-888e563d5918"/>
    <xsd:element name="properties">
      <xsd:complexType>
        <xsd:sequence>
          <xsd:element name="documentManagement">
            <xsd:complexType>
              <xsd:all>
                <xsd:element ref="ns1:ShowOnStartPage" minOccurs="0"/>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ShowOnStartPage" ma:index="8" nillable="true" ma:displayName="Show on startpage" ma:default="Yes" ma:format="RadioButtons" ma:internalName="ShowOnStartPage" ma:readOnly="tru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f3d44780-d8f5-445e-a8af-888e563d5918" elementFormDefault="qualified">
    <xsd:import namespace="http://schemas.microsoft.com/office/2006/documentManagement/types"/>
    <xsd:import namespace="http://schemas.microsoft.com/office/infopath/2007/PartnerControls"/>
    <xsd:element name="Category" ma:index="9" nillable="true" ma:displayName="Category" ma:format="RadioButtons" ma:internalName="Category">
      <xsd:simpleType>
        <xsd:restriction base="dms:Choice">
          <xsd:enumeration value="General guidelines and docs"/>
          <xsd:enumeration value="Important info"/>
          <xsd:enumeration value="Topic proposals"/>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Category xmlns="f3d44780-d8f5-445e-a8af-888e563d5918" xsi:nil="true"/>
  </documentManagement>
</p:properties>
</file>

<file path=customXml/item4.xml><?xml version="1.0" encoding="utf-8"?>
<b:Sources xmlns:b="http://schemas.openxmlformats.org/officeDocument/2006/bibliography" xmlns="http://schemas.openxmlformats.org/officeDocument/2006/bibliography" SelectedStyle="\HarvardAnglia2008OfficeOnline.xsl" StyleName="Harvard - Anglia" Version="2008">
  <b:Source>
    <b:Tag>Cli13</b:Tag>
    <b:SourceType>InternetSite</b:SourceType>
    <b:Guid>{5A5F340E-A5A2-47FD-B594-82AF73C3D4E4}</b:Guid>
    <b:Title>Climate-based daylight modelling</b:Title>
    <b:Year>2013</b:Year>
    <b:YearAccessed>2016</b:YearAccessed>
    <b:MonthAccessed>January</b:MonthAccessed>
    <b:DayAccessed>11</b:DayAccessed>
    <b:URL>http://climate-based-daylighting.com/doku.php?id=academic:climate-based-daylight-modelling</b:URL>
    <b:Author>
      <b:Author>
        <b:NameList>
          <b:Person>
            <b:Last>Climate-based daylight modelling</b:Last>
          </b:Person>
        </b:NameList>
      </b:Author>
    </b:Author>
    <b:RefOrder>9</b:RefOrder>
  </b:Source>
  <b:Source>
    <b:Tag>Day16</b:Tag>
    <b:SourceType>InternetSite</b:SourceType>
    <b:Guid>{6AB04216-1569-4EA2-9EC2-02E3B357FEED}</b:Guid>
    <b:Author>
      <b:Author>
        <b:NameList>
          <b:Person>
            <b:Last>Daysim</b:Last>
          </b:Person>
        </b:NameList>
      </b:Author>
    </b:Author>
    <b:Title>Daysim- advanced daylight simulation software</b:Title>
    <b:Year>2016</b:Year>
    <b:YearAccessed>2016</b:YearAccessed>
    <b:MonthAccessed>January</b:MonthAccessed>
    <b:DayAccessed>19</b:DayAccessed>
    <b:URL>http://daysim.ning.com/</b:URL>
    <b:RefOrder>2</b:RefOrder>
  </b:Source>
  <b:Source>
    <b:Tag>Per90</b:Tag>
    <b:SourceType>JournalArticle</b:SourceType>
    <b:Guid>{545A7F65-2174-4B6B-8B39-A0E6BCB7CBB3}</b:Guid>
    <b:Title>Modelling daylight availability and irradiance components from direct and global irradiance</b:Title>
    <b:Year>1990</b:Year>
    <b:Author>
      <b:Author>
        <b:NameList>
          <b:Person>
            <b:Last>Perez</b:Last>
            <b:First>Richard</b:First>
          </b:Person>
          <b:Person>
            <b:Last>Ineichen</b:Last>
            <b:First>Pierre</b:First>
          </b:Person>
          <b:Person>
            <b:Last>Seals</b:Last>
            <b:First>Robert</b:First>
          </b:Person>
        </b:NameList>
      </b:Author>
    </b:Author>
    <b:JournalName>Solar energy</b:JournalName>
    <b:Pages>271-289</b:Pages>
    <b:Volume>44</b:Volume>
    <b:Issue>5</b:Issue>
    <b:RefOrder>1</b:RefOrder>
  </b:Source>
  <b:Source>
    <b:Tag>Pec081</b:Tag>
    <b:SourceType>JournalArticle</b:SourceType>
    <b:Guid>{C9C83798-666D-4438-8E26-42CB1EDC4320}</b:Guid>
    <b:Title>Preliminary method for prospective analysis of the circadian efficacy of (day) light with applications to healthcare architecture</b:Title>
    <b:JournalName>Leukos</b:JournalName>
    <b:Year>2008</b:Year>
    <b:Pages>1- 26</b:Pages>
    <b:Volume>3</b:Volume>
    <b:Author>
      <b:Author>
        <b:NameList>
          <b:Person>
            <b:Last>Pechacek</b:Last>
            <b:First>C.S</b:First>
          </b:Person>
          <b:Person>
            <b:Last>Andersen</b:Last>
            <b:First>M.</b:First>
          </b:Person>
          <b:Person>
            <b:Last>Lockley</b:Last>
            <b:First>S.W.</b:First>
          </b:Person>
        </b:NameList>
      </b:Author>
    </b:Author>
    <b:RefOrder>7</b:RefOrder>
  </b:Source>
  <b:Source>
    <b:Tag>And11</b:Tag>
    <b:SourceType>JournalArticle</b:SourceType>
    <b:Guid>{32E705F8-A764-437F-A324-0EBE55A8F5C2}</b:Guid>
    <b:Title>A framework for predicting the non-visual effects of daylight – Part I: photobiology based model</b:Title>
    <b:JournalName>Lighting Research and Technology</b:JournalName>
    <b:Year>2011</b:Year>
    <b:Pages>37–53</b:Pages>
    <b:Volume>44</b:Volume>
    <b:Author>
      <b:Author>
        <b:NameList>
          <b:Person>
            <b:Last>Andersen</b:Last>
            <b:First>M.</b:First>
          </b:Person>
          <b:Person>
            <b:Last>Mardaljevic</b:Last>
            <b:First>J.</b:First>
          </b:Person>
          <b:Person>
            <b:Last>Lockley</b:Last>
            <b:First>SW</b:First>
          </b:Person>
        </b:NameList>
      </b:Author>
    </b:Author>
    <b:RefOrder>8</b:RefOrder>
  </b:Source>
  <b:Source>
    <b:Tag>Mar13</b:Tag>
    <b:SourceType>JournalArticle</b:SourceType>
    <b:Guid>{2870B388-3A35-41F6-9AEA-13E03A4C12E9}</b:Guid>
    <b:Title>A framework for predicting the non-visual effects of daylight – Part II: The simulation model</b:Title>
    <b:Year>2013</b:Year>
    <b:JournalName>Lighting Research and Technology</b:JournalName>
    <b:Pages>1-19</b:Pages>
    <b:Volume>46</b:Volume>
    <b:Issue>4</b:Issue>
    <b:Author>
      <b:Author>
        <b:NameList>
          <b:Person>
            <b:Last>Mardaljevic</b:Last>
            <b:First>J.</b:First>
          </b:Person>
          <b:Person>
            <b:Last>Andersen</b:Last>
            <b:First>M.</b:First>
          </b:Person>
          <b:Person>
            <b:Last>Roy</b:Last>
            <b:First>N.</b:First>
          </b:Person>
          <b:Person>
            <b:Last>Christofferse</b:Last>
            <b:First>J.</b:First>
          </b:Person>
        </b:NameList>
      </b:Author>
    </b:Author>
    <b:RefOrder>43</b:RefOrder>
  </b:Source>
  <b:Source>
    <b:Tag>Mar12</b:Tag>
    <b:SourceType>Report</b:SourceType>
    <b:Guid>{F1A81744-55DB-4BB7-9F7A-1BADB793E319}</b:Guid>
    <b:Title>Daylighting, artificial lighting, and non-visual effects study for a residential building</b:Title>
    <b:Year>2012</b:Year>
    <b:Publisher>Loughborough University, Ecole Polytechnique Federale de Lausanne, VELUX</b:Publisher>
    <b:Author>
      <b:Author>
        <b:NameList>
          <b:Person>
            <b:Last>Mardaljevic</b:Last>
            <b:First>John</b:First>
          </b:Person>
          <b:Person>
            <b:Last>Andersen</b:Last>
            <b:First>Marilyne</b:First>
          </b:Person>
          <b:Person>
            <b:Last>Roy</b:Last>
            <b:First>Nicolas</b:First>
          </b:Person>
          <b:Person>
            <b:Last>Christoffersen</b:Last>
            <b:First>Jens</b:First>
          </b:Person>
        </b:NameList>
      </b:Author>
    </b:Author>
    <b:RefOrder>22</b:RefOrder>
  </b:Source>
  <b:Source>
    <b:Tag>And15</b:Tag>
    <b:SourceType>JournalArticle</b:SourceType>
    <b:Guid>{1E0287B1-3E44-4DD4-A1D0-599C03F42572}</b:Guid>
    <b:Title>Unweaving the human response in daylighting design</b:Title>
    <b:Year>2015</b:Year>
    <b:Publisher>Building and Environment</b:Publisher>
    <b:Author>
      <b:Author>
        <b:NameList>
          <b:Person>
            <b:Last>Andersen</b:Last>
            <b:First>Marilyne</b:First>
          </b:Person>
        </b:NameList>
      </b:Author>
    </b:Author>
    <b:JournalName>Building and Environment</b:JournalName>
    <b:Pages>101-117</b:Pages>
    <b:Volume>91</b:Volume>
    <b:RefOrder>44</b:RefOrder>
  </b:Source>
  <b:Source>
    <b:Tag>Amu</b:Tag>
    <b:SourceType>ConferenceProceedings</b:SourceType>
    <b:Guid>{C78AF0CE-0F4A-4CDD-A2F0-FEBE16D544A0}</b:Guid>
    <b:Author>
      <b:Author>
        <b:NameList>
          <b:Person>
            <b:Last>Amundadottir</b:Last>
            <b:First>M.L.</b:First>
          </b:Person>
          <b:Person>
            <b:Last>St. Hilaire</b:Last>
            <b:First>M.A</b:First>
          </b:Person>
          <b:Person>
            <b:Last>Lockley</b:Last>
            <b:First>S.W.</b:First>
          </b:Person>
          <b:Person>
            <b:Last>Andersen</b:Last>
            <b:First>M.</b:First>
          </b:Person>
        </b:NameList>
      </b:Author>
    </b:Author>
    <b:Title>Modelling non-visual responses to light: Unifying Spectral and Temporal characteristics in a single model structure</b:Title>
    <b:Year>2013</b:Year>
    <b:City>Paris, France</b:City>
    <b:Publisher>CIE Centenary conference</b:Publisher>
    <b:RefOrder>11</b:RefOrder>
  </b:Source>
  <b:Source>
    <b:Tag>Goo12</b:Tag>
    <b:SourceType>JournalArticle</b:SourceType>
    <b:Guid>{30857BBA-8905-4C22-8A64-AB114C6174EC}</b:Guid>
    <b:Title>Melanopsin and rod-cone photoreceptors play different roles in mediating pupillary light responses during exposure to continuous light in humans</b:Title>
    <b:JournalName>J Neurosci</b:JournalName>
    <b:Year>2012</b:Year>
    <b:Pages>14242-53</b:Pages>
    <b:Volume>32</b:Volume>
    <b:Issue>41</b:Issue>
    <b:Author>
      <b:Author>
        <b:NameList>
          <b:Person>
            <b:Last>Gooley</b:Last>
            <b:First>JJ</b:First>
          </b:Person>
          <b:Person>
            <b:Last>Ho</b:Last>
            <b:First>Mien l</b:First>
          </b:Person>
          <b:Person>
            <b:Last>St Hilaire</b:Last>
            <b:First>MA</b:First>
          </b:Person>
          <b:Person>
            <b:Last>Yeo</b:Last>
            <b:First>SC</b:First>
          </b:Person>
          <b:Person>
            <b:Last>Chua</b:Last>
            <b:First>EC</b:First>
          </b:Person>
          <b:Person>
            <b:Last>Van</b:Last>
            <b:First>Reen E</b:First>
          </b:Person>
          <b:Person>
            <b:Last>Hanley</b:Last>
            <b:First>CJ</b:First>
          </b:Person>
          <b:Person>
            <b:Last>Hull</b:Last>
            <b:First>JT</b:First>
          </b:Person>
          <b:Person>
            <b:Last>Czeisler</b:Last>
            <b:First>CA</b:First>
          </b:Person>
          <b:Person>
            <b:Last>Lockley</b:Last>
            <b:First>SW</b:First>
          </b:Person>
        </b:NameList>
      </b:Author>
    </b:Author>
    <b:RefOrder>12</b:RefOrder>
  </b:Source>
  <b:Source>
    <b:Tag>Lal10</b:Tag>
    <b:SourceType>JournalArticle</b:SourceType>
    <b:Guid>{5D5236D7-14CB-4B41-9F0E-3DF0D0EE21F7}</b:Guid>
    <b:Title>Distinct contributions of rod, cone, and melanopsin photoreceptors to encoding irradiance</b:Title>
    <b:JournalName>Neuron</b:JournalName>
    <b:Year>2010</b:Year>
    <b:Pages>417-28</b:Pages>
    <b:Volume>66</b:Volume>
    <b:Issue>3</b:Issue>
    <b:Author>
      <b:Author>
        <b:NameList>
          <b:Person>
            <b:Last>Lall</b:Last>
            <b:First>GS</b:First>
          </b:Person>
          <b:Person>
            <b:Last>Revell</b:Last>
            <b:First>VL</b:First>
          </b:Person>
          <b:Person>
            <b:Last>Momiji</b:Last>
            <b:First>H</b:First>
          </b:Person>
          <b:Person>
            <b:Last>Al Enezi</b:Last>
            <b:First>J</b:First>
          </b:Person>
          <b:Person>
            <b:Last>Altimus</b:Last>
            <b:First>CM</b:First>
          </b:Person>
          <b:Person>
            <b:Last>Guler</b:Last>
            <b:First>AD</b:First>
          </b:Person>
          <b:Person>
            <b:Last>Aquilar </b:Last>
            <b:First>C</b:First>
          </b:Person>
          <b:Person>
            <b:Last>Cemaron</b:Last>
            <b:First>MA</b:First>
          </b:Person>
          <b:Person>
            <b:Last>Allender</b:Last>
            <b:First>S</b:First>
          </b:Person>
          <b:Person>
            <b:Last>Hankins</b:Last>
            <b:First>MW</b:First>
          </b:Person>
          <b:Person>
            <b:Last>Lucas</b:Last>
            <b:First>RJ</b:First>
          </b:Person>
        </b:NameList>
      </b:Author>
    </b:Author>
    <b:RefOrder>13</b:RefOrder>
  </b:Source>
  <b:Source>
    <b:Tag>Vio081</b:Tag>
    <b:SourceType>JournalArticle</b:SourceType>
    <b:Guid>{1D1A1EF7-3418-49F8-9B87-FE6976DBA409}</b:Guid>
    <b:Title>Blue-enriched white light in the workplace improves self-reported alertness, performance and sleep quality</b:Title>
    <b:JournalName>Scandinavian journal of work, environment &amp; health</b:JournalName>
    <b:Year>2008</b:Year>
    <b:Pages>297-306</b:Pages>
    <b:Volume>34</b:Volume>
    <b:Issue>4</b:Issue>
    <b:Author>
      <b:Author>
        <b:NameList>
          <b:Person>
            <b:Last>Viola</b:Last>
            <b:First>AU</b:First>
          </b:Person>
          <b:Person>
            <b:Last>James</b:Last>
            <b:First>LM</b:First>
          </b:Person>
          <b:Person>
            <b:Last>Schlangen</b:Last>
            <b:First>LJ</b:First>
          </b:Person>
          <b:Person>
            <b:Last>Dijk</b:Last>
            <b:First>DJ</b:First>
          </b:Person>
        </b:NameList>
      </b:Author>
    </b:Author>
    <b:RefOrder>14</b:RefOrder>
  </b:Source>
  <b:Source>
    <b:Tag>Loc02</b:Tag>
    <b:SourceType>JournalArticle</b:SourceType>
    <b:Guid>{700D7EA0-89C1-4A9B-89B5-A5A33978D85A}</b:Guid>
    <b:Title>Functional genomics of sleep and circadian rhythm</b:Title>
    <b:Year>2002</b:Year>
    <b:JournalName>Journal of Applied Physiology</b:JournalName>
    <b:Pages>852{862</b:Pages>
    <b:Author>
      <b:Author>
        <b:NameList>
          <b:Person>
            <b:Last>Lockley</b:Last>
            <b:First>S.W.</b:First>
          </b:Person>
          <b:Person>
            <b:Last>Dijk</b:Last>
            <b:First>D.J.</b:First>
          </b:Person>
        </b:NameList>
      </b:Author>
    </b:Author>
    <b:Issue>92</b:Issue>
    <b:RefOrder>45</b:RefOrder>
  </b:Source>
  <b:Source>
    <b:Tag>Weh01</b:Tag>
    <b:SourceType>JournalArticle</b:SourceType>
    <b:Guid>{B863AAA4-29C9-4F9F-BE82-423052A7BC8F}</b:Guid>
    <b:Title>Evidence for a biological dawn and dusk in the human circadian timing system.</b:Title>
    <b:JournalName>The Journal of Physiology</b:JournalName>
    <b:Year>2001</b:Year>
    <b:Pages>937-951</b:Pages>
    <b:Author>
      <b:Author>
        <b:NameList>
          <b:Person>
            <b:Last>Wehr</b:Last>
            <b:First>T.A</b:First>
          </b:Person>
          <b:Person>
            <b:Last>Aeschbach</b:Last>
            <b:First>D.</b:First>
          </b:Person>
          <b:Person>
            <b:Last>Duncan</b:Last>
            <b:First>W.C Jr.</b:First>
          </b:Person>
        </b:NameList>
      </b:Author>
    </b:Author>
    <b:Volume>3</b:Volume>
    <b:RefOrder>46</b:RefOrder>
  </b:Source>
  <b:Source>
    <b:Tag>Caj00</b:Tag>
    <b:SourceType>JournalArticle</b:SourceType>
    <b:Guid>{D01FDD68-1B69-4BAF-96D9-B0DD95A9461E}</b:Guid>
    <b:Title>Dose-response relationship for light intensity and ocular and electroencephalographic correlates of human alertness</b:Title>
    <b:JournalName>Behavioural brain research</b:JournalName>
    <b:Year>2000</b:Year>
    <b:Pages>75-83</b:Pages>
    <b:Author>
      <b:Author>
        <b:NameList>
          <b:Person>
            <b:Last>Cajochen</b:Last>
            <b:First>C</b:First>
          </b:Person>
          <b:Person>
            <b:Last>Zeitzer</b:Last>
            <b:First>J</b:First>
          </b:Person>
          <b:Person>
            <b:Last>Czeisler</b:Last>
            <b:First>C</b:First>
          </b:Person>
          <b:Person>
            <b:Last>Dijk</b:Last>
            <b:First>D</b:First>
          </b:Person>
        </b:NameList>
      </b:Author>
    </b:Author>
    <b:RefOrder>47</b:RefOrder>
  </b:Source>
  <b:Source>
    <b:Tag>Zei00</b:Tag>
    <b:SourceType>JournalArticle</b:SourceType>
    <b:Guid>{32FB42C4-B373-4318-B299-D5B11EAE64B2}</b:Guid>
    <b:Title>Sensitivity of the human circadian pacemaker to nocturnal light: melatonin phase resetting and suppression</b:Title>
    <b:JournalName>The journal of Physiology</b:JournalName>
    <b:Year>2000</b:Year>
    <b:Pages>695-702</b:Pages>
    <b:Volume>526</b:Volume>
    <b:Issue>3</b:Issue>
    <b:Author>
      <b:Author>
        <b:NameList>
          <b:Person>
            <b:Last>Zeitzer</b:Last>
            <b:First>Jamie M</b:First>
          </b:Person>
          <b:Person>
            <b:Last>Dijk</b:Last>
            <b:First>Derk-Jan</b:First>
          </b:Person>
          <b:Person>
            <b:Last>Kronauer</b:Last>
            <b:First>Richard E</b:First>
          </b:Person>
          <b:Person>
            <b:Last>Brown</b:Last>
            <b:First>Emery N</b:First>
          </b:Person>
          <b:Person>
            <b:Last>Czeisler</b:Last>
            <b:First>Charles A</b:First>
          </b:Person>
        </b:NameList>
      </b:Author>
    </b:Author>
    <b:RefOrder>48</b:RefOrder>
  </b:Source>
  <b:Source>
    <b:Tag>Phi03</b:Tag>
    <b:SourceType>JournalArticle</b:SourceType>
    <b:Guid>{7419B150-278F-4C1F-B9C6-F3B601FEB212}</b:Guid>
    <b:Title>Daytime exposure to bright light, as compared to dim light, decreases sleepines and improves psychomotor vigilance performance</b:Title>
    <b:JournalName>Sleep</b:JournalName>
    <b:Year>2003</b:Year>
    <b:Pages>695-700</b:Pages>
    <b:Volume>26</b:Volume>
    <b:Author>
      <b:Author>
        <b:NameList>
          <b:Person>
            <b:Last>Phipps-Nelson</b:Last>
            <b:First>J</b:First>
          </b:Person>
          <b:Person>
            <b:Last>Radman</b:Last>
            <b:First>J</b:First>
          </b:Person>
          <b:Person>
            <b:Last>Dijk</b:Last>
            <b:First>D</b:First>
          </b:Person>
          <b:Person>
            <b:Last>Rajaratnam</b:Last>
            <b:First>S</b:First>
          </b:Person>
        </b:NameList>
      </b:Author>
    </b:Author>
    <b:RefOrder>16</b:RefOrder>
  </b:Source>
  <b:Source>
    <b:Tag>Loc09</b:Tag>
    <b:SourceType>Report</b:SourceType>
    <b:Guid>{5F07D4AB-A90F-49C7-A3FB-8E908519EB76}</b:Guid>
    <b:Title>Influence of light on circadian rhythmicity in humans</b:Title>
    <b:Year>2009</b:Year>
    <b:Pages>971-986</b:Pages>
    <b:Publisher>Squire LR. (ed)Encyclopedia of Neuroscience</b:Publisher>
    <b:City>Oxford, UK</b:City>
    <b:Author>
      <b:Author>
        <b:NameList>
          <b:Person>
            <b:Last>Lockley</b:Last>
            <b:First>SW.</b:First>
          </b:Person>
        </b:NameList>
      </b:Author>
    </b:Author>
    <b:RefOrder>17</b:RefOrder>
  </b:Source>
  <b:Source>
    <b:Tag>Vei04</b:Tag>
    <b:SourceType>Report</b:SourceType>
    <b:Guid>{72670B90-6B46-4984-9ABB-7930995DA53C}</b:Guid>
    <b:Title>Ocular lighting effects on human physiology and behaviour</b:Title>
    <b:Year>2004</b:Year>
    <b:Author>
      <b:Author>
        <b:NameList>
          <b:Person>
            <b:Last>Veitch</b:Last>
            <b:First>J</b:First>
          </b:Person>
          <b:Person>
            <b:Last>Van Den Beld</b:Last>
            <b:First>G</b:First>
          </b:Person>
          <b:Person>
            <b:Last>Brainard</b:Last>
            <b:First>G</b:First>
          </b:Person>
        </b:NameList>
      </b:Author>
    </b:Author>
    <b:Publisher>CIE</b:Publisher>
    <b:City>Vienna, Austria</b:City>
    <b:RefOrder>18</b:RefOrder>
  </b:Source>
  <b:Source>
    <b:Tag>Mil07</b:Tag>
    <b:SourceType>JournalArticle</b:SourceType>
    <b:Guid>{8FC515FD-7BAD-404C-B89F-32187F498449}</b:Guid>
    <b:Title>the effect of high correlated colour temperature office lighting on employee wellbeing and work performance</b:Title>
    <b:Year>2007</b:Year>
    <b:Author>
      <b:Author>
        <b:NameList>
          <b:Person>
            <b:Last>Mills</b:Last>
            <b:First>P.</b:First>
          </b:Person>
          <b:Person>
            <b:Last>Tomkins</b:Last>
            <b:First>S.</b:First>
          </b:Person>
          <b:Person>
            <b:Last>Schlangen</b:Last>
            <b:First>L.</b:First>
          </b:Person>
        </b:NameList>
      </b:Author>
    </b:Author>
    <b:JournalName>Journal of Circadian Rhythms</b:JournalName>
    <b:Pages>2</b:Pages>
    <b:Volume>5</b:Volume>
    <b:RefOrder>19</b:RefOrder>
  </b:Source>
  <b:Source>
    <b:Tag>Vio08</b:Tag>
    <b:SourceType>JournalArticle</b:SourceType>
    <b:Guid>{EB0F6B08-1650-4AA9-AD34-E90FD68F2A04}</b:Guid>
    <b:Title>Blue-enriched white light in the workplace improves self-reported alertness, performance and sleep quality</b:Title>
    <b:JournalName>Scandinavian Journal of Work Environment and Health</b:JournalName>
    <b:Year>2008</b:Year>
    <b:Pages>297-306</b:Pages>
    <b:Volume>34</b:Volume>
    <b:Author>
      <b:Author>
        <b:NameList>
          <b:Person>
            <b:Last>Viola</b:Last>
            <b:First>A</b:First>
          </b:Person>
          <b:Person>
            <b:Last>James</b:Last>
            <b:First>L.</b:First>
          </b:Person>
          <b:Person>
            <b:Last>Schlangen</b:Last>
            <b:First>L.</b:First>
          </b:Person>
          <b:Person>
            <b:Last>Dijk</b:Last>
            <b:First>D.</b:First>
          </b:Person>
        </b:NameList>
      </b:Author>
    </b:Author>
    <b:RefOrder>20</b:RefOrder>
  </b:Source>
  <b:Source>
    <b:Tag>Vol131</b:Tag>
    <b:SourceType>Report</b:SourceType>
    <b:Guid>{B4D6E556-8EE4-4F13-B29D-1BAC300C124D}</b:Guid>
    <b:Title>Light, Architecture, and Health, a method</b:Title>
    <b:Year>2013</b:Year>
    <b:City>Denmark</b:City>
    <b:Publisher>Aarhus School of Architecture</b:Publisher>
    <b:Author>
      <b:Author>
        <b:NameList>
          <b:Person>
            <b:Last>Volf</b:Last>
            <b:First>Carlo</b:First>
          </b:Person>
        </b:NameList>
      </b:Author>
    </b:Author>
    <b:RefOrder>15</b:RefOrder>
  </b:Source>
  <b:Source>
    <b:Tag>Com24</b:Tag>
    <b:SourceType>Report</b:SourceType>
    <b:Guid>{6668B7D2-AFD9-4A21-9578-0DC6B7B84453}</b:Guid>
    <b:Title>Commission Internationale del’Éclairage Proc.</b:Title>
    <b:Year>1924</b:Year>
    <b:Author>
      <b:Author>
        <b:NameList>
          <b:Person>
            <b:Last>Commission International de l’Éclairage</b:Last>
          </b:Person>
        </b:NameList>
      </b:Author>
    </b:Author>
    <b:Publisher>Cambridge University Press</b:Publisher>
    <b:City>Cambridge</b:City>
    <b:RefOrder>24</b:RefOrder>
  </b:Source>
  <b:Source>
    <b:Tag>Rea11</b:Tag>
    <b:SourceType>JournalArticle</b:SourceType>
    <b:Guid>{496D30B8-71CF-4C8E-87D8-6FD105E7568E}</b:Guid>
    <b:Title>Modelling the spectral sensitivity of the human circadian system</b:Title>
    <b:JournalName>Society of Light and Lighting</b:JournalName>
    <b:Year>2011</b:Year>
    <b:Pages>386-396</b:Pages>
    <b:Volume>44</b:Volume>
    <b:Issue>3</b:Issue>
    <b:Author>
      <b:Author>
        <b:NameList>
          <b:Person>
            <b:Last>Rea</b:Last>
            <b:First>MS</b:First>
          </b:Person>
          <b:Person>
            <b:Last>Figueiro</b:Last>
            <b:First>MG</b:First>
          </b:Person>
          <b:Person>
            <b:Last>Bierman</b:Last>
            <b:First>A</b:First>
          </b:Person>
          <b:Person>
            <b:Last>Hamner</b:Last>
            <b:First>R</b:First>
          </b:Person>
        </b:NameList>
      </b:Author>
    </b:Author>
    <b:RefOrder>27</b:RefOrder>
  </b:Source>
  <b:Source>
    <b:Tag>And13</b:Tag>
    <b:SourceType>ConferenceProceedings</b:SourceType>
    <b:Guid>{E208C933-475A-4304-BF29-B531649BC820}</b:Guid>
    <b:Title>Beyond illumination: An Interactive simulation framework for non-visual and perceptual aspects of daylighting performance</b:Title>
    <b:Year>2013</b:Year>
    <b:Author>
      <b:Author>
        <b:NameList>
          <b:Person>
            <b:Last>Andersen</b:Last>
            <b:First>Marilyne</b:First>
          </b:Person>
          <b:Person>
            <b:Last>Guillemin</b:Last>
            <b:First>Antoine</b:First>
          </b:Person>
          <b:Person>
            <b:Last>Amundadottir</b:Last>
            <b:First>Maria</b:First>
          </b:Person>
          <b:Person>
            <b:Last>Rockcastle</b:Last>
            <b:First>Siobhan</b:First>
          </b:Person>
        </b:NameList>
      </b:Author>
    </b:Author>
    <b:City>Italy</b:City>
    <b:Publisher>IBPSA 2013</b:Publisher>
    <b:RefOrder>49</b:RefOrder>
  </b:Source>
  <b:Source>
    <b:Tag>Bar13</b:Tag>
    <b:SourceType>JournalArticle</b:SourceType>
    <b:Guid>{C82F0E98-AA55-4F86-8651-6C460311210E}</b:Guid>
    <b:Title>Metrics of circadian lighting for clinical investigations</b:Title>
    <b:Year>2013</b:Year>
    <b:Pages>637-649</b:Pages>
    <b:JournalName>The Society of Light and Lighting</b:JournalName>
    <b:Volume>46</b:Volume>
    <b:Author>
      <b:Author>
        <b:NameList>
          <b:Person>
            <b:Last>Barroso</b:Last>
            <b:First>A.</b:First>
          </b:Person>
          <b:Person>
            <b:Last>Simons</b:Last>
            <b:First>K.</b:First>
          </b:Person>
          <b:Person>
            <b:Last>Jager</b:Last>
            <b:First>P de</b:First>
          </b:Person>
        </b:NameList>
      </b:Author>
    </b:Author>
    <b:RefOrder>50</b:RefOrder>
  </b:Source>
  <b:Source>
    <b:Tag>Rea10</b:Tag>
    <b:SourceType>JournalArticle</b:SourceType>
    <b:Guid>{AD18C32E-A04E-4BB9-88A0-A14275375314}</b:Guid>
    <b:Title>Circadian light</b:Title>
    <b:JournalName>Journal of Circadian Rhythms</b:JournalName>
    <b:Year>2010</b:Year>
    <b:Pages>2</b:Pages>
    <b:Volume>8</b:Volume>
    <b:Author>
      <b:Author>
        <b:NameList>
          <b:Person>
            <b:Last>Rea</b:Last>
            <b:First>M.</b:First>
          </b:Person>
          <b:Person>
            <b:Last>Figueiro</b:Last>
            <b:First>M.</b:First>
          </b:Person>
          <b:Person>
            <b:Last>Bierman</b:Last>
            <b:First>A.</b:First>
          </b:Person>
          <b:Person>
            <b:Last>Bullough</b:Last>
            <b:First>J.</b:First>
          </b:Person>
        </b:NameList>
      </b:Author>
    </b:Author>
    <b:RefOrder>51</b:RefOrder>
  </b:Source>
  <b:Source>
    <b:Tag>Fig11</b:Tag>
    <b:SourceType>JournalArticle</b:SourceType>
    <b:Guid>{AE796ED0-2554-4526-B717-9AD11F733556}</b:Guid>
    <b:Title>Measuring circadian light and its impact on adolescents</b:Title>
    <b:JournalName>Lighting Research and Technology</b:JournalName>
    <b:Year>2011</b:Year>
    <b:Pages>201-215</b:Pages>
    <b:Volume>43</b:Volume>
    <b:Author>
      <b:Author>
        <b:NameList>
          <b:Person>
            <b:Last>Figuerio</b:Last>
            <b:First>M.G.</b:First>
          </b:Person>
          <b:Person>
            <b:Last>Brons</b:Last>
            <b:First>J.A.</b:First>
          </b:Person>
          <b:Person>
            <b:Last>Plitnick</b:Last>
            <b:First>B.</b:First>
          </b:Person>
          <b:Person>
            <b:Last>Donlan</b:Last>
            <b:First>B.</b:First>
          </b:Person>
          <b:Person>
            <b:Last>Leslie</b:Last>
            <b:First>R.P.</b:First>
          </b:Person>
          <b:Person>
            <b:Last>Rea</b:Last>
            <b:First>M.S.</b:First>
          </b:Person>
        </b:NameList>
      </b:Author>
    </b:Author>
    <b:RefOrder>52</b:RefOrder>
  </b:Source>
  <b:Source>
    <b:Tag>Les12</b:Tag>
    <b:SourceType>JournalArticle</b:SourceType>
    <b:Guid>{35C0CD1E-DB2D-422B-9C97-0105D58D65DB}</b:Guid>
    <b:Title>Conceptual design metrics for daylighting</b:Title>
    <b:JournalName>Lighting Research and Technology</b:JournalName>
    <b:Year>2012</b:Year>
    <b:Pages>277-290</b:Pages>
    <b:Volume>44</b:Volume>
    <b:Author>
      <b:Author>
        <b:NameList>
          <b:Person>
            <b:Last>Leslie</b:Last>
            <b:First>R.P.</b:First>
          </b:Person>
          <b:Person>
            <b:Last>Radetsky</b:Last>
            <b:First>L.C.</b:First>
          </b:Person>
          <b:Person>
            <b:Last>Smith</b:Last>
            <b:First>A.M.</b:First>
          </b:Person>
        </b:NameList>
      </b:Author>
    </b:Author>
    <b:RefOrder>53</b:RefOrder>
  </b:Source>
  <b:Source>
    <b:Tag>Goc09</b:Tag>
    <b:SourceType>ConferenceProceedings</b:SourceType>
    <b:Guid>{20E05973-3138-4BC6-A61B-6CD9F8BC2649}</b:Guid>
    <b:Title>Circadian effects of daylighting in a residential environment</b:Title>
    <b:Year>2009</b:Year>
    <b:Author>
      <b:Author>
        <b:NameList>
          <b:Person>
            <b:Last>Gochenour</b:Last>
            <b:First>Sharon</b:First>
          </b:Person>
          <b:Person>
            <b:Last>Andersen</b:Last>
            <b:First>Marilyne</b:First>
          </b:Person>
        </b:NameList>
      </b:Author>
    </b:Author>
    <b:City>Istanbul</b:City>
    <b:Publisher>LuxEuropa 2009</b:Publisher>
    <b:RefOrder>54</b:RefOrder>
  </b:Source>
  <b:Source>
    <b:Tag>Amu13</b:Tag>
    <b:SourceType>ConferenceProceedings</b:SourceType>
    <b:Guid>{746B8B5C-8B4D-4557-A6D2-6DFAEF5E890A}</b:Guid>
    <b:Title>Simulation- based evaluation of non-visual responses to daylight: proof-of-concept study of healthcare re-design</b:Title>
    <b:Year>2013</b:Year>
    <b:City>Chambery, France</b:City>
    <b:Publisher>BS2013 conference</b:Publisher>
    <b:Author>
      <b:Author>
        <b:NameList>
          <b:Person>
            <b:Last>Amundadottir</b:Last>
            <b:First>maria L.</b:First>
          </b:Person>
          <b:Person>
            <b:Last>Lockley</b:Last>
            <b:First>Steven W.</b:First>
          </b:Person>
          <b:Person>
            <b:Last>Andersen</b:Last>
            <b:First>Marilyne</b:First>
          </b:Person>
        </b:NameList>
      </b:Author>
    </b:Author>
    <b:RefOrder>55</b:RefOrder>
  </b:Source>
  <b:Source>
    <b:Tag>Rup06</b:Tag>
    <b:SourceType>JournalArticle</b:SourceType>
    <b:Guid>{B6BC5257-E39D-4201-A80A-1525523FEF5F}</b:Guid>
    <b:Title>Rendering complex scenes for psychophysics using RADIANCE: How accurate can you get?</b:Title>
    <b:JournalName>Optical Society of America</b:JournalName>
    <b:Year>2006</b:Year>
    <b:Pages>759-768</b:Pages>
    <b:Volume>23</b:Volume>
    <b:Issue>4</b:Issue>
    <b:Author>
      <b:Author>
        <b:NameList>
          <b:Person>
            <b:Last>Ruppertsberg</b:Last>
            <b:First>Alexa I.</b:First>
          </b:Person>
          <b:Person>
            <b:Last>Bloj</b:Last>
            <b:First>Marina</b:First>
          </b:Person>
        </b:NameList>
      </b:Author>
    </b:Author>
    <b:RefOrder>56</b:RefOrder>
  </b:Source>
  <b:Source>
    <b:Tag>Com16</b:Tag>
    <b:SourceType>InternetSite</b:SourceType>
    <b:Guid>{AF045CB5-10B4-4150-AE0A-B9BDCA5185A6}</b:Guid>
    <b:Title>Spatial Distribution of Daylight - CIE Standard General Sky</b:Title>
    <b:Year>2016</b:Year>
    <b:YearAccessed>2016</b:YearAccessed>
    <b:MonthAccessed>January</b:MonthAccessed>
    <b:DayAccessed>20</b:DayAccessed>
    <b:URL>http://www.cie.co.at/index.php/index.php?i_ca_id=476</b:URL>
    <b:Author>
      <b:Author>
        <b:NameList>
          <b:Person>
            <b:Last>Commision Internationale de lEclairage</b:Last>
          </b:Person>
        </b:NameList>
      </b:Author>
    </b:Author>
    <b:RefOrder>34</b:RefOrder>
  </b:Source>
  <b:Source>
    <b:Tag>Luc14</b:Tag>
    <b:SourceType>JournalArticle</b:SourceType>
    <b:Guid>{6EEBE8F2-2E90-42ED-AF42-0554C59E9BD7}</b:Guid>
    <b:Title>Measuring and using light in the melanopsin age</b:Title>
    <b:JournalName>Trends in Neurosciences</b:JournalName>
    <b:Year>2014</b:Year>
    <b:Pages>1-9</b:Pages>
    <b:Volume>37</b:Volume>
    <b:Issue>1</b:Issue>
    <b:Author>
      <b:Author>
        <b:NameList>
          <b:Person>
            <b:Last>Lucas</b:Last>
            <b:First>Robert J.</b:First>
          </b:Person>
          <b:Person>
            <b:Last>Peirson</b:Last>
            <b:First>Stuart N.</b:First>
          </b:Person>
          <b:Person>
            <b:Last>Berson</b:Last>
            <b:First>David M.</b:First>
          </b:Person>
          <b:Person>
            <b:Last>Brown</b:Last>
            <b:First>Timothy M.</b:First>
          </b:Person>
          <b:Person>
            <b:Last>Cooper</b:Last>
            <b:First>Howard M.</b:First>
          </b:Person>
          <b:Person>
            <b:Last>Czeisler</b:Last>
            <b:First>Charles A.</b:First>
          </b:Person>
          <b:Person>
            <b:Last>Figueiro</b:Last>
            <b:First>Mariana G.</b:First>
          </b:Person>
          <b:Person>
            <b:Last>Gamlin</b:Last>
            <b:First>Paul D.</b:First>
          </b:Person>
          <b:Person>
            <b:Last>Lockley</b:Last>
            <b:First>Steven W.</b:First>
          </b:Person>
          <b:Person>
            <b:Last>O’Hagan</b:Last>
            <b:First>John B.</b:First>
          </b:Person>
          <b:Person>
            <b:Last>Price</b:Last>
            <b:First>Luke L.A.</b:First>
          </b:Person>
          <b:Person>
            <b:Last>Provencio</b:Last>
            <b:First>Ignacio</b:First>
          </b:Person>
          <b:Person>
            <b:Last>Skene</b:Last>
            <b:First>Debra J.</b:First>
          </b:Person>
          <b:Person>
            <b:Last>Brainard</b:Last>
            <b:First>George</b:First>
          </b:Person>
        </b:NameList>
      </b:Author>
    </b:Author>
    <b:RefOrder>35</b:RefOrder>
  </b:Source>
  <b:Source>
    <b:Tag>Ina15</b:Tag>
    <b:SourceType>ConferenceProceedings</b:SourceType>
    <b:Guid>{5D496121-AF09-4AFC-90E2-AA55C9B6639C}</b:Guid>
    <b:Title>Spectral daylighting simulations: computing circadian light</b:Title>
    <b:Year>2015</b:Year>
    <b:Author>
      <b:Author>
        <b:NameList>
          <b:Person>
            <b:Last>Inanici</b:Last>
            <b:First>Mehlika</b:First>
          </b:Person>
          <b:Person>
            <b:Last>Brennan</b:Last>
            <b:First>Martin</b:First>
          </b:Person>
          <b:Person>
            <b:Last>Clark</b:Last>
            <b:First>Edward</b:First>
          </b:Person>
        </b:NameList>
      </b:Author>
    </b:Author>
    <b:City>India</b:City>
    <b:Publisher>International Building Performance Simulation Association</b:Publisher>
    <b:RefOrder>40</b:RefOrder>
  </b:Source>
  <b:Source>
    <b:Tag>Cha99</b:Tag>
    <b:SourceType>JournalArticle</b:SourceType>
    <b:Guid>{9F172821-D389-40C1-B001-135D7F95657F}</b:Guid>
    <b:Title>A comprehensive model of luminance, correlated colour temperature and spectral distribution of skylight: comparison with experimental data</b:Title>
    <b:Year>1999</b:Year>
    <b:JournalName>Solar Energy</b:JournalName>
    <b:Pages>285-295</b:Pages>
    <b:Volume>65</b:Volume>
    <b:Issue>5</b:Issue>
    <b:Author>
      <b:Author>
        <b:NameList>
          <b:Person>
            <b:Last>Chain</b:Last>
            <b:First>C</b:First>
          </b:Person>
          <b:Person>
            <b:Last>Dumortier</b:Last>
            <b:First>D</b:First>
          </b:Person>
          <b:Person>
            <b:Last>Fontoynont</b:Last>
            <b:First>M</b:First>
          </b:Person>
        </b:NameList>
      </b:Author>
    </b:Author>
    <b:RefOrder>57</b:RefOrder>
  </b:Source>
  <b:Source>
    <b:Tag>Her01</b:Tag>
    <b:SourceType>JournalArticle</b:SourceType>
    <b:Guid>{0818B4A6-778F-47B5-941F-4730E1BDA588}</b:Guid>
    <b:Title>Color and spectral analysis of daylight in southern europe</b:Title>
    <b:JournalName>Journal of the Optical Society of America</b:JournalName>
    <b:Year>2001</b:Year>
    <b:Pages>1325-35</b:Pages>
    <b:Volume>18</b:Volume>
    <b:Issue>6</b:Issue>
    <b:Author>
      <b:Author>
        <b:NameList>
          <b:Person>
            <b:Last>Herna´ndez-Andre´s</b:Last>
            <b:First>Javier</b:First>
          </b:Person>
          <b:Person>
            <b:Last>Romero</b:Last>
            <b:First>Javier</b:First>
          </b:Person>
          <b:Person>
            <b:Last>Nieves</b:Last>
            <b:First>Juan L.</b:First>
          </b:Person>
        </b:NameList>
      </b:Author>
    </b:Author>
    <b:RefOrder>39</b:RefOrder>
  </b:Source>
  <b:Source>
    <b:Tag>Foo16</b:Tag>
    <b:SourceType>InternetSite</b:SourceType>
    <b:Guid>{C01143C4-D74F-4D79-B0D6-E53B4A476010}</b:Guid>
    <b:Title>TT Toolobox</b:Title>
    <b:Year>2016</b:Year>
    <b:YearAccessed>2016</b:YearAccessed>
    <b:MonthAccessed>January</b:MonthAccessed>
    <b:DayAccessed>5th</b:DayAccessed>
    <b:URL>http://www.food4rhino.com/project/tttoolbox?etx</b:URL>
    <b:Author>
      <b:Author>
        <b:NameList>
          <b:Person>
            <b:Last>Food4rhino</b:Last>
          </b:Person>
        </b:NameList>
      </b:Author>
    </b:Author>
    <b:RefOrder>41</b:RefOrder>
  </b:Source>
  <b:Source>
    <b:Tag>Web06</b:Tag>
    <b:SourceType>JournalArticle</b:SourceType>
    <b:Guid>{94406A9B-8499-4E49-97DF-A343E8612195}</b:Guid>
    <b:Title>Considerations for lighting in the built environment: Non-visual effects of light</b:Title>
    <b:JournalName>Energy and Buildings</b:JournalName>
    <b:Year>2006</b:Year>
    <b:Pages>721-727</b:Pages>
    <b:Volume>38</b:Volume>
    <b:Author>
      <b:Author>
        <b:NameList>
          <b:Person>
            <b:Last>Webb</b:Last>
            <b:First>Ann R.</b:First>
          </b:Person>
        </b:NameList>
      </b:Author>
    </b:Author>
    <b:RefOrder>58</b:RefOrder>
  </b:Source>
  <b:Source>
    <b:Tag>Rev76</b:Tag>
    <b:SourceType>JournalArticle</b:SourceType>
    <b:Guid>{AB1416A5-4968-4A3D-9567-FE9E48A813B6}</b:Guid>
    <b:Title>Review of the Psychological reaction to windows</b:Title>
    <b:JournalName>Lighting research and technology</b:JournalName>
    <b:Year>1976</b:Year>
    <b:Pages>80-88</b:Pages>
    <b:Volume>8</b:Volume>
    <b:Issue>2</b:Issue>
    <b:RefOrder>59</b:RefOrder>
  </b:Source>
  <b:Source>
    <b:Tag>Boy97</b:Tag>
    <b:SourceType>JournalArticle</b:SourceType>
    <b:Guid>{42471F0B-7BD3-4CA1-B39D-86A73D031B5B}</b:Guid>
    <b:Title>Lighting the graveyard shift: The influence of a daylight-simulating skylight on the task performance and mood of night-shift workerst</b:Title>
    <b:Year>1997</b:Year>
    <b:Author>
      <b:Author>
        <b:NameList>
          <b:Person>
            <b:Last>Boyce</b:Last>
            <b:First>P.R</b:First>
          </b:Person>
          <b:Person>
            <b:Last>Beckstead</b:Last>
            <b:First>J.W.</b:First>
          </b:Person>
          <b:Person>
            <b:Last>Rea</b:Last>
            <b:First>M.S.</b:First>
          </b:Person>
          <b:Person>
            <b:Last>Strobel</b:Last>
            <b:First>R.W.</b:First>
          </b:Person>
          <b:Person>
            <b:Last>Eklund</b:Last>
            <b:First>N.H.</b:First>
          </b:Person>
        </b:NameList>
      </b:Author>
    </b:Author>
    <b:JournalName>Lighting Research and Technology</b:JournalName>
    <b:Pages>105-134</b:Pages>
    <b:Volume>29</b:Volume>
    <b:RefOrder>60</b:RefOrder>
  </b:Source>
  <b:Source>
    <b:Tag>Kha03</b:Tag>
    <b:SourceType>JournalArticle</b:SourceType>
    <b:Guid>{B303E0E0-5A81-467E-A442-1871331B7C01}</b:Guid>
    <b:Title>A phase response curve to single bright light pulses in human subjects</b:Title>
    <b:JournalName>Journal of Physiology</b:JournalName>
    <b:Year>2003</b:Year>
    <b:Pages>945-952</b:Pages>
    <b:Volume>549</b:Volume>
    <b:Author>
      <b:Author>
        <b:NameList>
          <b:Person>
            <b:Last>Khalsa</b:Last>
            <b:First>S.B.</b:First>
          </b:Person>
          <b:Person>
            <b:Last>Jewett</b:Last>
            <b:First>M.E.</b:First>
          </b:Person>
          <b:Person>
            <b:Last>Cajochen</b:Last>
            <b:First>C.</b:First>
          </b:Person>
          <b:Person>
            <b:Last>Czeisler</b:Last>
            <b:First>C.A.</b:First>
          </b:Person>
        </b:NameList>
      </b:Author>
    </b:Author>
    <b:RefOrder>61</b:RefOrder>
  </b:Source>
  <b:Source>
    <b:Tag>Sle09</b:Tag>
    <b:SourceType>JournalArticle</b:SourceType>
    <b:Guid>{FAC8B5FD-1576-41A5-8045-E328B52E96DF}</b:Guid>
    <b:Title>Age related changes in acute and phase-advancing responses to monochromatic light</b:Title>
    <b:JournalName>Journal of biological rhythms</b:JournalName>
    <b:Year>2009</b:Year>
    <b:Pages>73-84</b:Pages>
    <b:Volume>24</b:Volume>
    <b:Author>
      <b:Author>
        <b:NameList>
          <b:Person>
            <b:Last>Sletten</b:Last>
            <b:First>T.L</b:First>
          </b:Person>
          <b:Person>
            <b:Last>Revell V.L.</b:Last>
          </b:Person>
          <b:Person>
            <b:Last>Middleton</b:Last>
            <b:First>B.</b:First>
          </b:Person>
          <b:Person>
            <b:Last>Lederle</b:Last>
            <b:First>K.A.</b:First>
          </b:Person>
          <b:Person>
            <b:Last>Skene</b:Last>
            <b:First>D.J.</b:First>
          </b:Person>
        </b:NameList>
      </b:Author>
    </b:Author>
    <b:RefOrder>62</b:RefOrder>
  </b:Source>
  <b:Source>
    <b:Tag>Mun06</b:Tag>
    <b:SourceType>JournalArticle</b:SourceType>
    <b:Guid>{A9A9BF39-1F06-4B69-AA42-A89DEA882195}</b:Guid>
    <b:Title>Wavelength-dependent effects of evening light exposure on sleep architecture and sleep EEG power density in men</b:Title>
    <b:JournalName>American Journal of Physiology-Regulatory, Integrative and Comparative Physiology</b:JournalName>
    <b:Year>2006</b:Year>
    <b:Pages>R1421-R1428</b:Pages>
    <b:Volume>290</b:Volume>
    <b:Author>
      <b:Author>
        <b:NameList>
          <b:Person>
            <b:Last>Munch</b:Last>
            <b:First>M.</b:First>
          </b:Person>
          <b:Person>
            <b:Last>Kobialka</b:Last>
            <b:First>S.</b:First>
          </b:Person>
          <b:Person>
            <b:Last>Steiner</b:Last>
            <b:First>R.</b:First>
          </b:Person>
          <b:Person>
            <b:Last>Oelhafen </b:Last>
            <b:First>P.</b:First>
          </b:Person>
          <b:Person>
            <b:Last>Wirz-Justice</b:Last>
            <b:First>A.</b:First>
          </b:Person>
          <b:Person>
            <b:Last>Cajochen</b:Last>
            <b:First>C.</b:First>
          </b:Person>
        </b:NameList>
      </b:Author>
    </b:Author>
    <b:RefOrder>63</b:RefOrder>
  </b:Source>
  <b:Source>
    <b:Tag>Mar08</b:Tag>
    <b:SourceType>JournalArticle</b:SourceType>
    <b:Guid>{E5A8C84C-C25D-4A35-9D1C-BB33C1B12014}</b:Guid>
    <b:Title>Sky model blends for predicting internal illuminance</b:Title>
    <b:JournalName>Journal of Building Performance Simulation</b:JournalName>
    <b:Year>2008</b:Year>
    <b:Pages>163-173</b:Pages>
    <b:Volume>1</b:Volume>
    <b:Author>
      <b:Author>
        <b:NameList>
          <b:Person>
            <b:Last>Mardaljevic</b:Last>
            <b:First>J.</b:First>
          </b:Person>
        </b:NameList>
      </b:Author>
    </b:Author>
    <b:RefOrder>64</b:RefOrder>
  </b:Source>
  <b:Source>
    <b:Tag>Gla16</b:Tag>
    <b:SourceType>InternetSite</b:SourceType>
    <b:Guid>{B0556E45-0CD2-47BC-B522-2B5E4510FD8C}</b:Guid>
    <b:Author>
      <b:Author>
        <b:NameList>
          <b:Person>
            <b:Last>Glamox</b:Last>
          </b:Person>
        </b:NameList>
      </b:Author>
    </b:Author>
    <b:Title>Lighting technical definitions </b:Title>
    <b:InternetSiteTitle>Glamox, Luxo</b:InternetSiteTitle>
    <b:Year>2016</b:Year>
    <b:Month>February</b:Month>
    <b:Day>2</b:Day>
    <b:URL>http://glamox.com/uk/lighting-technical-definitions</b:URL>
    <b:RefOrder>5</b:RefOrder>
  </b:Source>
  <b:Source>
    <b:Tag>CRN16</b:Tag>
    <b:SourceType>InternetSite</b:SourceType>
    <b:Guid>{DCA77B64-C559-482D-87C2-5782C7938152}</b:Guid>
    <b:Title>Luminous flux</b:Title>
    <b:InternetSiteTitle>Hyperphysics</b:InternetSiteTitle>
    <b:Year>2016</b:Year>
    <b:Month>May</b:Month>
    <b:Day>20</b:Day>
    <b:URL>http://hyperphysics.phy-astr.gsu.edu/hbase/hph.html</b:URL>
    <b:Author>
      <b:Author>
        <b:NameList>
          <b:Person>
            <b:Last>C.R.Nave</b:Last>
          </b:Person>
        </b:NameList>
      </b:Author>
    </b:Author>
    <b:RefOrder>3</b:RefOrder>
  </b:Source>
  <b:Source>
    <b:Tag>Rea13</b:Tag>
    <b:SourceType>Book</b:SourceType>
    <b:Guid>{4EFE1E5A-0274-4DF0-8082-C7F6D3EFCAB9}</b:Guid>
    <b:Title>Value Metrics</b:Title>
    <b:Year>2013</b:Year>
    <b:City>Washington</b:City>
    <b:Publisher>SPIE press</b:Publisher>
    <b:Author>
      <b:Author>
        <b:NameList>
          <b:Person>
            <b:Last>Rea</b:Last>
            <b:First>Mark</b:First>
          </b:Person>
        </b:NameList>
      </b:Author>
    </b:Author>
    <b:RefOrder>4</b:RefOrder>
  </b:Source>
  <b:Source>
    <b:Tag>Amu15</b:Tag>
    <b:SourceType>ConferenceProceedings</b:SourceType>
    <b:Guid>{A5A85605-0F5C-4E8A-81E4-3E61858278F5}</b:Guid>
    <b:Title>A unified framework fo evaluating non-visual spectral effectiveness of ocular light exposure: Key concepts</b:Title>
    <b:Year>2015</b:Year>
    <b:City>Manchester, UK</b:City>
    <b:ConferenceName>28th CIE Session</b:ConferenceName>
    <b:Author>
      <b:Author>
        <b:NameList>
          <b:Person>
            <b:Last>Amundadottir</b:Last>
            <b:First>M.L</b:First>
          </b:Person>
          <b:Person>
            <b:Last>S.W.</b:Last>
            <b:First>Lockley</b:First>
          </b:Person>
          <b:Person>
            <b:Last>Andersen</b:Last>
            <b:First>M.</b:First>
          </b:Person>
        </b:NameList>
      </b:Author>
    </b:Author>
    <b:RefOrder>23</b:RefOrder>
  </b:Source>
  <b:Source>
    <b:Tag>Ber02</b:Tag>
    <b:SourceType>JournalArticle</b:SourceType>
    <b:Guid>{38F7CE6E-39EC-4BEC-91F3-007087756C9C}</b:Guid>
    <b:Title>Phototransduction by retinal ganglion cells that set the circadian clock</b:Title>
    <b:Pages>1070-1073</b:Pages>
    <b:Year>2002</b:Year>
    <b:Author>
      <b:Author>
        <b:NameList>
          <b:Person>
            <b:Last>Berson</b:Last>
            <b:First>D</b:First>
          </b:Person>
          <b:Person>
            <b:Last>Dunn</b:Last>
            <b:First>F</b:First>
          </b:Person>
          <b:Person>
            <b:Last>Takao</b:Last>
            <b:First>M</b:First>
          </b:Person>
        </b:NameList>
      </b:Author>
    </b:Author>
    <b:JournalName>Science</b:JournalName>
    <b:Volume>295</b:Volume>
    <b:RefOrder>65</b:RefOrder>
  </b:Source>
  <b:Source>
    <b:Tag>Hat02</b:Tag>
    <b:SourceType>JournalArticle</b:SourceType>
    <b:Guid>{797A16F7-2DA2-43CB-B6DF-297942BC3E2C}</b:Guid>
    <b:Title>Melanopsin-containing retinal ganglion cells: architecture, projections, and intrinsic photosensitivity</b:Title>
    <b:JournalName>Science</b:JournalName>
    <b:Year>2002</b:Year>
    <b:Pages>1065-1070</b:Pages>
    <b:Author>
      <b:Author>
        <b:NameList>
          <b:Person>
            <b:Last>Hattar</b:Last>
            <b:First>S</b:First>
          </b:Person>
          <b:Person>
            <b:Last>Liao</b:Last>
            <b:First>H</b:First>
          </b:Person>
          <b:Person>
            <b:Last>Takao</b:Last>
            <b:First>M</b:First>
          </b:Person>
          <b:Person>
            <b:Last>Berson</b:Last>
            <b:First>D</b:First>
          </b:Person>
          <b:Person>
            <b:Last>Yau</b:Last>
            <b:First>K</b:First>
          </b:Person>
        </b:NameList>
      </b:Author>
    </b:Author>
    <b:Volume>295</b:Volume>
    <b:RefOrder>66</b:RefOrder>
  </b:Source>
  <b:Source>
    <b:Tag>Bra01</b:Tag>
    <b:SourceType>JournalArticle</b:SourceType>
    <b:Guid>{5383458F-C974-446E-BA1C-CAA8E7DB1B7C}</b:Guid>
    <b:Title>Action spectrum for melatonin regulation in humans: evidence for a novel circadian photoreceptor</b:Title>
    <b:JournalName>Journal of Neuroscience</b:JournalName>
    <b:Year>2001</b:Year>
    <b:Pages>6405-6412</b:Pages>
    <b:Author>
      <b:Author>
        <b:NameList>
          <b:Person>
            <b:Last>Brainard</b:Last>
            <b:First>GC</b:First>
          </b:Person>
          <b:Person>
            <b:Last>Hanifin</b:Last>
            <b:First>JP</b:First>
          </b:Person>
          <b:Person>
            <b:Last>Greeson</b:Last>
            <b:First>JM</b:First>
          </b:Person>
          <b:Person>
            <b:Last>Byrne</b:Last>
            <b:First>B</b:First>
          </b:Person>
          <b:Person>
            <b:Last>Glickman</b:Last>
            <b:First>G</b:First>
          </b:Person>
          <b:Person>
            <b:Last>Gerner</b:Last>
            <b:First>E</b:First>
          </b:Person>
          <b:Person>
            <b:Last>Rollag</b:Last>
            <b:First>MD</b:First>
          </b:Person>
        </b:NameList>
      </b:Author>
    </b:Author>
    <b:Volume>21</b:Volume>
    <b:RefOrder>67</b:RefOrder>
  </b:Source>
  <b:Source>
    <b:Tag>Tha01</b:Tag>
    <b:SourceType>JournalArticle</b:SourceType>
    <b:Guid>{FAD7C1C0-E8B0-4B2C-89FB-3BC5789DE305}</b:Guid>
    <b:Title>An action spectrum for melatonin suppression: evidence for a novel non-rod, non-cone photoreceptor system in humans</b:Title>
    <b:JournalName>Journal of Physiology</b:JournalName>
    <b:Year>2001</b:Year>
    <b:Pages>261-267</b:Pages>
    <b:Author>
      <b:Author>
        <b:NameList>
          <b:Person>
            <b:Last>Thapan</b:Last>
            <b:First>K</b:First>
          </b:Person>
          <b:Person>
            <b:Last>Arendt</b:Last>
            <b:First>J</b:First>
          </b:Person>
          <b:Person>
            <b:Last>Skene</b:Last>
            <b:First>DJ</b:First>
          </b:Person>
        </b:NameList>
      </b:Author>
    </b:Author>
    <b:Volume>535</b:Volume>
    <b:RefOrder>68</b:RefOrder>
  </b:Source>
  <b:Source>
    <b:Tag>Ene11</b:Tag>
    <b:SourceType>JournalArticle</b:SourceType>
    <b:Guid>{E7EF2220-6F59-429B-8F2A-DACDC1CA12F8}</b:Guid>
    <b:Title>A "Melanopic" spectral efficiency function predicts the sensitivity of melanopsin photoreceptors to polychromatic lights</b:Title>
    <b:JournalName>J Biol Rhythm</b:JournalName>
    <b:Year>2011</b:Year>
    <b:Pages>314-323</b:Pages>
    <b:Author>
      <b:Author>
        <b:NameList>
          <b:Person>
            <b:Last>Enezi</b:Last>
            <b:First>J</b:First>
          </b:Person>
        </b:NameList>
      </b:Author>
    </b:Author>
    <b:Volume>26</b:Volume>
    <b:RefOrder>26</b:RefOrder>
  </b:Source>
  <b:Source>
    <b:Tag>Ámu13</b:Tag>
    <b:SourceType>ConferenceProceedings</b:SourceType>
    <b:Guid>{0F69DE99-B75C-476F-9604-B3A6BC9AB98C}</b:Guid>
    <b:Title>Integrating non-visual effects of light into lighting simulation: Challenges ahead</b:Title>
    <b:Year>2013</b:Year>
    <b:ConferenceName>LuxEuropa 2013</b:ConferenceName>
    <b:City>Krakow, Poland</b:City>
    <b:Author>
      <b:Author>
        <b:NameList>
          <b:Person>
            <b:Last>Ámundadóttir</b:Last>
            <b:First>M.L.</b:First>
          </b:Person>
          <b:Person>
            <b:Last>Lockley</b:Last>
            <b:First>S.W.</b:First>
          </b:Person>
          <b:Person>
            <b:Last>Andersen</b:Last>
            <b:First>M.</b:First>
          </b:Person>
        </b:NameList>
      </b:Author>
    </b:Author>
    <b:RefOrder>30</b:RefOrder>
  </b:Source>
  <b:Source>
    <b:Tag>Gal04</b:Tag>
    <b:SourceType>ConferenceProceedings</b:SourceType>
    <b:Guid>{14623249-A9A7-4287-8432-7CDB4AF4C443}</b:Guid>
    <b:Title>Definition and measurement of circadian radiometric quantities</b:Title>
    <b:Pages>129-132</b:Pages>
    <b:Year>2004</b:Year>
    <b:ConferenceName>proceedings of the CIE symposium ’04</b:ConferenceName>
    <b:City>Vienna, Austria</b:City>
    <b:Author>
      <b:Author>
        <b:NameList>
          <b:Person>
            <b:Last>Gall</b:Last>
            <b:First>Dietrich</b:First>
          </b:Person>
          <b:Person>
            <b:Last>Bieske</b:Last>
            <b:First>Karin</b:First>
          </b:Person>
        </b:NameList>
      </b:Author>
    </b:Author>
    <b:RefOrder>25</b:RefOrder>
  </b:Source>
  <b:Source>
    <b:Tag>Man14</b:Tag>
    <b:SourceType>InternetSite</b:SourceType>
    <b:Guid>{8A1743DC-F6DD-4800-AFD5-953FF8ED0338}</b:Guid>
    <b:Title>Phase Response Curve (PRC)</b:Title>
    <b:Year>2014</b:Year>
    <b:YearAccessed>2016</b:YearAccessed>
    <b:MonthAccessed>February</b:MonthAccessed>
    <b:DayAccessed>2</b:DayAccessed>
    <b:URL>http://www.circadiansleepdisorders.org/info/PRC.php</b:URL>
    <b:Author>
      <b:Author>
        <b:NameList>
          <b:Person>
            <b:Last>Mansbach</b:Last>
            <b:First>Peter</b:First>
          </b:Person>
        </b:NameList>
      </b:Author>
    </b:Author>
    <b:RefOrder>29</b:RefOrder>
  </b:Source>
  <b:Source>
    <b:Tag>Arv86</b:Tag>
    <b:SourceType>Report</b:SourceType>
    <b:Guid>{B9E05DED-8F86-4CB1-A147-4ECA781B24D4}</b:Guid>
    <b:Title>Backward Ray tracing</b:Title>
    <b:Year>1986</b:Year>
    <b:Author>
      <b:Author>
        <b:NameList>
          <b:Person>
            <b:Last>Arvo</b:Last>
            <b:First>James</b:First>
          </b:Person>
        </b:NameList>
      </b:Author>
    </b:Author>
    <b:Publisher>Apollo comp, Inc.</b:Publisher>
    <b:City>Chelmsford</b:City>
    <b:RefOrder>33</b:RefOrder>
  </b:Source>
  <b:Source>
    <b:Tag>Bou08</b:Tag>
    <b:SourceType>JournalArticle</b:SourceType>
    <b:Guid>{6A83F9B0-3944-4256-8E18-EB2362CD1C7E}</b:Guid>
    <b:Title>A standard daylight coefficient model for dynamic daylighting simulations</b:Title>
    <b:Year>2008</b:Year>
    <b:JournalName>Building research and information</b:JournalName>
    <b:Pages>68-82</b:Pages>
    <b:Volume>36</b:Volume>
    <b:Issue>1</b:Issue>
    <b:Author>
      <b:Author>
        <b:NameList>
          <b:Person>
            <b:Last>Bourgeois</b:Last>
            <b:First>D.</b:First>
          </b:Person>
          <b:Person>
            <b:Last>Reinhart</b:Last>
            <b:First>C.F.</b:First>
          </b:Person>
          <b:Person>
            <b:Last>Ward</b:Last>
            <b:First>G. </b:First>
          </b:Person>
        </b:NameList>
      </b:Author>
    </b:Author>
    <b:RefOrder>32</b:RefOrder>
  </b:Source>
  <b:Source>
    <b:Tag>Lea15</b:Tag>
    <b:SourceType>InternetSite</b:SourceType>
    <b:Guid>{1DC8BD4C-3F83-400F-9AAB-9A5A674291F5}</b:Guid>
    <b:Title>Correlated Color Temperature, CCT</b:Title>
    <b:Year>2015</b:Year>
    <b:YearAccessed>2016</b:YearAccessed>
    <b:MonthAccessed>January</b:MonthAccessed>
    <b:DayAccessed>30</b:DayAccessed>
    <b:URL>http://www.lrc.rpi.edu/education/learning/terminology/cct.asp</b:URL>
    <b:Author>
      <b:Author>
        <b:NameList>
          <b:Person>
            <b:Last>Learning Research Center</b:Last>
          </b:Person>
        </b:NameList>
      </b:Author>
    </b:Author>
    <b:RefOrder>38</b:RefOrder>
  </b:Source>
  <b:Source>
    <b:Tag>Eur03</b:Tag>
    <b:SourceType>InternetSite</b:SourceType>
    <b:Guid>{8CEA3232-79D4-4B43-B5AC-2597E689562B}</b:Guid>
    <b:Title>European Commission- Press Release database</b:Title>
    <b:Year>2003</b:Year>
    <b:YearAccessed>2016</b:YearAccessed>
    <b:MonthAccessed>6</b:MonthAccessed>
    <b:DayAccessed>15</b:DayAccessed>
    <b:URL>http://europa.eu/rapid/press-release_IP-03-1278_en.htm</b:URL>
    <b:Author>
      <b:Author>
        <b:NameList>
          <b:Person>
            <b:Last>European Commission</b:Last>
          </b:Person>
        </b:NameList>
      </b:Author>
    </b:Author>
    <b:RefOrder>6</b:RefOrder>
  </b:Source>
  <b:Source>
    <b:Tag>Hou01</b:Tag>
    <b:SourceType>Book</b:SourceType>
    <b:Guid>{BCBED11D-B42C-4167-AB52-3879B50382D0}</b:Guid>
    <b:Title>Webster's II New College Dictionary</b:Title>
    <b:Year>2001</b:Year>
    <b:City>United states</b:City>
    <b:Publisher>Houghton Mifflin Company</b:Publisher>
    <b:Edition>second</b:Edition>
    <b:Author>
      <b:Author>
        <b:NameList>
          <b:Person>
            <b:Last>Houghton Mifflin Company</b:Last>
          </b:Person>
        </b:NameList>
      </b:Author>
    </b:Author>
    <b:RefOrder>10</b:RefOrder>
  </b:Source>
  <b:Source>
    <b:Tag>Cha14</b:Tag>
    <b:SourceType>JournalArticle</b:SourceType>
    <b:Guid>{CF476319-FBFB-44FA-BA3B-7FCFA8BE29E3}</b:Guid>
    <b:Title>Evening use of light-emitting eReaders negatively affects sleep, circadian timing, and next-morning alertness</b:Title>
    <b:Year>2014</b:Year>
    <b:JournalName> Proceedings of the National Academy of Sciences of the United States of America</b:JournalName>
    <b:Pages>1232-1237</b:Pages>
    <b:Volume>112</b:Volume>
    <b:Issue>4</b:Issue>
    <b:Author>
      <b:Author>
        <b:NameList>
          <b:Person>
            <b:Last>Chang</b:Last>
            <b:First>Anne-Marie</b:First>
          </b:Person>
          <b:Person>
            <b:Last>Aeschbach</b:Last>
            <b:First>Daniel</b:First>
          </b:Person>
          <b:Person>
            <b:Last>F.Duffy</b:Last>
            <b:First>Jeanne</b:First>
          </b:Person>
          <b:Person>
            <b:Last>A. Czeisler</b:Last>
            <b:First>Charles</b:First>
          </b:Person>
        </b:NameList>
      </b:Author>
    </b:Author>
    <b:RefOrder>21</b:RefOrder>
  </b:Source>
  <b:Source>
    <b:Tag>SKh03</b:Tag>
    <b:SourceType>JournalArticle</b:SourceType>
    <b:Guid>{257394B2-7C77-4FC2-BE16-0249606C7E4C}</b:Guid>
    <b:Title>A Phase Response Curve to Single Bright Light Pulses in Human Subjects</b:Title>
    <b:JournalName>The Journal of Physiology</b:JournalName>
    <b:Year>2003</b:Year>
    <b:Pages>945-952</b:Pages>
    <b:Volume>549</b:Volume>
    <b:Issue>3</b:Issue>
    <b:Author>
      <b:Author>
        <b:NameList>
          <b:Person>
            <b:Last>S. Khalsa</b:Last>
            <b:First>Sat Bir</b:First>
          </b:Person>
          <b:Person>
            <b:Last>E.Jewett</b:Last>
            <b:First>Megan</b:First>
          </b:Person>
          <b:Person>
            <b:Last>Cajochen</b:Last>
            <b:First>Christian</b:First>
          </b:Person>
          <b:Person>
            <b:Last>Czeisler</b:Last>
            <b:First>Charles</b:First>
          </b:Person>
        </b:NameList>
      </b:Author>
    </b:Author>
    <b:RefOrder>28</b:RefOrder>
  </b:Source>
  <b:Source>
    <b:Tag>Mar99</b:Tag>
    <b:SourceType>Report</b:SourceType>
    <b:Guid>{116198CE-A15E-4061-82B9-0C6712CEED08}</b:Guid>
    <b:Title>Daylight Simulation: Validation, Sky Models and Daylight Coefficients</b:Title>
    <b:Year>1999</b:Year>
    <b:Publisher>Institute of Energy and Sustainable Development De Montfort University Leicester</b:Publisher>
    <b:City>United Kingdom</b:City>
    <b:Author>
      <b:Author>
        <b:NameList>
          <b:Person>
            <b:Last>Mardaljevic</b:Last>
            <b:First>John</b:First>
          </b:Person>
        </b:NameList>
      </b:Author>
    </b:Author>
    <b:RefOrder>31</b:RefOrder>
  </b:Source>
  <b:Source>
    <b:Tag>Sve16</b:Tag>
    <b:SourceType>DocumentFromInternetSite</b:SourceType>
    <b:Guid>{F1559287-C889-4E3C-A7DE-253D34DA9C0A}</b:Guid>
    <b:Title>Förordning (2001:127) om sommartid</b:Title>
    <b:YearAccessed>2016</b:YearAccessed>
    <b:MonthAccessed>january</b:MonthAccessed>
    <b:DayAccessed>21</b:DayAccessed>
    <b:URL>http://www.riksdagen.se/sv/dokument-lagar/dokument/svensk-forfattningssamling/forordning-2001127-om-sommartid_sfs-2001-127</b:URL>
    <b:Author>
      <b:Author>
        <b:NameList>
          <b:Person>
            <b:Last>Sveriges Riksdag</b:Last>
          </b:Person>
        </b:NameList>
      </b:Author>
    </b:Author>
    <b:Year>2016</b:Year>
    <b:RefOrder>36</b:RefOrder>
  </b:Source>
  <b:Source>
    <b:Tag>Yam04</b:Tag>
    <b:SourceType>JournalArticle</b:SourceType>
    <b:Guid>{69149DD6-8082-4DEB-B9FC-4290B1DDEC50}</b:Guid>
    <b:Title>Cloud cover estimation using multitemporal hemisphere imageries</b:Title>
    <b:Year>2004</b:Year>
    <b:Author>
      <b:Author>
        <b:NameList>
          <b:Person>
            <b:Last>Yamashita</b:Last>
            <b:First>M</b:First>
          </b:Person>
          <b:Person>
            <b:Last>Yoshimura</b:Last>
            <b:First>M</b:First>
          </b:Person>
          <b:Person>
            <b:Last>Nakashizuka</b:Last>
            <b:First>T</b:First>
          </b:Person>
        </b:NameList>
      </b:Author>
    </b:Author>
    <b:JournalName>The International Archives of the Photogrammetry, Remote Sensing and Spatial Information Sciences</b:JournalName>
    <b:Pages>826-829</b:Pages>
    <b:Volume>35</b:Volume>
    <b:RefOrder>37</b:RefOrder>
  </b:Source>
  <b:Source>
    <b:Tag>Ars12</b:Tag>
    <b:SourceType>JournalArticle</b:SourceType>
    <b:Guid>{C476D201-B223-4E3E-AF12-A2D02C4EB07F}</b:Guid>
    <b:Title>Effects of glazing colour type on perception of daylight quality, arousal, and switch-on patterns of electric light in office rooms</b:Title>
    <b:JournalName>Building and Environment</b:JournalName>
    <b:Year>2012</b:Year>
    <b:Pages>223-231</b:Pages>
    <b:Volume>56</b:Volume>
    <b:Author>
      <b:Author>
        <b:NameList>
          <b:Person>
            <b:Last>Arsenault</b:Last>
            <b:First>Helene</b:First>
          </b:Person>
          <b:Person>
            <b:Last>Hebert</b:Last>
            <b:First>Marc</b:First>
          </b:Person>
          <b:Person>
            <b:Last>Dubois</b:Last>
            <b:First>Marie-Claude</b:First>
          </b:Person>
        </b:NameList>
      </b:Author>
    </b:Author>
    <b:RefOrder>69</b:RefOrder>
  </b:Source>
  <b:Source>
    <b:Tag>Com94</b:Tag>
    <b:SourceType>Report</b:SourceType>
    <b:Guid>{97FB212C-7058-4FA3-95D6-B93AA6DB6783}</b:Guid>
    <b:Title>Simulations Numeriques De Systemes Declairage Naturel A Penetration Laterale</b:Title>
    <b:Year>1994</b:Year>
    <b:Publisher>Ecole Polytechnique Federale De Lausanne</b:Publisher>
    <b:City>Switzerland</b:City>
    <b:Author>
      <b:Author>
        <b:NameList>
          <b:Person>
            <b:Last>Compagnon</b:Last>
            <b:First>Raphael</b:First>
          </b:Person>
        </b:NameList>
      </b:Author>
    </b:Author>
    <b:RefOrder>42</b:RefOrder>
  </b:Source>
</b:Sources>
</file>

<file path=customXml/itemProps1.xml><?xml version="1.0" encoding="utf-8"?>
<ds:datastoreItem xmlns:ds="http://schemas.openxmlformats.org/officeDocument/2006/customXml" ds:itemID="{009CD7D4-70FF-4FFD-9391-4BC24AE6134D}">
  <ds:schemaRefs>
    <ds:schemaRef ds:uri="http://schemas.microsoft.com/sharepoint/v3/contenttype/forms"/>
  </ds:schemaRefs>
</ds:datastoreItem>
</file>

<file path=customXml/itemProps2.xml><?xml version="1.0" encoding="utf-8"?>
<ds:datastoreItem xmlns:ds="http://schemas.openxmlformats.org/officeDocument/2006/customXml" ds:itemID="{4BA1DB08-F38F-4C52-8989-8BFBA9937B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f3d44780-d8f5-445e-a8af-888e563d59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8910C34-E44F-486B-9711-956E9D4E9626}">
  <ds:schemaRefs>
    <ds:schemaRef ds:uri="http://schemas.microsoft.com/office/2006/metadata/properties"/>
    <ds:schemaRef ds:uri="http://schemas.microsoft.com/office/infopath/2007/PartnerControls"/>
    <ds:schemaRef ds:uri="f3d44780-d8f5-445e-a8af-888e563d5918"/>
  </ds:schemaRefs>
</ds:datastoreItem>
</file>

<file path=customXml/itemProps4.xml><?xml version="1.0" encoding="utf-8"?>
<ds:datastoreItem xmlns:ds="http://schemas.openxmlformats.org/officeDocument/2006/customXml" ds:itemID="{F6CF4A16-0BC8-464C-A6A9-06D12A06D2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256</TotalTime>
  <Pages>89</Pages>
  <Words>20068</Words>
  <Characters>114390</Characters>
  <Application>Microsoft Office Word</Application>
  <DocSecurity>0</DocSecurity>
  <Lines>953</Lines>
  <Paragraphs>268</Paragraphs>
  <ScaleCrop>false</ScaleCrop>
  <HeadingPairs>
    <vt:vector size="4" baseType="variant">
      <vt:variant>
        <vt:lpstr>Title</vt:lpstr>
      </vt:variant>
      <vt:variant>
        <vt:i4>1</vt:i4>
      </vt:variant>
      <vt:variant>
        <vt:lpstr>Rubrik</vt:lpstr>
      </vt:variant>
      <vt:variant>
        <vt:i4>1</vt:i4>
      </vt:variant>
    </vt:vector>
  </HeadingPairs>
  <TitlesOfParts>
    <vt:vector size="2" baseType="lpstr">
      <vt:lpstr/>
      <vt:lpstr/>
    </vt:vector>
  </TitlesOfParts>
  <Company>Ramböll</Company>
  <LinksUpToDate>false</LinksUpToDate>
  <CharactersWithSpaces>134190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Kaisa Svennberg</dc:creator>
  <cp:lastModifiedBy>maha</cp:lastModifiedBy>
  <cp:revision>8</cp:revision>
  <cp:lastPrinted>2016-05-25T22:46:00Z</cp:lastPrinted>
  <dcterms:created xsi:type="dcterms:W3CDTF">2017-01-31T15:17:00Z</dcterms:created>
  <dcterms:modified xsi:type="dcterms:W3CDTF">2017-02-18T15:45:00Z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0x0101004052DF9ABE204045A104DC2212655831005B861D14243A8F4E837503C2EC087483</vt:lpwstr>
  </property>
</Properties>
</file>