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5F5521" w14:textId="77777777" w:rsidR="00CB2B92" w:rsidRPr="00D667BC" w:rsidRDefault="00CB2B92" w:rsidP="00CB2B92">
      <w:pPr>
        <w:spacing w:line="360" w:lineRule="auto"/>
        <w:rPr>
          <w:lang w:val="sv-SE"/>
        </w:rPr>
      </w:pPr>
      <w:bookmarkStart w:id="0" w:name="_dqhzhwpbw3gw" w:colFirst="0" w:colLast="0"/>
      <w:bookmarkEnd w:id="0"/>
      <w:r w:rsidRPr="00D667BC">
        <w:rPr>
          <w:noProof/>
          <w:lang w:val="sv-SE" w:eastAsia="sv-SE"/>
        </w:rPr>
        <w:drawing>
          <wp:anchor distT="0" distB="0" distL="114300" distR="114300" simplePos="0" relativeHeight="251659264" behindDoc="1" locked="0" layoutInCell="1" allowOverlap="1" wp14:anchorId="25E4A851" wp14:editId="5019F21F">
            <wp:simplePos x="0" y="0"/>
            <wp:positionH relativeFrom="column">
              <wp:posOffset>-177165</wp:posOffset>
            </wp:positionH>
            <wp:positionV relativeFrom="paragraph">
              <wp:posOffset>-340360</wp:posOffset>
            </wp:positionV>
            <wp:extent cx="2324100" cy="1371600"/>
            <wp:effectExtent l="0" t="0" r="12700" b="0"/>
            <wp:wrapNone/>
            <wp:docPr id="2" name="Bildobjekt 0" descr="Logga Ekonomihsk_V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a Ekonomihsk_V_CMYK.jpg"/>
                    <pic:cNvPicPr/>
                  </pic:nvPicPr>
                  <pic:blipFill>
                    <a:blip r:embed="rId9" cstate="print"/>
                    <a:stretch>
                      <a:fillRect/>
                    </a:stretch>
                  </pic:blipFill>
                  <pic:spPr>
                    <a:xfrm>
                      <a:off x="0" y="0"/>
                      <a:ext cx="2324100" cy="1371600"/>
                    </a:xfrm>
                    <a:prstGeom prst="rect">
                      <a:avLst/>
                    </a:prstGeom>
                  </pic:spPr>
                </pic:pic>
              </a:graphicData>
            </a:graphic>
          </wp:anchor>
        </w:drawing>
      </w:r>
      <w:sdt>
        <w:sdtPr>
          <w:rPr>
            <w:rFonts w:ascii="Verdana" w:hAnsi="Verdana"/>
            <w:lang w:val="sv-SE"/>
          </w:rPr>
          <w:id w:val="131660896"/>
          <w:placeholder>
            <w:docPart w:val="CCAB72AA6BDB87408296D42258812768"/>
          </w:placeholder>
          <w:text/>
        </w:sdtPr>
        <w:sdtContent>
          <w:r w:rsidRPr="00D667BC">
            <w:rPr>
              <w:rFonts w:ascii="Verdana" w:hAnsi="Verdana"/>
              <w:lang w:val="sv-SE"/>
            </w:rPr>
            <w:t xml:space="preserve"> </w:t>
          </w:r>
        </w:sdtContent>
      </w:sdt>
    </w:p>
    <w:p w14:paraId="2F519E38" w14:textId="77777777" w:rsidR="00CB2B92" w:rsidRPr="00D667BC" w:rsidRDefault="00CB2B92" w:rsidP="00CB2B92">
      <w:pPr>
        <w:spacing w:line="360" w:lineRule="auto"/>
        <w:rPr>
          <w:lang w:val="sv-SE"/>
        </w:rPr>
      </w:pPr>
    </w:p>
    <w:p w14:paraId="692F8BE7" w14:textId="77777777" w:rsidR="00CB2B92" w:rsidRPr="00D667BC" w:rsidRDefault="00CB2B92" w:rsidP="00CB2B92">
      <w:pPr>
        <w:spacing w:line="360" w:lineRule="auto"/>
        <w:rPr>
          <w:lang w:val="sv-SE"/>
        </w:rPr>
      </w:pPr>
    </w:p>
    <w:p w14:paraId="60171AA5" w14:textId="77777777" w:rsidR="00CB2B92" w:rsidRPr="00D667BC" w:rsidRDefault="00CB2B92" w:rsidP="00CB2B92">
      <w:pPr>
        <w:spacing w:line="360" w:lineRule="auto"/>
        <w:rPr>
          <w:lang w:val="sv-SE"/>
        </w:rPr>
      </w:pPr>
    </w:p>
    <w:p w14:paraId="71662433" w14:textId="77777777" w:rsidR="00CB2B92" w:rsidRPr="00D667BC" w:rsidRDefault="00CB2B92" w:rsidP="00CB2B92">
      <w:pPr>
        <w:spacing w:line="360" w:lineRule="auto"/>
        <w:rPr>
          <w:lang w:val="sv-SE"/>
        </w:rPr>
      </w:pPr>
    </w:p>
    <w:p w14:paraId="7687A6D2" w14:textId="77777777" w:rsidR="00CB2B92" w:rsidRPr="00D667BC" w:rsidRDefault="00CB2B92" w:rsidP="00CB2B92">
      <w:pPr>
        <w:spacing w:line="360" w:lineRule="auto"/>
        <w:rPr>
          <w:lang w:val="sv-SE"/>
        </w:rPr>
      </w:pPr>
    </w:p>
    <w:p w14:paraId="4D17AE84" w14:textId="77777777" w:rsidR="00CB2B92" w:rsidRPr="00D667BC" w:rsidRDefault="00CB2B92" w:rsidP="00CB2B92">
      <w:pPr>
        <w:spacing w:line="360" w:lineRule="auto"/>
        <w:rPr>
          <w:lang w:val="sv-SE"/>
        </w:rPr>
      </w:pPr>
      <w:r w:rsidRPr="00D667BC">
        <w:rPr>
          <w:lang w:val="sv-SE"/>
        </w:rPr>
        <w:t xml:space="preserve">Företagsekonomiska institutionen </w:t>
      </w:r>
    </w:p>
    <w:p w14:paraId="208ECAE8" w14:textId="77777777" w:rsidR="00CB2B92" w:rsidRPr="00D667BC" w:rsidRDefault="00CB2B92" w:rsidP="00CB2B92">
      <w:pPr>
        <w:spacing w:line="360" w:lineRule="auto"/>
        <w:rPr>
          <w:lang w:val="sv-SE"/>
        </w:rPr>
      </w:pPr>
      <w:r w:rsidRPr="00D667BC">
        <w:rPr>
          <w:lang w:val="sv-SE"/>
        </w:rPr>
        <w:t xml:space="preserve">FEKH29 </w:t>
      </w:r>
    </w:p>
    <w:p w14:paraId="210AEEAA" w14:textId="77777777" w:rsidR="00CB2B92" w:rsidRPr="00D667BC" w:rsidRDefault="00CB2B92" w:rsidP="00CB2B92">
      <w:pPr>
        <w:spacing w:line="360" w:lineRule="auto"/>
        <w:rPr>
          <w:lang w:val="sv-SE"/>
        </w:rPr>
      </w:pPr>
      <w:r w:rsidRPr="00D667BC">
        <w:rPr>
          <w:lang w:val="sv-SE"/>
        </w:rPr>
        <w:t xml:space="preserve">Examensarbete i marknadsföring på kandidatnivå </w:t>
      </w:r>
    </w:p>
    <w:p w14:paraId="3B72B511" w14:textId="2043868F" w:rsidR="00CB2B92" w:rsidRPr="00D667BC" w:rsidRDefault="008B511C" w:rsidP="00CB2B92">
      <w:pPr>
        <w:spacing w:line="360" w:lineRule="auto"/>
        <w:rPr>
          <w:lang w:val="sv-SE"/>
        </w:rPr>
      </w:pPr>
      <w:r w:rsidRPr="00D667BC">
        <w:rPr>
          <w:lang w:val="sv-SE"/>
        </w:rPr>
        <w:t>Höstterminen</w:t>
      </w:r>
      <w:r w:rsidR="00CB2B92" w:rsidRPr="00D667BC">
        <w:rPr>
          <w:lang w:val="sv-SE"/>
        </w:rPr>
        <w:t xml:space="preserve"> 2017 </w:t>
      </w:r>
    </w:p>
    <w:p w14:paraId="3A9927B1" w14:textId="77777777" w:rsidR="00CB2B92" w:rsidRPr="00D667BC" w:rsidRDefault="00CB2B92" w:rsidP="00CB2B92">
      <w:pPr>
        <w:spacing w:line="360" w:lineRule="auto"/>
        <w:rPr>
          <w:lang w:val="sv-SE"/>
        </w:rPr>
      </w:pPr>
      <w:r w:rsidRPr="00D667BC">
        <w:rPr>
          <w:lang w:val="sv-SE"/>
        </w:rPr>
        <w:t xml:space="preserve">Grupp 1 </w:t>
      </w:r>
    </w:p>
    <w:p w14:paraId="209474F7" w14:textId="77777777" w:rsidR="00CB2B92" w:rsidRPr="00D667BC" w:rsidRDefault="00CB2B92" w:rsidP="00CB2B92">
      <w:pPr>
        <w:spacing w:line="360" w:lineRule="auto"/>
        <w:rPr>
          <w:lang w:val="sv-SE"/>
        </w:rPr>
      </w:pPr>
    </w:p>
    <w:p w14:paraId="7A57DC07" w14:textId="77777777" w:rsidR="00CB2B92" w:rsidRPr="00D667BC" w:rsidRDefault="00CB2B92" w:rsidP="00CB2B92">
      <w:pPr>
        <w:spacing w:line="360" w:lineRule="auto"/>
        <w:rPr>
          <w:lang w:val="sv-SE"/>
        </w:rPr>
      </w:pPr>
    </w:p>
    <w:p w14:paraId="17A0F082" w14:textId="77777777" w:rsidR="00CB2B92" w:rsidRPr="00D667BC" w:rsidRDefault="00CB2B92" w:rsidP="00CB2B92">
      <w:pPr>
        <w:spacing w:line="360" w:lineRule="auto"/>
        <w:rPr>
          <w:lang w:val="sv-SE"/>
        </w:rPr>
      </w:pPr>
    </w:p>
    <w:p w14:paraId="1437575D" w14:textId="77777777" w:rsidR="00CB2B92" w:rsidRPr="00D667BC" w:rsidRDefault="00CB2B92" w:rsidP="00CB2B92">
      <w:pPr>
        <w:spacing w:line="360" w:lineRule="auto"/>
        <w:rPr>
          <w:lang w:val="sv-SE"/>
        </w:rPr>
      </w:pPr>
    </w:p>
    <w:p w14:paraId="2A1F3DBD" w14:textId="13A89AF4" w:rsidR="00CB2B92" w:rsidRPr="00D667BC" w:rsidRDefault="0067328E" w:rsidP="00CB2B92">
      <w:pPr>
        <w:spacing w:line="360" w:lineRule="auto"/>
        <w:jc w:val="center"/>
        <w:rPr>
          <w:b/>
          <w:sz w:val="52"/>
          <w:szCs w:val="52"/>
          <w:lang w:val="sv-SE"/>
        </w:rPr>
      </w:pPr>
      <w:r w:rsidRPr="00D667BC">
        <w:rPr>
          <w:b/>
          <w:sz w:val="52"/>
          <w:szCs w:val="52"/>
          <w:lang w:val="sv-SE"/>
        </w:rPr>
        <w:t>Det bortglömd</w:t>
      </w:r>
      <w:r w:rsidR="00CB2B92" w:rsidRPr="00D667BC">
        <w:rPr>
          <w:b/>
          <w:sz w:val="52"/>
          <w:szCs w:val="52"/>
          <w:lang w:val="sv-SE"/>
        </w:rPr>
        <w:t>a kundsegmentet</w:t>
      </w:r>
    </w:p>
    <w:p w14:paraId="0B9042EC" w14:textId="77777777" w:rsidR="00CB2B92" w:rsidRPr="00D667BC" w:rsidRDefault="00CB2B92" w:rsidP="00CB2B92">
      <w:pPr>
        <w:spacing w:line="360" w:lineRule="auto"/>
        <w:jc w:val="center"/>
        <w:rPr>
          <w:sz w:val="36"/>
          <w:szCs w:val="52"/>
          <w:lang w:val="sv-SE"/>
        </w:rPr>
      </w:pPr>
      <w:r w:rsidRPr="00D667BC">
        <w:rPr>
          <w:sz w:val="36"/>
          <w:szCs w:val="52"/>
          <w:lang w:val="sv-SE"/>
        </w:rPr>
        <w:t xml:space="preserve">En kvantitativ studie i de underliggande orsakerna till plus </w:t>
      </w:r>
      <w:proofErr w:type="spellStart"/>
      <w:r w:rsidRPr="00D667BC">
        <w:rPr>
          <w:sz w:val="36"/>
          <w:szCs w:val="52"/>
          <w:lang w:val="sv-SE"/>
        </w:rPr>
        <w:t>size</w:t>
      </w:r>
      <w:proofErr w:type="spellEnd"/>
      <w:r w:rsidRPr="00D667BC">
        <w:rPr>
          <w:sz w:val="36"/>
          <w:szCs w:val="52"/>
          <w:lang w:val="sv-SE"/>
        </w:rPr>
        <w:t>-konsumenters missnöje inom modebranschen</w:t>
      </w:r>
    </w:p>
    <w:p w14:paraId="3864013F" w14:textId="77777777" w:rsidR="00CB2B92" w:rsidRPr="00D667BC" w:rsidRDefault="00CB2B92" w:rsidP="00CB2B92">
      <w:pPr>
        <w:spacing w:line="360" w:lineRule="auto"/>
        <w:rPr>
          <w:b/>
          <w:sz w:val="36"/>
          <w:szCs w:val="52"/>
          <w:lang w:val="sv-SE"/>
        </w:rPr>
      </w:pPr>
    </w:p>
    <w:p w14:paraId="6F90997D" w14:textId="77777777" w:rsidR="00CB2B92" w:rsidRPr="00D667BC" w:rsidRDefault="00CB2B92" w:rsidP="00CB2B92">
      <w:pPr>
        <w:spacing w:line="360" w:lineRule="auto"/>
        <w:rPr>
          <w:b/>
          <w:sz w:val="36"/>
          <w:szCs w:val="52"/>
          <w:lang w:val="sv-SE"/>
        </w:rPr>
      </w:pPr>
    </w:p>
    <w:p w14:paraId="195D34D1" w14:textId="77777777" w:rsidR="00CB2B92" w:rsidRPr="00D667BC" w:rsidRDefault="00CB2B92" w:rsidP="00CB2B92">
      <w:pPr>
        <w:spacing w:line="360" w:lineRule="auto"/>
        <w:rPr>
          <w:b/>
          <w:sz w:val="36"/>
          <w:szCs w:val="52"/>
          <w:lang w:val="sv-SE"/>
        </w:rPr>
      </w:pPr>
    </w:p>
    <w:p w14:paraId="27BFF8B0" w14:textId="77777777" w:rsidR="00CB2B92" w:rsidRPr="00D667BC" w:rsidRDefault="00CB2B92" w:rsidP="00A3506C">
      <w:pPr>
        <w:rPr>
          <w:b/>
          <w:lang w:val="sv-SE"/>
        </w:rPr>
      </w:pPr>
      <w:r w:rsidRPr="00D667BC">
        <w:rPr>
          <w:b/>
          <w:lang w:val="sv-SE"/>
        </w:rPr>
        <w:t xml:space="preserve">Författare: </w:t>
      </w:r>
    </w:p>
    <w:p w14:paraId="0AB44BB6" w14:textId="77777777" w:rsidR="00CB2B92" w:rsidRPr="00D667BC" w:rsidRDefault="00CB2B92" w:rsidP="00A3506C">
      <w:pPr>
        <w:rPr>
          <w:lang w:val="sv-SE"/>
        </w:rPr>
      </w:pPr>
      <w:r w:rsidRPr="00D667BC">
        <w:rPr>
          <w:lang w:val="sv-SE"/>
        </w:rPr>
        <w:t>Isabelle Andersson</w:t>
      </w:r>
    </w:p>
    <w:p w14:paraId="41C93B71" w14:textId="77777777" w:rsidR="00CB2B92" w:rsidRPr="00D667BC" w:rsidRDefault="00CB2B92" w:rsidP="00A3506C">
      <w:pPr>
        <w:rPr>
          <w:lang w:val="sv-SE"/>
        </w:rPr>
      </w:pPr>
      <w:r w:rsidRPr="00D667BC">
        <w:rPr>
          <w:lang w:val="sv-SE"/>
        </w:rPr>
        <w:t>Charlotta Carlstedt</w:t>
      </w:r>
    </w:p>
    <w:p w14:paraId="5FFA2BF9" w14:textId="77777777" w:rsidR="00CB2B92" w:rsidRPr="00D667BC" w:rsidRDefault="00CB2B92" w:rsidP="00A3506C">
      <w:pPr>
        <w:rPr>
          <w:lang w:val="sv-SE"/>
        </w:rPr>
      </w:pPr>
      <w:r w:rsidRPr="00D667BC">
        <w:rPr>
          <w:lang w:val="sv-SE"/>
        </w:rPr>
        <w:t>Fredrika Mellander</w:t>
      </w:r>
    </w:p>
    <w:p w14:paraId="1B75EC11" w14:textId="77777777" w:rsidR="00CB2B92" w:rsidRPr="00D667BC" w:rsidRDefault="00CB2B92" w:rsidP="00A3506C">
      <w:pPr>
        <w:rPr>
          <w:lang w:val="sv-SE"/>
        </w:rPr>
      </w:pPr>
    </w:p>
    <w:p w14:paraId="092DFF58" w14:textId="3A38E355" w:rsidR="004B43E9" w:rsidRDefault="00CB2B92" w:rsidP="00A3506C">
      <w:pPr>
        <w:rPr>
          <w:lang w:val="sv-SE"/>
        </w:rPr>
      </w:pPr>
      <w:r w:rsidRPr="00D667BC">
        <w:rPr>
          <w:b/>
          <w:lang w:val="sv-SE"/>
        </w:rPr>
        <w:t>Handledare:</w:t>
      </w:r>
      <w:r w:rsidR="0055430E" w:rsidRPr="00D667BC">
        <w:rPr>
          <w:lang w:val="sv-SE"/>
        </w:rPr>
        <w:t xml:space="preserve"> </w:t>
      </w:r>
      <w:r w:rsidR="00CD2724" w:rsidRPr="00D667BC">
        <w:rPr>
          <w:lang w:val="sv-SE"/>
        </w:rPr>
        <w:t>Clara Gustafsson</w:t>
      </w:r>
    </w:p>
    <w:p w14:paraId="3375FD76" w14:textId="77777777" w:rsidR="004B43E9" w:rsidRDefault="004B43E9">
      <w:pPr>
        <w:rPr>
          <w:lang w:val="sv-SE"/>
        </w:rPr>
      </w:pPr>
      <w:r>
        <w:rPr>
          <w:lang w:val="sv-SE"/>
        </w:rPr>
        <w:br w:type="page"/>
      </w:r>
    </w:p>
    <w:tbl>
      <w:tblPr>
        <w:tblStyle w:val="Tabellrutnt"/>
        <w:tblW w:w="10726"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8316"/>
      </w:tblGrid>
      <w:tr w:rsidR="004B43E9" w:rsidRPr="006923E2" w14:paraId="352B4432" w14:textId="77777777" w:rsidTr="006923E2">
        <w:trPr>
          <w:trHeight w:val="709"/>
        </w:trPr>
        <w:tc>
          <w:tcPr>
            <w:tcW w:w="2410" w:type="dxa"/>
            <w:hideMark/>
          </w:tcPr>
          <w:p w14:paraId="50895994" w14:textId="77777777" w:rsidR="004B43E9" w:rsidRPr="00D667BC" w:rsidRDefault="004B43E9" w:rsidP="006923E2">
            <w:pPr>
              <w:jc w:val="center"/>
              <w:rPr>
                <w:b/>
                <w:lang w:val="en-GB" w:eastAsia="en-US"/>
              </w:rPr>
            </w:pPr>
            <w:r w:rsidRPr="00D667BC">
              <w:rPr>
                <w:b/>
                <w:lang w:val="sv-SE"/>
              </w:rPr>
              <w:lastRenderedPageBreak/>
              <w:t>Titel</w:t>
            </w:r>
          </w:p>
        </w:tc>
        <w:tc>
          <w:tcPr>
            <w:tcW w:w="8316" w:type="dxa"/>
            <w:hideMark/>
          </w:tcPr>
          <w:p w14:paraId="403E6812" w14:textId="77777777" w:rsidR="004B43E9" w:rsidRPr="00D667BC" w:rsidRDefault="004B43E9" w:rsidP="006923E2">
            <w:pPr>
              <w:rPr>
                <w:lang w:val="sv-SE"/>
              </w:rPr>
            </w:pPr>
            <w:r w:rsidRPr="00D667BC">
              <w:rPr>
                <w:lang w:val="sv-SE"/>
              </w:rPr>
              <w:t xml:space="preserve">Det bortglömda kundsegmentet: En kvantitativ studie i de underliggande orsakerna till plus </w:t>
            </w:r>
            <w:proofErr w:type="spellStart"/>
            <w:r w:rsidRPr="00D667BC">
              <w:rPr>
                <w:lang w:val="sv-SE"/>
              </w:rPr>
              <w:t>size</w:t>
            </w:r>
            <w:proofErr w:type="spellEnd"/>
            <w:r w:rsidRPr="00D667BC">
              <w:rPr>
                <w:lang w:val="sv-SE"/>
              </w:rPr>
              <w:t>-konsumenters missnöje inom modebranschen</w:t>
            </w:r>
          </w:p>
        </w:tc>
      </w:tr>
      <w:tr w:rsidR="004B43E9" w:rsidRPr="00D667BC" w14:paraId="0980FDB3" w14:textId="77777777" w:rsidTr="006923E2">
        <w:trPr>
          <w:trHeight w:val="569"/>
        </w:trPr>
        <w:tc>
          <w:tcPr>
            <w:tcW w:w="2410" w:type="dxa"/>
            <w:hideMark/>
          </w:tcPr>
          <w:p w14:paraId="57E3FAD8" w14:textId="77777777" w:rsidR="004B43E9" w:rsidRPr="00D667BC" w:rsidRDefault="004B43E9" w:rsidP="006923E2">
            <w:pPr>
              <w:jc w:val="center"/>
              <w:rPr>
                <w:b/>
                <w:lang w:val="en-GB" w:eastAsia="en-US"/>
              </w:rPr>
            </w:pPr>
            <w:r w:rsidRPr="00D667BC">
              <w:rPr>
                <w:b/>
                <w:lang w:val="sv-SE"/>
              </w:rPr>
              <w:t>Seminariedatum</w:t>
            </w:r>
          </w:p>
        </w:tc>
        <w:tc>
          <w:tcPr>
            <w:tcW w:w="8316" w:type="dxa"/>
            <w:hideMark/>
          </w:tcPr>
          <w:p w14:paraId="601B11A6" w14:textId="77777777" w:rsidR="004B43E9" w:rsidRPr="00D667BC" w:rsidRDefault="004B43E9" w:rsidP="006923E2">
            <w:pPr>
              <w:rPr>
                <w:lang w:val="en-GB" w:eastAsia="en-US"/>
              </w:rPr>
            </w:pPr>
            <w:r w:rsidRPr="00D667BC">
              <w:rPr>
                <w:lang w:val="en-GB"/>
              </w:rPr>
              <w:t>2018-01-12</w:t>
            </w:r>
          </w:p>
        </w:tc>
      </w:tr>
      <w:tr w:rsidR="004B43E9" w:rsidRPr="006923E2" w14:paraId="5A7FF45B" w14:textId="77777777" w:rsidTr="00F432D1">
        <w:trPr>
          <w:trHeight w:val="755"/>
        </w:trPr>
        <w:tc>
          <w:tcPr>
            <w:tcW w:w="2410" w:type="dxa"/>
            <w:hideMark/>
          </w:tcPr>
          <w:p w14:paraId="34918130" w14:textId="77777777" w:rsidR="004B43E9" w:rsidRPr="00D667BC" w:rsidRDefault="004B43E9" w:rsidP="006923E2">
            <w:pPr>
              <w:jc w:val="center"/>
              <w:rPr>
                <w:b/>
                <w:lang w:val="en-GB" w:eastAsia="en-US"/>
              </w:rPr>
            </w:pPr>
            <w:r w:rsidRPr="00D667BC">
              <w:rPr>
                <w:b/>
                <w:lang w:val="sv-SE"/>
              </w:rPr>
              <w:t>Kurs</w:t>
            </w:r>
          </w:p>
        </w:tc>
        <w:tc>
          <w:tcPr>
            <w:tcW w:w="8316" w:type="dxa"/>
            <w:hideMark/>
          </w:tcPr>
          <w:p w14:paraId="4D15DB04" w14:textId="4B34C81A" w:rsidR="004B43E9" w:rsidRPr="00D667BC" w:rsidRDefault="004B43E9" w:rsidP="00F432D1">
            <w:pPr>
              <w:rPr>
                <w:lang w:val="sv-SE"/>
              </w:rPr>
            </w:pPr>
            <w:r w:rsidRPr="00D667BC">
              <w:rPr>
                <w:lang w:val="sv-SE"/>
              </w:rPr>
              <w:t xml:space="preserve">FEKH29, </w:t>
            </w:r>
            <w:r w:rsidR="00F432D1">
              <w:rPr>
                <w:lang w:val="sv-SE"/>
              </w:rPr>
              <w:t>Företagsekonomi: Examensarbete kandidatnivå i marknadsföring, 15 högskolepoäng</w:t>
            </w:r>
          </w:p>
        </w:tc>
      </w:tr>
      <w:tr w:rsidR="004B43E9" w:rsidRPr="006923E2" w14:paraId="1ED6996D" w14:textId="77777777" w:rsidTr="006923E2">
        <w:trPr>
          <w:trHeight w:val="580"/>
        </w:trPr>
        <w:tc>
          <w:tcPr>
            <w:tcW w:w="2410" w:type="dxa"/>
            <w:hideMark/>
          </w:tcPr>
          <w:p w14:paraId="79CE20F8" w14:textId="77777777" w:rsidR="004B43E9" w:rsidRPr="00D667BC" w:rsidRDefault="004B43E9" w:rsidP="006923E2">
            <w:pPr>
              <w:jc w:val="center"/>
              <w:rPr>
                <w:b/>
                <w:lang w:val="en-GB" w:eastAsia="en-US"/>
              </w:rPr>
            </w:pPr>
            <w:r w:rsidRPr="00D667BC">
              <w:rPr>
                <w:b/>
                <w:lang w:val="sv-SE"/>
              </w:rPr>
              <w:t>Författare</w:t>
            </w:r>
          </w:p>
        </w:tc>
        <w:tc>
          <w:tcPr>
            <w:tcW w:w="8316" w:type="dxa"/>
            <w:hideMark/>
          </w:tcPr>
          <w:p w14:paraId="73D3C918" w14:textId="77777777" w:rsidR="004B43E9" w:rsidRPr="00D667BC" w:rsidRDefault="004B43E9" w:rsidP="006923E2">
            <w:pPr>
              <w:rPr>
                <w:lang w:val="sv-SE" w:eastAsia="en-US"/>
              </w:rPr>
            </w:pPr>
            <w:r w:rsidRPr="00D667BC">
              <w:rPr>
                <w:lang w:val="sv-SE"/>
              </w:rPr>
              <w:t>Isabelle Andersson, Charlotta Carlstedt och Fredrika Mellander</w:t>
            </w:r>
          </w:p>
        </w:tc>
      </w:tr>
      <w:tr w:rsidR="004B43E9" w:rsidRPr="00D667BC" w14:paraId="7DA64EEE" w14:textId="77777777" w:rsidTr="006923E2">
        <w:trPr>
          <w:trHeight w:val="574"/>
        </w:trPr>
        <w:tc>
          <w:tcPr>
            <w:tcW w:w="2410" w:type="dxa"/>
            <w:hideMark/>
          </w:tcPr>
          <w:p w14:paraId="29C8C03E" w14:textId="77777777" w:rsidR="004B43E9" w:rsidRPr="00D667BC" w:rsidRDefault="004B43E9" w:rsidP="006923E2">
            <w:pPr>
              <w:jc w:val="center"/>
              <w:rPr>
                <w:b/>
                <w:lang w:val="en-GB" w:eastAsia="en-US"/>
              </w:rPr>
            </w:pPr>
            <w:r w:rsidRPr="00D667BC">
              <w:rPr>
                <w:b/>
                <w:lang w:val="sv-SE"/>
              </w:rPr>
              <w:t>Handledare</w:t>
            </w:r>
          </w:p>
        </w:tc>
        <w:tc>
          <w:tcPr>
            <w:tcW w:w="8316" w:type="dxa"/>
          </w:tcPr>
          <w:p w14:paraId="1583D59B" w14:textId="77777777" w:rsidR="004B43E9" w:rsidRPr="00D667BC" w:rsidRDefault="004B43E9" w:rsidP="006923E2">
            <w:pPr>
              <w:rPr>
                <w:lang w:val="en-GB"/>
              </w:rPr>
            </w:pPr>
            <w:r w:rsidRPr="00D667BC">
              <w:rPr>
                <w:lang w:val="en-GB"/>
              </w:rPr>
              <w:t xml:space="preserve">Clara </w:t>
            </w:r>
            <w:proofErr w:type="spellStart"/>
            <w:r w:rsidRPr="00D667BC">
              <w:rPr>
                <w:lang w:val="en-GB"/>
              </w:rPr>
              <w:t>Gustafsson</w:t>
            </w:r>
            <w:proofErr w:type="spellEnd"/>
          </w:p>
        </w:tc>
      </w:tr>
      <w:tr w:rsidR="004B43E9" w:rsidRPr="006923E2" w14:paraId="1A3D6E02" w14:textId="77777777" w:rsidTr="006923E2">
        <w:trPr>
          <w:trHeight w:val="852"/>
        </w:trPr>
        <w:tc>
          <w:tcPr>
            <w:tcW w:w="2410" w:type="dxa"/>
            <w:hideMark/>
          </w:tcPr>
          <w:p w14:paraId="702F066E" w14:textId="77777777" w:rsidR="004B43E9" w:rsidRPr="00D667BC" w:rsidRDefault="004B43E9" w:rsidP="006923E2">
            <w:pPr>
              <w:jc w:val="center"/>
              <w:rPr>
                <w:b/>
                <w:lang w:val="en-GB" w:eastAsia="en-US"/>
              </w:rPr>
            </w:pPr>
            <w:proofErr w:type="spellStart"/>
            <w:r w:rsidRPr="00D667BC">
              <w:rPr>
                <w:b/>
                <w:lang w:val="en-GB"/>
              </w:rPr>
              <w:t>Nyckelord</w:t>
            </w:r>
            <w:proofErr w:type="spellEnd"/>
          </w:p>
        </w:tc>
        <w:tc>
          <w:tcPr>
            <w:tcW w:w="8316" w:type="dxa"/>
          </w:tcPr>
          <w:p w14:paraId="5716A178" w14:textId="77777777" w:rsidR="004B43E9" w:rsidRPr="000C6099" w:rsidRDefault="004B43E9" w:rsidP="006923E2">
            <w:pPr>
              <w:rPr>
                <w:lang w:val="sv-SE"/>
              </w:rPr>
            </w:pPr>
            <w:r w:rsidRPr="000C6099">
              <w:rPr>
                <w:lang w:val="sv-SE"/>
              </w:rPr>
              <w:t xml:space="preserve">Kundnöjdhet, plus </w:t>
            </w:r>
            <w:proofErr w:type="spellStart"/>
            <w:r w:rsidRPr="000C6099">
              <w:rPr>
                <w:lang w:val="sv-SE"/>
              </w:rPr>
              <w:t>size</w:t>
            </w:r>
            <w:proofErr w:type="spellEnd"/>
            <w:r w:rsidRPr="000C6099">
              <w:rPr>
                <w:lang w:val="sv-SE"/>
              </w:rPr>
              <w:t>-konsument, produktnöjdhet, upplevelsenöjdhet, kroppsuppfattning</w:t>
            </w:r>
          </w:p>
        </w:tc>
      </w:tr>
      <w:tr w:rsidR="004B43E9" w:rsidRPr="006923E2" w14:paraId="24F6DA63" w14:textId="77777777" w:rsidTr="006923E2">
        <w:trPr>
          <w:trHeight w:val="1349"/>
        </w:trPr>
        <w:tc>
          <w:tcPr>
            <w:tcW w:w="2410" w:type="dxa"/>
            <w:hideMark/>
          </w:tcPr>
          <w:p w14:paraId="41B20E68" w14:textId="77777777" w:rsidR="004B43E9" w:rsidRPr="00D667BC" w:rsidRDefault="004B43E9" w:rsidP="006923E2">
            <w:pPr>
              <w:jc w:val="center"/>
              <w:rPr>
                <w:b/>
                <w:lang w:val="en-GB" w:eastAsia="en-US"/>
              </w:rPr>
            </w:pPr>
            <w:proofErr w:type="spellStart"/>
            <w:r w:rsidRPr="00D667BC">
              <w:rPr>
                <w:b/>
                <w:lang w:val="en-GB"/>
              </w:rPr>
              <w:t>Syfte</w:t>
            </w:r>
            <w:proofErr w:type="spellEnd"/>
          </w:p>
        </w:tc>
        <w:tc>
          <w:tcPr>
            <w:tcW w:w="8316" w:type="dxa"/>
          </w:tcPr>
          <w:p w14:paraId="66DF70CA" w14:textId="77777777" w:rsidR="004B43E9" w:rsidRPr="00D667BC" w:rsidRDefault="004B43E9" w:rsidP="006923E2">
            <w:pPr>
              <w:rPr>
                <w:lang w:val="sv-SE"/>
              </w:rPr>
            </w:pPr>
            <w:r w:rsidRPr="00D667BC">
              <w:rPr>
                <w:lang w:val="sv-SE"/>
              </w:rPr>
              <w:t xml:space="preserve">Syftet med den här uppsatsen är att undersöka om kvinnliga plus </w:t>
            </w:r>
            <w:proofErr w:type="spellStart"/>
            <w:r w:rsidRPr="00D667BC">
              <w:rPr>
                <w:lang w:val="sv-SE"/>
              </w:rPr>
              <w:t>size</w:t>
            </w:r>
            <w:proofErr w:type="spellEnd"/>
            <w:r w:rsidRPr="00D667BC">
              <w:rPr>
                <w:lang w:val="sv-SE"/>
              </w:rPr>
              <w:t>-konsumenter i Sverige har lägre kundnöjdhet än de som handlar från ordinarie sortiment samt undersöka huruvida detta har ett samband med konsumentens kroppsuppfattning, upplevelsenöjdhet och produktnöjdhet.</w:t>
            </w:r>
          </w:p>
        </w:tc>
      </w:tr>
      <w:tr w:rsidR="004B43E9" w:rsidRPr="006923E2" w14:paraId="44497DED" w14:textId="77777777" w:rsidTr="006923E2">
        <w:trPr>
          <w:trHeight w:val="1295"/>
        </w:trPr>
        <w:tc>
          <w:tcPr>
            <w:tcW w:w="2410" w:type="dxa"/>
            <w:hideMark/>
          </w:tcPr>
          <w:p w14:paraId="2D24DC1C" w14:textId="77777777" w:rsidR="004B43E9" w:rsidRPr="00D667BC" w:rsidRDefault="004B43E9" w:rsidP="006923E2">
            <w:pPr>
              <w:jc w:val="center"/>
              <w:rPr>
                <w:b/>
                <w:lang w:val="en-GB" w:eastAsia="en-US"/>
              </w:rPr>
            </w:pPr>
            <w:proofErr w:type="spellStart"/>
            <w:r w:rsidRPr="00D667BC">
              <w:rPr>
                <w:b/>
                <w:lang w:val="en-GB"/>
              </w:rPr>
              <w:t>Metod</w:t>
            </w:r>
            <w:proofErr w:type="spellEnd"/>
          </w:p>
        </w:tc>
        <w:tc>
          <w:tcPr>
            <w:tcW w:w="8316" w:type="dxa"/>
          </w:tcPr>
          <w:p w14:paraId="7A1CF755" w14:textId="77777777" w:rsidR="004B43E9" w:rsidRPr="00D667BC" w:rsidRDefault="004B43E9" w:rsidP="006923E2">
            <w:pPr>
              <w:rPr>
                <w:lang w:val="sv-SE"/>
              </w:rPr>
            </w:pPr>
            <w:r w:rsidRPr="00D667BC">
              <w:rPr>
                <w:lang w:val="sv-SE"/>
              </w:rPr>
              <w:t xml:space="preserve">Kvantitativ metod med deduktiv ansats. Uppsatsen bygger på en tvärsnittsstudie med enkätundersökning för insamling av primärdata. För resultat och analys bearbetades all primärdata med hjälp av SPSS för att mäta medelvärden, korrelationer och regressioner. </w:t>
            </w:r>
          </w:p>
        </w:tc>
      </w:tr>
      <w:tr w:rsidR="004B43E9" w:rsidRPr="006923E2" w14:paraId="7642D5B7" w14:textId="77777777" w:rsidTr="006923E2">
        <w:trPr>
          <w:trHeight w:val="1651"/>
        </w:trPr>
        <w:tc>
          <w:tcPr>
            <w:tcW w:w="2410" w:type="dxa"/>
            <w:hideMark/>
          </w:tcPr>
          <w:p w14:paraId="5270C54A" w14:textId="77777777" w:rsidR="004B43E9" w:rsidRPr="00D667BC" w:rsidRDefault="004B43E9" w:rsidP="006923E2">
            <w:pPr>
              <w:jc w:val="center"/>
              <w:rPr>
                <w:b/>
                <w:lang w:val="en-GB" w:eastAsia="en-US"/>
              </w:rPr>
            </w:pPr>
            <w:proofErr w:type="spellStart"/>
            <w:r w:rsidRPr="00D667BC">
              <w:rPr>
                <w:b/>
                <w:lang w:val="en-GB"/>
              </w:rPr>
              <w:t>Teoretiska</w:t>
            </w:r>
            <w:proofErr w:type="spellEnd"/>
            <w:r w:rsidRPr="00D667BC">
              <w:rPr>
                <w:b/>
                <w:lang w:val="en-GB"/>
              </w:rPr>
              <w:t xml:space="preserve"> </w:t>
            </w:r>
            <w:proofErr w:type="spellStart"/>
            <w:r w:rsidRPr="00D667BC">
              <w:rPr>
                <w:b/>
                <w:lang w:val="en-GB"/>
              </w:rPr>
              <w:t>perspektiv</w:t>
            </w:r>
            <w:proofErr w:type="spellEnd"/>
          </w:p>
        </w:tc>
        <w:tc>
          <w:tcPr>
            <w:tcW w:w="8316" w:type="dxa"/>
          </w:tcPr>
          <w:p w14:paraId="4B4D79B4" w14:textId="77777777" w:rsidR="004B43E9" w:rsidRPr="00D667BC" w:rsidRDefault="004B43E9" w:rsidP="006923E2">
            <w:pPr>
              <w:rPr>
                <w:lang w:val="sv-SE"/>
              </w:rPr>
            </w:pPr>
            <w:r w:rsidRPr="00D667BC">
              <w:rPr>
                <w:lang w:val="sv-SE"/>
              </w:rPr>
              <w:t xml:space="preserve">Uppsatsen använder sig av tidigare forskning kring plus </w:t>
            </w:r>
            <w:proofErr w:type="spellStart"/>
            <w:r w:rsidRPr="00D667BC">
              <w:rPr>
                <w:lang w:val="sv-SE"/>
              </w:rPr>
              <w:t>size</w:t>
            </w:r>
            <w:proofErr w:type="spellEnd"/>
            <w:r w:rsidRPr="00D667BC">
              <w:rPr>
                <w:lang w:val="sv-SE"/>
              </w:rPr>
              <w:t xml:space="preserve">-konsumenters attityder av bland annat </w:t>
            </w:r>
            <w:proofErr w:type="spellStart"/>
            <w:r w:rsidRPr="00D667BC">
              <w:rPr>
                <w:lang w:val="sv-SE"/>
              </w:rPr>
              <w:t>Otieno</w:t>
            </w:r>
            <w:proofErr w:type="spellEnd"/>
            <w:r w:rsidRPr="00D667BC">
              <w:rPr>
                <w:lang w:val="sv-SE"/>
              </w:rPr>
              <w:t xml:space="preserve">, </w:t>
            </w:r>
            <w:proofErr w:type="spellStart"/>
            <w:r w:rsidRPr="00D667BC">
              <w:rPr>
                <w:lang w:val="sv-SE"/>
              </w:rPr>
              <w:t>Harrow</w:t>
            </w:r>
            <w:proofErr w:type="spellEnd"/>
            <w:r w:rsidRPr="00D667BC">
              <w:rPr>
                <w:lang w:val="sv-SE"/>
              </w:rPr>
              <w:t xml:space="preserve"> och Lea-</w:t>
            </w:r>
            <w:proofErr w:type="spellStart"/>
            <w:r w:rsidRPr="00D667BC">
              <w:rPr>
                <w:lang w:val="sv-SE"/>
              </w:rPr>
              <w:t>Greenwood</w:t>
            </w:r>
            <w:proofErr w:type="spellEnd"/>
            <w:r w:rsidRPr="00D667BC">
              <w:rPr>
                <w:lang w:val="sv-SE"/>
              </w:rPr>
              <w:t xml:space="preserve"> (2005). För mätning av produktnöjdhet används Kind och </w:t>
            </w:r>
            <w:proofErr w:type="spellStart"/>
            <w:r w:rsidRPr="00D667BC">
              <w:rPr>
                <w:lang w:val="sv-SE"/>
              </w:rPr>
              <w:t>Hathcotes</w:t>
            </w:r>
            <w:proofErr w:type="spellEnd"/>
            <w:r w:rsidRPr="00D667BC">
              <w:rPr>
                <w:lang w:val="sv-SE"/>
              </w:rPr>
              <w:t xml:space="preserve"> (2000) “</w:t>
            </w:r>
            <w:proofErr w:type="spellStart"/>
            <w:r w:rsidRPr="00D667BC">
              <w:rPr>
                <w:lang w:val="sv-SE"/>
              </w:rPr>
              <w:t>Theory</w:t>
            </w:r>
            <w:proofErr w:type="spellEnd"/>
            <w:r w:rsidRPr="00D667BC">
              <w:rPr>
                <w:lang w:val="sv-SE"/>
              </w:rPr>
              <w:t xml:space="preserve"> </w:t>
            </w:r>
            <w:proofErr w:type="spellStart"/>
            <w:r w:rsidRPr="00D667BC">
              <w:rPr>
                <w:lang w:val="sv-SE"/>
              </w:rPr>
              <w:t>of</w:t>
            </w:r>
            <w:proofErr w:type="spellEnd"/>
            <w:r w:rsidRPr="00D667BC">
              <w:rPr>
                <w:lang w:val="sv-SE"/>
              </w:rPr>
              <w:t xml:space="preserve"> </w:t>
            </w:r>
            <w:proofErr w:type="spellStart"/>
            <w:r w:rsidRPr="00D667BC">
              <w:rPr>
                <w:lang w:val="sv-SE"/>
              </w:rPr>
              <w:t>Retail</w:t>
            </w:r>
            <w:proofErr w:type="spellEnd"/>
            <w:r w:rsidRPr="00D667BC">
              <w:rPr>
                <w:lang w:val="sv-SE"/>
              </w:rPr>
              <w:t xml:space="preserve"> </w:t>
            </w:r>
            <w:proofErr w:type="spellStart"/>
            <w:r w:rsidRPr="00D667BC">
              <w:rPr>
                <w:lang w:val="sv-SE"/>
              </w:rPr>
              <w:t>Satisfaction</w:t>
            </w:r>
            <w:proofErr w:type="spellEnd"/>
            <w:r w:rsidRPr="00D667BC">
              <w:rPr>
                <w:lang w:val="sv-SE"/>
              </w:rPr>
              <w:t xml:space="preserve">” och för mätning av upplevelsenöjdhet har </w:t>
            </w:r>
            <w:proofErr w:type="spellStart"/>
            <w:r w:rsidRPr="00D667BC">
              <w:rPr>
                <w:lang w:val="sv-SE"/>
              </w:rPr>
              <w:t>Babin</w:t>
            </w:r>
            <w:proofErr w:type="spellEnd"/>
            <w:r w:rsidRPr="00D667BC">
              <w:rPr>
                <w:lang w:val="sv-SE"/>
              </w:rPr>
              <w:t xml:space="preserve">, </w:t>
            </w:r>
            <w:proofErr w:type="spellStart"/>
            <w:r w:rsidRPr="00D667BC">
              <w:rPr>
                <w:lang w:val="sv-SE"/>
              </w:rPr>
              <w:t>Darden</w:t>
            </w:r>
            <w:proofErr w:type="spellEnd"/>
            <w:r w:rsidRPr="00D667BC">
              <w:rPr>
                <w:lang w:val="sv-SE"/>
              </w:rPr>
              <w:t xml:space="preserve"> och Griffins (1994) skala för hedoniska shoppingvärden har använts. </w:t>
            </w:r>
          </w:p>
        </w:tc>
      </w:tr>
      <w:tr w:rsidR="004B43E9" w:rsidRPr="006923E2" w14:paraId="70386110" w14:textId="77777777" w:rsidTr="006923E2">
        <w:trPr>
          <w:trHeight w:val="1934"/>
        </w:trPr>
        <w:tc>
          <w:tcPr>
            <w:tcW w:w="2410" w:type="dxa"/>
            <w:hideMark/>
          </w:tcPr>
          <w:p w14:paraId="7D0DB9D3" w14:textId="77777777" w:rsidR="004B43E9" w:rsidRPr="00D667BC" w:rsidRDefault="004B43E9" w:rsidP="006923E2">
            <w:pPr>
              <w:jc w:val="center"/>
              <w:rPr>
                <w:b/>
                <w:lang w:val="en-GB" w:eastAsia="en-US"/>
              </w:rPr>
            </w:pPr>
            <w:proofErr w:type="spellStart"/>
            <w:r>
              <w:rPr>
                <w:b/>
                <w:lang w:val="en-GB"/>
              </w:rPr>
              <w:t>Empiri</w:t>
            </w:r>
            <w:proofErr w:type="spellEnd"/>
          </w:p>
        </w:tc>
        <w:tc>
          <w:tcPr>
            <w:tcW w:w="8316" w:type="dxa"/>
          </w:tcPr>
          <w:p w14:paraId="129EC6AC" w14:textId="77777777" w:rsidR="004B43E9" w:rsidRPr="00DD1E1E" w:rsidRDefault="004B43E9" w:rsidP="006923E2">
            <w:pPr>
              <w:rPr>
                <w:rFonts w:eastAsia="Times New Roman"/>
                <w:lang w:val="sv-SE"/>
              </w:rPr>
            </w:pPr>
            <w:r w:rsidRPr="00DD1E1E">
              <w:rPr>
                <w:rFonts w:eastAsia="Times New Roman"/>
                <w:lang w:val="sv-SE"/>
              </w:rPr>
              <w:t xml:space="preserve">Enligt tidigare forskning är plus </w:t>
            </w:r>
            <w:proofErr w:type="spellStart"/>
            <w:r w:rsidRPr="00DD1E1E">
              <w:rPr>
                <w:rFonts w:eastAsia="Times New Roman"/>
                <w:lang w:val="sv-SE"/>
              </w:rPr>
              <w:t>size</w:t>
            </w:r>
            <w:proofErr w:type="spellEnd"/>
            <w:r w:rsidRPr="00DD1E1E">
              <w:rPr>
                <w:rFonts w:eastAsia="Times New Roman"/>
                <w:lang w:val="sv-SE"/>
              </w:rPr>
              <w:t>-konsumenter idag missnöjda med sin modekonsumtion.</w:t>
            </w:r>
            <w:r>
              <w:rPr>
                <w:rFonts w:eastAsia="Times New Roman"/>
                <w:lang w:val="sv-SE"/>
              </w:rPr>
              <w:t xml:space="preserve"> Detta missnöje tycks primärt grunda sig i en sämre shoppingupplevelse samt att modeföretagens produktsortiment inte motsvarar plus </w:t>
            </w:r>
            <w:proofErr w:type="spellStart"/>
            <w:r>
              <w:rPr>
                <w:rFonts w:eastAsia="Times New Roman"/>
                <w:lang w:val="sv-SE"/>
              </w:rPr>
              <w:t>size</w:t>
            </w:r>
            <w:proofErr w:type="spellEnd"/>
            <w:r>
              <w:rPr>
                <w:rFonts w:eastAsia="Times New Roman"/>
                <w:lang w:val="sv-SE"/>
              </w:rPr>
              <w:t xml:space="preserve">-konsumenters förväntningar. Det finns även spekulationer kring huruvida en negativ kroppsuppfattning skulle kunna vara en bakomliggande orsak till missnöjet, men det finns idag inga studier som har klarlagt detta samband. </w:t>
            </w:r>
          </w:p>
        </w:tc>
      </w:tr>
      <w:tr w:rsidR="004B43E9" w:rsidRPr="006923E2" w14:paraId="3C88A10B" w14:textId="77777777" w:rsidTr="006923E2">
        <w:trPr>
          <w:trHeight w:val="1486"/>
        </w:trPr>
        <w:tc>
          <w:tcPr>
            <w:tcW w:w="2410" w:type="dxa"/>
          </w:tcPr>
          <w:p w14:paraId="3DF0A5F0" w14:textId="77777777" w:rsidR="004B43E9" w:rsidRPr="000C6099" w:rsidRDefault="004B43E9" w:rsidP="006923E2">
            <w:pPr>
              <w:jc w:val="center"/>
              <w:rPr>
                <w:b/>
                <w:lang w:val="sv-SE"/>
              </w:rPr>
            </w:pPr>
            <w:r>
              <w:rPr>
                <w:b/>
                <w:lang w:val="sv-SE"/>
              </w:rPr>
              <w:t>Resultat</w:t>
            </w:r>
          </w:p>
          <w:p w14:paraId="541ABD3B" w14:textId="77777777" w:rsidR="004B43E9" w:rsidRPr="00D667BC" w:rsidRDefault="004B43E9" w:rsidP="006923E2">
            <w:pPr>
              <w:jc w:val="center"/>
              <w:rPr>
                <w:rFonts w:asciiTheme="minorHAnsi" w:hAnsiTheme="minorHAnsi" w:cstheme="minorBidi"/>
                <w:b/>
                <w:lang w:val="sv-SE"/>
              </w:rPr>
            </w:pPr>
          </w:p>
          <w:p w14:paraId="20DA607E" w14:textId="77777777" w:rsidR="004B43E9" w:rsidRPr="00D667BC" w:rsidRDefault="004B43E9" w:rsidP="006923E2">
            <w:pPr>
              <w:jc w:val="center"/>
              <w:rPr>
                <w:b/>
                <w:lang w:val="sv-SE" w:eastAsia="en-US"/>
              </w:rPr>
            </w:pPr>
          </w:p>
        </w:tc>
        <w:tc>
          <w:tcPr>
            <w:tcW w:w="8316" w:type="dxa"/>
          </w:tcPr>
          <w:p w14:paraId="74B4965D" w14:textId="77777777" w:rsidR="004B43E9" w:rsidRPr="00D667BC" w:rsidRDefault="004B43E9" w:rsidP="006923E2">
            <w:pPr>
              <w:rPr>
                <w:rFonts w:eastAsia="Times New Roman"/>
                <w:b/>
                <w:lang w:val="sv-SE"/>
              </w:rPr>
            </w:pPr>
            <w:r w:rsidRPr="00D667BC">
              <w:rPr>
                <w:rFonts w:eastAsia="Times New Roman"/>
                <w:lang w:val="sv-SE"/>
              </w:rPr>
              <w:t xml:space="preserve">Plus </w:t>
            </w:r>
            <w:proofErr w:type="spellStart"/>
            <w:r w:rsidRPr="00D667BC">
              <w:rPr>
                <w:rFonts w:eastAsia="Times New Roman"/>
                <w:lang w:val="sv-SE"/>
              </w:rPr>
              <w:t>size</w:t>
            </w:r>
            <w:proofErr w:type="spellEnd"/>
            <w:r w:rsidRPr="00D667BC">
              <w:rPr>
                <w:rFonts w:eastAsia="Times New Roman"/>
                <w:lang w:val="sv-SE"/>
              </w:rPr>
              <w:t xml:space="preserve">-konsumenter har signifikant lägre medelvärde än traditionella konsumenter inom samtliga undersökta områden kroppsuppfattning, upplevelsenöjdhet och produktnöjdhet. Kroppsuppfattningen har ett svagt samband med produktnöjdheten men ingen samband alls med upplevelsenöjdheten. Företag har störst möjligheter att förbättra plus </w:t>
            </w:r>
            <w:proofErr w:type="spellStart"/>
            <w:r w:rsidRPr="00D667BC">
              <w:rPr>
                <w:rFonts w:eastAsia="Times New Roman"/>
                <w:lang w:val="sv-SE"/>
              </w:rPr>
              <w:t>size</w:t>
            </w:r>
            <w:proofErr w:type="spellEnd"/>
            <w:r w:rsidRPr="00D667BC">
              <w:rPr>
                <w:rFonts w:eastAsia="Times New Roman"/>
                <w:lang w:val="sv-SE"/>
              </w:rPr>
              <w:t>-konsumenters kundnöjdhet inom det produktrelaterade området.</w:t>
            </w:r>
          </w:p>
          <w:p w14:paraId="4EF970C2" w14:textId="77777777" w:rsidR="004B43E9" w:rsidRPr="00D667BC" w:rsidRDefault="004B43E9" w:rsidP="006923E2">
            <w:pPr>
              <w:rPr>
                <w:rFonts w:eastAsia="Times New Roman"/>
                <w:b/>
                <w:lang w:val="sv-SE"/>
              </w:rPr>
            </w:pPr>
          </w:p>
          <w:p w14:paraId="5267AFCC" w14:textId="77777777" w:rsidR="004B43E9" w:rsidRPr="00D667BC" w:rsidRDefault="004B43E9" w:rsidP="006923E2">
            <w:pPr>
              <w:rPr>
                <w:rFonts w:eastAsia="Times New Roman"/>
                <w:b/>
                <w:lang w:val="sv-SE"/>
              </w:rPr>
            </w:pPr>
          </w:p>
          <w:p w14:paraId="6ECFFF78" w14:textId="77777777" w:rsidR="004B43E9" w:rsidRPr="00D667BC" w:rsidRDefault="004B43E9" w:rsidP="006923E2">
            <w:pPr>
              <w:rPr>
                <w:rFonts w:eastAsia="Times New Roman"/>
                <w:b/>
                <w:lang w:val="sv-SE"/>
              </w:rPr>
            </w:pPr>
          </w:p>
        </w:tc>
      </w:tr>
      <w:tr w:rsidR="004B43E9" w:rsidRPr="00D667BC" w14:paraId="04438590" w14:textId="77777777" w:rsidTr="006923E2">
        <w:trPr>
          <w:trHeight w:val="709"/>
        </w:trPr>
        <w:tc>
          <w:tcPr>
            <w:tcW w:w="2410" w:type="dxa"/>
            <w:hideMark/>
          </w:tcPr>
          <w:p w14:paraId="609705FA" w14:textId="77777777" w:rsidR="004B43E9" w:rsidRPr="00D667BC" w:rsidRDefault="004B43E9" w:rsidP="006923E2">
            <w:pPr>
              <w:jc w:val="center"/>
              <w:rPr>
                <w:b/>
                <w:lang w:val="en-GB" w:eastAsia="en-US"/>
              </w:rPr>
            </w:pPr>
            <w:r w:rsidRPr="00D667BC">
              <w:rPr>
                <w:b/>
                <w:lang w:val="en-GB"/>
              </w:rPr>
              <w:lastRenderedPageBreak/>
              <w:t>Title</w:t>
            </w:r>
          </w:p>
        </w:tc>
        <w:tc>
          <w:tcPr>
            <w:tcW w:w="8316" w:type="dxa"/>
            <w:hideMark/>
          </w:tcPr>
          <w:p w14:paraId="1CCD1FA4" w14:textId="77777777" w:rsidR="004B43E9" w:rsidRPr="00D667BC" w:rsidRDefault="004B43E9" w:rsidP="006923E2">
            <w:pPr>
              <w:rPr>
                <w:rFonts w:eastAsia="Times New Roman"/>
              </w:rPr>
            </w:pPr>
            <w:r w:rsidRPr="00D667BC">
              <w:rPr>
                <w:rFonts w:eastAsia="Times New Roman"/>
              </w:rPr>
              <w:t xml:space="preserve">The forgotten customer segment: A quantitative study of the underlying causes for plus size consumers dissatisfaction within the fashion industry </w:t>
            </w:r>
          </w:p>
        </w:tc>
      </w:tr>
      <w:tr w:rsidR="004B43E9" w:rsidRPr="00D667BC" w14:paraId="5B0111B5" w14:textId="77777777" w:rsidTr="006923E2">
        <w:trPr>
          <w:trHeight w:val="577"/>
        </w:trPr>
        <w:tc>
          <w:tcPr>
            <w:tcW w:w="2410" w:type="dxa"/>
            <w:hideMark/>
          </w:tcPr>
          <w:p w14:paraId="2D679485" w14:textId="77777777" w:rsidR="004B43E9" w:rsidRPr="00D667BC" w:rsidRDefault="004B43E9" w:rsidP="006923E2">
            <w:pPr>
              <w:jc w:val="center"/>
              <w:rPr>
                <w:b/>
                <w:lang w:val="en-GB" w:eastAsia="en-US"/>
              </w:rPr>
            </w:pPr>
            <w:r>
              <w:rPr>
                <w:b/>
                <w:lang w:val="en-GB"/>
              </w:rPr>
              <w:t>Seminar date</w:t>
            </w:r>
          </w:p>
        </w:tc>
        <w:tc>
          <w:tcPr>
            <w:tcW w:w="8316" w:type="dxa"/>
          </w:tcPr>
          <w:p w14:paraId="79B9766C" w14:textId="77777777" w:rsidR="004B43E9" w:rsidRPr="00D667BC" w:rsidRDefault="004B43E9" w:rsidP="006923E2">
            <w:pPr>
              <w:rPr>
                <w:rFonts w:eastAsia="Times New Roman"/>
              </w:rPr>
            </w:pPr>
            <w:r w:rsidRPr="00D667BC">
              <w:rPr>
                <w:rFonts w:eastAsia="Times New Roman"/>
              </w:rPr>
              <w:t>2018-01-12</w:t>
            </w:r>
          </w:p>
        </w:tc>
      </w:tr>
      <w:tr w:rsidR="004B43E9" w:rsidRPr="00D667BC" w14:paraId="38684B2B" w14:textId="77777777" w:rsidTr="006923E2">
        <w:trPr>
          <w:trHeight w:val="537"/>
        </w:trPr>
        <w:tc>
          <w:tcPr>
            <w:tcW w:w="2410" w:type="dxa"/>
            <w:hideMark/>
          </w:tcPr>
          <w:p w14:paraId="53112BFD" w14:textId="77777777" w:rsidR="004B43E9" w:rsidRPr="00D667BC" w:rsidRDefault="004B43E9" w:rsidP="006923E2">
            <w:pPr>
              <w:jc w:val="center"/>
              <w:rPr>
                <w:b/>
                <w:lang w:val="en-GB" w:eastAsia="en-US"/>
              </w:rPr>
            </w:pPr>
            <w:r w:rsidRPr="00D667BC">
              <w:rPr>
                <w:b/>
                <w:lang w:val="en-GB"/>
              </w:rPr>
              <w:t>Course</w:t>
            </w:r>
          </w:p>
        </w:tc>
        <w:tc>
          <w:tcPr>
            <w:tcW w:w="8316" w:type="dxa"/>
            <w:hideMark/>
          </w:tcPr>
          <w:p w14:paraId="54D15D94" w14:textId="77777777" w:rsidR="004B43E9" w:rsidRPr="00D667BC" w:rsidRDefault="004B43E9" w:rsidP="006923E2">
            <w:pPr>
              <w:rPr>
                <w:rFonts w:eastAsia="Times New Roman"/>
              </w:rPr>
            </w:pPr>
            <w:r>
              <w:rPr>
                <w:rFonts w:eastAsia="Times New Roman"/>
              </w:rPr>
              <w:t xml:space="preserve">FEKH29, Degree Project Undergraduate level, </w:t>
            </w:r>
            <w:r w:rsidRPr="00D667BC">
              <w:rPr>
                <w:rFonts w:eastAsia="Times New Roman"/>
              </w:rPr>
              <w:t>Business Administration</w:t>
            </w:r>
            <w:r>
              <w:rPr>
                <w:rFonts w:eastAsia="Times New Roman"/>
              </w:rPr>
              <w:t>, Undergraduate level, 15 University Credits Points (UPC) or (ECTS-</w:t>
            </w:r>
            <w:proofErr w:type="spellStart"/>
            <w:r>
              <w:rPr>
                <w:rFonts w:eastAsia="Times New Roman"/>
              </w:rPr>
              <w:t>cr</w:t>
            </w:r>
            <w:proofErr w:type="spellEnd"/>
            <w:r>
              <w:rPr>
                <w:rFonts w:eastAsia="Times New Roman"/>
              </w:rPr>
              <w:t>)</w:t>
            </w:r>
          </w:p>
          <w:p w14:paraId="7EFFDA58" w14:textId="77777777" w:rsidR="004B43E9" w:rsidRPr="00D667BC" w:rsidRDefault="004B43E9" w:rsidP="006923E2">
            <w:pPr>
              <w:rPr>
                <w:rFonts w:eastAsia="Times New Roman"/>
              </w:rPr>
            </w:pPr>
          </w:p>
        </w:tc>
      </w:tr>
      <w:tr w:rsidR="004B43E9" w:rsidRPr="006923E2" w14:paraId="02A95837" w14:textId="77777777" w:rsidTr="006923E2">
        <w:trPr>
          <w:trHeight w:val="577"/>
        </w:trPr>
        <w:tc>
          <w:tcPr>
            <w:tcW w:w="2410" w:type="dxa"/>
            <w:hideMark/>
          </w:tcPr>
          <w:p w14:paraId="14188B5D" w14:textId="77777777" w:rsidR="004B43E9" w:rsidRPr="00D667BC" w:rsidRDefault="004B43E9" w:rsidP="006923E2">
            <w:pPr>
              <w:jc w:val="center"/>
              <w:rPr>
                <w:b/>
                <w:lang w:val="en-GB" w:eastAsia="en-US"/>
              </w:rPr>
            </w:pPr>
            <w:r w:rsidRPr="00D667BC">
              <w:rPr>
                <w:b/>
                <w:lang w:val="en-GB"/>
              </w:rPr>
              <w:t>Authors</w:t>
            </w:r>
          </w:p>
        </w:tc>
        <w:tc>
          <w:tcPr>
            <w:tcW w:w="8316" w:type="dxa"/>
            <w:hideMark/>
          </w:tcPr>
          <w:p w14:paraId="0CA720FE" w14:textId="77777777" w:rsidR="004B43E9" w:rsidRPr="00D667BC" w:rsidRDefault="004B43E9" w:rsidP="006923E2">
            <w:pPr>
              <w:rPr>
                <w:lang w:val="sv-SE" w:eastAsia="en-US"/>
              </w:rPr>
            </w:pPr>
            <w:r w:rsidRPr="00D667BC">
              <w:rPr>
                <w:lang w:val="sv-SE"/>
              </w:rPr>
              <w:t>Isabelle Andersson, Charlotta Carlstedt and Fredrika Mellander</w:t>
            </w:r>
          </w:p>
        </w:tc>
      </w:tr>
      <w:tr w:rsidR="004B43E9" w:rsidRPr="00D667BC" w14:paraId="74C20620" w14:textId="77777777" w:rsidTr="006923E2">
        <w:trPr>
          <w:trHeight w:val="667"/>
        </w:trPr>
        <w:tc>
          <w:tcPr>
            <w:tcW w:w="2410" w:type="dxa"/>
            <w:hideMark/>
          </w:tcPr>
          <w:p w14:paraId="35A9E257" w14:textId="77777777" w:rsidR="004B43E9" w:rsidRPr="00D667BC" w:rsidRDefault="004B43E9" w:rsidP="006923E2">
            <w:pPr>
              <w:jc w:val="center"/>
              <w:rPr>
                <w:b/>
                <w:lang w:val="en-GB" w:eastAsia="en-US"/>
              </w:rPr>
            </w:pPr>
            <w:r>
              <w:rPr>
                <w:b/>
                <w:lang w:val="en-GB"/>
              </w:rPr>
              <w:t>Advisor</w:t>
            </w:r>
          </w:p>
        </w:tc>
        <w:tc>
          <w:tcPr>
            <w:tcW w:w="8316" w:type="dxa"/>
            <w:hideMark/>
          </w:tcPr>
          <w:p w14:paraId="515CEB77" w14:textId="77777777" w:rsidR="004B43E9" w:rsidRPr="00D667BC" w:rsidRDefault="004B43E9" w:rsidP="006923E2">
            <w:pPr>
              <w:rPr>
                <w:lang w:val="en-GB" w:eastAsia="en-US"/>
              </w:rPr>
            </w:pPr>
            <w:r w:rsidRPr="00D667BC">
              <w:rPr>
                <w:lang w:val="en-GB"/>
              </w:rPr>
              <w:t xml:space="preserve">Clara </w:t>
            </w:r>
            <w:proofErr w:type="spellStart"/>
            <w:r w:rsidRPr="00D667BC">
              <w:rPr>
                <w:lang w:val="en-GB"/>
              </w:rPr>
              <w:t>Gustafsson</w:t>
            </w:r>
            <w:proofErr w:type="spellEnd"/>
          </w:p>
        </w:tc>
      </w:tr>
      <w:tr w:rsidR="004B43E9" w:rsidRPr="00D667BC" w14:paraId="4C325C75" w14:textId="77777777" w:rsidTr="006923E2">
        <w:trPr>
          <w:trHeight w:val="884"/>
        </w:trPr>
        <w:tc>
          <w:tcPr>
            <w:tcW w:w="2410" w:type="dxa"/>
            <w:hideMark/>
          </w:tcPr>
          <w:p w14:paraId="5271E7EB" w14:textId="77777777" w:rsidR="004B43E9" w:rsidRPr="00D667BC" w:rsidRDefault="004B43E9" w:rsidP="006923E2">
            <w:pPr>
              <w:jc w:val="center"/>
              <w:rPr>
                <w:b/>
                <w:lang w:val="en-GB" w:eastAsia="en-US"/>
              </w:rPr>
            </w:pPr>
            <w:r w:rsidRPr="00D667BC">
              <w:rPr>
                <w:b/>
                <w:lang w:val="en-GB"/>
              </w:rPr>
              <w:t>Key</w:t>
            </w:r>
            <w:r>
              <w:rPr>
                <w:b/>
                <w:lang w:val="en-GB"/>
              </w:rPr>
              <w:t xml:space="preserve"> </w:t>
            </w:r>
            <w:r w:rsidRPr="00D667BC">
              <w:rPr>
                <w:b/>
                <w:lang w:val="en-GB"/>
              </w:rPr>
              <w:t>words</w:t>
            </w:r>
          </w:p>
        </w:tc>
        <w:tc>
          <w:tcPr>
            <w:tcW w:w="8316" w:type="dxa"/>
          </w:tcPr>
          <w:p w14:paraId="76DB0A98" w14:textId="77777777" w:rsidR="004B43E9" w:rsidRPr="00D667BC" w:rsidRDefault="004B43E9" w:rsidP="006923E2">
            <w:pPr>
              <w:rPr>
                <w:rFonts w:eastAsia="Times New Roman"/>
              </w:rPr>
            </w:pPr>
            <w:r w:rsidRPr="00D667BC">
              <w:rPr>
                <w:rFonts w:eastAsia="Times New Roman"/>
              </w:rPr>
              <w:t>customer sa</w:t>
            </w:r>
            <w:r>
              <w:rPr>
                <w:rFonts w:eastAsia="Times New Roman"/>
              </w:rPr>
              <w:t>tisfaction, plus size consumer</w:t>
            </w:r>
            <w:r w:rsidRPr="00D667BC">
              <w:rPr>
                <w:rFonts w:eastAsia="Times New Roman"/>
              </w:rPr>
              <w:t>, product satisfaction, experience</w:t>
            </w:r>
            <w:r>
              <w:rPr>
                <w:rFonts w:eastAsia="Times New Roman"/>
              </w:rPr>
              <w:t xml:space="preserve"> satisfaction, body perception</w:t>
            </w:r>
          </w:p>
        </w:tc>
      </w:tr>
      <w:tr w:rsidR="004B43E9" w:rsidRPr="00D667BC" w14:paraId="4B844B69" w14:textId="77777777" w:rsidTr="006923E2">
        <w:trPr>
          <w:trHeight w:val="1431"/>
        </w:trPr>
        <w:tc>
          <w:tcPr>
            <w:tcW w:w="2410" w:type="dxa"/>
            <w:hideMark/>
          </w:tcPr>
          <w:p w14:paraId="4311DC6E" w14:textId="77777777" w:rsidR="004B43E9" w:rsidRPr="00D667BC" w:rsidRDefault="004B43E9" w:rsidP="006923E2">
            <w:pPr>
              <w:jc w:val="center"/>
              <w:rPr>
                <w:b/>
                <w:lang w:val="en-GB" w:eastAsia="en-US"/>
              </w:rPr>
            </w:pPr>
            <w:r w:rsidRPr="00D667BC">
              <w:rPr>
                <w:b/>
                <w:lang w:val="en-GB"/>
              </w:rPr>
              <w:t>Purpose</w:t>
            </w:r>
          </w:p>
        </w:tc>
        <w:tc>
          <w:tcPr>
            <w:tcW w:w="8316" w:type="dxa"/>
            <w:hideMark/>
          </w:tcPr>
          <w:p w14:paraId="1F423F54" w14:textId="77777777" w:rsidR="004B43E9" w:rsidRPr="00D667BC" w:rsidRDefault="004B43E9" w:rsidP="006923E2">
            <w:pPr>
              <w:rPr>
                <w:rFonts w:eastAsia="Times New Roman"/>
              </w:rPr>
            </w:pPr>
            <w:r w:rsidRPr="00D667BC">
              <w:rPr>
                <w:rFonts w:eastAsia="Times New Roman"/>
              </w:rPr>
              <w:t>The purpose of this paper is to investigate whether female plus size consumers in Sweden have lower customer satisfaction than those who shop from the regular assortment, as well as investigate whether this relates to the consumer’s body perception, experience satisfaction and product satisfaction.</w:t>
            </w:r>
          </w:p>
        </w:tc>
      </w:tr>
      <w:tr w:rsidR="004B43E9" w:rsidRPr="00D667BC" w14:paraId="4B49BEE2" w14:textId="77777777" w:rsidTr="006923E2">
        <w:trPr>
          <w:trHeight w:val="1407"/>
        </w:trPr>
        <w:tc>
          <w:tcPr>
            <w:tcW w:w="2410" w:type="dxa"/>
            <w:hideMark/>
          </w:tcPr>
          <w:p w14:paraId="2D4DE971" w14:textId="77777777" w:rsidR="004B43E9" w:rsidRPr="00D667BC" w:rsidRDefault="004B43E9" w:rsidP="006923E2">
            <w:pPr>
              <w:jc w:val="center"/>
              <w:rPr>
                <w:b/>
                <w:lang w:val="en-GB" w:eastAsia="en-US"/>
              </w:rPr>
            </w:pPr>
            <w:r w:rsidRPr="00D667BC">
              <w:rPr>
                <w:b/>
                <w:lang w:val="en-GB"/>
              </w:rPr>
              <w:t>Methodology</w:t>
            </w:r>
          </w:p>
        </w:tc>
        <w:tc>
          <w:tcPr>
            <w:tcW w:w="8316" w:type="dxa"/>
          </w:tcPr>
          <w:p w14:paraId="210155EA" w14:textId="77777777" w:rsidR="004B43E9" w:rsidRPr="00D667BC" w:rsidRDefault="004B43E9" w:rsidP="006923E2">
            <w:pPr>
              <w:rPr>
                <w:rFonts w:eastAsia="Times New Roman"/>
              </w:rPr>
            </w:pPr>
            <w:r w:rsidRPr="00D667BC">
              <w:rPr>
                <w:rFonts w:eastAsia="Times New Roman"/>
              </w:rPr>
              <w:t>Quantitative method with a deductive approach. The paper is built upon a cross-sectional study with a survey to collect primary data. To generate results and analysis, all primary data was processed in SPSS to measure means, correlations and regressions.</w:t>
            </w:r>
          </w:p>
        </w:tc>
      </w:tr>
      <w:tr w:rsidR="004B43E9" w:rsidRPr="00D667BC" w14:paraId="6B288BC2" w14:textId="77777777" w:rsidTr="006923E2">
        <w:trPr>
          <w:trHeight w:val="1966"/>
        </w:trPr>
        <w:tc>
          <w:tcPr>
            <w:tcW w:w="2410" w:type="dxa"/>
            <w:hideMark/>
          </w:tcPr>
          <w:p w14:paraId="672CCBE0" w14:textId="77777777" w:rsidR="004B43E9" w:rsidRPr="00D667BC" w:rsidRDefault="004B43E9" w:rsidP="006923E2">
            <w:pPr>
              <w:jc w:val="center"/>
              <w:rPr>
                <w:b/>
                <w:lang w:val="en-GB" w:eastAsia="en-US"/>
              </w:rPr>
            </w:pPr>
            <w:r w:rsidRPr="00D667BC">
              <w:rPr>
                <w:b/>
                <w:lang w:val="en-GB"/>
              </w:rPr>
              <w:t>Theoretical perspectives</w:t>
            </w:r>
          </w:p>
        </w:tc>
        <w:tc>
          <w:tcPr>
            <w:tcW w:w="8316" w:type="dxa"/>
          </w:tcPr>
          <w:p w14:paraId="3C96402B" w14:textId="77777777" w:rsidR="004B43E9" w:rsidRPr="00D667BC" w:rsidRDefault="004B43E9" w:rsidP="006923E2">
            <w:pPr>
              <w:rPr>
                <w:rFonts w:eastAsia="Times New Roman"/>
              </w:rPr>
            </w:pPr>
            <w:r w:rsidRPr="00D667BC">
              <w:rPr>
                <w:rFonts w:eastAsia="Times New Roman"/>
              </w:rPr>
              <w:t xml:space="preserve">The paper’s theoretical groundwork is based on previous research about plus size consumers’ attitudes like </w:t>
            </w:r>
            <w:proofErr w:type="spellStart"/>
            <w:r w:rsidRPr="00D667BC">
              <w:rPr>
                <w:rFonts w:eastAsia="Times New Roman"/>
              </w:rPr>
              <w:t>Otieno</w:t>
            </w:r>
            <w:proofErr w:type="spellEnd"/>
            <w:r w:rsidRPr="00D667BC">
              <w:rPr>
                <w:rFonts w:eastAsia="Times New Roman"/>
              </w:rPr>
              <w:t xml:space="preserve">, Harrow and Lea-Greenwood’s research (2005) among others. To measure product satisfaction, Kind and </w:t>
            </w:r>
            <w:proofErr w:type="spellStart"/>
            <w:r w:rsidRPr="00D667BC">
              <w:rPr>
                <w:rFonts w:eastAsia="Times New Roman"/>
              </w:rPr>
              <w:t>Hathcote’s</w:t>
            </w:r>
            <w:proofErr w:type="spellEnd"/>
            <w:r w:rsidRPr="00D667BC">
              <w:rPr>
                <w:rFonts w:eastAsia="Times New Roman"/>
              </w:rPr>
              <w:t xml:space="preserve"> “Theory of Retail Satisfaction” (2000) has been applied and the experience satisfaction has been measured with </w:t>
            </w:r>
            <w:proofErr w:type="spellStart"/>
            <w:r w:rsidRPr="00D667BC">
              <w:rPr>
                <w:rFonts w:eastAsia="Times New Roman"/>
              </w:rPr>
              <w:t>Babin</w:t>
            </w:r>
            <w:proofErr w:type="spellEnd"/>
            <w:r w:rsidRPr="00D667BC">
              <w:rPr>
                <w:rFonts w:eastAsia="Times New Roman"/>
              </w:rPr>
              <w:t xml:space="preserve">, Darden and Griffin’s (1994) scale for hedonic shopping values. </w:t>
            </w:r>
          </w:p>
        </w:tc>
      </w:tr>
      <w:tr w:rsidR="004B43E9" w:rsidRPr="00D667BC" w14:paraId="1D5AD572" w14:textId="77777777" w:rsidTr="006923E2">
        <w:trPr>
          <w:trHeight w:val="1581"/>
        </w:trPr>
        <w:tc>
          <w:tcPr>
            <w:tcW w:w="2410" w:type="dxa"/>
            <w:hideMark/>
          </w:tcPr>
          <w:p w14:paraId="0D867F06" w14:textId="77777777" w:rsidR="004B43E9" w:rsidRPr="00D667BC" w:rsidRDefault="004B43E9" w:rsidP="006923E2">
            <w:pPr>
              <w:jc w:val="center"/>
              <w:rPr>
                <w:b/>
                <w:lang w:val="en-GB" w:eastAsia="en-US"/>
              </w:rPr>
            </w:pPr>
            <w:r>
              <w:rPr>
                <w:b/>
                <w:lang w:val="en-GB"/>
              </w:rPr>
              <w:t>Empirical foundation</w:t>
            </w:r>
          </w:p>
        </w:tc>
        <w:tc>
          <w:tcPr>
            <w:tcW w:w="8316" w:type="dxa"/>
          </w:tcPr>
          <w:p w14:paraId="7BC3D23B" w14:textId="77777777" w:rsidR="004B43E9" w:rsidRDefault="004B43E9" w:rsidP="006923E2">
            <w:pPr>
              <w:rPr>
                <w:rFonts w:eastAsia="Times New Roman"/>
              </w:rPr>
            </w:pPr>
            <w:r>
              <w:rPr>
                <w:rFonts w:eastAsia="Times New Roman"/>
              </w:rPr>
              <w:t xml:space="preserve">According to previous research plus size consumers are dissatisfied with their fashion consumption. This dissatisfaction appears to be based in that today’s fashion assortment does not live up to plus size consumers’ expectations, nor their shopping experience. There are speculations about that a negative body perception could be an underlying cause for the dissatisfaction, but there are today no studies that has validated this possible relationship. </w:t>
            </w:r>
          </w:p>
          <w:p w14:paraId="22652576" w14:textId="77777777" w:rsidR="004B43E9" w:rsidRPr="00D667BC" w:rsidRDefault="004B43E9" w:rsidP="006923E2">
            <w:pPr>
              <w:rPr>
                <w:rFonts w:eastAsia="Times New Roman"/>
              </w:rPr>
            </w:pPr>
          </w:p>
        </w:tc>
      </w:tr>
      <w:tr w:rsidR="004B43E9" w:rsidRPr="00D667BC" w14:paraId="0BF0E200" w14:textId="77777777" w:rsidTr="006923E2">
        <w:trPr>
          <w:trHeight w:val="1271"/>
        </w:trPr>
        <w:tc>
          <w:tcPr>
            <w:tcW w:w="2410" w:type="dxa"/>
            <w:hideMark/>
          </w:tcPr>
          <w:p w14:paraId="40BB2505" w14:textId="77777777" w:rsidR="004B43E9" w:rsidRPr="00D667BC" w:rsidRDefault="004B43E9" w:rsidP="006923E2">
            <w:pPr>
              <w:jc w:val="center"/>
              <w:rPr>
                <w:b/>
                <w:lang w:val="en-GB"/>
              </w:rPr>
            </w:pPr>
            <w:r>
              <w:rPr>
                <w:b/>
                <w:lang w:val="en-GB"/>
              </w:rPr>
              <w:t>Conclusions</w:t>
            </w:r>
          </w:p>
        </w:tc>
        <w:tc>
          <w:tcPr>
            <w:tcW w:w="8316" w:type="dxa"/>
            <w:hideMark/>
          </w:tcPr>
          <w:p w14:paraId="668809E7" w14:textId="77777777" w:rsidR="004B43E9" w:rsidRPr="00D667BC" w:rsidRDefault="004B43E9" w:rsidP="006923E2">
            <w:pPr>
              <w:rPr>
                <w:rFonts w:eastAsia="Times New Roman"/>
              </w:rPr>
            </w:pPr>
            <w:r w:rsidRPr="00D667BC">
              <w:rPr>
                <w:rFonts w:eastAsia="Times New Roman"/>
              </w:rPr>
              <w:t>Plus size consumers has significantly lower means than traditional consumers within the investigated areas: body perception, experience satisfaction and product satisfaction. The body perception has a weak relationship with product satisfaction, but no relationship at all with experience satisfaction. The largest opportunities for businesses to improve plus size consumers’ satisfaction lies within the product related area.</w:t>
            </w:r>
          </w:p>
        </w:tc>
      </w:tr>
    </w:tbl>
    <w:p w14:paraId="356336C5" w14:textId="77777777" w:rsidR="00CD2724" w:rsidRPr="006923E2" w:rsidRDefault="00CD2724" w:rsidP="00A3506C">
      <w:pPr>
        <w:rPr>
          <w:lang w:val="en-US"/>
        </w:rPr>
      </w:pPr>
    </w:p>
    <w:sdt>
      <w:sdtPr>
        <w:rPr>
          <w:rFonts w:ascii="Arial" w:eastAsia="Arial" w:hAnsi="Arial" w:cs="Arial"/>
          <w:b w:val="0"/>
          <w:bCs w:val="0"/>
          <w:color w:val="auto"/>
          <w:sz w:val="22"/>
          <w:szCs w:val="22"/>
          <w:lang w:val="en" w:eastAsia="en-AU"/>
        </w:rPr>
        <w:id w:val="-1247792771"/>
        <w:docPartObj>
          <w:docPartGallery w:val="Table of Contents"/>
          <w:docPartUnique/>
        </w:docPartObj>
      </w:sdtPr>
      <w:sdtEndPr>
        <w:rPr>
          <w:rFonts w:ascii="Times New Roman" w:eastAsiaTheme="minorHAnsi" w:hAnsi="Times New Roman" w:cs="Times New Roman"/>
          <w:noProof/>
          <w:sz w:val="24"/>
          <w:szCs w:val="24"/>
          <w:lang w:val="en-AU"/>
        </w:rPr>
      </w:sdtEndPr>
      <w:sdtContent>
        <w:p w14:paraId="58B2E82B" w14:textId="55CCDDA8" w:rsidR="00CB2B92" w:rsidRPr="00B951CD" w:rsidRDefault="00533125">
          <w:pPr>
            <w:pStyle w:val="Innehllsfrteckningsrubrik"/>
            <w:rPr>
              <w:color w:val="auto"/>
              <w:lang w:val="sv-SE"/>
            </w:rPr>
          </w:pPr>
          <w:r w:rsidRPr="00D667BC">
            <w:rPr>
              <w:color w:val="auto"/>
              <w:lang w:val="sv-SE"/>
            </w:rPr>
            <w:t>Innehållsförteckning</w:t>
          </w:r>
        </w:p>
        <w:p w14:paraId="6C39AC5A" w14:textId="77777777" w:rsidR="00FC74CA" w:rsidRDefault="00CB2B92">
          <w:pPr>
            <w:pStyle w:val="Innehll1"/>
            <w:tabs>
              <w:tab w:val="right" w:leader="dot" w:pos="9350"/>
            </w:tabs>
            <w:rPr>
              <w:rFonts w:eastAsiaTheme="minorEastAsia" w:cstheme="minorBidi"/>
              <w:b w:val="0"/>
              <w:noProof/>
              <w:color w:val="auto"/>
              <w:sz w:val="22"/>
              <w:szCs w:val="22"/>
              <w:lang w:val="sv-SE" w:eastAsia="sv-SE"/>
            </w:rPr>
          </w:pPr>
          <w:r w:rsidRPr="00D667BC">
            <w:rPr>
              <w:b w:val="0"/>
              <w:color w:val="auto"/>
            </w:rPr>
            <w:fldChar w:fldCharType="begin"/>
          </w:r>
          <w:r w:rsidRPr="00D667BC">
            <w:rPr>
              <w:color w:val="auto"/>
            </w:rPr>
            <w:instrText xml:space="preserve"> TOC \o "1-3" \h \z \u </w:instrText>
          </w:r>
          <w:r w:rsidRPr="00D667BC">
            <w:rPr>
              <w:b w:val="0"/>
              <w:color w:val="auto"/>
            </w:rPr>
            <w:fldChar w:fldCharType="separate"/>
          </w:r>
          <w:hyperlink w:anchor="_Toc503258615" w:history="1">
            <w:r w:rsidR="00FC74CA" w:rsidRPr="00C960AC">
              <w:rPr>
                <w:rStyle w:val="Hyperlnk"/>
                <w:noProof/>
                <w:lang w:val="sv-SE"/>
              </w:rPr>
              <w:t>1. Inledning</w:t>
            </w:r>
            <w:r w:rsidR="00FC74CA">
              <w:rPr>
                <w:noProof/>
                <w:webHidden/>
              </w:rPr>
              <w:tab/>
            </w:r>
            <w:r w:rsidR="00FC74CA">
              <w:rPr>
                <w:noProof/>
                <w:webHidden/>
              </w:rPr>
              <w:fldChar w:fldCharType="begin"/>
            </w:r>
            <w:r w:rsidR="00FC74CA">
              <w:rPr>
                <w:noProof/>
                <w:webHidden/>
              </w:rPr>
              <w:instrText xml:space="preserve"> PAGEREF _Toc503258615 \h </w:instrText>
            </w:r>
            <w:r w:rsidR="00FC74CA">
              <w:rPr>
                <w:noProof/>
                <w:webHidden/>
              </w:rPr>
            </w:r>
            <w:r w:rsidR="00FC74CA">
              <w:rPr>
                <w:noProof/>
                <w:webHidden/>
              </w:rPr>
              <w:fldChar w:fldCharType="separate"/>
            </w:r>
            <w:r w:rsidR="00D912E8">
              <w:rPr>
                <w:noProof/>
                <w:webHidden/>
              </w:rPr>
              <w:t>1</w:t>
            </w:r>
            <w:r w:rsidR="00FC74CA">
              <w:rPr>
                <w:noProof/>
                <w:webHidden/>
              </w:rPr>
              <w:fldChar w:fldCharType="end"/>
            </w:r>
          </w:hyperlink>
        </w:p>
        <w:p w14:paraId="7B95DC7F"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16" w:history="1">
            <w:r w:rsidR="00FC74CA" w:rsidRPr="00C960AC">
              <w:rPr>
                <w:rStyle w:val="Hyperlnk"/>
                <w:noProof/>
                <w:lang w:val="sv-SE"/>
              </w:rPr>
              <w:t>1.1 Bakgrund</w:t>
            </w:r>
            <w:r w:rsidR="00FC74CA">
              <w:rPr>
                <w:noProof/>
                <w:webHidden/>
              </w:rPr>
              <w:tab/>
            </w:r>
            <w:r w:rsidR="00FC74CA">
              <w:rPr>
                <w:noProof/>
                <w:webHidden/>
              </w:rPr>
              <w:fldChar w:fldCharType="begin"/>
            </w:r>
            <w:r w:rsidR="00FC74CA">
              <w:rPr>
                <w:noProof/>
                <w:webHidden/>
              </w:rPr>
              <w:instrText xml:space="preserve"> PAGEREF _Toc503258616 \h </w:instrText>
            </w:r>
            <w:r w:rsidR="00FC74CA">
              <w:rPr>
                <w:noProof/>
                <w:webHidden/>
              </w:rPr>
            </w:r>
            <w:r w:rsidR="00FC74CA">
              <w:rPr>
                <w:noProof/>
                <w:webHidden/>
              </w:rPr>
              <w:fldChar w:fldCharType="separate"/>
            </w:r>
            <w:r w:rsidR="00D912E8">
              <w:rPr>
                <w:noProof/>
                <w:webHidden/>
              </w:rPr>
              <w:t>1</w:t>
            </w:r>
            <w:r w:rsidR="00FC74CA">
              <w:rPr>
                <w:noProof/>
                <w:webHidden/>
              </w:rPr>
              <w:fldChar w:fldCharType="end"/>
            </w:r>
          </w:hyperlink>
        </w:p>
        <w:p w14:paraId="3F38F23E"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17" w:history="1">
            <w:r w:rsidR="00FC74CA" w:rsidRPr="00C960AC">
              <w:rPr>
                <w:rStyle w:val="Hyperlnk"/>
                <w:noProof/>
                <w:lang w:val="sv-SE"/>
              </w:rPr>
              <w:t>1.2 Problematisering</w:t>
            </w:r>
            <w:r w:rsidR="00FC74CA">
              <w:rPr>
                <w:noProof/>
                <w:webHidden/>
              </w:rPr>
              <w:tab/>
            </w:r>
            <w:r w:rsidR="00FC74CA">
              <w:rPr>
                <w:noProof/>
                <w:webHidden/>
              </w:rPr>
              <w:fldChar w:fldCharType="begin"/>
            </w:r>
            <w:r w:rsidR="00FC74CA">
              <w:rPr>
                <w:noProof/>
                <w:webHidden/>
              </w:rPr>
              <w:instrText xml:space="preserve"> PAGEREF _Toc503258617 \h </w:instrText>
            </w:r>
            <w:r w:rsidR="00FC74CA">
              <w:rPr>
                <w:noProof/>
                <w:webHidden/>
              </w:rPr>
            </w:r>
            <w:r w:rsidR="00FC74CA">
              <w:rPr>
                <w:noProof/>
                <w:webHidden/>
              </w:rPr>
              <w:fldChar w:fldCharType="separate"/>
            </w:r>
            <w:r w:rsidR="00D912E8">
              <w:rPr>
                <w:noProof/>
                <w:webHidden/>
              </w:rPr>
              <w:t>2</w:t>
            </w:r>
            <w:r w:rsidR="00FC74CA">
              <w:rPr>
                <w:noProof/>
                <w:webHidden/>
              </w:rPr>
              <w:fldChar w:fldCharType="end"/>
            </w:r>
          </w:hyperlink>
        </w:p>
        <w:p w14:paraId="06B202FA"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18" w:history="1">
            <w:r w:rsidR="00FC74CA" w:rsidRPr="00C960AC">
              <w:rPr>
                <w:rStyle w:val="Hyperlnk"/>
                <w:noProof/>
                <w:lang w:val="sv-SE"/>
              </w:rPr>
              <w:t>1.3 Förväntat kunskapsbidrag</w:t>
            </w:r>
            <w:r w:rsidR="00FC74CA">
              <w:rPr>
                <w:noProof/>
                <w:webHidden/>
              </w:rPr>
              <w:tab/>
            </w:r>
            <w:r w:rsidR="00FC74CA">
              <w:rPr>
                <w:noProof/>
                <w:webHidden/>
              </w:rPr>
              <w:fldChar w:fldCharType="begin"/>
            </w:r>
            <w:r w:rsidR="00FC74CA">
              <w:rPr>
                <w:noProof/>
                <w:webHidden/>
              </w:rPr>
              <w:instrText xml:space="preserve"> PAGEREF _Toc503258618 \h </w:instrText>
            </w:r>
            <w:r w:rsidR="00FC74CA">
              <w:rPr>
                <w:noProof/>
                <w:webHidden/>
              </w:rPr>
            </w:r>
            <w:r w:rsidR="00FC74CA">
              <w:rPr>
                <w:noProof/>
                <w:webHidden/>
              </w:rPr>
              <w:fldChar w:fldCharType="separate"/>
            </w:r>
            <w:r w:rsidR="00D912E8">
              <w:rPr>
                <w:noProof/>
                <w:webHidden/>
              </w:rPr>
              <w:t>4</w:t>
            </w:r>
            <w:r w:rsidR="00FC74CA">
              <w:rPr>
                <w:noProof/>
                <w:webHidden/>
              </w:rPr>
              <w:fldChar w:fldCharType="end"/>
            </w:r>
          </w:hyperlink>
        </w:p>
        <w:p w14:paraId="7628EB1D"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19" w:history="1">
            <w:r w:rsidR="00FC74CA" w:rsidRPr="00C960AC">
              <w:rPr>
                <w:rStyle w:val="Hyperlnk"/>
                <w:noProof/>
                <w:lang w:val="sv-SE"/>
              </w:rPr>
              <w:t>1.4 Syfte</w:t>
            </w:r>
            <w:r w:rsidR="00FC74CA">
              <w:rPr>
                <w:noProof/>
                <w:webHidden/>
              </w:rPr>
              <w:tab/>
            </w:r>
            <w:r w:rsidR="00FC74CA">
              <w:rPr>
                <w:noProof/>
                <w:webHidden/>
              </w:rPr>
              <w:fldChar w:fldCharType="begin"/>
            </w:r>
            <w:r w:rsidR="00FC74CA">
              <w:rPr>
                <w:noProof/>
                <w:webHidden/>
              </w:rPr>
              <w:instrText xml:space="preserve"> PAGEREF _Toc503258619 \h </w:instrText>
            </w:r>
            <w:r w:rsidR="00FC74CA">
              <w:rPr>
                <w:noProof/>
                <w:webHidden/>
              </w:rPr>
            </w:r>
            <w:r w:rsidR="00FC74CA">
              <w:rPr>
                <w:noProof/>
                <w:webHidden/>
              </w:rPr>
              <w:fldChar w:fldCharType="separate"/>
            </w:r>
            <w:r w:rsidR="00D912E8">
              <w:rPr>
                <w:noProof/>
                <w:webHidden/>
              </w:rPr>
              <w:t>5</w:t>
            </w:r>
            <w:r w:rsidR="00FC74CA">
              <w:rPr>
                <w:noProof/>
                <w:webHidden/>
              </w:rPr>
              <w:fldChar w:fldCharType="end"/>
            </w:r>
          </w:hyperlink>
        </w:p>
        <w:p w14:paraId="1AD09D84"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20" w:history="1">
            <w:r w:rsidR="00FC74CA" w:rsidRPr="00C960AC">
              <w:rPr>
                <w:rStyle w:val="Hyperlnk"/>
                <w:noProof/>
                <w:lang w:val="sv-SE"/>
              </w:rPr>
              <w:t>1.5 Avgränsningar</w:t>
            </w:r>
            <w:r w:rsidR="00FC74CA">
              <w:rPr>
                <w:noProof/>
                <w:webHidden/>
              </w:rPr>
              <w:tab/>
            </w:r>
            <w:r w:rsidR="00FC74CA">
              <w:rPr>
                <w:noProof/>
                <w:webHidden/>
              </w:rPr>
              <w:fldChar w:fldCharType="begin"/>
            </w:r>
            <w:r w:rsidR="00FC74CA">
              <w:rPr>
                <w:noProof/>
                <w:webHidden/>
              </w:rPr>
              <w:instrText xml:space="preserve"> PAGEREF _Toc503258620 \h </w:instrText>
            </w:r>
            <w:r w:rsidR="00FC74CA">
              <w:rPr>
                <w:noProof/>
                <w:webHidden/>
              </w:rPr>
            </w:r>
            <w:r w:rsidR="00FC74CA">
              <w:rPr>
                <w:noProof/>
                <w:webHidden/>
              </w:rPr>
              <w:fldChar w:fldCharType="separate"/>
            </w:r>
            <w:r w:rsidR="00D912E8">
              <w:rPr>
                <w:noProof/>
                <w:webHidden/>
              </w:rPr>
              <w:t>5</w:t>
            </w:r>
            <w:r w:rsidR="00FC74CA">
              <w:rPr>
                <w:noProof/>
                <w:webHidden/>
              </w:rPr>
              <w:fldChar w:fldCharType="end"/>
            </w:r>
          </w:hyperlink>
        </w:p>
        <w:p w14:paraId="50378CAC" w14:textId="77777777" w:rsidR="00FC74CA" w:rsidRDefault="006923E2">
          <w:pPr>
            <w:pStyle w:val="Innehll1"/>
            <w:tabs>
              <w:tab w:val="right" w:leader="dot" w:pos="9350"/>
            </w:tabs>
            <w:rPr>
              <w:rFonts w:eastAsiaTheme="minorEastAsia" w:cstheme="minorBidi"/>
              <w:b w:val="0"/>
              <w:noProof/>
              <w:color w:val="auto"/>
              <w:sz w:val="22"/>
              <w:szCs w:val="22"/>
              <w:lang w:val="sv-SE" w:eastAsia="sv-SE"/>
            </w:rPr>
          </w:pPr>
          <w:hyperlink w:anchor="_Toc503258621" w:history="1">
            <w:r w:rsidR="00FC74CA" w:rsidRPr="00C960AC">
              <w:rPr>
                <w:rStyle w:val="Hyperlnk"/>
                <w:noProof/>
                <w:lang w:val="sv-SE"/>
              </w:rPr>
              <w:t>2. Teorier och hypoteser</w:t>
            </w:r>
            <w:r w:rsidR="00FC74CA">
              <w:rPr>
                <w:noProof/>
                <w:webHidden/>
              </w:rPr>
              <w:tab/>
            </w:r>
            <w:r w:rsidR="00FC74CA">
              <w:rPr>
                <w:noProof/>
                <w:webHidden/>
              </w:rPr>
              <w:fldChar w:fldCharType="begin"/>
            </w:r>
            <w:r w:rsidR="00FC74CA">
              <w:rPr>
                <w:noProof/>
                <w:webHidden/>
              </w:rPr>
              <w:instrText xml:space="preserve"> PAGEREF _Toc503258621 \h </w:instrText>
            </w:r>
            <w:r w:rsidR="00FC74CA">
              <w:rPr>
                <w:noProof/>
                <w:webHidden/>
              </w:rPr>
            </w:r>
            <w:r w:rsidR="00FC74CA">
              <w:rPr>
                <w:noProof/>
                <w:webHidden/>
              </w:rPr>
              <w:fldChar w:fldCharType="separate"/>
            </w:r>
            <w:r w:rsidR="00D912E8">
              <w:rPr>
                <w:noProof/>
                <w:webHidden/>
              </w:rPr>
              <w:t>8</w:t>
            </w:r>
            <w:r w:rsidR="00FC74CA">
              <w:rPr>
                <w:noProof/>
                <w:webHidden/>
              </w:rPr>
              <w:fldChar w:fldCharType="end"/>
            </w:r>
          </w:hyperlink>
        </w:p>
        <w:p w14:paraId="7E1C7367"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22" w:history="1">
            <w:r w:rsidR="00FC74CA" w:rsidRPr="00C960AC">
              <w:rPr>
                <w:rStyle w:val="Hyperlnk"/>
                <w:noProof/>
                <w:lang w:val="sv-SE"/>
              </w:rPr>
              <w:t>2.1 Definitioner</w:t>
            </w:r>
            <w:r w:rsidR="00FC74CA">
              <w:rPr>
                <w:noProof/>
                <w:webHidden/>
              </w:rPr>
              <w:tab/>
            </w:r>
            <w:r w:rsidR="00FC74CA">
              <w:rPr>
                <w:noProof/>
                <w:webHidden/>
              </w:rPr>
              <w:fldChar w:fldCharType="begin"/>
            </w:r>
            <w:r w:rsidR="00FC74CA">
              <w:rPr>
                <w:noProof/>
                <w:webHidden/>
              </w:rPr>
              <w:instrText xml:space="preserve"> PAGEREF _Toc503258622 \h </w:instrText>
            </w:r>
            <w:r w:rsidR="00FC74CA">
              <w:rPr>
                <w:noProof/>
                <w:webHidden/>
              </w:rPr>
            </w:r>
            <w:r w:rsidR="00FC74CA">
              <w:rPr>
                <w:noProof/>
                <w:webHidden/>
              </w:rPr>
              <w:fldChar w:fldCharType="separate"/>
            </w:r>
            <w:r w:rsidR="00D912E8">
              <w:rPr>
                <w:noProof/>
                <w:webHidden/>
              </w:rPr>
              <w:t>8</w:t>
            </w:r>
            <w:r w:rsidR="00FC74CA">
              <w:rPr>
                <w:noProof/>
                <w:webHidden/>
              </w:rPr>
              <w:fldChar w:fldCharType="end"/>
            </w:r>
          </w:hyperlink>
        </w:p>
        <w:p w14:paraId="24843D37"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23" w:history="1">
            <w:r w:rsidR="00FC74CA" w:rsidRPr="00FC74CA">
              <w:rPr>
                <w:rStyle w:val="Hyperlnk"/>
                <w:noProof/>
                <w:lang w:val="sv-SE"/>
              </w:rPr>
              <w:t>2.1.1 Plus size-konsument</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_Toc503258623 \h </w:instrText>
            </w:r>
            <w:r w:rsidR="00FC74CA" w:rsidRPr="00FC74CA">
              <w:rPr>
                <w:noProof/>
                <w:webHidden/>
              </w:rPr>
            </w:r>
            <w:r w:rsidR="00FC74CA" w:rsidRPr="00FC74CA">
              <w:rPr>
                <w:noProof/>
                <w:webHidden/>
              </w:rPr>
              <w:fldChar w:fldCharType="separate"/>
            </w:r>
            <w:r w:rsidR="00D912E8">
              <w:rPr>
                <w:noProof/>
                <w:webHidden/>
              </w:rPr>
              <w:t>8</w:t>
            </w:r>
            <w:r w:rsidR="00FC74CA" w:rsidRPr="00FC74CA">
              <w:rPr>
                <w:noProof/>
                <w:webHidden/>
              </w:rPr>
              <w:fldChar w:fldCharType="end"/>
            </w:r>
          </w:hyperlink>
        </w:p>
        <w:p w14:paraId="002D3822"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24" w:history="1">
            <w:r w:rsidR="00FC74CA" w:rsidRPr="00FC74CA">
              <w:rPr>
                <w:rStyle w:val="Hyperlnk"/>
                <w:noProof/>
                <w:lang w:val="sv-SE"/>
              </w:rPr>
              <w:t>2.1.2 Traditionell konsument</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_Toc503258624 \h </w:instrText>
            </w:r>
            <w:r w:rsidR="00FC74CA" w:rsidRPr="00FC74CA">
              <w:rPr>
                <w:noProof/>
                <w:webHidden/>
              </w:rPr>
            </w:r>
            <w:r w:rsidR="00FC74CA" w:rsidRPr="00FC74CA">
              <w:rPr>
                <w:noProof/>
                <w:webHidden/>
              </w:rPr>
              <w:fldChar w:fldCharType="separate"/>
            </w:r>
            <w:r w:rsidR="00D912E8">
              <w:rPr>
                <w:noProof/>
                <w:webHidden/>
              </w:rPr>
              <w:t>8</w:t>
            </w:r>
            <w:r w:rsidR="00FC74CA" w:rsidRPr="00FC74CA">
              <w:rPr>
                <w:noProof/>
                <w:webHidden/>
              </w:rPr>
              <w:fldChar w:fldCharType="end"/>
            </w:r>
          </w:hyperlink>
        </w:p>
        <w:p w14:paraId="61CF18F6"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25" w:history="1">
            <w:r w:rsidR="00FC74CA" w:rsidRPr="00FC74CA">
              <w:rPr>
                <w:rStyle w:val="Hyperlnk"/>
                <w:noProof/>
                <w:lang w:val="sv-SE"/>
              </w:rPr>
              <w:t>2.1.3 Kroppsuppfattning</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_Toc503258625 \h </w:instrText>
            </w:r>
            <w:r w:rsidR="00FC74CA" w:rsidRPr="00FC74CA">
              <w:rPr>
                <w:noProof/>
                <w:webHidden/>
              </w:rPr>
            </w:r>
            <w:r w:rsidR="00FC74CA" w:rsidRPr="00FC74CA">
              <w:rPr>
                <w:noProof/>
                <w:webHidden/>
              </w:rPr>
              <w:fldChar w:fldCharType="separate"/>
            </w:r>
            <w:r w:rsidR="00D912E8">
              <w:rPr>
                <w:noProof/>
                <w:webHidden/>
              </w:rPr>
              <w:t>8</w:t>
            </w:r>
            <w:r w:rsidR="00FC74CA" w:rsidRPr="00FC74CA">
              <w:rPr>
                <w:noProof/>
                <w:webHidden/>
              </w:rPr>
              <w:fldChar w:fldCharType="end"/>
            </w:r>
          </w:hyperlink>
        </w:p>
        <w:p w14:paraId="60FD8071"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26" w:history="1">
            <w:r w:rsidR="00FC74CA" w:rsidRPr="00FC74CA">
              <w:rPr>
                <w:rStyle w:val="Hyperlnk"/>
                <w:noProof/>
                <w:lang w:val="sv-SE"/>
              </w:rPr>
              <w:t>2.1.4 Shopping</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_Toc503258626 \h </w:instrText>
            </w:r>
            <w:r w:rsidR="00FC74CA" w:rsidRPr="00FC74CA">
              <w:rPr>
                <w:noProof/>
                <w:webHidden/>
              </w:rPr>
            </w:r>
            <w:r w:rsidR="00FC74CA" w:rsidRPr="00FC74CA">
              <w:rPr>
                <w:noProof/>
                <w:webHidden/>
              </w:rPr>
              <w:fldChar w:fldCharType="separate"/>
            </w:r>
            <w:r w:rsidR="00D912E8">
              <w:rPr>
                <w:noProof/>
                <w:webHidden/>
              </w:rPr>
              <w:t>9</w:t>
            </w:r>
            <w:r w:rsidR="00FC74CA" w:rsidRPr="00FC74CA">
              <w:rPr>
                <w:noProof/>
                <w:webHidden/>
              </w:rPr>
              <w:fldChar w:fldCharType="end"/>
            </w:r>
          </w:hyperlink>
        </w:p>
        <w:p w14:paraId="78354690"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27" w:history="1">
            <w:r w:rsidR="00FC74CA" w:rsidRPr="00FC74CA">
              <w:rPr>
                <w:rStyle w:val="Hyperlnk"/>
                <w:noProof/>
                <w:lang w:val="sv-SE"/>
              </w:rPr>
              <w:t>2.1.5 Utilitaristiskt shoppingvärde</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_Toc503258627 \h </w:instrText>
            </w:r>
            <w:r w:rsidR="00FC74CA" w:rsidRPr="00FC74CA">
              <w:rPr>
                <w:noProof/>
                <w:webHidden/>
              </w:rPr>
            </w:r>
            <w:r w:rsidR="00FC74CA" w:rsidRPr="00FC74CA">
              <w:rPr>
                <w:noProof/>
                <w:webHidden/>
              </w:rPr>
              <w:fldChar w:fldCharType="separate"/>
            </w:r>
            <w:r w:rsidR="00D912E8">
              <w:rPr>
                <w:noProof/>
                <w:webHidden/>
              </w:rPr>
              <w:t>9</w:t>
            </w:r>
            <w:r w:rsidR="00FC74CA" w:rsidRPr="00FC74CA">
              <w:rPr>
                <w:noProof/>
                <w:webHidden/>
              </w:rPr>
              <w:fldChar w:fldCharType="end"/>
            </w:r>
          </w:hyperlink>
        </w:p>
        <w:p w14:paraId="2EE10883"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28" w:history="1">
            <w:r w:rsidR="00FC74CA" w:rsidRPr="00FC74CA">
              <w:rPr>
                <w:rStyle w:val="Hyperlnk"/>
                <w:noProof/>
                <w:lang w:val="sv-SE"/>
              </w:rPr>
              <w:t>2.1.6 Hedoniskt shoppingvärde</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_Toc503258628 \h </w:instrText>
            </w:r>
            <w:r w:rsidR="00FC74CA" w:rsidRPr="00FC74CA">
              <w:rPr>
                <w:noProof/>
                <w:webHidden/>
              </w:rPr>
            </w:r>
            <w:r w:rsidR="00FC74CA" w:rsidRPr="00FC74CA">
              <w:rPr>
                <w:noProof/>
                <w:webHidden/>
              </w:rPr>
              <w:fldChar w:fldCharType="separate"/>
            </w:r>
            <w:r w:rsidR="00D912E8">
              <w:rPr>
                <w:noProof/>
                <w:webHidden/>
              </w:rPr>
              <w:t>9</w:t>
            </w:r>
            <w:r w:rsidR="00FC74CA" w:rsidRPr="00FC74CA">
              <w:rPr>
                <w:noProof/>
                <w:webHidden/>
              </w:rPr>
              <w:fldChar w:fldCharType="end"/>
            </w:r>
          </w:hyperlink>
        </w:p>
        <w:p w14:paraId="0A10495C"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29" w:history="1">
            <w:r w:rsidR="00FC74CA" w:rsidRPr="00FC74CA">
              <w:rPr>
                <w:rStyle w:val="Hyperlnk"/>
                <w:noProof/>
                <w:lang w:val="sv-SE"/>
              </w:rPr>
              <w:t>2.1.7 Kundnöjdhet</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_Toc503258629 \h </w:instrText>
            </w:r>
            <w:r w:rsidR="00FC74CA" w:rsidRPr="00FC74CA">
              <w:rPr>
                <w:noProof/>
                <w:webHidden/>
              </w:rPr>
            </w:r>
            <w:r w:rsidR="00FC74CA" w:rsidRPr="00FC74CA">
              <w:rPr>
                <w:noProof/>
                <w:webHidden/>
              </w:rPr>
              <w:fldChar w:fldCharType="separate"/>
            </w:r>
            <w:r w:rsidR="00D912E8">
              <w:rPr>
                <w:noProof/>
                <w:webHidden/>
              </w:rPr>
              <w:t>10</w:t>
            </w:r>
            <w:r w:rsidR="00FC74CA" w:rsidRPr="00FC74CA">
              <w:rPr>
                <w:noProof/>
                <w:webHidden/>
              </w:rPr>
              <w:fldChar w:fldCharType="end"/>
            </w:r>
          </w:hyperlink>
        </w:p>
        <w:p w14:paraId="2DDAF1A4"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30" w:history="1">
            <w:r w:rsidR="00FC74CA" w:rsidRPr="00FC74CA">
              <w:rPr>
                <w:rStyle w:val="Hyperlnk"/>
                <w:noProof/>
                <w:lang w:val="sv-SE"/>
              </w:rPr>
              <w:t>2.1.8 Varumärkesutvidgning</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_Toc503258630 \h </w:instrText>
            </w:r>
            <w:r w:rsidR="00FC74CA" w:rsidRPr="00FC74CA">
              <w:rPr>
                <w:noProof/>
                <w:webHidden/>
              </w:rPr>
            </w:r>
            <w:r w:rsidR="00FC74CA" w:rsidRPr="00FC74CA">
              <w:rPr>
                <w:noProof/>
                <w:webHidden/>
              </w:rPr>
              <w:fldChar w:fldCharType="separate"/>
            </w:r>
            <w:r w:rsidR="00D912E8">
              <w:rPr>
                <w:noProof/>
                <w:webHidden/>
              </w:rPr>
              <w:t>11</w:t>
            </w:r>
            <w:r w:rsidR="00FC74CA" w:rsidRPr="00FC74CA">
              <w:rPr>
                <w:noProof/>
                <w:webHidden/>
              </w:rPr>
              <w:fldChar w:fldCharType="end"/>
            </w:r>
          </w:hyperlink>
        </w:p>
        <w:p w14:paraId="4374E24A"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31" w:history="1">
            <w:r w:rsidR="00FC74CA" w:rsidRPr="00C960AC">
              <w:rPr>
                <w:rStyle w:val="Hyperlnk"/>
                <w:noProof/>
                <w:lang w:val="sv-SE"/>
              </w:rPr>
              <w:t>2.2 Teoretiskt ramverk</w:t>
            </w:r>
            <w:r w:rsidR="00FC74CA">
              <w:rPr>
                <w:noProof/>
                <w:webHidden/>
              </w:rPr>
              <w:tab/>
            </w:r>
            <w:r w:rsidR="00FC74CA">
              <w:rPr>
                <w:noProof/>
                <w:webHidden/>
              </w:rPr>
              <w:fldChar w:fldCharType="begin"/>
            </w:r>
            <w:r w:rsidR="00FC74CA">
              <w:rPr>
                <w:noProof/>
                <w:webHidden/>
              </w:rPr>
              <w:instrText xml:space="preserve"> PAGEREF _Toc503258631 \h </w:instrText>
            </w:r>
            <w:r w:rsidR="00FC74CA">
              <w:rPr>
                <w:noProof/>
                <w:webHidden/>
              </w:rPr>
            </w:r>
            <w:r w:rsidR="00FC74CA">
              <w:rPr>
                <w:noProof/>
                <w:webHidden/>
              </w:rPr>
              <w:fldChar w:fldCharType="separate"/>
            </w:r>
            <w:r w:rsidR="00D912E8">
              <w:rPr>
                <w:noProof/>
                <w:webHidden/>
              </w:rPr>
              <w:t>12</w:t>
            </w:r>
            <w:r w:rsidR="00FC74CA">
              <w:rPr>
                <w:noProof/>
                <w:webHidden/>
              </w:rPr>
              <w:fldChar w:fldCharType="end"/>
            </w:r>
          </w:hyperlink>
        </w:p>
        <w:p w14:paraId="761A162F"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32" w:history="1">
            <w:r w:rsidR="00FC74CA" w:rsidRPr="00FC74CA">
              <w:rPr>
                <w:rStyle w:val="Hyperlnk"/>
                <w:noProof/>
                <w:lang w:val="sv-SE"/>
              </w:rPr>
              <w:t>2.2.1 Tidigare forskning kring plus size-konsumenters modekonsumtion</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_Toc503258632 \h </w:instrText>
            </w:r>
            <w:r w:rsidR="00FC74CA" w:rsidRPr="00FC74CA">
              <w:rPr>
                <w:noProof/>
                <w:webHidden/>
              </w:rPr>
            </w:r>
            <w:r w:rsidR="00FC74CA" w:rsidRPr="00FC74CA">
              <w:rPr>
                <w:noProof/>
                <w:webHidden/>
              </w:rPr>
              <w:fldChar w:fldCharType="separate"/>
            </w:r>
            <w:r w:rsidR="00D912E8">
              <w:rPr>
                <w:noProof/>
                <w:webHidden/>
              </w:rPr>
              <w:t>12</w:t>
            </w:r>
            <w:r w:rsidR="00FC74CA" w:rsidRPr="00FC74CA">
              <w:rPr>
                <w:noProof/>
                <w:webHidden/>
              </w:rPr>
              <w:fldChar w:fldCharType="end"/>
            </w:r>
          </w:hyperlink>
        </w:p>
        <w:p w14:paraId="61D1F917"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33" w:history="1">
            <w:r w:rsidR="00FC74CA" w:rsidRPr="00FC74CA">
              <w:rPr>
                <w:rStyle w:val="Hyperlnk"/>
                <w:noProof/>
                <w:lang w:val="sv-SE"/>
              </w:rPr>
              <w:t>2.2.2 Tidigare forskning kring hedoniska och utilitaristiska shoppingvärden</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_Toc503258633 \h </w:instrText>
            </w:r>
            <w:r w:rsidR="00FC74CA" w:rsidRPr="00FC74CA">
              <w:rPr>
                <w:noProof/>
                <w:webHidden/>
              </w:rPr>
            </w:r>
            <w:r w:rsidR="00FC74CA" w:rsidRPr="00FC74CA">
              <w:rPr>
                <w:noProof/>
                <w:webHidden/>
              </w:rPr>
              <w:fldChar w:fldCharType="separate"/>
            </w:r>
            <w:r w:rsidR="00D912E8">
              <w:rPr>
                <w:noProof/>
                <w:webHidden/>
              </w:rPr>
              <w:t>15</w:t>
            </w:r>
            <w:r w:rsidR="00FC74CA" w:rsidRPr="00FC74CA">
              <w:rPr>
                <w:noProof/>
                <w:webHidden/>
              </w:rPr>
              <w:fldChar w:fldCharType="end"/>
            </w:r>
          </w:hyperlink>
        </w:p>
        <w:p w14:paraId="4F4DD679"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34" w:history="1">
            <w:r w:rsidR="00FC74CA" w:rsidRPr="00FC74CA">
              <w:rPr>
                <w:rStyle w:val="Hyperlnk"/>
                <w:noProof/>
                <w:lang w:val="sv-SE"/>
              </w:rPr>
              <w:t>2.2.3 Theory of Retail Satisfaction</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_Toc503258634 \h </w:instrText>
            </w:r>
            <w:r w:rsidR="00FC74CA" w:rsidRPr="00FC74CA">
              <w:rPr>
                <w:noProof/>
                <w:webHidden/>
              </w:rPr>
            </w:r>
            <w:r w:rsidR="00FC74CA" w:rsidRPr="00FC74CA">
              <w:rPr>
                <w:noProof/>
                <w:webHidden/>
              </w:rPr>
              <w:fldChar w:fldCharType="separate"/>
            </w:r>
            <w:r w:rsidR="00D912E8">
              <w:rPr>
                <w:noProof/>
                <w:webHidden/>
              </w:rPr>
              <w:t>17</w:t>
            </w:r>
            <w:r w:rsidR="00FC74CA" w:rsidRPr="00FC74CA">
              <w:rPr>
                <w:noProof/>
                <w:webHidden/>
              </w:rPr>
              <w:fldChar w:fldCharType="end"/>
            </w:r>
          </w:hyperlink>
        </w:p>
        <w:p w14:paraId="7829C81B"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35" w:history="1">
            <w:r w:rsidR="00FC74CA" w:rsidRPr="00FC74CA">
              <w:rPr>
                <w:rStyle w:val="Hyperlnk"/>
                <w:noProof/>
                <w:lang w:val="sv-SE"/>
              </w:rPr>
              <w:t>2.2.4 Skala för upplevda hedoniska och utilitaristiska shoppingvärden</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_Toc503258635 \h </w:instrText>
            </w:r>
            <w:r w:rsidR="00FC74CA" w:rsidRPr="00FC74CA">
              <w:rPr>
                <w:noProof/>
                <w:webHidden/>
              </w:rPr>
            </w:r>
            <w:r w:rsidR="00FC74CA" w:rsidRPr="00FC74CA">
              <w:rPr>
                <w:noProof/>
                <w:webHidden/>
              </w:rPr>
              <w:fldChar w:fldCharType="separate"/>
            </w:r>
            <w:r w:rsidR="00D912E8">
              <w:rPr>
                <w:noProof/>
                <w:webHidden/>
              </w:rPr>
              <w:t>19</w:t>
            </w:r>
            <w:r w:rsidR="00FC74CA" w:rsidRPr="00FC74CA">
              <w:rPr>
                <w:noProof/>
                <w:webHidden/>
              </w:rPr>
              <w:fldChar w:fldCharType="end"/>
            </w:r>
          </w:hyperlink>
        </w:p>
        <w:p w14:paraId="75EEA014"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36" w:history="1">
            <w:r w:rsidR="00FC74CA" w:rsidRPr="00C960AC">
              <w:rPr>
                <w:rStyle w:val="Hyperlnk"/>
                <w:noProof/>
                <w:lang w:val="sv-SE"/>
              </w:rPr>
              <w:t>2.3 Hypoteser</w:t>
            </w:r>
            <w:r w:rsidR="00FC74CA">
              <w:rPr>
                <w:noProof/>
                <w:webHidden/>
              </w:rPr>
              <w:tab/>
            </w:r>
            <w:r w:rsidR="00FC74CA">
              <w:rPr>
                <w:noProof/>
                <w:webHidden/>
              </w:rPr>
              <w:fldChar w:fldCharType="begin"/>
            </w:r>
            <w:r w:rsidR="00FC74CA">
              <w:rPr>
                <w:noProof/>
                <w:webHidden/>
              </w:rPr>
              <w:instrText xml:space="preserve"> PAGEREF _Toc503258636 \h </w:instrText>
            </w:r>
            <w:r w:rsidR="00FC74CA">
              <w:rPr>
                <w:noProof/>
                <w:webHidden/>
              </w:rPr>
            </w:r>
            <w:r w:rsidR="00FC74CA">
              <w:rPr>
                <w:noProof/>
                <w:webHidden/>
              </w:rPr>
              <w:fldChar w:fldCharType="separate"/>
            </w:r>
            <w:r w:rsidR="00D912E8">
              <w:rPr>
                <w:noProof/>
                <w:webHidden/>
              </w:rPr>
              <w:t>20</w:t>
            </w:r>
            <w:r w:rsidR="00FC74CA">
              <w:rPr>
                <w:noProof/>
                <w:webHidden/>
              </w:rPr>
              <w:fldChar w:fldCharType="end"/>
            </w:r>
          </w:hyperlink>
        </w:p>
        <w:p w14:paraId="5E800B3C"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37" w:history="1">
            <w:r w:rsidR="00FC74CA" w:rsidRPr="00FC74CA">
              <w:rPr>
                <w:rStyle w:val="Hyperlnk"/>
                <w:noProof/>
                <w:lang w:val="sv-SE"/>
              </w:rPr>
              <w:t>2.3.1 Plus size-konsumenters produktnöjdhet</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_Toc503258637 \h </w:instrText>
            </w:r>
            <w:r w:rsidR="00FC74CA" w:rsidRPr="00FC74CA">
              <w:rPr>
                <w:noProof/>
                <w:webHidden/>
              </w:rPr>
            </w:r>
            <w:r w:rsidR="00FC74CA" w:rsidRPr="00FC74CA">
              <w:rPr>
                <w:noProof/>
                <w:webHidden/>
              </w:rPr>
              <w:fldChar w:fldCharType="separate"/>
            </w:r>
            <w:r w:rsidR="00D912E8">
              <w:rPr>
                <w:noProof/>
                <w:webHidden/>
              </w:rPr>
              <w:t>20</w:t>
            </w:r>
            <w:r w:rsidR="00FC74CA" w:rsidRPr="00FC74CA">
              <w:rPr>
                <w:noProof/>
                <w:webHidden/>
              </w:rPr>
              <w:fldChar w:fldCharType="end"/>
            </w:r>
          </w:hyperlink>
        </w:p>
        <w:p w14:paraId="713BF341"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38" w:history="1">
            <w:r w:rsidR="00FC74CA" w:rsidRPr="00FC74CA">
              <w:rPr>
                <w:rStyle w:val="Hyperlnk"/>
                <w:noProof/>
                <w:lang w:val="sv-SE"/>
              </w:rPr>
              <w:t>2.3.2 Plus size-konsumenters upplevelsenöjdhet</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_Toc503258638 \h </w:instrText>
            </w:r>
            <w:r w:rsidR="00FC74CA" w:rsidRPr="00FC74CA">
              <w:rPr>
                <w:noProof/>
                <w:webHidden/>
              </w:rPr>
            </w:r>
            <w:r w:rsidR="00FC74CA" w:rsidRPr="00FC74CA">
              <w:rPr>
                <w:noProof/>
                <w:webHidden/>
              </w:rPr>
              <w:fldChar w:fldCharType="separate"/>
            </w:r>
            <w:r w:rsidR="00D912E8">
              <w:rPr>
                <w:noProof/>
                <w:webHidden/>
              </w:rPr>
              <w:t>21</w:t>
            </w:r>
            <w:r w:rsidR="00FC74CA" w:rsidRPr="00FC74CA">
              <w:rPr>
                <w:noProof/>
                <w:webHidden/>
              </w:rPr>
              <w:fldChar w:fldCharType="end"/>
            </w:r>
          </w:hyperlink>
        </w:p>
        <w:p w14:paraId="23F00B7C"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39" w:history="1">
            <w:r w:rsidR="00FC74CA" w:rsidRPr="00FC74CA">
              <w:rPr>
                <w:rStyle w:val="Hyperlnk"/>
                <w:noProof/>
                <w:lang w:val="sv-SE"/>
              </w:rPr>
              <w:t>2.3.3 Plus size-konsumenters kroppsuppfattning</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_Toc503258639 \h </w:instrText>
            </w:r>
            <w:r w:rsidR="00FC74CA" w:rsidRPr="00FC74CA">
              <w:rPr>
                <w:noProof/>
                <w:webHidden/>
              </w:rPr>
            </w:r>
            <w:r w:rsidR="00FC74CA" w:rsidRPr="00FC74CA">
              <w:rPr>
                <w:noProof/>
                <w:webHidden/>
              </w:rPr>
              <w:fldChar w:fldCharType="separate"/>
            </w:r>
            <w:r w:rsidR="00D912E8">
              <w:rPr>
                <w:noProof/>
                <w:webHidden/>
              </w:rPr>
              <w:t>22</w:t>
            </w:r>
            <w:r w:rsidR="00FC74CA" w:rsidRPr="00FC74CA">
              <w:rPr>
                <w:noProof/>
                <w:webHidden/>
              </w:rPr>
              <w:fldChar w:fldCharType="end"/>
            </w:r>
          </w:hyperlink>
        </w:p>
        <w:p w14:paraId="4AF56C16"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40" w:history="1">
            <w:r w:rsidR="00FC74CA" w:rsidRPr="00FC74CA">
              <w:rPr>
                <w:rStyle w:val="Hyperlnk"/>
                <w:rFonts w:eastAsia="Times New Roman"/>
                <w:noProof/>
                <w:lang w:val="sv-SE"/>
              </w:rPr>
              <w:t>2.3.4 Kroppsuppfattning och total kundnöjdhet</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_Toc503258640 \h </w:instrText>
            </w:r>
            <w:r w:rsidR="00FC74CA" w:rsidRPr="00FC74CA">
              <w:rPr>
                <w:noProof/>
                <w:webHidden/>
              </w:rPr>
            </w:r>
            <w:r w:rsidR="00FC74CA" w:rsidRPr="00FC74CA">
              <w:rPr>
                <w:noProof/>
                <w:webHidden/>
              </w:rPr>
              <w:fldChar w:fldCharType="separate"/>
            </w:r>
            <w:r w:rsidR="00D912E8">
              <w:rPr>
                <w:noProof/>
                <w:webHidden/>
              </w:rPr>
              <w:t>22</w:t>
            </w:r>
            <w:r w:rsidR="00FC74CA" w:rsidRPr="00FC74CA">
              <w:rPr>
                <w:noProof/>
                <w:webHidden/>
              </w:rPr>
              <w:fldChar w:fldCharType="end"/>
            </w:r>
          </w:hyperlink>
        </w:p>
        <w:p w14:paraId="4440723E"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41" w:history="1">
            <w:r w:rsidR="00FC74CA" w:rsidRPr="00FC74CA">
              <w:rPr>
                <w:rStyle w:val="Hyperlnk"/>
                <w:noProof/>
                <w:lang w:val="sv-SE"/>
              </w:rPr>
              <w:t>2.3.5 Modeföretagens möjlighet att påverka</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_Toc503258641 \h </w:instrText>
            </w:r>
            <w:r w:rsidR="00FC74CA" w:rsidRPr="00FC74CA">
              <w:rPr>
                <w:noProof/>
                <w:webHidden/>
              </w:rPr>
            </w:r>
            <w:r w:rsidR="00FC74CA" w:rsidRPr="00FC74CA">
              <w:rPr>
                <w:noProof/>
                <w:webHidden/>
              </w:rPr>
              <w:fldChar w:fldCharType="separate"/>
            </w:r>
            <w:r w:rsidR="00D912E8">
              <w:rPr>
                <w:noProof/>
                <w:webHidden/>
              </w:rPr>
              <w:t>23</w:t>
            </w:r>
            <w:r w:rsidR="00FC74CA" w:rsidRPr="00FC74CA">
              <w:rPr>
                <w:noProof/>
                <w:webHidden/>
              </w:rPr>
              <w:fldChar w:fldCharType="end"/>
            </w:r>
          </w:hyperlink>
        </w:p>
        <w:p w14:paraId="776B7DBA" w14:textId="77777777" w:rsidR="00FC74CA" w:rsidRDefault="006923E2">
          <w:pPr>
            <w:pStyle w:val="Innehll1"/>
            <w:tabs>
              <w:tab w:val="right" w:leader="dot" w:pos="9350"/>
            </w:tabs>
            <w:rPr>
              <w:rFonts w:eastAsiaTheme="minorEastAsia" w:cstheme="minorBidi"/>
              <w:b w:val="0"/>
              <w:noProof/>
              <w:color w:val="auto"/>
              <w:sz w:val="22"/>
              <w:szCs w:val="22"/>
              <w:lang w:val="sv-SE" w:eastAsia="sv-SE"/>
            </w:rPr>
          </w:pPr>
          <w:hyperlink w:anchor="_Toc503258642" w:history="1">
            <w:r w:rsidR="00FC74CA" w:rsidRPr="00C960AC">
              <w:rPr>
                <w:rStyle w:val="Hyperlnk"/>
                <w:noProof/>
                <w:lang w:val="sv-SE"/>
              </w:rPr>
              <w:t>3. Metod</w:t>
            </w:r>
            <w:r w:rsidR="00FC74CA">
              <w:rPr>
                <w:noProof/>
                <w:webHidden/>
              </w:rPr>
              <w:tab/>
            </w:r>
            <w:r w:rsidR="00FC74CA">
              <w:rPr>
                <w:noProof/>
                <w:webHidden/>
              </w:rPr>
              <w:fldChar w:fldCharType="begin"/>
            </w:r>
            <w:r w:rsidR="00FC74CA">
              <w:rPr>
                <w:noProof/>
                <w:webHidden/>
              </w:rPr>
              <w:instrText xml:space="preserve"> PAGEREF _Toc503258642 \h </w:instrText>
            </w:r>
            <w:r w:rsidR="00FC74CA">
              <w:rPr>
                <w:noProof/>
                <w:webHidden/>
              </w:rPr>
            </w:r>
            <w:r w:rsidR="00FC74CA">
              <w:rPr>
                <w:noProof/>
                <w:webHidden/>
              </w:rPr>
              <w:fldChar w:fldCharType="separate"/>
            </w:r>
            <w:r w:rsidR="00D912E8">
              <w:rPr>
                <w:noProof/>
                <w:webHidden/>
              </w:rPr>
              <w:t>24</w:t>
            </w:r>
            <w:r w:rsidR="00FC74CA">
              <w:rPr>
                <w:noProof/>
                <w:webHidden/>
              </w:rPr>
              <w:fldChar w:fldCharType="end"/>
            </w:r>
          </w:hyperlink>
        </w:p>
        <w:p w14:paraId="71C3342A"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43" w:history="1">
            <w:r w:rsidR="00FC74CA" w:rsidRPr="00C960AC">
              <w:rPr>
                <w:rStyle w:val="Hyperlnk"/>
                <w:noProof/>
                <w:lang w:val="sv-SE"/>
              </w:rPr>
              <w:t>3.1 Vetenskapligt förhållningssätt och forskningsansats</w:t>
            </w:r>
            <w:r w:rsidR="00FC74CA">
              <w:rPr>
                <w:noProof/>
                <w:webHidden/>
              </w:rPr>
              <w:tab/>
            </w:r>
            <w:r w:rsidR="00FC74CA">
              <w:rPr>
                <w:noProof/>
                <w:webHidden/>
              </w:rPr>
              <w:fldChar w:fldCharType="begin"/>
            </w:r>
            <w:r w:rsidR="00FC74CA">
              <w:rPr>
                <w:noProof/>
                <w:webHidden/>
              </w:rPr>
              <w:instrText xml:space="preserve"> PAGEREF _Toc503258643 \h </w:instrText>
            </w:r>
            <w:r w:rsidR="00FC74CA">
              <w:rPr>
                <w:noProof/>
                <w:webHidden/>
              </w:rPr>
            </w:r>
            <w:r w:rsidR="00FC74CA">
              <w:rPr>
                <w:noProof/>
                <w:webHidden/>
              </w:rPr>
              <w:fldChar w:fldCharType="separate"/>
            </w:r>
            <w:r w:rsidR="00D912E8">
              <w:rPr>
                <w:noProof/>
                <w:webHidden/>
              </w:rPr>
              <w:t>24</w:t>
            </w:r>
            <w:r w:rsidR="00FC74CA">
              <w:rPr>
                <w:noProof/>
                <w:webHidden/>
              </w:rPr>
              <w:fldChar w:fldCharType="end"/>
            </w:r>
          </w:hyperlink>
        </w:p>
        <w:p w14:paraId="68B5292A"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44" w:history="1">
            <w:r w:rsidR="00FC74CA" w:rsidRPr="00C960AC">
              <w:rPr>
                <w:rStyle w:val="Hyperlnk"/>
                <w:noProof/>
                <w:lang w:val="sv-SE"/>
              </w:rPr>
              <w:t>3.2 Forskningsmetod</w:t>
            </w:r>
            <w:r w:rsidR="00FC74CA">
              <w:rPr>
                <w:noProof/>
                <w:webHidden/>
              </w:rPr>
              <w:tab/>
            </w:r>
            <w:r w:rsidR="00FC74CA">
              <w:rPr>
                <w:noProof/>
                <w:webHidden/>
              </w:rPr>
              <w:fldChar w:fldCharType="begin"/>
            </w:r>
            <w:r w:rsidR="00FC74CA">
              <w:rPr>
                <w:noProof/>
                <w:webHidden/>
              </w:rPr>
              <w:instrText xml:space="preserve"> PAGEREF _Toc503258644 \h </w:instrText>
            </w:r>
            <w:r w:rsidR="00FC74CA">
              <w:rPr>
                <w:noProof/>
                <w:webHidden/>
              </w:rPr>
            </w:r>
            <w:r w:rsidR="00FC74CA">
              <w:rPr>
                <w:noProof/>
                <w:webHidden/>
              </w:rPr>
              <w:fldChar w:fldCharType="separate"/>
            </w:r>
            <w:r w:rsidR="00D912E8">
              <w:rPr>
                <w:noProof/>
                <w:webHidden/>
              </w:rPr>
              <w:t>25</w:t>
            </w:r>
            <w:r w:rsidR="00FC74CA">
              <w:rPr>
                <w:noProof/>
                <w:webHidden/>
              </w:rPr>
              <w:fldChar w:fldCharType="end"/>
            </w:r>
          </w:hyperlink>
        </w:p>
        <w:p w14:paraId="08F91E7B"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45" w:history="1">
            <w:r w:rsidR="00FC74CA" w:rsidRPr="00C960AC">
              <w:rPr>
                <w:rStyle w:val="Hyperlnk"/>
                <w:noProof/>
                <w:lang w:val="sv-SE"/>
              </w:rPr>
              <w:t>3.3 Undersökningsdesign</w:t>
            </w:r>
            <w:r w:rsidR="00FC74CA">
              <w:rPr>
                <w:noProof/>
                <w:webHidden/>
              </w:rPr>
              <w:tab/>
            </w:r>
            <w:r w:rsidR="00FC74CA">
              <w:rPr>
                <w:noProof/>
                <w:webHidden/>
              </w:rPr>
              <w:fldChar w:fldCharType="begin"/>
            </w:r>
            <w:r w:rsidR="00FC74CA">
              <w:rPr>
                <w:noProof/>
                <w:webHidden/>
              </w:rPr>
              <w:instrText xml:space="preserve"> PAGEREF _Toc503258645 \h </w:instrText>
            </w:r>
            <w:r w:rsidR="00FC74CA">
              <w:rPr>
                <w:noProof/>
                <w:webHidden/>
              </w:rPr>
            </w:r>
            <w:r w:rsidR="00FC74CA">
              <w:rPr>
                <w:noProof/>
                <w:webHidden/>
              </w:rPr>
              <w:fldChar w:fldCharType="separate"/>
            </w:r>
            <w:r w:rsidR="00D912E8">
              <w:rPr>
                <w:noProof/>
                <w:webHidden/>
              </w:rPr>
              <w:t>26</w:t>
            </w:r>
            <w:r w:rsidR="00FC74CA">
              <w:rPr>
                <w:noProof/>
                <w:webHidden/>
              </w:rPr>
              <w:fldChar w:fldCharType="end"/>
            </w:r>
          </w:hyperlink>
        </w:p>
        <w:p w14:paraId="58130F93"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46" w:history="1">
            <w:r w:rsidR="00FC74CA" w:rsidRPr="00C960AC">
              <w:rPr>
                <w:rStyle w:val="Hyperlnk"/>
                <w:noProof/>
                <w:lang w:val="sv-SE"/>
              </w:rPr>
              <w:t>3.4 Datainsamlingsmetod</w:t>
            </w:r>
            <w:r w:rsidR="00FC74CA">
              <w:rPr>
                <w:noProof/>
                <w:webHidden/>
              </w:rPr>
              <w:tab/>
            </w:r>
            <w:r w:rsidR="00FC74CA">
              <w:rPr>
                <w:noProof/>
                <w:webHidden/>
              </w:rPr>
              <w:fldChar w:fldCharType="begin"/>
            </w:r>
            <w:r w:rsidR="00FC74CA">
              <w:rPr>
                <w:noProof/>
                <w:webHidden/>
              </w:rPr>
              <w:instrText xml:space="preserve"> PAGEREF _Toc503258646 \h </w:instrText>
            </w:r>
            <w:r w:rsidR="00FC74CA">
              <w:rPr>
                <w:noProof/>
                <w:webHidden/>
              </w:rPr>
            </w:r>
            <w:r w:rsidR="00FC74CA">
              <w:rPr>
                <w:noProof/>
                <w:webHidden/>
              </w:rPr>
              <w:fldChar w:fldCharType="separate"/>
            </w:r>
            <w:r w:rsidR="00D912E8">
              <w:rPr>
                <w:noProof/>
                <w:webHidden/>
              </w:rPr>
              <w:t>27</w:t>
            </w:r>
            <w:r w:rsidR="00FC74CA">
              <w:rPr>
                <w:noProof/>
                <w:webHidden/>
              </w:rPr>
              <w:fldChar w:fldCharType="end"/>
            </w:r>
          </w:hyperlink>
        </w:p>
        <w:p w14:paraId="6E4971C3" w14:textId="77777777" w:rsidR="00FC74CA" w:rsidRDefault="006923E2">
          <w:pPr>
            <w:pStyle w:val="Innehll3"/>
            <w:tabs>
              <w:tab w:val="right" w:leader="dot" w:pos="9350"/>
            </w:tabs>
            <w:rPr>
              <w:rFonts w:eastAsiaTheme="minorEastAsia" w:cstheme="minorBidi"/>
              <w:noProof/>
              <w:color w:val="auto"/>
              <w:lang w:val="sv-SE" w:eastAsia="sv-SE"/>
            </w:rPr>
          </w:pPr>
          <w:hyperlink w:anchor="_Toc503258647" w:history="1">
            <w:r w:rsidR="00FC74CA" w:rsidRPr="00FC74CA">
              <w:rPr>
                <w:rStyle w:val="Hyperlnk"/>
                <w:noProof/>
                <w:lang w:val="sv-SE"/>
              </w:rPr>
              <w:t>3.4.1 Litteraturdiskussion och källkritik</w:t>
            </w:r>
            <w:r w:rsidR="00FC74CA">
              <w:rPr>
                <w:noProof/>
                <w:webHidden/>
              </w:rPr>
              <w:tab/>
            </w:r>
            <w:r w:rsidR="00FC74CA">
              <w:rPr>
                <w:noProof/>
                <w:webHidden/>
              </w:rPr>
              <w:fldChar w:fldCharType="begin"/>
            </w:r>
            <w:r w:rsidR="00FC74CA">
              <w:rPr>
                <w:noProof/>
                <w:webHidden/>
              </w:rPr>
              <w:instrText xml:space="preserve"> PAGEREF _Toc503258647 \h </w:instrText>
            </w:r>
            <w:r w:rsidR="00FC74CA">
              <w:rPr>
                <w:noProof/>
                <w:webHidden/>
              </w:rPr>
            </w:r>
            <w:r w:rsidR="00FC74CA">
              <w:rPr>
                <w:noProof/>
                <w:webHidden/>
              </w:rPr>
              <w:fldChar w:fldCharType="separate"/>
            </w:r>
            <w:r w:rsidR="00D912E8">
              <w:rPr>
                <w:noProof/>
                <w:webHidden/>
              </w:rPr>
              <w:t>28</w:t>
            </w:r>
            <w:r w:rsidR="00FC74CA">
              <w:rPr>
                <w:noProof/>
                <w:webHidden/>
              </w:rPr>
              <w:fldChar w:fldCharType="end"/>
            </w:r>
          </w:hyperlink>
        </w:p>
        <w:p w14:paraId="129E2D3E"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48" w:history="1">
            <w:r w:rsidR="00FC74CA" w:rsidRPr="00C960AC">
              <w:rPr>
                <w:rStyle w:val="Hyperlnk"/>
                <w:noProof/>
                <w:lang w:val="sv-SE"/>
              </w:rPr>
              <w:t>3.5 Enkätundersökning och datanivå</w:t>
            </w:r>
            <w:r w:rsidR="00FC74CA">
              <w:rPr>
                <w:noProof/>
                <w:webHidden/>
              </w:rPr>
              <w:tab/>
            </w:r>
            <w:r w:rsidR="00FC74CA">
              <w:rPr>
                <w:noProof/>
                <w:webHidden/>
              </w:rPr>
              <w:fldChar w:fldCharType="begin"/>
            </w:r>
            <w:r w:rsidR="00FC74CA">
              <w:rPr>
                <w:noProof/>
                <w:webHidden/>
              </w:rPr>
              <w:instrText xml:space="preserve"> PAGEREF _Toc503258648 \h </w:instrText>
            </w:r>
            <w:r w:rsidR="00FC74CA">
              <w:rPr>
                <w:noProof/>
                <w:webHidden/>
              </w:rPr>
            </w:r>
            <w:r w:rsidR="00FC74CA">
              <w:rPr>
                <w:noProof/>
                <w:webHidden/>
              </w:rPr>
              <w:fldChar w:fldCharType="separate"/>
            </w:r>
            <w:r w:rsidR="00D912E8">
              <w:rPr>
                <w:noProof/>
                <w:webHidden/>
              </w:rPr>
              <w:t>30</w:t>
            </w:r>
            <w:r w:rsidR="00FC74CA">
              <w:rPr>
                <w:noProof/>
                <w:webHidden/>
              </w:rPr>
              <w:fldChar w:fldCharType="end"/>
            </w:r>
          </w:hyperlink>
        </w:p>
        <w:p w14:paraId="593A7079"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49" w:history="1">
            <w:r w:rsidR="00FC74CA" w:rsidRPr="00FC74CA">
              <w:rPr>
                <w:rStyle w:val="Hyperlnk"/>
                <w:noProof/>
                <w:lang w:val="sv-SE"/>
              </w:rPr>
              <w:t>3.5.1 Enkätutformning</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_Toc503258649 \h </w:instrText>
            </w:r>
            <w:r w:rsidR="00FC74CA" w:rsidRPr="00FC74CA">
              <w:rPr>
                <w:noProof/>
                <w:webHidden/>
              </w:rPr>
            </w:r>
            <w:r w:rsidR="00FC74CA" w:rsidRPr="00FC74CA">
              <w:rPr>
                <w:noProof/>
                <w:webHidden/>
              </w:rPr>
              <w:fldChar w:fldCharType="separate"/>
            </w:r>
            <w:r w:rsidR="00D912E8">
              <w:rPr>
                <w:noProof/>
                <w:webHidden/>
              </w:rPr>
              <w:t>33</w:t>
            </w:r>
            <w:r w:rsidR="00FC74CA" w:rsidRPr="00FC74CA">
              <w:rPr>
                <w:noProof/>
                <w:webHidden/>
              </w:rPr>
              <w:fldChar w:fldCharType="end"/>
            </w:r>
          </w:hyperlink>
        </w:p>
        <w:p w14:paraId="31F9C0B4" w14:textId="77777777" w:rsidR="00FC74CA" w:rsidRPr="00FC74CA" w:rsidRDefault="006923E2">
          <w:pPr>
            <w:pStyle w:val="Innehll3"/>
            <w:tabs>
              <w:tab w:val="right" w:leader="dot" w:pos="9350"/>
            </w:tabs>
            <w:rPr>
              <w:rFonts w:eastAsiaTheme="minorEastAsia" w:cstheme="minorBidi"/>
              <w:noProof/>
              <w:color w:val="auto"/>
              <w:lang w:val="sv-SE" w:eastAsia="sv-SE"/>
            </w:rPr>
          </w:pPr>
          <w:hyperlink w:anchor="_Toc503258650" w:history="1">
            <w:r w:rsidR="00FC74CA" w:rsidRPr="00FC74CA">
              <w:rPr>
                <w:rStyle w:val="Hyperlnk"/>
                <w:noProof/>
                <w:lang w:val="sv-SE"/>
              </w:rPr>
              <w:t>3.5.2 Urval</w:t>
            </w:r>
            <w:r w:rsidR="00FC74CA" w:rsidRPr="00FC74CA">
              <w:rPr>
                <w:noProof/>
                <w:webHidden/>
              </w:rPr>
              <w:tab/>
            </w:r>
            <w:r w:rsidR="00FC74CA" w:rsidRPr="00FC74CA">
              <w:rPr>
                <w:noProof/>
                <w:webHidden/>
              </w:rPr>
              <w:fldChar w:fldCharType="begin"/>
            </w:r>
            <w:r w:rsidR="00FC74CA" w:rsidRPr="00FC74CA">
              <w:rPr>
                <w:noProof/>
                <w:webHidden/>
              </w:rPr>
              <w:instrText xml:space="preserve"> PAGEREF _Toc503258650 \h </w:instrText>
            </w:r>
            <w:r w:rsidR="00FC74CA" w:rsidRPr="00FC74CA">
              <w:rPr>
                <w:noProof/>
                <w:webHidden/>
              </w:rPr>
            </w:r>
            <w:r w:rsidR="00FC74CA" w:rsidRPr="00FC74CA">
              <w:rPr>
                <w:noProof/>
                <w:webHidden/>
              </w:rPr>
              <w:fldChar w:fldCharType="separate"/>
            </w:r>
            <w:r w:rsidR="00D912E8">
              <w:rPr>
                <w:noProof/>
                <w:webHidden/>
              </w:rPr>
              <w:t>36</w:t>
            </w:r>
            <w:r w:rsidR="00FC74CA" w:rsidRPr="00FC74CA">
              <w:rPr>
                <w:noProof/>
                <w:webHidden/>
              </w:rPr>
              <w:fldChar w:fldCharType="end"/>
            </w:r>
          </w:hyperlink>
        </w:p>
        <w:p w14:paraId="55627EB3"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51" w:history="1">
            <w:r w:rsidR="00FC74CA" w:rsidRPr="00C960AC">
              <w:rPr>
                <w:rStyle w:val="Hyperlnk"/>
                <w:noProof/>
                <w:lang w:val="sv-SE"/>
              </w:rPr>
              <w:t>3.6 Kvantitativ dataanalys</w:t>
            </w:r>
            <w:r w:rsidR="00FC74CA">
              <w:rPr>
                <w:noProof/>
                <w:webHidden/>
              </w:rPr>
              <w:tab/>
            </w:r>
            <w:r w:rsidR="00FC74CA">
              <w:rPr>
                <w:noProof/>
                <w:webHidden/>
              </w:rPr>
              <w:fldChar w:fldCharType="begin"/>
            </w:r>
            <w:r w:rsidR="00FC74CA">
              <w:rPr>
                <w:noProof/>
                <w:webHidden/>
              </w:rPr>
              <w:instrText xml:space="preserve"> PAGEREF _Toc503258651 \h </w:instrText>
            </w:r>
            <w:r w:rsidR="00FC74CA">
              <w:rPr>
                <w:noProof/>
                <w:webHidden/>
              </w:rPr>
            </w:r>
            <w:r w:rsidR="00FC74CA">
              <w:rPr>
                <w:noProof/>
                <w:webHidden/>
              </w:rPr>
              <w:fldChar w:fldCharType="separate"/>
            </w:r>
            <w:r w:rsidR="00D912E8">
              <w:rPr>
                <w:noProof/>
                <w:webHidden/>
              </w:rPr>
              <w:t>37</w:t>
            </w:r>
            <w:r w:rsidR="00FC74CA">
              <w:rPr>
                <w:noProof/>
                <w:webHidden/>
              </w:rPr>
              <w:fldChar w:fldCharType="end"/>
            </w:r>
          </w:hyperlink>
        </w:p>
        <w:p w14:paraId="3EA3738B"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52" w:history="1">
            <w:r w:rsidR="00FC74CA" w:rsidRPr="00C960AC">
              <w:rPr>
                <w:rStyle w:val="Hyperlnk"/>
                <w:noProof/>
                <w:lang w:val="sv-SE"/>
              </w:rPr>
              <w:t>3.7 Metoddiskussion</w:t>
            </w:r>
            <w:r w:rsidR="00FC74CA">
              <w:rPr>
                <w:noProof/>
                <w:webHidden/>
              </w:rPr>
              <w:tab/>
            </w:r>
            <w:r w:rsidR="00FC74CA">
              <w:rPr>
                <w:noProof/>
                <w:webHidden/>
              </w:rPr>
              <w:fldChar w:fldCharType="begin"/>
            </w:r>
            <w:r w:rsidR="00FC74CA">
              <w:rPr>
                <w:noProof/>
                <w:webHidden/>
              </w:rPr>
              <w:instrText xml:space="preserve"> PAGEREF _Toc503258652 \h </w:instrText>
            </w:r>
            <w:r w:rsidR="00FC74CA">
              <w:rPr>
                <w:noProof/>
                <w:webHidden/>
              </w:rPr>
            </w:r>
            <w:r w:rsidR="00FC74CA">
              <w:rPr>
                <w:noProof/>
                <w:webHidden/>
              </w:rPr>
              <w:fldChar w:fldCharType="separate"/>
            </w:r>
            <w:r w:rsidR="00D912E8">
              <w:rPr>
                <w:noProof/>
                <w:webHidden/>
              </w:rPr>
              <w:t>39</w:t>
            </w:r>
            <w:r w:rsidR="00FC74CA">
              <w:rPr>
                <w:noProof/>
                <w:webHidden/>
              </w:rPr>
              <w:fldChar w:fldCharType="end"/>
            </w:r>
          </w:hyperlink>
        </w:p>
        <w:p w14:paraId="1F945F29" w14:textId="77777777" w:rsidR="00FC74CA" w:rsidRDefault="006923E2">
          <w:pPr>
            <w:pStyle w:val="Innehll3"/>
            <w:tabs>
              <w:tab w:val="right" w:leader="dot" w:pos="9350"/>
            </w:tabs>
            <w:rPr>
              <w:rFonts w:eastAsiaTheme="minorEastAsia" w:cstheme="minorBidi"/>
              <w:noProof/>
              <w:color w:val="auto"/>
              <w:lang w:val="sv-SE" w:eastAsia="sv-SE"/>
            </w:rPr>
          </w:pPr>
          <w:hyperlink w:anchor="_Toc503258653" w:history="1">
            <w:r w:rsidR="00FC74CA" w:rsidRPr="00FC74CA">
              <w:rPr>
                <w:rStyle w:val="Hyperlnk"/>
                <w:noProof/>
                <w:lang w:val="sv-SE"/>
              </w:rPr>
              <w:t>3.7.1 Vetenskapligt förhållningssätt och forskningsmetod</w:t>
            </w:r>
            <w:r w:rsidR="00FC74CA">
              <w:rPr>
                <w:noProof/>
                <w:webHidden/>
              </w:rPr>
              <w:tab/>
            </w:r>
            <w:r w:rsidR="00FC74CA">
              <w:rPr>
                <w:noProof/>
                <w:webHidden/>
              </w:rPr>
              <w:fldChar w:fldCharType="begin"/>
            </w:r>
            <w:r w:rsidR="00FC74CA">
              <w:rPr>
                <w:noProof/>
                <w:webHidden/>
              </w:rPr>
              <w:instrText xml:space="preserve"> PAGEREF _Toc503258653 \h </w:instrText>
            </w:r>
            <w:r w:rsidR="00FC74CA">
              <w:rPr>
                <w:noProof/>
                <w:webHidden/>
              </w:rPr>
            </w:r>
            <w:r w:rsidR="00FC74CA">
              <w:rPr>
                <w:noProof/>
                <w:webHidden/>
              </w:rPr>
              <w:fldChar w:fldCharType="separate"/>
            </w:r>
            <w:r w:rsidR="00D912E8">
              <w:rPr>
                <w:noProof/>
                <w:webHidden/>
              </w:rPr>
              <w:t>39</w:t>
            </w:r>
            <w:r w:rsidR="00FC74CA">
              <w:rPr>
                <w:noProof/>
                <w:webHidden/>
              </w:rPr>
              <w:fldChar w:fldCharType="end"/>
            </w:r>
          </w:hyperlink>
        </w:p>
        <w:p w14:paraId="1A135C32" w14:textId="77777777" w:rsidR="00FC74CA" w:rsidRDefault="006923E2">
          <w:pPr>
            <w:pStyle w:val="Innehll3"/>
            <w:tabs>
              <w:tab w:val="right" w:leader="dot" w:pos="9350"/>
            </w:tabs>
            <w:rPr>
              <w:rFonts w:eastAsiaTheme="minorEastAsia" w:cstheme="minorBidi"/>
              <w:noProof/>
              <w:color w:val="auto"/>
              <w:lang w:val="sv-SE" w:eastAsia="sv-SE"/>
            </w:rPr>
          </w:pPr>
          <w:hyperlink w:anchor="_Toc503258654" w:history="1">
            <w:r w:rsidR="00FC74CA" w:rsidRPr="000B602F">
              <w:rPr>
                <w:rStyle w:val="Hyperlnk"/>
                <w:noProof/>
                <w:lang w:val="sv-SE"/>
              </w:rPr>
              <w:t>3.7.2 Undersökningens reliabilitet och validitet</w:t>
            </w:r>
            <w:r w:rsidR="00FC74CA">
              <w:rPr>
                <w:noProof/>
                <w:webHidden/>
              </w:rPr>
              <w:tab/>
            </w:r>
            <w:r w:rsidR="00FC74CA">
              <w:rPr>
                <w:noProof/>
                <w:webHidden/>
              </w:rPr>
              <w:fldChar w:fldCharType="begin"/>
            </w:r>
            <w:r w:rsidR="00FC74CA">
              <w:rPr>
                <w:noProof/>
                <w:webHidden/>
              </w:rPr>
              <w:instrText xml:space="preserve"> PAGEREF _Toc503258654 \h </w:instrText>
            </w:r>
            <w:r w:rsidR="00FC74CA">
              <w:rPr>
                <w:noProof/>
                <w:webHidden/>
              </w:rPr>
            </w:r>
            <w:r w:rsidR="00FC74CA">
              <w:rPr>
                <w:noProof/>
                <w:webHidden/>
              </w:rPr>
              <w:fldChar w:fldCharType="separate"/>
            </w:r>
            <w:r w:rsidR="00D912E8">
              <w:rPr>
                <w:noProof/>
                <w:webHidden/>
              </w:rPr>
              <w:t>41</w:t>
            </w:r>
            <w:r w:rsidR="00FC74CA">
              <w:rPr>
                <w:noProof/>
                <w:webHidden/>
              </w:rPr>
              <w:fldChar w:fldCharType="end"/>
            </w:r>
          </w:hyperlink>
        </w:p>
        <w:p w14:paraId="73C4BBC2" w14:textId="77777777" w:rsidR="00FC74CA" w:rsidRDefault="006923E2">
          <w:pPr>
            <w:pStyle w:val="Innehll1"/>
            <w:tabs>
              <w:tab w:val="right" w:leader="dot" w:pos="9350"/>
            </w:tabs>
            <w:rPr>
              <w:rFonts w:eastAsiaTheme="minorEastAsia" w:cstheme="minorBidi"/>
              <w:b w:val="0"/>
              <w:noProof/>
              <w:color w:val="auto"/>
              <w:sz w:val="22"/>
              <w:szCs w:val="22"/>
              <w:lang w:val="sv-SE" w:eastAsia="sv-SE"/>
            </w:rPr>
          </w:pPr>
          <w:hyperlink w:anchor="_Toc503258655" w:history="1">
            <w:r w:rsidR="00FC74CA" w:rsidRPr="00C960AC">
              <w:rPr>
                <w:rStyle w:val="Hyperlnk"/>
                <w:noProof/>
                <w:lang w:val="sv-SE"/>
              </w:rPr>
              <w:t>4. Resultat och analys</w:t>
            </w:r>
            <w:r w:rsidR="00FC74CA">
              <w:rPr>
                <w:noProof/>
                <w:webHidden/>
              </w:rPr>
              <w:tab/>
            </w:r>
            <w:r w:rsidR="00FC74CA">
              <w:rPr>
                <w:noProof/>
                <w:webHidden/>
              </w:rPr>
              <w:fldChar w:fldCharType="begin"/>
            </w:r>
            <w:r w:rsidR="00FC74CA">
              <w:rPr>
                <w:noProof/>
                <w:webHidden/>
              </w:rPr>
              <w:instrText xml:space="preserve"> PAGEREF _Toc503258655 \h </w:instrText>
            </w:r>
            <w:r w:rsidR="00FC74CA">
              <w:rPr>
                <w:noProof/>
                <w:webHidden/>
              </w:rPr>
            </w:r>
            <w:r w:rsidR="00FC74CA">
              <w:rPr>
                <w:noProof/>
                <w:webHidden/>
              </w:rPr>
              <w:fldChar w:fldCharType="separate"/>
            </w:r>
            <w:r w:rsidR="00D912E8">
              <w:rPr>
                <w:noProof/>
                <w:webHidden/>
              </w:rPr>
              <w:t>46</w:t>
            </w:r>
            <w:r w:rsidR="00FC74CA">
              <w:rPr>
                <w:noProof/>
                <w:webHidden/>
              </w:rPr>
              <w:fldChar w:fldCharType="end"/>
            </w:r>
          </w:hyperlink>
        </w:p>
        <w:p w14:paraId="5D63FA42"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56" w:history="1">
            <w:r w:rsidR="00FC74CA" w:rsidRPr="00C960AC">
              <w:rPr>
                <w:rStyle w:val="Hyperlnk"/>
                <w:noProof/>
                <w:lang w:val="sv-SE"/>
              </w:rPr>
              <w:t>4.1 Deskriptiv statistik</w:t>
            </w:r>
            <w:r w:rsidR="00FC74CA">
              <w:rPr>
                <w:noProof/>
                <w:webHidden/>
              </w:rPr>
              <w:tab/>
            </w:r>
            <w:r w:rsidR="00FC74CA">
              <w:rPr>
                <w:noProof/>
                <w:webHidden/>
              </w:rPr>
              <w:fldChar w:fldCharType="begin"/>
            </w:r>
            <w:r w:rsidR="00FC74CA">
              <w:rPr>
                <w:noProof/>
                <w:webHidden/>
              </w:rPr>
              <w:instrText xml:space="preserve"> PAGEREF _Toc503258656 \h </w:instrText>
            </w:r>
            <w:r w:rsidR="00FC74CA">
              <w:rPr>
                <w:noProof/>
                <w:webHidden/>
              </w:rPr>
            </w:r>
            <w:r w:rsidR="00FC74CA">
              <w:rPr>
                <w:noProof/>
                <w:webHidden/>
              </w:rPr>
              <w:fldChar w:fldCharType="separate"/>
            </w:r>
            <w:r w:rsidR="00D912E8">
              <w:rPr>
                <w:noProof/>
                <w:webHidden/>
              </w:rPr>
              <w:t>46</w:t>
            </w:r>
            <w:r w:rsidR="00FC74CA">
              <w:rPr>
                <w:noProof/>
                <w:webHidden/>
              </w:rPr>
              <w:fldChar w:fldCharType="end"/>
            </w:r>
          </w:hyperlink>
        </w:p>
        <w:p w14:paraId="5F84AEAF" w14:textId="77777777" w:rsidR="00FC74CA" w:rsidRDefault="006923E2">
          <w:pPr>
            <w:pStyle w:val="Innehll3"/>
            <w:tabs>
              <w:tab w:val="right" w:leader="dot" w:pos="9350"/>
            </w:tabs>
            <w:rPr>
              <w:rFonts w:eastAsiaTheme="minorEastAsia" w:cstheme="minorBidi"/>
              <w:noProof/>
              <w:color w:val="auto"/>
              <w:lang w:val="sv-SE" w:eastAsia="sv-SE"/>
            </w:rPr>
          </w:pPr>
          <w:hyperlink w:anchor="_Toc503258657" w:history="1">
            <w:r w:rsidR="00FC74CA" w:rsidRPr="00FC74CA">
              <w:rPr>
                <w:rStyle w:val="Hyperlnk"/>
                <w:noProof/>
                <w:lang w:val="sv-SE"/>
              </w:rPr>
              <w:t>4.1.1 Respondenternas profil</w:t>
            </w:r>
            <w:r w:rsidR="00FC74CA">
              <w:rPr>
                <w:noProof/>
                <w:webHidden/>
              </w:rPr>
              <w:tab/>
            </w:r>
            <w:r w:rsidR="00FC74CA">
              <w:rPr>
                <w:noProof/>
                <w:webHidden/>
              </w:rPr>
              <w:fldChar w:fldCharType="begin"/>
            </w:r>
            <w:r w:rsidR="00FC74CA">
              <w:rPr>
                <w:noProof/>
                <w:webHidden/>
              </w:rPr>
              <w:instrText xml:space="preserve"> PAGEREF _Toc503258657 \h </w:instrText>
            </w:r>
            <w:r w:rsidR="00FC74CA">
              <w:rPr>
                <w:noProof/>
                <w:webHidden/>
              </w:rPr>
            </w:r>
            <w:r w:rsidR="00FC74CA">
              <w:rPr>
                <w:noProof/>
                <w:webHidden/>
              </w:rPr>
              <w:fldChar w:fldCharType="separate"/>
            </w:r>
            <w:r w:rsidR="00D912E8">
              <w:rPr>
                <w:noProof/>
                <w:webHidden/>
              </w:rPr>
              <w:t>46</w:t>
            </w:r>
            <w:r w:rsidR="00FC74CA">
              <w:rPr>
                <w:noProof/>
                <w:webHidden/>
              </w:rPr>
              <w:fldChar w:fldCharType="end"/>
            </w:r>
          </w:hyperlink>
        </w:p>
        <w:p w14:paraId="002E6152"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58" w:history="1">
            <w:r w:rsidR="00FC74CA" w:rsidRPr="00C960AC">
              <w:rPr>
                <w:rStyle w:val="Hyperlnk"/>
                <w:noProof/>
                <w:lang w:val="sv-SE"/>
              </w:rPr>
              <w:t>4.2 Intern reliabilitet</w:t>
            </w:r>
            <w:r w:rsidR="00FC74CA">
              <w:rPr>
                <w:noProof/>
                <w:webHidden/>
              </w:rPr>
              <w:tab/>
            </w:r>
            <w:r w:rsidR="00FC74CA">
              <w:rPr>
                <w:noProof/>
                <w:webHidden/>
              </w:rPr>
              <w:fldChar w:fldCharType="begin"/>
            </w:r>
            <w:r w:rsidR="00FC74CA">
              <w:rPr>
                <w:noProof/>
                <w:webHidden/>
              </w:rPr>
              <w:instrText xml:space="preserve"> PAGEREF _Toc503258658 \h </w:instrText>
            </w:r>
            <w:r w:rsidR="00FC74CA">
              <w:rPr>
                <w:noProof/>
                <w:webHidden/>
              </w:rPr>
            </w:r>
            <w:r w:rsidR="00FC74CA">
              <w:rPr>
                <w:noProof/>
                <w:webHidden/>
              </w:rPr>
              <w:fldChar w:fldCharType="separate"/>
            </w:r>
            <w:r w:rsidR="00D912E8">
              <w:rPr>
                <w:noProof/>
                <w:webHidden/>
              </w:rPr>
              <w:t>47</w:t>
            </w:r>
            <w:r w:rsidR="00FC74CA">
              <w:rPr>
                <w:noProof/>
                <w:webHidden/>
              </w:rPr>
              <w:fldChar w:fldCharType="end"/>
            </w:r>
          </w:hyperlink>
        </w:p>
        <w:p w14:paraId="0E582FEE"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59" w:history="1">
            <w:r w:rsidR="00FC74CA" w:rsidRPr="00C960AC">
              <w:rPr>
                <w:rStyle w:val="Hyperlnk"/>
                <w:noProof/>
                <w:lang w:val="sv-SE"/>
              </w:rPr>
              <w:t>4.3 Sambandsanalyser och hypotesprövning</w:t>
            </w:r>
            <w:r w:rsidR="00FC74CA">
              <w:rPr>
                <w:noProof/>
                <w:webHidden/>
              </w:rPr>
              <w:tab/>
            </w:r>
            <w:r w:rsidR="00FC74CA">
              <w:rPr>
                <w:noProof/>
                <w:webHidden/>
              </w:rPr>
              <w:fldChar w:fldCharType="begin"/>
            </w:r>
            <w:r w:rsidR="00FC74CA">
              <w:rPr>
                <w:noProof/>
                <w:webHidden/>
              </w:rPr>
              <w:instrText xml:space="preserve"> PAGEREF _Toc503258659 \h </w:instrText>
            </w:r>
            <w:r w:rsidR="00FC74CA">
              <w:rPr>
                <w:noProof/>
                <w:webHidden/>
              </w:rPr>
            </w:r>
            <w:r w:rsidR="00FC74CA">
              <w:rPr>
                <w:noProof/>
                <w:webHidden/>
              </w:rPr>
              <w:fldChar w:fldCharType="separate"/>
            </w:r>
            <w:r w:rsidR="00D912E8">
              <w:rPr>
                <w:noProof/>
                <w:webHidden/>
              </w:rPr>
              <w:t>50</w:t>
            </w:r>
            <w:r w:rsidR="00FC74CA">
              <w:rPr>
                <w:noProof/>
                <w:webHidden/>
              </w:rPr>
              <w:fldChar w:fldCharType="end"/>
            </w:r>
          </w:hyperlink>
        </w:p>
        <w:p w14:paraId="68336639"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0" w:history="1">
            <w:r w:rsidR="00FC74CA" w:rsidRPr="000B602F">
              <w:rPr>
                <w:rStyle w:val="Hyperlnk"/>
                <w:noProof/>
                <w:lang w:val="sv-SE"/>
              </w:rPr>
              <w:t>4.3.1 H1: Plus size-konsumenter har låg produktnöjdhet, vilken är signifikant lägre än traditionella konsumenters produktnöjdhet</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_Toc503258660 \h </w:instrText>
            </w:r>
            <w:r w:rsidR="00FC74CA" w:rsidRPr="000B602F">
              <w:rPr>
                <w:noProof/>
                <w:webHidden/>
              </w:rPr>
            </w:r>
            <w:r w:rsidR="00FC74CA" w:rsidRPr="000B602F">
              <w:rPr>
                <w:noProof/>
                <w:webHidden/>
              </w:rPr>
              <w:fldChar w:fldCharType="separate"/>
            </w:r>
            <w:r w:rsidR="00D912E8">
              <w:rPr>
                <w:noProof/>
                <w:webHidden/>
              </w:rPr>
              <w:t>50</w:t>
            </w:r>
            <w:r w:rsidR="00FC74CA" w:rsidRPr="000B602F">
              <w:rPr>
                <w:noProof/>
                <w:webHidden/>
              </w:rPr>
              <w:fldChar w:fldCharType="end"/>
            </w:r>
          </w:hyperlink>
        </w:p>
        <w:p w14:paraId="16E579B9"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1" w:history="1">
            <w:r w:rsidR="00FC74CA" w:rsidRPr="000B602F">
              <w:rPr>
                <w:rStyle w:val="Hyperlnk"/>
                <w:noProof/>
                <w:lang w:val="sv-SE"/>
              </w:rPr>
              <w:t>4.3.2 H2: Plus size-konsumenter har låg upplevelsenöjdhet, vilken är signifikant lägre än traditionella konsumenters upplevelsenöjdhet</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_Toc503258661 \h </w:instrText>
            </w:r>
            <w:r w:rsidR="00FC74CA" w:rsidRPr="000B602F">
              <w:rPr>
                <w:noProof/>
                <w:webHidden/>
              </w:rPr>
            </w:r>
            <w:r w:rsidR="00FC74CA" w:rsidRPr="000B602F">
              <w:rPr>
                <w:noProof/>
                <w:webHidden/>
              </w:rPr>
              <w:fldChar w:fldCharType="separate"/>
            </w:r>
            <w:r w:rsidR="00D912E8">
              <w:rPr>
                <w:noProof/>
                <w:webHidden/>
              </w:rPr>
              <w:t>53</w:t>
            </w:r>
            <w:r w:rsidR="00FC74CA" w:rsidRPr="000B602F">
              <w:rPr>
                <w:noProof/>
                <w:webHidden/>
              </w:rPr>
              <w:fldChar w:fldCharType="end"/>
            </w:r>
          </w:hyperlink>
        </w:p>
        <w:p w14:paraId="7C7B722A"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2" w:history="1">
            <w:r w:rsidR="00FC74CA" w:rsidRPr="000B602F">
              <w:rPr>
                <w:rStyle w:val="Hyperlnk"/>
                <w:noProof/>
                <w:lang w:val="sv-SE"/>
              </w:rPr>
              <w:t>4.3.3 H3: Plus size-konsumenter trivs inte i sin kropp och har en kroppsuppfattning som är signifikant mer negativ än traditionella konsumenters kroppsuppfattning.</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_Toc503258662 \h </w:instrText>
            </w:r>
            <w:r w:rsidR="00FC74CA" w:rsidRPr="000B602F">
              <w:rPr>
                <w:noProof/>
                <w:webHidden/>
              </w:rPr>
            </w:r>
            <w:r w:rsidR="00FC74CA" w:rsidRPr="000B602F">
              <w:rPr>
                <w:noProof/>
                <w:webHidden/>
              </w:rPr>
              <w:fldChar w:fldCharType="separate"/>
            </w:r>
            <w:r w:rsidR="00D912E8">
              <w:rPr>
                <w:noProof/>
                <w:webHidden/>
              </w:rPr>
              <w:t>57</w:t>
            </w:r>
            <w:r w:rsidR="00FC74CA" w:rsidRPr="000B602F">
              <w:rPr>
                <w:noProof/>
                <w:webHidden/>
              </w:rPr>
              <w:fldChar w:fldCharType="end"/>
            </w:r>
          </w:hyperlink>
        </w:p>
        <w:p w14:paraId="26D7ABCC"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3" w:history="1">
            <w:r w:rsidR="00FC74CA" w:rsidRPr="000B602F">
              <w:rPr>
                <w:rStyle w:val="Hyperlnk"/>
                <w:noProof/>
                <w:lang w:val="sv-SE"/>
              </w:rPr>
              <w:t>4.3.4 H4: Konsumenters kroppsuppfattning har ett positivt samband med deras produktnöjdhet.</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_Toc503258663 \h </w:instrText>
            </w:r>
            <w:r w:rsidR="00FC74CA" w:rsidRPr="000B602F">
              <w:rPr>
                <w:noProof/>
                <w:webHidden/>
              </w:rPr>
            </w:r>
            <w:r w:rsidR="00FC74CA" w:rsidRPr="000B602F">
              <w:rPr>
                <w:noProof/>
                <w:webHidden/>
              </w:rPr>
              <w:fldChar w:fldCharType="separate"/>
            </w:r>
            <w:r w:rsidR="00D912E8">
              <w:rPr>
                <w:noProof/>
                <w:webHidden/>
              </w:rPr>
              <w:t>59</w:t>
            </w:r>
            <w:r w:rsidR="00FC74CA" w:rsidRPr="000B602F">
              <w:rPr>
                <w:noProof/>
                <w:webHidden/>
              </w:rPr>
              <w:fldChar w:fldCharType="end"/>
            </w:r>
          </w:hyperlink>
        </w:p>
        <w:p w14:paraId="3AE67239"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4" w:history="1">
            <w:r w:rsidR="00FC74CA" w:rsidRPr="000B602F">
              <w:rPr>
                <w:rStyle w:val="Hyperlnk"/>
                <w:noProof/>
                <w:lang w:val="sv-SE"/>
              </w:rPr>
              <w:t>4.3.5 H5: Konsumenters kroppsuppfattning har ett positivt samband med deras upplevelsenöjdhet.</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_Toc503258664 \h </w:instrText>
            </w:r>
            <w:r w:rsidR="00FC74CA" w:rsidRPr="000B602F">
              <w:rPr>
                <w:noProof/>
                <w:webHidden/>
              </w:rPr>
            </w:r>
            <w:r w:rsidR="00FC74CA" w:rsidRPr="000B602F">
              <w:rPr>
                <w:noProof/>
                <w:webHidden/>
              </w:rPr>
              <w:fldChar w:fldCharType="separate"/>
            </w:r>
            <w:r w:rsidR="00D912E8">
              <w:rPr>
                <w:noProof/>
                <w:webHidden/>
              </w:rPr>
              <w:t>62</w:t>
            </w:r>
            <w:r w:rsidR="00FC74CA" w:rsidRPr="000B602F">
              <w:rPr>
                <w:noProof/>
                <w:webHidden/>
              </w:rPr>
              <w:fldChar w:fldCharType="end"/>
            </w:r>
          </w:hyperlink>
        </w:p>
        <w:p w14:paraId="35B8C8A1"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5" w:history="1">
            <w:r w:rsidR="00FC74CA" w:rsidRPr="000B602F">
              <w:rPr>
                <w:rStyle w:val="Hyperlnk"/>
                <w:noProof/>
                <w:lang w:val="sv-SE"/>
              </w:rPr>
              <w:t>4.3.6 H6: Missnöjet hos plus size-konsumenter ligger i de för företagen påverkbara faktorerna som upplevelsenöjdhet och produktnöjdhet och inte hos konsumenternas kroppsuppfattning.</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_Toc503258665 \h </w:instrText>
            </w:r>
            <w:r w:rsidR="00FC74CA" w:rsidRPr="000B602F">
              <w:rPr>
                <w:noProof/>
                <w:webHidden/>
              </w:rPr>
            </w:r>
            <w:r w:rsidR="00FC74CA" w:rsidRPr="000B602F">
              <w:rPr>
                <w:noProof/>
                <w:webHidden/>
              </w:rPr>
              <w:fldChar w:fldCharType="separate"/>
            </w:r>
            <w:r w:rsidR="00D912E8">
              <w:rPr>
                <w:noProof/>
                <w:webHidden/>
              </w:rPr>
              <w:t>63</w:t>
            </w:r>
            <w:r w:rsidR="00FC74CA" w:rsidRPr="000B602F">
              <w:rPr>
                <w:noProof/>
                <w:webHidden/>
              </w:rPr>
              <w:fldChar w:fldCharType="end"/>
            </w:r>
          </w:hyperlink>
        </w:p>
        <w:p w14:paraId="0CF58CC0"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6" w:history="1">
            <w:r w:rsidR="00FC74CA" w:rsidRPr="000B602F">
              <w:rPr>
                <w:rStyle w:val="Hyperlnk"/>
                <w:rFonts w:eastAsia="Times New Roman"/>
                <w:noProof/>
                <w:lang w:val="sv-SE"/>
              </w:rPr>
              <w:t>4.3.6.1 Medelvärdesskillnader för upplevelsenöjdhet och produktnöjdhet</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_Toc503258666 \h </w:instrText>
            </w:r>
            <w:r w:rsidR="00FC74CA" w:rsidRPr="000B602F">
              <w:rPr>
                <w:noProof/>
                <w:webHidden/>
              </w:rPr>
            </w:r>
            <w:r w:rsidR="00FC74CA" w:rsidRPr="000B602F">
              <w:rPr>
                <w:noProof/>
                <w:webHidden/>
              </w:rPr>
              <w:fldChar w:fldCharType="separate"/>
            </w:r>
            <w:r w:rsidR="00D912E8">
              <w:rPr>
                <w:noProof/>
                <w:webHidden/>
              </w:rPr>
              <w:t>68</w:t>
            </w:r>
            <w:r w:rsidR="00FC74CA" w:rsidRPr="000B602F">
              <w:rPr>
                <w:noProof/>
                <w:webHidden/>
              </w:rPr>
              <w:fldChar w:fldCharType="end"/>
            </w:r>
          </w:hyperlink>
        </w:p>
        <w:p w14:paraId="4325676F"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7" w:history="1">
            <w:r w:rsidR="00FC74CA" w:rsidRPr="000B602F">
              <w:rPr>
                <w:rStyle w:val="Hyperlnk"/>
                <w:rFonts w:eastAsia="Times New Roman"/>
                <w:noProof/>
                <w:lang w:val="sv-SE"/>
              </w:rPr>
              <w:t>4.3.6.2 Kvinnors produktnöjdhet och missnöje kring buying system</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_Toc503258667 \h </w:instrText>
            </w:r>
            <w:r w:rsidR="00FC74CA" w:rsidRPr="000B602F">
              <w:rPr>
                <w:noProof/>
                <w:webHidden/>
              </w:rPr>
            </w:r>
            <w:r w:rsidR="00FC74CA" w:rsidRPr="000B602F">
              <w:rPr>
                <w:noProof/>
                <w:webHidden/>
              </w:rPr>
              <w:fldChar w:fldCharType="separate"/>
            </w:r>
            <w:r w:rsidR="00D912E8">
              <w:rPr>
                <w:noProof/>
                <w:webHidden/>
              </w:rPr>
              <w:t>68</w:t>
            </w:r>
            <w:r w:rsidR="00FC74CA" w:rsidRPr="000B602F">
              <w:rPr>
                <w:noProof/>
                <w:webHidden/>
              </w:rPr>
              <w:fldChar w:fldCharType="end"/>
            </w:r>
          </w:hyperlink>
        </w:p>
        <w:p w14:paraId="0CFDE452"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8" w:history="1">
            <w:r w:rsidR="00FC74CA" w:rsidRPr="000B602F">
              <w:rPr>
                <w:rStyle w:val="Hyperlnk"/>
                <w:noProof/>
                <w:lang w:val="sv-SE"/>
              </w:rPr>
              <w:t>4.3.6.3 Kvinnors produktnöjdhet och missnöje kring modeföretagens shopping system</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_Toc503258668 \h </w:instrText>
            </w:r>
            <w:r w:rsidR="00FC74CA" w:rsidRPr="000B602F">
              <w:rPr>
                <w:noProof/>
                <w:webHidden/>
              </w:rPr>
            </w:r>
            <w:r w:rsidR="00FC74CA" w:rsidRPr="000B602F">
              <w:rPr>
                <w:noProof/>
                <w:webHidden/>
              </w:rPr>
              <w:fldChar w:fldCharType="separate"/>
            </w:r>
            <w:r w:rsidR="00D912E8">
              <w:rPr>
                <w:noProof/>
                <w:webHidden/>
              </w:rPr>
              <w:t>70</w:t>
            </w:r>
            <w:r w:rsidR="00FC74CA" w:rsidRPr="000B602F">
              <w:rPr>
                <w:noProof/>
                <w:webHidden/>
              </w:rPr>
              <w:fldChar w:fldCharType="end"/>
            </w:r>
          </w:hyperlink>
        </w:p>
        <w:p w14:paraId="032CCCD9"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69" w:history="1">
            <w:r w:rsidR="00FC74CA" w:rsidRPr="000B602F">
              <w:rPr>
                <w:rStyle w:val="Hyperlnk"/>
                <w:noProof/>
                <w:lang w:val="sv-SE"/>
              </w:rPr>
              <w:t>4.3.6.4 Modeföretagens möjlighet att påverka kundnöjdheten</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_Toc503258669 \h </w:instrText>
            </w:r>
            <w:r w:rsidR="00FC74CA" w:rsidRPr="000B602F">
              <w:rPr>
                <w:noProof/>
                <w:webHidden/>
              </w:rPr>
            </w:r>
            <w:r w:rsidR="00FC74CA" w:rsidRPr="000B602F">
              <w:rPr>
                <w:noProof/>
                <w:webHidden/>
              </w:rPr>
              <w:fldChar w:fldCharType="separate"/>
            </w:r>
            <w:r w:rsidR="00D912E8">
              <w:rPr>
                <w:noProof/>
                <w:webHidden/>
              </w:rPr>
              <w:t>71</w:t>
            </w:r>
            <w:r w:rsidR="00FC74CA" w:rsidRPr="000B602F">
              <w:rPr>
                <w:noProof/>
                <w:webHidden/>
              </w:rPr>
              <w:fldChar w:fldCharType="end"/>
            </w:r>
          </w:hyperlink>
        </w:p>
        <w:p w14:paraId="68BB5701" w14:textId="77777777" w:rsidR="00FC74CA" w:rsidRPr="000B602F" w:rsidRDefault="006923E2">
          <w:pPr>
            <w:pStyle w:val="Innehll3"/>
            <w:tabs>
              <w:tab w:val="right" w:leader="dot" w:pos="9350"/>
            </w:tabs>
            <w:rPr>
              <w:rFonts w:eastAsiaTheme="minorEastAsia" w:cstheme="minorBidi"/>
              <w:noProof/>
              <w:color w:val="auto"/>
              <w:lang w:val="sv-SE" w:eastAsia="sv-SE"/>
            </w:rPr>
          </w:pPr>
          <w:hyperlink w:anchor="_Toc503258670" w:history="1">
            <w:r w:rsidR="00FC74CA" w:rsidRPr="000B602F">
              <w:rPr>
                <w:rStyle w:val="Hyperlnk"/>
                <w:noProof/>
                <w:lang w:val="sv-SE"/>
              </w:rPr>
              <w:t>4.3.7 Bekräftade och förkastade hypoteser</w:t>
            </w:r>
            <w:r w:rsidR="00FC74CA" w:rsidRPr="000B602F">
              <w:rPr>
                <w:noProof/>
                <w:webHidden/>
              </w:rPr>
              <w:tab/>
            </w:r>
            <w:r w:rsidR="00FC74CA" w:rsidRPr="000B602F">
              <w:rPr>
                <w:noProof/>
                <w:webHidden/>
              </w:rPr>
              <w:fldChar w:fldCharType="begin"/>
            </w:r>
            <w:r w:rsidR="00FC74CA" w:rsidRPr="000B602F">
              <w:rPr>
                <w:noProof/>
                <w:webHidden/>
              </w:rPr>
              <w:instrText xml:space="preserve"> PAGEREF _Toc503258670 \h </w:instrText>
            </w:r>
            <w:r w:rsidR="00FC74CA" w:rsidRPr="000B602F">
              <w:rPr>
                <w:noProof/>
                <w:webHidden/>
              </w:rPr>
            </w:r>
            <w:r w:rsidR="00FC74CA" w:rsidRPr="000B602F">
              <w:rPr>
                <w:noProof/>
                <w:webHidden/>
              </w:rPr>
              <w:fldChar w:fldCharType="separate"/>
            </w:r>
            <w:r w:rsidR="00D912E8">
              <w:rPr>
                <w:noProof/>
                <w:webHidden/>
              </w:rPr>
              <w:t>72</w:t>
            </w:r>
            <w:r w:rsidR="00FC74CA" w:rsidRPr="000B602F">
              <w:rPr>
                <w:noProof/>
                <w:webHidden/>
              </w:rPr>
              <w:fldChar w:fldCharType="end"/>
            </w:r>
          </w:hyperlink>
        </w:p>
        <w:p w14:paraId="7605A7B7" w14:textId="77777777" w:rsidR="00FC74CA" w:rsidRDefault="006923E2">
          <w:pPr>
            <w:pStyle w:val="Innehll1"/>
            <w:tabs>
              <w:tab w:val="right" w:leader="dot" w:pos="9350"/>
            </w:tabs>
            <w:rPr>
              <w:rFonts w:eastAsiaTheme="minorEastAsia" w:cstheme="minorBidi"/>
              <w:b w:val="0"/>
              <w:noProof/>
              <w:color w:val="auto"/>
              <w:sz w:val="22"/>
              <w:szCs w:val="22"/>
              <w:lang w:val="sv-SE" w:eastAsia="sv-SE"/>
            </w:rPr>
          </w:pPr>
          <w:hyperlink w:anchor="_Toc503258671" w:history="1">
            <w:r w:rsidR="00FC74CA" w:rsidRPr="00C960AC">
              <w:rPr>
                <w:rStyle w:val="Hyperlnk"/>
                <w:noProof/>
                <w:lang w:val="sv-SE"/>
              </w:rPr>
              <w:t>5. Slutsatser och diskussion</w:t>
            </w:r>
            <w:r w:rsidR="00FC74CA">
              <w:rPr>
                <w:noProof/>
                <w:webHidden/>
              </w:rPr>
              <w:tab/>
            </w:r>
            <w:r w:rsidR="00FC74CA">
              <w:rPr>
                <w:noProof/>
                <w:webHidden/>
              </w:rPr>
              <w:fldChar w:fldCharType="begin"/>
            </w:r>
            <w:r w:rsidR="00FC74CA">
              <w:rPr>
                <w:noProof/>
                <w:webHidden/>
              </w:rPr>
              <w:instrText xml:space="preserve"> PAGEREF _Toc503258671 \h </w:instrText>
            </w:r>
            <w:r w:rsidR="00FC74CA">
              <w:rPr>
                <w:noProof/>
                <w:webHidden/>
              </w:rPr>
            </w:r>
            <w:r w:rsidR="00FC74CA">
              <w:rPr>
                <w:noProof/>
                <w:webHidden/>
              </w:rPr>
              <w:fldChar w:fldCharType="separate"/>
            </w:r>
            <w:r w:rsidR="00D912E8">
              <w:rPr>
                <w:noProof/>
                <w:webHidden/>
              </w:rPr>
              <w:t>73</w:t>
            </w:r>
            <w:r w:rsidR="00FC74CA">
              <w:rPr>
                <w:noProof/>
                <w:webHidden/>
              </w:rPr>
              <w:fldChar w:fldCharType="end"/>
            </w:r>
          </w:hyperlink>
        </w:p>
        <w:p w14:paraId="52000CF8"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72" w:history="1">
            <w:r w:rsidR="00FC74CA" w:rsidRPr="00C960AC">
              <w:rPr>
                <w:rStyle w:val="Hyperlnk"/>
                <w:rFonts w:eastAsia="Times New Roman"/>
                <w:noProof/>
                <w:lang w:val="sv-SE"/>
              </w:rPr>
              <w:t>5.1 Slutsatser</w:t>
            </w:r>
            <w:r w:rsidR="00FC74CA">
              <w:rPr>
                <w:noProof/>
                <w:webHidden/>
              </w:rPr>
              <w:tab/>
            </w:r>
            <w:r w:rsidR="00FC74CA">
              <w:rPr>
                <w:noProof/>
                <w:webHidden/>
              </w:rPr>
              <w:fldChar w:fldCharType="begin"/>
            </w:r>
            <w:r w:rsidR="00FC74CA">
              <w:rPr>
                <w:noProof/>
                <w:webHidden/>
              </w:rPr>
              <w:instrText xml:space="preserve"> PAGEREF _Toc503258672 \h </w:instrText>
            </w:r>
            <w:r w:rsidR="00FC74CA">
              <w:rPr>
                <w:noProof/>
                <w:webHidden/>
              </w:rPr>
            </w:r>
            <w:r w:rsidR="00FC74CA">
              <w:rPr>
                <w:noProof/>
                <w:webHidden/>
              </w:rPr>
              <w:fldChar w:fldCharType="separate"/>
            </w:r>
            <w:r w:rsidR="00D912E8">
              <w:rPr>
                <w:noProof/>
                <w:webHidden/>
              </w:rPr>
              <w:t>73</w:t>
            </w:r>
            <w:r w:rsidR="00FC74CA">
              <w:rPr>
                <w:noProof/>
                <w:webHidden/>
              </w:rPr>
              <w:fldChar w:fldCharType="end"/>
            </w:r>
          </w:hyperlink>
        </w:p>
        <w:p w14:paraId="66FE58BD"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73" w:history="1">
            <w:r w:rsidR="00FC74CA" w:rsidRPr="00C960AC">
              <w:rPr>
                <w:rStyle w:val="Hyperlnk"/>
                <w:rFonts w:eastAsia="Times New Roman"/>
                <w:noProof/>
                <w:lang w:val="sv-SE"/>
              </w:rPr>
              <w:t>5.2 Diskussion</w:t>
            </w:r>
            <w:r w:rsidR="00FC74CA">
              <w:rPr>
                <w:noProof/>
                <w:webHidden/>
              </w:rPr>
              <w:tab/>
            </w:r>
            <w:r w:rsidR="00FC74CA">
              <w:rPr>
                <w:noProof/>
                <w:webHidden/>
              </w:rPr>
              <w:fldChar w:fldCharType="begin"/>
            </w:r>
            <w:r w:rsidR="00FC74CA">
              <w:rPr>
                <w:noProof/>
                <w:webHidden/>
              </w:rPr>
              <w:instrText xml:space="preserve"> PAGEREF _Toc503258673 \h </w:instrText>
            </w:r>
            <w:r w:rsidR="00FC74CA">
              <w:rPr>
                <w:noProof/>
                <w:webHidden/>
              </w:rPr>
            </w:r>
            <w:r w:rsidR="00FC74CA">
              <w:rPr>
                <w:noProof/>
                <w:webHidden/>
              </w:rPr>
              <w:fldChar w:fldCharType="separate"/>
            </w:r>
            <w:r w:rsidR="00D912E8">
              <w:rPr>
                <w:noProof/>
                <w:webHidden/>
              </w:rPr>
              <w:t>74</w:t>
            </w:r>
            <w:r w:rsidR="00FC74CA">
              <w:rPr>
                <w:noProof/>
                <w:webHidden/>
              </w:rPr>
              <w:fldChar w:fldCharType="end"/>
            </w:r>
          </w:hyperlink>
        </w:p>
        <w:p w14:paraId="469F31E9" w14:textId="77777777" w:rsidR="00FC74CA" w:rsidRDefault="006923E2">
          <w:pPr>
            <w:pStyle w:val="Innehll2"/>
            <w:tabs>
              <w:tab w:val="right" w:leader="dot" w:pos="9350"/>
            </w:tabs>
            <w:rPr>
              <w:rFonts w:eastAsiaTheme="minorEastAsia" w:cstheme="minorBidi"/>
              <w:b w:val="0"/>
              <w:noProof/>
              <w:color w:val="auto"/>
              <w:lang w:val="sv-SE" w:eastAsia="sv-SE"/>
            </w:rPr>
          </w:pPr>
          <w:hyperlink w:anchor="_Toc503258674" w:history="1">
            <w:r w:rsidR="00FC74CA" w:rsidRPr="00C960AC">
              <w:rPr>
                <w:rStyle w:val="Hyperlnk"/>
                <w:noProof/>
                <w:lang w:val="sv-SE"/>
              </w:rPr>
              <w:t>5.3 Framtida forskning</w:t>
            </w:r>
            <w:r w:rsidR="00FC74CA">
              <w:rPr>
                <w:noProof/>
                <w:webHidden/>
              </w:rPr>
              <w:tab/>
            </w:r>
            <w:r w:rsidR="00FC74CA">
              <w:rPr>
                <w:noProof/>
                <w:webHidden/>
              </w:rPr>
              <w:fldChar w:fldCharType="begin"/>
            </w:r>
            <w:r w:rsidR="00FC74CA">
              <w:rPr>
                <w:noProof/>
                <w:webHidden/>
              </w:rPr>
              <w:instrText xml:space="preserve"> PAGEREF _Toc503258674 \h </w:instrText>
            </w:r>
            <w:r w:rsidR="00FC74CA">
              <w:rPr>
                <w:noProof/>
                <w:webHidden/>
              </w:rPr>
            </w:r>
            <w:r w:rsidR="00FC74CA">
              <w:rPr>
                <w:noProof/>
                <w:webHidden/>
              </w:rPr>
              <w:fldChar w:fldCharType="separate"/>
            </w:r>
            <w:r w:rsidR="00D912E8">
              <w:rPr>
                <w:noProof/>
                <w:webHidden/>
              </w:rPr>
              <w:t>77</w:t>
            </w:r>
            <w:r w:rsidR="00FC74CA">
              <w:rPr>
                <w:noProof/>
                <w:webHidden/>
              </w:rPr>
              <w:fldChar w:fldCharType="end"/>
            </w:r>
          </w:hyperlink>
        </w:p>
        <w:p w14:paraId="644A9D05" w14:textId="77777777" w:rsidR="00FC74CA" w:rsidRDefault="006923E2">
          <w:pPr>
            <w:pStyle w:val="Innehll1"/>
            <w:tabs>
              <w:tab w:val="right" w:leader="dot" w:pos="9350"/>
            </w:tabs>
            <w:rPr>
              <w:rFonts w:eastAsiaTheme="minorEastAsia" w:cstheme="minorBidi"/>
              <w:b w:val="0"/>
              <w:noProof/>
              <w:color w:val="auto"/>
              <w:sz w:val="22"/>
              <w:szCs w:val="22"/>
              <w:lang w:val="sv-SE" w:eastAsia="sv-SE"/>
            </w:rPr>
          </w:pPr>
          <w:hyperlink w:anchor="_Toc503258675" w:history="1">
            <w:r w:rsidR="00FC74CA" w:rsidRPr="00C960AC">
              <w:rPr>
                <w:rStyle w:val="Hyperlnk"/>
                <w:noProof/>
                <w:lang w:val="en-US"/>
              </w:rPr>
              <w:t>Referenser</w:t>
            </w:r>
            <w:r w:rsidR="00FC74CA">
              <w:rPr>
                <w:noProof/>
                <w:webHidden/>
              </w:rPr>
              <w:tab/>
            </w:r>
            <w:r w:rsidR="00FC74CA">
              <w:rPr>
                <w:noProof/>
                <w:webHidden/>
              </w:rPr>
              <w:fldChar w:fldCharType="begin"/>
            </w:r>
            <w:r w:rsidR="00FC74CA">
              <w:rPr>
                <w:noProof/>
                <w:webHidden/>
              </w:rPr>
              <w:instrText xml:space="preserve"> PAGEREF _Toc503258675 \h </w:instrText>
            </w:r>
            <w:r w:rsidR="00FC74CA">
              <w:rPr>
                <w:noProof/>
                <w:webHidden/>
              </w:rPr>
            </w:r>
            <w:r w:rsidR="00FC74CA">
              <w:rPr>
                <w:noProof/>
                <w:webHidden/>
              </w:rPr>
              <w:fldChar w:fldCharType="separate"/>
            </w:r>
            <w:r w:rsidR="00D912E8">
              <w:rPr>
                <w:noProof/>
                <w:webHidden/>
              </w:rPr>
              <w:t>79</w:t>
            </w:r>
            <w:r w:rsidR="00FC74CA">
              <w:rPr>
                <w:noProof/>
                <w:webHidden/>
              </w:rPr>
              <w:fldChar w:fldCharType="end"/>
            </w:r>
          </w:hyperlink>
        </w:p>
        <w:p w14:paraId="1D76BFCE" w14:textId="77777777" w:rsidR="00FC74CA" w:rsidRDefault="006923E2">
          <w:pPr>
            <w:pStyle w:val="Innehll1"/>
            <w:tabs>
              <w:tab w:val="right" w:leader="dot" w:pos="9350"/>
            </w:tabs>
            <w:rPr>
              <w:rFonts w:eastAsiaTheme="minorEastAsia" w:cstheme="minorBidi"/>
              <w:b w:val="0"/>
              <w:noProof/>
              <w:color w:val="auto"/>
              <w:sz w:val="22"/>
              <w:szCs w:val="22"/>
              <w:lang w:val="sv-SE" w:eastAsia="sv-SE"/>
            </w:rPr>
          </w:pPr>
          <w:hyperlink w:anchor="_Toc503258676" w:history="1">
            <w:r w:rsidR="00FC74CA" w:rsidRPr="00C960AC">
              <w:rPr>
                <w:rStyle w:val="Hyperlnk"/>
                <w:noProof/>
                <w:lang w:val="sv-SE"/>
              </w:rPr>
              <w:t>APPENDIX</w:t>
            </w:r>
            <w:r w:rsidR="00FC74CA">
              <w:rPr>
                <w:noProof/>
                <w:webHidden/>
              </w:rPr>
              <w:tab/>
            </w:r>
            <w:r w:rsidR="00FC74CA">
              <w:rPr>
                <w:noProof/>
                <w:webHidden/>
              </w:rPr>
              <w:fldChar w:fldCharType="begin"/>
            </w:r>
            <w:r w:rsidR="00FC74CA">
              <w:rPr>
                <w:noProof/>
                <w:webHidden/>
              </w:rPr>
              <w:instrText xml:space="preserve"> PAGEREF _Toc503258676 \h </w:instrText>
            </w:r>
            <w:r w:rsidR="00FC74CA">
              <w:rPr>
                <w:noProof/>
                <w:webHidden/>
              </w:rPr>
            </w:r>
            <w:r w:rsidR="00FC74CA">
              <w:rPr>
                <w:noProof/>
                <w:webHidden/>
              </w:rPr>
              <w:fldChar w:fldCharType="separate"/>
            </w:r>
            <w:r w:rsidR="00D912E8">
              <w:rPr>
                <w:noProof/>
                <w:webHidden/>
              </w:rPr>
              <w:t>83</w:t>
            </w:r>
            <w:r w:rsidR="00FC74CA">
              <w:rPr>
                <w:noProof/>
                <w:webHidden/>
              </w:rPr>
              <w:fldChar w:fldCharType="end"/>
            </w:r>
          </w:hyperlink>
        </w:p>
        <w:p w14:paraId="4A354FDD" w14:textId="3D5D19DA" w:rsidR="00CB2B92" w:rsidRPr="00D667BC" w:rsidRDefault="00CB2B92">
          <w:r w:rsidRPr="00D667BC">
            <w:rPr>
              <w:b/>
              <w:bCs/>
              <w:noProof/>
            </w:rPr>
            <w:fldChar w:fldCharType="end"/>
          </w:r>
        </w:p>
      </w:sdtContent>
    </w:sdt>
    <w:p w14:paraId="33285DC4" w14:textId="77777777" w:rsidR="00A3506C" w:rsidRPr="00D912E8" w:rsidRDefault="00A3506C">
      <w:pPr>
        <w:rPr>
          <w:rFonts w:asciiTheme="majorHAnsi" w:hAnsiTheme="majorHAnsi"/>
          <w:sz w:val="28"/>
          <w:lang w:val="sv-SE"/>
        </w:rPr>
      </w:pPr>
      <w:r w:rsidRPr="00D667BC">
        <w:rPr>
          <w:rFonts w:asciiTheme="majorHAnsi" w:hAnsiTheme="majorHAnsi"/>
          <w:b/>
          <w:sz w:val="28"/>
          <w:lang w:val="sv-SE"/>
        </w:rPr>
        <w:br w:type="page"/>
      </w:r>
    </w:p>
    <w:p w14:paraId="55E1EA79" w14:textId="195D80F1" w:rsidR="001E1167" w:rsidRPr="00D667BC" w:rsidRDefault="001E1167">
      <w:pPr>
        <w:rPr>
          <w:rFonts w:asciiTheme="majorHAnsi" w:hAnsiTheme="majorHAnsi"/>
          <w:b/>
          <w:sz w:val="28"/>
          <w:lang w:val="sv-SE"/>
        </w:rPr>
      </w:pPr>
      <w:r w:rsidRPr="00D667BC">
        <w:rPr>
          <w:rFonts w:asciiTheme="majorHAnsi" w:hAnsiTheme="majorHAnsi"/>
          <w:b/>
          <w:sz w:val="28"/>
          <w:lang w:val="sv-SE"/>
        </w:rPr>
        <w:lastRenderedPageBreak/>
        <w:t>Figur</w:t>
      </w:r>
      <w:r w:rsidR="00012B62" w:rsidRPr="00D667BC">
        <w:rPr>
          <w:rFonts w:asciiTheme="majorHAnsi" w:hAnsiTheme="majorHAnsi"/>
          <w:b/>
          <w:sz w:val="28"/>
          <w:lang w:val="sv-SE"/>
        </w:rPr>
        <w:t>- och tabell</w:t>
      </w:r>
      <w:r w:rsidRPr="00D667BC">
        <w:rPr>
          <w:rFonts w:asciiTheme="majorHAnsi" w:hAnsiTheme="majorHAnsi"/>
          <w:b/>
          <w:sz w:val="28"/>
          <w:lang w:val="sv-SE"/>
        </w:rPr>
        <w:t xml:space="preserve">förteckning </w:t>
      </w:r>
    </w:p>
    <w:p w14:paraId="20E4F075" w14:textId="77777777" w:rsidR="00802630" w:rsidRPr="00D667BC" w:rsidRDefault="00802630">
      <w:pPr>
        <w:rPr>
          <w:rFonts w:asciiTheme="majorHAnsi" w:hAnsiTheme="majorHAnsi"/>
          <w:b/>
          <w:sz w:val="28"/>
          <w:lang w:val="sv-SE"/>
        </w:rPr>
      </w:pPr>
    </w:p>
    <w:p w14:paraId="7A45BF5A" w14:textId="4D4E7CC2" w:rsidR="00CB2B92" w:rsidRPr="00D667BC" w:rsidRDefault="00012B62" w:rsidP="00012B62">
      <w:pPr>
        <w:rPr>
          <w:rFonts w:asciiTheme="minorHAnsi" w:hAnsiTheme="minorHAnsi"/>
          <w:b/>
          <w:sz w:val="22"/>
          <w:lang w:val="sv-SE"/>
        </w:rPr>
      </w:pPr>
      <w:r w:rsidRPr="00D667BC">
        <w:rPr>
          <w:rFonts w:asciiTheme="minorHAnsi" w:hAnsiTheme="minorHAnsi"/>
          <w:b/>
          <w:sz w:val="22"/>
          <w:lang w:val="sv-SE"/>
        </w:rPr>
        <w:t>Figurer</w:t>
      </w:r>
      <w:bookmarkStart w:id="1" w:name="_Toc501362237"/>
    </w:p>
    <w:p w14:paraId="34A672B7" w14:textId="681626E1" w:rsidR="00F34560" w:rsidRPr="00D667BC" w:rsidRDefault="001759B9" w:rsidP="00012B62">
      <w:pPr>
        <w:rPr>
          <w:rFonts w:asciiTheme="minorHAnsi" w:eastAsia="Arial" w:hAnsiTheme="minorHAnsi" w:cs="Arial"/>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62336" behindDoc="0" locked="0" layoutInCell="1" allowOverlap="1" wp14:anchorId="659DCCA5" wp14:editId="592A7869">
                <wp:simplePos x="0" y="0"/>
                <wp:positionH relativeFrom="column">
                  <wp:posOffset>4045789</wp:posOffset>
                </wp:positionH>
                <wp:positionV relativeFrom="paragraph">
                  <wp:posOffset>128725</wp:posOffset>
                </wp:positionV>
                <wp:extent cx="1736186" cy="0"/>
                <wp:effectExtent l="0" t="0" r="16510" b="19050"/>
                <wp:wrapNone/>
                <wp:docPr id="3" name="Straight Connector 3"/>
                <wp:cNvGraphicFramePr/>
                <a:graphic xmlns:a="http://schemas.openxmlformats.org/drawingml/2006/main">
                  <a:graphicData uri="http://schemas.microsoft.com/office/word/2010/wordprocessingShape">
                    <wps:wsp>
                      <wps:cNvCnPr/>
                      <wps:spPr>
                        <a:xfrm>
                          <a:off x="0" y="0"/>
                          <a:ext cx="1736186"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xmlns:mv="urn:schemas-microsoft-com:mac:vml" xmlns:mo="http://schemas.microsoft.com/office/mac/office/2008/main">
            <w:pict>
              <v:line id="Straight Connector 3"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18.55pt,10.15pt" to="455.25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" strokecolor="black [3200]" strokeweight="1.5pt">
                <v:stroke dashstyle="1 1" joinstyle="miter"/>
              </v:line>
            </w:pict>
          </mc:Fallback>
        </mc:AlternateContent>
      </w:r>
      <w:r w:rsidR="00012B62" w:rsidRPr="00D667BC">
        <w:rPr>
          <w:rFonts w:asciiTheme="minorHAnsi" w:hAnsiTheme="minorHAnsi"/>
          <w:sz w:val="21"/>
          <w:lang w:val="sv-SE"/>
        </w:rPr>
        <w:t xml:space="preserve">Figur 1. </w:t>
      </w:r>
      <w:r w:rsidR="00012B62" w:rsidRPr="00D667BC">
        <w:rPr>
          <w:rFonts w:asciiTheme="minorHAnsi" w:eastAsia="Arial" w:hAnsiTheme="minorHAnsi" w:cs="Arial"/>
          <w:sz w:val="21"/>
          <w:lang w:val="sv-SE"/>
        </w:rPr>
        <w:t>Modifierad modell av den</w:t>
      </w:r>
      <w:r w:rsidR="0007571D">
        <w:rPr>
          <w:rFonts w:asciiTheme="minorHAnsi" w:eastAsia="Arial" w:hAnsiTheme="minorHAnsi" w:cs="Arial"/>
          <w:sz w:val="21"/>
          <w:lang w:val="sv-SE"/>
        </w:rPr>
        <w:t xml:space="preserve"> deduktiva processen av Bryman och</w:t>
      </w:r>
      <w:r w:rsidR="00012B62" w:rsidRPr="00D667BC">
        <w:rPr>
          <w:rFonts w:asciiTheme="minorHAnsi" w:eastAsia="Arial" w:hAnsiTheme="minorHAnsi" w:cs="Arial"/>
          <w:sz w:val="21"/>
          <w:lang w:val="sv-SE"/>
        </w:rPr>
        <w:t xml:space="preserve"> Bell</w:t>
      </w:r>
      <w:r w:rsidR="00AC5B20" w:rsidRPr="00D667BC">
        <w:rPr>
          <w:rFonts w:asciiTheme="minorHAnsi" w:eastAsia="Arial" w:hAnsiTheme="minorHAnsi" w:cs="Arial"/>
          <w:sz w:val="21"/>
          <w:lang w:val="sv-SE"/>
        </w:rPr>
        <w:tab/>
      </w:r>
      <w:r w:rsidR="00AC5B20" w:rsidRPr="00D667BC">
        <w:rPr>
          <w:rFonts w:asciiTheme="minorHAnsi" w:eastAsia="Arial" w:hAnsiTheme="minorHAnsi" w:cs="Arial"/>
          <w:sz w:val="21"/>
          <w:lang w:val="sv-SE"/>
        </w:rPr>
        <w:tab/>
      </w:r>
      <w:r w:rsidR="00AC5B20" w:rsidRPr="00D667BC">
        <w:rPr>
          <w:rFonts w:asciiTheme="minorHAnsi" w:eastAsia="Arial" w:hAnsiTheme="minorHAnsi" w:cs="Arial"/>
          <w:sz w:val="21"/>
          <w:lang w:val="sv-SE"/>
        </w:rPr>
        <w:tab/>
      </w:r>
      <w:r w:rsidR="00AC5B20" w:rsidRPr="00D667BC">
        <w:rPr>
          <w:rFonts w:asciiTheme="minorHAnsi" w:eastAsia="Arial" w:hAnsiTheme="minorHAnsi" w:cs="Arial"/>
          <w:sz w:val="21"/>
          <w:lang w:val="sv-SE"/>
        </w:rPr>
        <w:tab/>
        <w:t xml:space="preserve">       </w:t>
      </w:r>
      <w:r w:rsidR="008C1BEF" w:rsidRPr="00D667BC">
        <w:rPr>
          <w:rFonts w:asciiTheme="minorHAnsi" w:eastAsia="Arial" w:hAnsiTheme="minorHAnsi" w:cs="Arial"/>
          <w:sz w:val="21"/>
          <w:lang w:val="sv-SE"/>
        </w:rPr>
        <w:t xml:space="preserve">  </w:t>
      </w:r>
      <w:r w:rsidR="00AC5B20" w:rsidRPr="00D667BC">
        <w:rPr>
          <w:rFonts w:asciiTheme="minorHAnsi" w:eastAsia="Arial" w:hAnsiTheme="minorHAnsi" w:cs="Arial"/>
          <w:sz w:val="21"/>
          <w:lang w:val="sv-SE"/>
        </w:rPr>
        <w:t xml:space="preserve"> </w:t>
      </w:r>
      <w:r w:rsidR="0007571D">
        <w:rPr>
          <w:rFonts w:asciiTheme="minorHAnsi" w:eastAsia="Arial" w:hAnsiTheme="minorHAnsi" w:cs="Arial"/>
          <w:sz w:val="21"/>
          <w:lang w:val="sv-SE"/>
        </w:rPr>
        <w:t>25</w:t>
      </w:r>
    </w:p>
    <w:p w14:paraId="09E9884E" w14:textId="77777777" w:rsidR="00802630" w:rsidRPr="00D667BC" w:rsidRDefault="00802630" w:rsidP="00012B62">
      <w:pPr>
        <w:rPr>
          <w:rFonts w:asciiTheme="minorHAnsi" w:eastAsia="Arial" w:hAnsiTheme="minorHAnsi" w:cs="Arial"/>
          <w:lang w:val="sv-SE"/>
        </w:rPr>
      </w:pPr>
    </w:p>
    <w:p w14:paraId="03ABF9BE" w14:textId="77777777" w:rsidR="00012B62" w:rsidRPr="00D667BC" w:rsidRDefault="00012B62" w:rsidP="00012B62">
      <w:pPr>
        <w:rPr>
          <w:rFonts w:asciiTheme="minorHAnsi" w:hAnsiTheme="minorHAnsi"/>
          <w:b/>
          <w:sz w:val="22"/>
          <w:lang w:val="sv-SE"/>
        </w:rPr>
      </w:pPr>
      <w:r w:rsidRPr="00D667BC">
        <w:rPr>
          <w:rFonts w:asciiTheme="minorHAnsi" w:hAnsiTheme="minorHAnsi"/>
          <w:b/>
          <w:sz w:val="22"/>
          <w:lang w:val="sv-SE"/>
        </w:rPr>
        <w:t>Tabeller</w:t>
      </w:r>
    </w:p>
    <w:p w14:paraId="37080B32" w14:textId="2B531567" w:rsidR="00012B62" w:rsidRPr="00D667BC" w:rsidRDefault="0004381C"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60288" behindDoc="0" locked="0" layoutInCell="1" allowOverlap="1" wp14:anchorId="6876F457" wp14:editId="6C3AA288">
                <wp:simplePos x="0" y="0"/>
                <wp:positionH relativeFrom="column">
                  <wp:posOffset>2721935</wp:posOffset>
                </wp:positionH>
                <wp:positionV relativeFrom="paragraph">
                  <wp:posOffset>111347</wp:posOffset>
                </wp:positionV>
                <wp:extent cx="3055827" cy="0"/>
                <wp:effectExtent l="0" t="0" r="11430" b="19050"/>
                <wp:wrapNone/>
                <wp:docPr id="4" name="Straight Connector 4"/>
                <wp:cNvGraphicFramePr/>
                <a:graphic xmlns:a="http://schemas.openxmlformats.org/drawingml/2006/main">
                  <a:graphicData uri="http://schemas.microsoft.com/office/word/2010/wordprocessingShape">
                    <wps:wsp>
                      <wps:cNvCnPr/>
                      <wps:spPr>
                        <a:xfrm>
                          <a:off x="0" y="0"/>
                          <a:ext cx="3055827"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243EFACD" id="Straight Connector 4"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4.35pt,8.75pt" to="454.9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" strokecolor="black [3200]" strokeweight="1.5pt">
                <v:stroke dashstyle="1 1" joinstyle="miter"/>
              </v:line>
            </w:pict>
          </mc:Fallback>
        </mc:AlternateContent>
      </w:r>
      <w:r w:rsidR="00012B62" w:rsidRPr="00D667BC">
        <w:rPr>
          <w:rFonts w:asciiTheme="minorHAnsi" w:hAnsiTheme="minorHAnsi"/>
          <w:sz w:val="21"/>
          <w:lang w:val="sv-SE"/>
        </w:rPr>
        <w:t xml:space="preserve">Tabell 1. </w:t>
      </w:r>
      <w:r w:rsidR="007B1D37" w:rsidRPr="00D667BC">
        <w:rPr>
          <w:rFonts w:asciiTheme="minorHAnsi" w:hAnsiTheme="minorHAnsi"/>
          <w:sz w:val="21"/>
          <w:lang w:val="sv-SE"/>
        </w:rPr>
        <w:t>Operation</w:t>
      </w:r>
      <w:r w:rsidR="008C1BEF" w:rsidRPr="00D667BC">
        <w:rPr>
          <w:rFonts w:asciiTheme="minorHAnsi" w:hAnsiTheme="minorHAnsi"/>
          <w:sz w:val="21"/>
          <w:lang w:val="sv-SE"/>
        </w:rPr>
        <w:t>alisering av upplevelsenöjdhet</w:t>
      </w:r>
      <w:r w:rsidR="008C1BEF" w:rsidRPr="00D667BC">
        <w:rPr>
          <w:rFonts w:asciiTheme="minorHAnsi" w:hAnsiTheme="minorHAnsi"/>
          <w:sz w:val="21"/>
          <w:lang w:val="sv-SE"/>
        </w:rPr>
        <w:tab/>
      </w:r>
      <w:r w:rsidR="008C1BEF" w:rsidRPr="00D667BC">
        <w:rPr>
          <w:rFonts w:asciiTheme="minorHAnsi" w:hAnsiTheme="minorHAnsi"/>
          <w:sz w:val="21"/>
          <w:lang w:val="sv-SE"/>
        </w:rPr>
        <w:tab/>
      </w:r>
      <w:r w:rsidR="008C1BEF" w:rsidRPr="00D667BC">
        <w:rPr>
          <w:rFonts w:asciiTheme="minorHAnsi" w:hAnsiTheme="minorHAnsi"/>
          <w:sz w:val="21"/>
          <w:lang w:val="sv-SE"/>
        </w:rPr>
        <w:tab/>
      </w:r>
      <w:r w:rsidR="008C1BEF" w:rsidRPr="00D667BC">
        <w:rPr>
          <w:rFonts w:asciiTheme="minorHAnsi" w:hAnsiTheme="minorHAnsi"/>
          <w:sz w:val="21"/>
          <w:lang w:val="sv-SE"/>
        </w:rPr>
        <w:tab/>
      </w:r>
      <w:r w:rsidR="008C1BEF" w:rsidRPr="00D667BC">
        <w:rPr>
          <w:rFonts w:asciiTheme="minorHAnsi" w:hAnsiTheme="minorHAnsi"/>
          <w:sz w:val="21"/>
          <w:lang w:val="sv-SE"/>
        </w:rPr>
        <w:tab/>
      </w:r>
      <w:r w:rsidR="00CE5775" w:rsidRPr="00D667BC">
        <w:rPr>
          <w:rFonts w:asciiTheme="minorHAnsi" w:hAnsiTheme="minorHAnsi"/>
          <w:sz w:val="21"/>
          <w:lang w:val="sv-SE"/>
        </w:rPr>
        <w:tab/>
      </w:r>
      <w:r w:rsidR="008C1BEF" w:rsidRPr="00D667BC">
        <w:rPr>
          <w:rFonts w:asciiTheme="minorHAnsi" w:hAnsiTheme="minorHAnsi"/>
          <w:sz w:val="21"/>
          <w:lang w:val="sv-SE"/>
        </w:rPr>
        <w:tab/>
      </w:r>
      <w:r w:rsidR="008C1BEF" w:rsidRPr="00D667BC">
        <w:rPr>
          <w:rFonts w:asciiTheme="minorHAnsi" w:hAnsiTheme="minorHAnsi"/>
          <w:sz w:val="18"/>
          <w:lang w:val="sv-SE"/>
        </w:rPr>
        <w:t xml:space="preserve">        </w:t>
      </w:r>
      <w:r w:rsidR="00445B33" w:rsidRPr="00D667BC">
        <w:rPr>
          <w:rFonts w:asciiTheme="minorHAnsi" w:hAnsiTheme="minorHAnsi"/>
          <w:sz w:val="18"/>
          <w:lang w:val="sv-SE"/>
        </w:rPr>
        <w:t xml:space="preserve">  </w:t>
      </w:r>
      <w:r w:rsidR="00D45974" w:rsidRPr="00D667BC">
        <w:rPr>
          <w:rFonts w:asciiTheme="minorHAnsi" w:hAnsiTheme="minorHAnsi"/>
          <w:sz w:val="18"/>
          <w:lang w:val="sv-SE"/>
        </w:rPr>
        <w:t xml:space="preserve"> </w:t>
      </w:r>
      <w:r w:rsidR="0007571D">
        <w:rPr>
          <w:rFonts w:asciiTheme="minorHAnsi" w:hAnsiTheme="minorHAnsi"/>
          <w:sz w:val="21"/>
          <w:lang w:val="sv-SE"/>
        </w:rPr>
        <w:t>34</w:t>
      </w:r>
    </w:p>
    <w:p w14:paraId="5146CF28" w14:textId="4B100FA5" w:rsidR="00012B62"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93056" behindDoc="0" locked="0" layoutInCell="1" allowOverlap="1" wp14:anchorId="1F2E7355" wp14:editId="5DF0E3A0">
                <wp:simplePos x="0" y="0"/>
                <wp:positionH relativeFrom="column">
                  <wp:posOffset>2553419</wp:posOffset>
                </wp:positionH>
                <wp:positionV relativeFrom="paragraph">
                  <wp:posOffset>120279</wp:posOffset>
                </wp:positionV>
                <wp:extent cx="3244454" cy="0"/>
                <wp:effectExtent l="0" t="0" r="13335" b="19050"/>
                <wp:wrapNone/>
                <wp:docPr id="20" name="Straight Connector 20"/>
                <wp:cNvGraphicFramePr/>
                <a:graphic xmlns:a="http://schemas.openxmlformats.org/drawingml/2006/main">
                  <a:graphicData uri="http://schemas.microsoft.com/office/word/2010/wordprocessingShape">
                    <wps:wsp>
                      <wps:cNvCnPr/>
                      <wps:spPr>
                        <a:xfrm>
                          <a:off x="0" y="0"/>
                          <a:ext cx="3244454"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6153BB36" id="Straight Connector 20" o:spid="_x0000_s1026" style="position:absolute;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01.05pt,9.45pt" to="456.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" strokecolor="black [3200]" strokeweight="1.5pt">
                <v:stroke dashstyle="1 1" joinstyle="miter"/>
              </v:line>
            </w:pict>
          </mc:Fallback>
        </mc:AlternateContent>
      </w:r>
      <w:r w:rsidR="00012B62" w:rsidRPr="00D667BC">
        <w:rPr>
          <w:rFonts w:asciiTheme="minorHAnsi" w:hAnsiTheme="minorHAnsi"/>
          <w:sz w:val="21"/>
          <w:lang w:val="sv-SE"/>
        </w:rPr>
        <w:t>Tabell 2.</w:t>
      </w:r>
      <w:r w:rsidR="007B1D37" w:rsidRPr="00D667BC">
        <w:rPr>
          <w:rFonts w:asciiTheme="minorHAnsi" w:hAnsiTheme="minorHAnsi"/>
          <w:sz w:val="21"/>
          <w:lang w:val="sv-SE"/>
        </w:rPr>
        <w:t xml:space="preserve"> Operationalisering av produktnöjdhet</w:t>
      </w:r>
      <w:r w:rsidR="00D912E8">
        <w:rPr>
          <w:rFonts w:asciiTheme="minorHAnsi" w:hAnsiTheme="minorHAnsi"/>
          <w:sz w:val="21"/>
          <w:lang w:val="sv-SE"/>
        </w:rPr>
        <w:tab/>
      </w:r>
      <w:r w:rsidR="00D912E8">
        <w:rPr>
          <w:rFonts w:asciiTheme="minorHAnsi" w:hAnsiTheme="minorHAnsi"/>
          <w:sz w:val="21"/>
          <w:lang w:val="sv-SE"/>
        </w:rPr>
        <w:tab/>
      </w:r>
      <w:r w:rsidR="00D912E8">
        <w:rPr>
          <w:rFonts w:asciiTheme="minorHAnsi" w:hAnsiTheme="minorHAnsi"/>
          <w:sz w:val="21"/>
          <w:lang w:val="sv-SE"/>
        </w:rPr>
        <w:tab/>
      </w:r>
      <w:r w:rsidR="00D912E8">
        <w:rPr>
          <w:rFonts w:asciiTheme="minorHAnsi" w:hAnsiTheme="minorHAnsi"/>
          <w:sz w:val="21"/>
          <w:lang w:val="sv-SE"/>
        </w:rPr>
        <w:tab/>
      </w:r>
      <w:r w:rsidR="00D912E8">
        <w:rPr>
          <w:rFonts w:asciiTheme="minorHAnsi" w:hAnsiTheme="minorHAnsi"/>
          <w:sz w:val="21"/>
          <w:lang w:val="sv-SE"/>
        </w:rPr>
        <w:tab/>
      </w:r>
      <w:r w:rsidR="00D912E8">
        <w:rPr>
          <w:rFonts w:asciiTheme="minorHAnsi" w:hAnsiTheme="minorHAnsi"/>
          <w:sz w:val="21"/>
          <w:lang w:val="sv-SE"/>
        </w:rPr>
        <w:tab/>
      </w:r>
      <w:r w:rsidR="00D912E8">
        <w:rPr>
          <w:rFonts w:asciiTheme="minorHAnsi" w:hAnsiTheme="minorHAnsi"/>
          <w:sz w:val="21"/>
          <w:lang w:val="sv-SE"/>
        </w:rPr>
        <w:tab/>
        <w:t xml:space="preserve">          </w:t>
      </w:r>
      <w:r w:rsidR="0007571D">
        <w:rPr>
          <w:rFonts w:asciiTheme="minorHAnsi" w:hAnsiTheme="minorHAnsi"/>
          <w:sz w:val="21"/>
          <w:lang w:val="sv-SE"/>
        </w:rPr>
        <w:t>35</w:t>
      </w:r>
    </w:p>
    <w:p w14:paraId="44161CB4" w14:textId="0AA740FB" w:rsidR="00012B62"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64384" behindDoc="0" locked="0" layoutInCell="1" allowOverlap="1" wp14:anchorId="6A89ACA0" wp14:editId="70E558E3">
                <wp:simplePos x="0" y="0"/>
                <wp:positionH relativeFrom="column">
                  <wp:posOffset>1975449</wp:posOffset>
                </wp:positionH>
                <wp:positionV relativeFrom="paragraph">
                  <wp:posOffset>111676</wp:posOffset>
                </wp:positionV>
                <wp:extent cx="3812528" cy="0"/>
                <wp:effectExtent l="0" t="0" r="0" b="19050"/>
                <wp:wrapNone/>
                <wp:docPr id="5" name="Straight Connector 5"/>
                <wp:cNvGraphicFramePr/>
                <a:graphic xmlns:a="http://schemas.openxmlformats.org/drawingml/2006/main">
                  <a:graphicData uri="http://schemas.microsoft.com/office/word/2010/wordprocessingShape">
                    <wps:wsp>
                      <wps:cNvCnPr/>
                      <wps:spPr>
                        <a:xfrm>
                          <a:off x="0" y="0"/>
                          <a:ext cx="3812528"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xmlns:mv="urn:schemas-microsoft-com:mac:vml" xmlns:mo="http://schemas.microsoft.com/office/mac/office/2008/main">
            <w:pict>
              <v:line id="Straight Connector 5"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5.55pt,8.8pt" to="455.7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" strokecolor="black [3200]" strokeweight="1.5pt">
                <v:stroke dashstyle="1 1" joinstyle="miter"/>
              </v:line>
            </w:pict>
          </mc:Fallback>
        </mc:AlternateContent>
      </w:r>
      <w:r w:rsidR="00012B62" w:rsidRPr="00D667BC">
        <w:rPr>
          <w:rFonts w:asciiTheme="minorHAnsi" w:hAnsiTheme="minorHAnsi"/>
          <w:sz w:val="21"/>
          <w:lang w:val="sv-SE"/>
        </w:rPr>
        <w:t>Tabell 3.</w:t>
      </w:r>
      <w:r w:rsidR="00AF6AD2" w:rsidRPr="00D667BC">
        <w:rPr>
          <w:rFonts w:asciiTheme="minorHAnsi" w:hAnsiTheme="minorHAnsi"/>
          <w:sz w:val="21"/>
          <w:lang w:val="sv-SE"/>
        </w:rPr>
        <w:t xml:space="preserve"> Beskrivande åldersstatistik</w:t>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t xml:space="preserve">          </w:t>
      </w:r>
      <w:r w:rsidR="00D912E8">
        <w:rPr>
          <w:rFonts w:asciiTheme="minorHAnsi" w:hAnsiTheme="minorHAnsi"/>
          <w:sz w:val="21"/>
          <w:lang w:val="sv-SE"/>
        </w:rPr>
        <w:t>46</w:t>
      </w:r>
    </w:p>
    <w:p w14:paraId="6DBAE15B" w14:textId="09C7CD20" w:rsidR="00012B62"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66432" behindDoc="0" locked="0" layoutInCell="1" allowOverlap="1" wp14:anchorId="6E903B43" wp14:editId="595B56CE">
                <wp:simplePos x="0" y="0"/>
                <wp:positionH relativeFrom="column">
                  <wp:posOffset>1415332</wp:posOffset>
                </wp:positionH>
                <wp:positionV relativeFrom="paragraph">
                  <wp:posOffset>121837</wp:posOffset>
                </wp:positionV>
                <wp:extent cx="4373576" cy="0"/>
                <wp:effectExtent l="0" t="0" r="8255" b="19050"/>
                <wp:wrapNone/>
                <wp:docPr id="6" name="Straight Connector 6"/>
                <wp:cNvGraphicFramePr/>
                <a:graphic xmlns:a="http://schemas.openxmlformats.org/drawingml/2006/main">
                  <a:graphicData uri="http://schemas.microsoft.com/office/word/2010/wordprocessingShape">
                    <wps:wsp>
                      <wps:cNvCnPr/>
                      <wps:spPr>
                        <a:xfrm>
                          <a:off x="0" y="0"/>
                          <a:ext cx="4373576"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1BE1CF81" id="Straight Connector 6" o:spid="_x0000_s1026" style="position:absolute;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1.45pt,9.6pt" to="455.85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" strokecolor="black [3200]" strokeweight="1.5pt">
                <v:stroke dashstyle="1 1" joinstyle="miter"/>
              </v:line>
            </w:pict>
          </mc:Fallback>
        </mc:AlternateContent>
      </w:r>
      <w:r w:rsidR="00012B62" w:rsidRPr="00D667BC">
        <w:rPr>
          <w:rFonts w:asciiTheme="minorHAnsi" w:hAnsiTheme="minorHAnsi"/>
          <w:sz w:val="21"/>
          <w:lang w:val="sv-SE"/>
        </w:rPr>
        <w:t>Tabell 4.</w:t>
      </w:r>
      <w:r w:rsidR="00AF6AD2" w:rsidRPr="00D667BC">
        <w:rPr>
          <w:rFonts w:asciiTheme="minorHAnsi" w:hAnsiTheme="minorHAnsi"/>
          <w:sz w:val="21"/>
          <w:lang w:val="sv-SE"/>
        </w:rPr>
        <w:t xml:space="preserve"> Åldersfördelning</w:t>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t xml:space="preserve">          </w:t>
      </w:r>
      <w:r w:rsidR="00430B08" w:rsidRPr="00D667BC">
        <w:rPr>
          <w:rFonts w:asciiTheme="minorHAnsi" w:hAnsiTheme="minorHAnsi"/>
          <w:sz w:val="21"/>
          <w:lang w:val="sv-SE"/>
        </w:rPr>
        <w:t>4</w:t>
      </w:r>
      <w:r w:rsidR="00D912E8">
        <w:rPr>
          <w:rFonts w:asciiTheme="minorHAnsi" w:hAnsiTheme="minorHAnsi"/>
          <w:sz w:val="21"/>
          <w:lang w:val="sv-SE"/>
        </w:rPr>
        <w:t>7</w:t>
      </w:r>
    </w:p>
    <w:p w14:paraId="6615C45D" w14:textId="2C50D130" w:rsidR="00012B62"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68480" behindDoc="0" locked="0" layoutInCell="1" allowOverlap="1" wp14:anchorId="75C44916" wp14:editId="6E284C1A">
                <wp:simplePos x="0" y="0"/>
                <wp:positionH relativeFrom="column">
                  <wp:posOffset>1319530</wp:posOffset>
                </wp:positionH>
                <wp:positionV relativeFrom="paragraph">
                  <wp:posOffset>117144</wp:posOffset>
                </wp:positionV>
                <wp:extent cx="4469626" cy="0"/>
                <wp:effectExtent l="0" t="0" r="26670" b="19050"/>
                <wp:wrapNone/>
                <wp:docPr id="7" name="Straight Connector 7"/>
                <wp:cNvGraphicFramePr/>
                <a:graphic xmlns:a="http://schemas.openxmlformats.org/drawingml/2006/main">
                  <a:graphicData uri="http://schemas.microsoft.com/office/word/2010/wordprocessingShape">
                    <wps:wsp>
                      <wps:cNvCnPr/>
                      <wps:spPr>
                        <a:xfrm>
                          <a:off x="0" y="0"/>
                          <a:ext cx="4469626"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5CF80D3C" id="Straight Connector 7" o:spid="_x0000_s1026" style="position:absolute;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3.9pt,9.2pt" to="455.8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" strokecolor="black [3200]" strokeweight="1.5pt">
                <v:stroke dashstyle="1 1" joinstyle="miter"/>
              </v:line>
            </w:pict>
          </mc:Fallback>
        </mc:AlternateContent>
      </w:r>
      <w:r w:rsidR="00012B62" w:rsidRPr="00D667BC">
        <w:rPr>
          <w:rFonts w:asciiTheme="minorHAnsi" w:hAnsiTheme="minorHAnsi"/>
          <w:sz w:val="21"/>
          <w:lang w:val="sv-SE"/>
        </w:rPr>
        <w:t>Tabell 5.</w:t>
      </w:r>
      <w:r w:rsidR="00AF6AD2" w:rsidRPr="00D667BC">
        <w:rPr>
          <w:rFonts w:asciiTheme="minorHAnsi" w:hAnsiTheme="minorHAnsi"/>
          <w:sz w:val="21"/>
          <w:lang w:val="sv-SE"/>
        </w:rPr>
        <w:t xml:space="preserve"> Konsumenttyp</w:t>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t xml:space="preserve">          </w:t>
      </w:r>
      <w:r w:rsidR="00430B08" w:rsidRPr="00D667BC">
        <w:rPr>
          <w:rFonts w:asciiTheme="minorHAnsi" w:hAnsiTheme="minorHAnsi"/>
          <w:sz w:val="21"/>
          <w:lang w:val="sv-SE"/>
        </w:rPr>
        <w:t>4</w:t>
      </w:r>
      <w:r w:rsidR="00D912E8">
        <w:rPr>
          <w:rFonts w:asciiTheme="minorHAnsi" w:hAnsiTheme="minorHAnsi"/>
          <w:sz w:val="21"/>
          <w:lang w:val="sv-SE"/>
        </w:rPr>
        <w:t>7</w:t>
      </w:r>
    </w:p>
    <w:p w14:paraId="62C2D1D2" w14:textId="5877DC05" w:rsidR="00012B62"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74624" behindDoc="0" locked="0" layoutInCell="1" allowOverlap="1" wp14:anchorId="78CAFA72" wp14:editId="292B503A">
                <wp:simplePos x="0" y="0"/>
                <wp:positionH relativeFrom="column">
                  <wp:posOffset>2636874</wp:posOffset>
                </wp:positionH>
                <wp:positionV relativeFrom="paragraph">
                  <wp:posOffset>115983</wp:posOffset>
                </wp:positionV>
                <wp:extent cx="3147134" cy="0"/>
                <wp:effectExtent l="0" t="0" r="15240" b="19050"/>
                <wp:wrapNone/>
                <wp:docPr id="10" name="Straight Connector 10"/>
                <wp:cNvGraphicFramePr/>
                <a:graphic xmlns:a="http://schemas.openxmlformats.org/drawingml/2006/main">
                  <a:graphicData uri="http://schemas.microsoft.com/office/word/2010/wordprocessingShape">
                    <wps:wsp>
                      <wps:cNvCnPr/>
                      <wps:spPr>
                        <a:xfrm>
                          <a:off x="0" y="0"/>
                          <a:ext cx="3147134"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5A1B68C3" id="Straight Connector 10" o:spid="_x0000_s1026" style="position:absolute;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07.65pt,9.15pt" to="455.45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" strokecolor="black [3200]" strokeweight="1.5pt">
                <v:stroke dashstyle="1 1" joinstyle="miter"/>
              </v:line>
            </w:pict>
          </mc:Fallback>
        </mc:AlternateContent>
      </w:r>
      <w:r w:rsidR="00012B62" w:rsidRPr="00D667BC">
        <w:rPr>
          <w:rFonts w:asciiTheme="minorHAnsi" w:hAnsiTheme="minorHAnsi"/>
          <w:sz w:val="21"/>
          <w:lang w:val="sv-SE"/>
        </w:rPr>
        <w:t>Tabell 6.</w:t>
      </w:r>
      <w:r w:rsidR="00AF6AD2" w:rsidRPr="00D667BC">
        <w:rPr>
          <w:rFonts w:asciiTheme="minorHAnsi" w:hAnsiTheme="minorHAnsi"/>
          <w:sz w:val="21"/>
          <w:lang w:val="sv-SE"/>
        </w:rPr>
        <w:t xml:space="preserve"> Intern rel</w:t>
      </w:r>
      <w:r w:rsidR="008C1BEF" w:rsidRPr="00D667BC">
        <w:rPr>
          <w:rFonts w:asciiTheme="minorHAnsi" w:hAnsiTheme="minorHAnsi"/>
          <w:sz w:val="21"/>
          <w:lang w:val="sv-SE"/>
        </w:rPr>
        <w:t>iabilitet för upplevelsenöjdhet</w:t>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t xml:space="preserve">          </w:t>
      </w:r>
      <w:r w:rsidR="00D912E8">
        <w:rPr>
          <w:rFonts w:asciiTheme="minorHAnsi" w:hAnsiTheme="minorHAnsi"/>
          <w:sz w:val="21"/>
          <w:lang w:val="sv-SE"/>
        </w:rPr>
        <w:t>48</w:t>
      </w:r>
    </w:p>
    <w:p w14:paraId="5F974442" w14:textId="6185A7FF" w:rsidR="00012B62"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72576" behindDoc="0" locked="0" layoutInCell="1" allowOverlap="1" wp14:anchorId="7D0FD61A" wp14:editId="40EE6809">
                <wp:simplePos x="0" y="0"/>
                <wp:positionH relativeFrom="column">
                  <wp:posOffset>2504661</wp:posOffset>
                </wp:positionH>
                <wp:positionV relativeFrom="paragraph">
                  <wp:posOffset>118552</wp:posOffset>
                </wp:positionV>
                <wp:extent cx="3283916" cy="0"/>
                <wp:effectExtent l="0" t="0" r="12065" b="19050"/>
                <wp:wrapNone/>
                <wp:docPr id="9" name="Straight Connector 9"/>
                <wp:cNvGraphicFramePr/>
                <a:graphic xmlns:a="http://schemas.openxmlformats.org/drawingml/2006/main">
                  <a:graphicData uri="http://schemas.microsoft.com/office/word/2010/wordprocessingShape">
                    <wps:wsp>
                      <wps:cNvCnPr/>
                      <wps:spPr>
                        <a:xfrm>
                          <a:off x="0" y="0"/>
                          <a:ext cx="3283916"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4CC1E487" id="Straight Connector 9" o:spid="_x0000_s1026" style="position:absolute;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7.2pt,9.35pt" to="455.8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" strokecolor="black [3200]" strokeweight="1.5pt">
                <v:stroke dashstyle="1 1" joinstyle="miter"/>
              </v:line>
            </w:pict>
          </mc:Fallback>
        </mc:AlternateContent>
      </w:r>
      <w:r w:rsidR="00012B62" w:rsidRPr="00D667BC">
        <w:rPr>
          <w:rFonts w:asciiTheme="minorHAnsi" w:hAnsiTheme="minorHAnsi"/>
          <w:sz w:val="21"/>
          <w:lang w:val="sv-SE"/>
        </w:rPr>
        <w:t>Tabell 7.</w:t>
      </w:r>
      <w:r w:rsidR="00AF6AD2" w:rsidRPr="00D667BC">
        <w:rPr>
          <w:rFonts w:asciiTheme="minorHAnsi" w:hAnsiTheme="minorHAnsi"/>
          <w:sz w:val="21"/>
          <w:lang w:val="sv-SE"/>
        </w:rPr>
        <w:t xml:space="preserve"> Intern </w:t>
      </w:r>
      <w:r w:rsidR="008C1BEF" w:rsidRPr="00D667BC">
        <w:rPr>
          <w:rFonts w:asciiTheme="minorHAnsi" w:hAnsiTheme="minorHAnsi"/>
          <w:sz w:val="21"/>
          <w:lang w:val="sv-SE"/>
        </w:rPr>
        <w:t>reliabilitet för produktnöjdhet</w:t>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t xml:space="preserve">          </w:t>
      </w:r>
      <w:r w:rsidR="002379C5">
        <w:rPr>
          <w:rFonts w:asciiTheme="minorHAnsi" w:hAnsiTheme="minorHAnsi"/>
          <w:sz w:val="21"/>
          <w:lang w:val="sv-SE"/>
        </w:rPr>
        <w:t>49</w:t>
      </w:r>
    </w:p>
    <w:p w14:paraId="79F5C7CD" w14:textId="5FADCD50" w:rsidR="007B1D37"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70528" behindDoc="0" locked="0" layoutInCell="1" allowOverlap="1" wp14:anchorId="6BF21E0D" wp14:editId="01315B79">
                <wp:simplePos x="0" y="0"/>
                <wp:positionH relativeFrom="column">
                  <wp:posOffset>1900362</wp:posOffset>
                </wp:positionH>
                <wp:positionV relativeFrom="paragraph">
                  <wp:posOffset>122334</wp:posOffset>
                </wp:positionV>
                <wp:extent cx="3887884" cy="0"/>
                <wp:effectExtent l="0" t="0" r="0" b="19050"/>
                <wp:wrapNone/>
                <wp:docPr id="8" name="Straight Connector 8"/>
                <wp:cNvGraphicFramePr/>
                <a:graphic xmlns:a="http://schemas.openxmlformats.org/drawingml/2006/main">
                  <a:graphicData uri="http://schemas.microsoft.com/office/word/2010/wordprocessingShape">
                    <wps:wsp>
                      <wps:cNvCnPr/>
                      <wps:spPr>
                        <a:xfrm>
                          <a:off x="0" y="0"/>
                          <a:ext cx="3887884"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79C52511" id="Straight Connector 8" o:spid="_x0000_s1026" style="position:absolute;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9.65pt,9.65pt" to="455.8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" strokecolor="black [3200]" strokeweight="1.5pt">
                <v:stroke dashstyle="1 1" joinstyle="miter"/>
              </v:line>
            </w:pict>
          </mc:Fallback>
        </mc:AlternateContent>
      </w:r>
      <w:r w:rsidR="00012B62" w:rsidRPr="00D667BC">
        <w:rPr>
          <w:rFonts w:asciiTheme="minorHAnsi" w:hAnsiTheme="minorHAnsi"/>
          <w:sz w:val="21"/>
          <w:lang w:val="sv-SE"/>
        </w:rPr>
        <w:t>Tabell</w:t>
      </w:r>
      <w:r w:rsidR="007B1D37" w:rsidRPr="00D667BC">
        <w:rPr>
          <w:rFonts w:asciiTheme="minorHAnsi" w:hAnsiTheme="minorHAnsi"/>
          <w:sz w:val="21"/>
          <w:lang w:val="sv-SE"/>
        </w:rPr>
        <w:t xml:space="preserve"> 8.</w:t>
      </w:r>
      <w:r w:rsidR="00AF6AD2" w:rsidRPr="00D667BC">
        <w:rPr>
          <w:rFonts w:asciiTheme="minorHAnsi" w:hAnsiTheme="minorHAnsi"/>
          <w:sz w:val="21"/>
          <w:lang w:val="sv-SE"/>
        </w:rPr>
        <w:t xml:space="preserve"> T-test för produktnöjdhet</w:t>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t xml:space="preserve"> </w:t>
      </w:r>
      <w:r w:rsidR="00445B33" w:rsidRPr="00D667BC">
        <w:rPr>
          <w:rFonts w:asciiTheme="minorHAnsi" w:hAnsiTheme="minorHAnsi"/>
          <w:sz w:val="21"/>
          <w:lang w:val="sv-SE"/>
        </w:rPr>
        <w:tab/>
        <w:t xml:space="preserve">          </w:t>
      </w:r>
      <w:r w:rsidR="002379C5">
        <w:rPr>
          <w:rFonts w:asciiTheme="minorHAnsi" w:hAnsiTheme="minorHAnsi"/>
          <w:sz w:val="21"/>
          <w:lang w:val="sv-SE"/>
        </w:rPr>
        <w:t>50</w:t>
      </w:r>
    </w:p>
    <w:p w14:paraId="22997F80" w14:textId="08CE89B3" w:rsidR="007B1D37"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76672" behindDoc="0" locked="0" layoutInCell="1" allowOverlap="1" wp14:anchorId="4CB35572" wp14:editId="28A96C0B">
                <wp:simplePos x="0" y="0"/>
                <wp:positionH relativeFrom="column">
                  <wp:posOffset>2063750</wp:posOffset>
                </wp:positionH>
                <wp:positionV relativeFrom="paragraph">
                  <wp:posOffset>115408</wp:posOffset>
                </wp:positionV>
                <wp:extent cx="3746058" cy="0"/>
                <wp:effectExtent l="0" t="0" r="26035" b="19050"/>
                <wp:wrapNone/>
                <wp:docPr id="11" name="Straight Connector 11"/>
                <wp:cNvGraphicFramePr/>
                <a:graphic xmlns:a="http://schemas.openxmlformats.org/drawingml/2006/main">
                  <a:graphicData uri="http://schemas.microsoft.com/office/word/2010/wordprocessingShape">
                    <wps:wsp>
                      <wps:cNvCnPr/>
                      <wps:spPr>
                        <a:xfrm>
                          <a:off x="0" y="0"/>
                          <a:ext cx="3746058"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561B8B86" id="Straight Connector 11" o:spid="_x0000_s1026" style="position:absolute;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2.5pt,9.1pt" to="457.4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" strokecolor="black [3200]" strokeweight="1.5pt">
                <v:stroke dashstyle="1 1" joinstyle="miter"/>
              </v:line>
            </w:pict>
          </mc:Fallback>
        </mc:AlternateContent>
      </w:r>
      <w:r w:rsidR="007B1D37" w:rsidRPr="00D667BC">
        <w:rPr>
          <w:rFonts w:asciiTheme="minorHAnsi" w:hAnsiTheme="minorHAnsi"/>
          <w:sz w:val="21"/>
          <w:lang w:val="sv-SE"/>
        </w:rPr>
        <w:t>Tabell 9.</w:t>
      </w:r>
      <w:r w:rsidR="008C1BEF" w:rsidRPr="00D667BC">
        <w:rPr>
          <w:rFonts w:asciiTheme="minorHAnsi" w:hAnsiTheme="minorHAnsi"/>
          <w:sz w:val="21"/>
          <w:lang w:val="sv-SE"/>
        </w:rPr>
        <w:t xml:space="preserve"> T-test för upplevelsenöjdhet</w:t>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t xml:space="preserve">          </w:t>
      </w:r>
      <w:r w:rsidR="002379C5">
        <w:rPr>
          <w:rFonts w:asciiTheme="minorHAnsi" w:hAnsiTheme="minorHAnsi"/>
          <w:sz w:val="21"/>
          <w:lang w:val="sv-SE"/>
        </w:rPr>
        <w:t>53</w:t>
      </w:r>
      <w:r w:rsidR="00445B33" w:rsidRPr="00D667BC">
        <w:rPr>
          <w:rFonts w:asciiTheme="minorHAnsi" w:hAnsiTheme="minorHAnsi"/>
          <w:sz w:val="21"/>
          <w:lang w:val="sv-SE"/>
        </w:rPr>
        <w:tab/>
      </w:r>
    </w:p>
    <w:p w14:paraId="6F4F5E2C" w14:textId="716F53E3" w:rsidR="007B1D37"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78720" behindDoc="0" locked="0" layoutInCell="1" allowOverlap="1" wp14:anchorId="2E8B5849" wp14:editId="3B47CA81">
                <wp:simplePos x="0" y="0"/>
                <wp:positionH relativeFrom="column">
                  <wp:posOffset>2099144</wp:posOffset>
                </wp:positionH>
                <wp:positionV relativeFrom="paragraph">
                  <wp:posOffset>115266</wp:posOffset>
                </wp:positionV>
                <wp:extent cx="3688688" cy="0"/>
                <wp:effectExtent l="0" t="0" r="7620" b="19050"/>
                <wp:wrapNone/>
                <wp:docPr id="12" name="Straight Connector 12"/>
                <wp:cNvGraphicFramePr/>
                <a:graphic xmlns:a="http://schemas.openxmlformats.org/drawingml/2006/main">
                  <a:graphicData uri="http://schemas.microsoft.com/office/word/2010/wordprocessingShape">
                    <wps:wsp>
                      <wps:cNvCnPr/>
                      <wps:spPr>
                        <a:xfrm>
                          <a:off x="0" y="0"/>
                          <a:ext cx="3688688"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008BBC90" id="Straight Connector 12"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5.3pt,9.1pt" to="455.7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" strokecolor="black [3200]" strokeweight="1.5pt">
                <v:stroke dashstyle="1 1" joinstyle="miter"/>
              </v:line>
            </w:pict>
          </mc:Fallback>
        </mc:AlternateContent>
      </w:r>
      <w:r w:rsidR="007B1D37" w:rsidRPr="00D667BC">
        <w:rPr>
          <w:rFonts w:asciiTheme="minorHAnsi" w:hAnsiTheme="minorHAnsi"/>
          <w:sz w:val="21"/>
          <w:lang w:val="sv-SE"/>
        </w:rPr>
        <w:t>Tabell 10.</w:t>
      </w:r>
      <w:r w:rsidR="008C1BEF" w:rsidRPr="00D667BC">
        <w:rPr>
          <w:rFonts w:asciiTheme="minorHAnsi" w:hAnsiTheme="minorHAnsi"/>
          <w:sz w:val="21"/>
          <w:lang w:val="sv-SE"/>
        </w:rPr>
        <w:t xml:space="preserve"> T-test för kroppsuppfattning</w:t>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445B33"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t xml:space="preserve">          </w:t>
      </w:r>
      <w:r w:rsidR="00430B08" w:rsidRPr="00D667BC">
        <w:rPr>
          <w:rFonts w:asciiTheme="minorHAnsi" w:hAnsiTheme="minorHAnsi"/>
          <w:sz w:val="21"/>
          <w:lang w:val="sv-SE"/>
        </w:rPr>
        <w:t>5</w:t>
      </w:r>
      <w:r w:rsidR="002379C5">
        <w:rPr>
          <w:rFonts w:asciiTheme="minorHAnsi" w:hAnsiTheme="minorHAnsi"/>
          <w:sz w:val="21"/>
          <w:lang w:val="sv-SE"/>
        </w:rPr>
        <w:t>7</w:t>
      </w:r>
    </w:p>
    <w:p w14:paraId="75F271CA" w14:textId="1A1F4EE9" w:rsidR="007B1D37" w:rsidRPr="00D667BC" w:rsidRDefault="001759B9" w:rsidP="00012B6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80768" behindDoc="0" locked="0" layoutInCell="1" allowOverlap="1" wp14:anchorId="63975C6F" wp14:editId="103F575B">
                <wp:simplePos x="0" y="0"/>
                <wp:positionH relativeFrom="column">
                  <wp:posOffset>3895725</wp:posOffset>
                </wp:positionH>
                <wp:positionV relativeFrom="paragraph">
                  <wp:posOffset>113503</wp:posOffset>
                </wp:positionV>
                <wp:extent cx="1901190" cy="0"/>
                <wp:effectExtent l="0" t="0" r="3810" b="19050"/>
                <wp:wrapNone/>
                <wp:docPr id="13" name="Straight Connector 13"/>
                <wp:cNvGraphicFramePr/>
                <a:graphic xmlns:a="http://schemas.openxmlformats.org/drawingml/2006/main">
                  <a:graphicData uri="http://schemas.microsoft.com/office/word/2010/wordprocessingShape">
                    <wps:wsp>
                      <wps:cNvCnPr/>
                      <wps:spPr>
                        <a:xfrm>
                          <a:off x="0" y="0"/>
                          <a:ext cx="1901190"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3F88E8DE" id="Straight Connector 13" o:spid="_x0000_s1026" style="position:absolute;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06.75pt,8.95pt" to="456.4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" strokecolor="black [3200]" strokeweight="1.5pt">
                <v:stroke dashstyle="1 1" joinstyle="miter"/>
              </v:line>
            </w:pict>
          </mc:Fallback>
        </mc:AlternateContent>
      </w:r>
      <w:r w:rsidR="007B1D37" w:rsidRPr="00D667BC">
        <w:rPr>
          <w:rFonts w:asciiTheme="minorHAnsi" w:hAnsiTheme="minorHAnsi"/>
          <w:sz w:val="21"/>
          <w:lang w:val="sv-SE"/>
        </w:rPr>
        <w:t>Tabell 11.</w:t>
      </w:r>
      <w:r w:rsidR="00AF6AD2" w:rsidRPr="00D667BC">
        <w:rPr>
          <w:rFonts w:asciiTheme="minorHAnsi" w:hAnsiTheme="minorHAnsi"/>
          <w:sz w:val="21"/>
          <w:lang w:val="sv-SE"/>
        </w:rPr>
        <w:t xml:space="preserve"> Korrelationstabell för kropps</w:t>
      </w:r>
      <w:r w:rsidR="0005273A" w:rsidRPr="00D667BC">
        <w:rPr>
          <w:rFonts w:asciiTheme="minorHAnsi" w:hAnsiTheme="minorHAnsi"/>
          <w:sz w:val="21"/>
          <w:lang w:val="sv-SE"/>
        </w:rPr>
        <w:t>uppfattning och produktnöjdhet</w:t>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t xml:space="preserve">          </w:t>
      </w:r>
      <w:r w:rsidR="002379C5">
        <w:rPr>
          <w:rFonts w:asciiTheme="minorHAnsi" w:hAnsiTheme="minorHAnsi"/>
          <w:sz w:val="21"/>
          <w:lang w:val="sv-SE"/>
        </w:rPr>
        <w:t>60</w:t>
      </w:r>
    </w:p>
    <w:p w14:paraId="7D8586B6" w14:textId="01A0780F" w:rsidR="0055430E" w:rsidRPr="00D667BC" w:rsidRDefault="001759B9" w:rsidP="00AF6AD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82816" behindDoc="0" locked="0" layoutInCell="1" allowOverlap="1" wp14:anchorId="59DDF172" wp14:editId="3ECC2A54">
                <wp:simplePos x="0" y="0"/>
                <wp:positionH relativeFrom="column">
                  <wp:posOffset>5429250</wp:posOffset>
                </wp:positionH>
                <wp:positionV relativeFrom="paragraph">
                  <wp:posOffset>120650</wp:posOffset>
                </wp:positionV>
                <wp:extent cx="350520" cy="0"/>
                <wp:effectExtent l="0" t="0" r="11430" b="19050"/>
                <wp:wrapNone/>
                <wp:docPr id="14" name="Straight Connector 14"/>
                <wp:cNvGraphicFramePr/>
                <a:graphic xmlns:a="http://schemas.openxmlformats.org/drawingml/2006/main">
                  <a:graphicData uri="http://schemas.microsoft.com/office/word/2010/wordprocessingShape">
                    <wps:wsp>
                      <wps:cNvCnPr/>
                      <wps:spPr>
                        <a:xfrm>
                          <a:off x="0" y="0"/>
                          <a:ext cx="350520"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6E19F65D" id="Straight Connector 14"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27.5pt,9.5pt" to="455.1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" strokecolor="black [3200]" strokeweight="1.5pt">
                <v:stroke dashstyle="1 1" joinstyle="miter"/>
              </v:line>
            </w:pict>
          </mc:Fallback>
        </mc:AlternateContent>
      </w:r>
      <w:r w:rsidR="007B1D37" w:rsidRPr="00D667BC">
        <w:rPr>
          <w:rFonts w:asciiTheme="minorHAnsi" w:hAnsiTheme="minorHAnsi"/>
          <w:sz w:val="21"/>
          <w:lang w:val="sv-SE"/>
        </w:rPr>
        <w:t xml:space="preserve">Tabell 12. </w:t>
      </w:r>
      <w:r w:rsidR="00AF6AD2" w:rsidRPr="00D667BC">
        <w:rPr>
          <w:rFonts w:asciiTheme="minorHAnsi" w:hAnsiTheme="minorHAnsi"/>
          <w:sz w:val="21"/>
          <w:lang w:val="sv-SE"/>
        </w:rPr>
        <w:t xml:space="preserve">Resultat av regressionsanalys. Effekten av kroppsuppfattning på graden av </w:t>
      </w:r>
      <w:proofErr w:type="gramStart"/>
      <w:r w:rsidR="00445B33" w:rsidRPr="00D667BC">
        <w:rPr>
          <w:rFonts w:asciiTheme="minorHAnsi" w:hAnsiTheme="minorHAnsi"/>
          <w:sz w:val="21"/>
          <w:lang w:val="sv-SE"/>
        </w:rPr>
        <w:t>produktnöjdhet</w:t>
      </w:r>
      <w:r w:rsidR="0027335B" w:rsidRPr="00D667BC">
        <w:rPr>
          <w:rFonts w:asciiTheme="minorHAnsi" w:hAnsiTheme="minorHAnsi"/>
          <w:sz w:val="21"/>
          <w:lang w:val="sv-SE"/>
        </w:rPr>
        <w:t xml:space="preserve">         </w:t>
      </w:r>
      <w:r w:rsidR="00B4130A" w:rsidRPr="00D667BC">
        <w:rPr>
          <w:rFonts w:asciiTheme="minorHAnsi" w:hAnsiTheme="minorHAnsi"/>
          <w:sz w:val="21"/>
          <w:lang w:val="sv-SE"/>
        </w:rPr>
        <w:t xml:space="preserve"> </w:t>
      </w:r>
      <w:r w:rsidR="000B602F">
        <w:rPr>
          <w:rFonts w:asciiTheme="minorHAnsi" w:hAnsiTheme="minorHAnsi"/>
          <w:sz w:val="21"/>
          <w:lang w:val="sv-SE"/>
        </w:rPr>
        <w:t xml:space="preserve"> </w:t>
      </w:r>
      <w:r w:rsidR="002379C5">
        <w:rPr>
          <w:rFonts w:asciiTheme="minorHAnsi" w:hAnsiTheme="minorHAnsi"/>
          <w:sz w:val="21"/>
          <w:lang w:val="sv-SE"/>
        </w:rPr>
        <w:t>61</w:t>
      </w:r>
      <w:proofErr w:type="gramEnd"/>
    </w:p>
    <w:p w14:paraId="0C0B8055" w14:textId="0E79FB8D" w:rsidR="0055430E" w:rsidRPr="00D667BC" w:rsidRDefault="001759B9" w:rsidP="00AF6AD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84864" behindDoc="0" locked="0" layoutInCell="1" allowOverlap="1" wp14:anchorId="174E0DF1" wp14:editId="28CF9B2A">
                <wp:simplePos x="0" y="0"/>
                <wp:positionH relativeFrom="column">
                  <wp:posOffset>4047214</wp:posOffset>
                </wp:positionH>
                <wp:positionV relativeFrom="paragraph">
                  <wp:posOffset>119932</wp:posOffset>
                </wp:positionV>
                <wp:extent cx="1739569" cy="0"/>
                <wp:effectExtent l="0" t="0" r="13335" b="19050"/>
                <wp:wrapNone/>
                <wp:docPr id="16" name="Straight Connector 16"/>
                <wp:cNvGraphicFramePr/>
                <a:graphic xmlns:a="http://schemas.openxmlformats.org/drawingml/2006/main">
                  <a:graphicData uri="http://schemas.microsoft.com/office/word/2010/wordprocessingShape">
                    <wps:wsp>
                      <wps:cNvCnPr/>
                      <wps:spPr>
                        <a:xfrm>
                          <a:off x="0" y="0"/>
                          <a:ext cx="1739569"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271E5154" id="Straight Connector 16" o:spid="_x0000_s1026" style="position:absolute;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18.7pt,9.45pt" to="455.6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" strokecolor="black [3200]" strokeweight="1.5pt">
                <v:stroke dashstyle="1 1" joinstyle="miter"/>
              </v:line>
            </w:pict>
          </mc:Fallback>
        </mc:AlternateContent>
      </w:r>
      <w:r w:rsidR="0055430E" w:rsidRPr="00D667BC">
        <w:rPr>
          <w:rFonts w:asciiTheme="minorHAnsi" w:hAnsiTheme="minorHAnsi"/>
          <w:sz w:val="21"/>
          <w:lang w:val="sv-SE"/>
        </w:rPr>
        <w:t xml:space="preserve">Tabell 13. </w:t>
      </w:r>
      <w:r w:rsidR="004967C2" w:rsidRPr="00D667BC">
        <w:rPr>
          <w:rFonts w:asciiTheme="minorHAnsi" w:hAnsiTheme="minorHAnsi"/>
          <w:sz w:val="21"/>
          <w:lang w:val="sv-SE"/>
        </w:rPr>
        <w:t>Korrelationstabell för kroppsup</w:t>
      </w:r>
      <w:r w:rsidR="00445B33" w:rsidRPr="00D667BC">
        <w:rPr>
          <w:rFonts w:asciiTheme="minorHAnsi" w:hAnsiTheme="minorHAnsi"/>
          <w:sz w:val="21"/>
          <w:lang w:val="sv-SE"/>
        </w:rPr>
        <w:t>pfattning och upplevelsenöjdhet</w:t>
      </w:r>
      <w:r w:rsidR="004967C2" w:rsidRPr="00D667BC">
        <w:rPr>
          <w:rFonts w:asciiTheme="minorHAnsi" w:hAnsiTheme="minorHAnsi"/>
          <w:sz w:val="21"/>
          <w:lang w:val="sv-SE"/>
        </w:rPr>
        <w:t xml:space="preserve"> </w:t>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t xml:space="preserve">          </w:t>
      </w:r>
      <w:r w:rsidR="002379C5">
        <w:rPr>
          <w:rFonts w:asciiTheme="minorHAnsi" w:hAnsiTheme="minorHAnsi"/>
          <w:sz w:val="21"/>
          <w:lang w:val="sv-SE"/>
        </w:rPr>
        <w:t>62</w:t>
      </w:r>
    </w:p>
    <w:p w14:paraId="2F8AA1AF" w14:textId="39367875" w:rsidR="0055430E" w:rsidRPr="00D667BC" w:rsidRDefault="00FC74CA" w:rsidP="00AF6AD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86912" behindDoc="0" locked="0" layoutInCell="1" allowOverlap="1" wp14:anchorId="3974E87C" wp14:editId="5C228F06">
                <wp:simplePos x="0" y="0"/>
                <wp:positionH relativeFrom="column">
                  <wp:posOffset>966158</wp:posOffset>
                </wp:positionH>
                <wp:positionV relativeFrom="paragraph">
                  <wp:posOffset>279172</wp:posOffset>
                </wp:positionV>
                <wp:extent cx="4806783" cy="0"/>
                <wp:effectExtent l="0" t="0" r="0" b="19050"/>
                <wp:wrapNone/>
                <wp:docPr id="17" name="Straight Connector 17"/>
                <wp:cNvGraphicFramePr/>
                <a:graphic xmlns:a="http://schemas.openxmlformats.org/drawingml/2006/main">
                  <a:graphicData uri="http://schemas.microsoft.com/office/word/2010/wordprocessingShape">
                    <wps:wsp>
                      <wps:cNvCnPr/>
                      <wps:spPr>
                        <a:xfrm>
                          <a:off x="0" y="0"/>
                          <a:ext cx="4806783"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xmlns:mv="urn:schemas-microsoft-com:mac:vml" xmlns:mo="http://schemas.microsoft.com/office/mac/office/2008/main">
            <w:pict>
              <v:line id="Straight Connector 17" o:spid="_x0000_s1026" style="position:absolute;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6.1pt,22pt" to="454.6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" strokecolor="black [3200]" strokeweight="1.5pt">
                <v:stroke dashstyle="1 1" joinstyle="miter"/>
              </v:line>
            </w:pict>
          </mc:Fallback>
        </mc:AlternateContent>
      </w:r>
      <w:r w:rsidR="0055430E" w:rsidRPr="00D667BC">
        <w:rPr>
          <w:rFonts w:asciiTheme="minorHAnsi" w:hAnsiTheme="minorHAnsi"/>
          <w:sz w:val="21"/>
          <w:lang w:val="sv-SE"/>
        </w:rPr>
        <w:t xml:space="preserve">Tabell 14. </w:t>
      </w:r>
      <w:r>
        <w:rPr>
          <w:rFonts w:asciiTheme="minorHAnsi" w:hAnsiTheme="minorHAnsi"/>
          <w:sz w:val="21"/>
          <w:lang w:val="sv-SE"/>
        </w:rPr>
        <w:t xml:space="preserve">Kolumnjämförelse för statistiskt skilda medelvärden mellan traditionella konsumenter och plus </w:t>
      </w:r>
      <w:proofErr w:type="spellStart"/>
      <w:r>
        <w:rPr>
          <w:rFonts w:asciiTheme="minorHAnsi" w:hAnsiTheme="minorHAnsi"/>
          <w:sz w:val="21"/>
          <w:lang w:val="sv-SE"/>
        </w:rPr>
        <w:t>size</w:t>
      </w:r>
      <w:proofErr w:type="spellEnd"/>
      <w:r>
        <w:rPr>
          <w:rFonts w:asciiTheme="minorHAnsi" w:hAnsiTheme="minorHAnsi"/>
          <w:sz w:val="21"/>
          <w:lang w:val="sv-SE"/>
        </w:rPr>
        <w:t>-konsumenter</w:t>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t xml:space="preserve">        </w:t>
      </w:r>
      <w:r>
        <w:rPr>
          <w:rFonts w:asciiTheme="minorHAnsi" w:hAnsiTheme="minorHAnsi"/>
          <w:sz w:val="21"/>
          <w:lang w:val="sv-SE"/>
        </w:rPr>
        <w:tab/>
      </w:r>
      <w:r>
        <w:rPr>
          <w:rFonts w:asciiTheme="minorHAnsi" w:hAnsiTheme="minorHAnsi"/>
          <w:sz w:val="21"/>
          <w:lang w:val="sv-SE"/>
        </w:rPr>
        <w:tab/>
      </w:r>
      <w:r w:rsidR="0027335B" w:rsidRPr="00D667BC">
        <w:rPr>
          <w:rFonts w:asciiTheme="minorHAnsi" w:hAnsiTheme="minorHAnsi"/>
          <w:sz w:val="21"/>
          <w:lang w:val="sv-SE"/>
        </w:rPr>
        <w:t xml:space="preserve">  </w:t>
      </w:r>
      <w:r>
        <w:rPr>
          <w:rFonts w:asciiTheme="minorHAnsi" w:hAnsiTheme="minorHAnsi"/>
          <w:sz w:val="21"/>
          <w:lang w:val="sv-SE"/>
        </w:rPr>
        <w:t xml:space="preserve">        </w:t>
      </w:r>
      <w:r w:rsidR="002379C5">
        <w:rPr>
          <w:rFonts w:asciiTheme="minorHAnsi" w:hAnsiTheme="minorHAnsi"/>
          <w:sz w:val="21"/>
          <w:lang w:val="sv-SE"/>
        </w:rPr>
        <w:t>65</w:t>
      </w:r>
    </w:p>
    <w:p w14:paraId="419B9C49" w14:textId="77777777" w:rsidR="00F34560" w:rsidRPr="00D667BC" w:rsidRDefault="0055430E" w:rsidP="00AF6AD2">
      <w:pPr>
        <w:rPr>
          <w:rFonts w:asciiTheme="minorHAnsi" w:hAnsiTheme="minorHAnsi"/>
          <w:sz w:val="21"/>
          <w:lang w:val="sv-SE"/>
        </w:rPr>
      </w:pPr>
      <w:r w:rsidRPr="00D667BC">
        <w:rPr>
          <w:rFonts w:asciiTheme="minorHAnsi" w:hAnsiTheme="minorHAnsi"/>
          <w:sz w:val="21"/>
          <w:lang w:val="sv-SE"/>
        </w:rPr>
        <w:t xml:space="preserve">Tabell 15. </w:t>
      </w:r>
      <w:r w:rsidR="004967C2" w:rsidRPr="00D667BC">
        <w:rPr>
          <w:rFonts w:asciiTheme="minorHAnsi" w:hAnsiTheme="minorHAnsi"/>
          <w:sz w:val="21"/>
          <w:lang w:val="sv-SE"/>
        </w:rPr>
        <w:t xml:space="preserve">Numeriska och procentuella skillnader för signifikanta områden mellan traditionella </w:t>
      </w:r>
    </w:p>
    <w:p w14:paraId="1020EC55" w14:textId="2947B826" w:rsidR="0055430E" w:rsidRPr="00D667BC" w:rsidRDefault="001759B9" w:rsidP="00AF6AD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88960" behindDoc="0" locked="0" layoutInCell="1" allowOverlap="1" wp14:anchorId="76C59514" wp14:editId="7E4608C7">
                <wp:simplePos x="0" y="0"/>
                <wp:positionH relativeFrom="column">
                  <wp:posOffset>2200539</wp:posOffset>
                </wp:positionH>
                <wp:positionV relativeFrom="paragraph">
                  <wp:posOffset>112395</wp:posOffset>
                </wp:positionV>
                <wp:extent cx="3583609" cy="0"/>
                <wp:effectExtent l="0" t="0" r="0" b="19050"/>
                <wp:wrapNone/>
                <wp:docPr id="18" name="Straight Connector 18"/>
                <wp:cNvGraphicFramePr/>
                <a:graphic xmlns:a="http://schemas.openxmlformats.org/drawingml/2006/main">
                  <a:graphicData uri="http://schemas.microsoft.com/office/word/2010/wordprocessingShape">
                    <wps:wsp>
                      <wps:cNvCnPr/>
                      <wps:spPr>
                        <a:xfrm>
                          <a:off x="0" y="0"/>
                          <a:ext cx="3583609"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xmlns:mv="urn:schemas-microsoft-com:mac:vml" xmlns:mo="http://schemas.microsoft.com/office/mac/office/2008/main">
            <w:pict>
              <v:line id="Straight Connector 18" o:spid="_x0000_s1026" style="position:absolute;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73.25pt,8.85pt" to="455.4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" strokecolor="black [3200]" strokeweight="1.5pt">
                <v:stroke dashstyle="1 1" joinstyle="miter"/>
              </v:line>
            </w:pict>
          </mc:Fallback>
        </mc:AlternateContent>
      </w:r>
      <w:r w:rsidR="004967C2" w:rsidRPr="00D667BC">
        <w:rPr>
          <w:rFonts w:asciiTheme="minorHAnsi" w:hAnsiTheme="minorHAnsi"/>
          <w:sz w:val="21"/>
          <w:lang w:val="sv-SE"/>
        </w:rPr>
        <w:t>konsume</w:t>
      </w:r>
      <w:r w:rsidR="00445B33" w:rsidRPr="00D667BC">
        <w:rPr>
          <w:rFonts w:asciiTheme="minorHAnsi" w:hAnsiTheme="minorHAnsi"/>
          <w:sz w:val="21"/>
          <w:lang w:val="sv-SE"/>
        </w:rPr>
        <w:t xml:space="preserve">nter och plus </w:t>
      </w:r>
      <w:proofErr w:type="spellStart"/>
      <w:r w:rsidR="00445B33" w:rsidRPr="00D667BC">
        <w:rPr>
          <w:rFonts w:asciiTheme="minorHAnsi" w:hAnsiTheme="minorHAnsi"/>
          <w:sz w:val="21"/>
          <w:lang w:val="sv-SE"/>
        </w:rPr>
        <w:t>size</w:t>
      </w:r>
      <w:proofErr w:type="spellEnd"/>
      <w:r w:rsidR="00445B33" w:rsidRPr="00D667BC">
        <w:rPr>
          <w:rFonts w:asciiTheme="minorHAnsi" w:hAnsiTheme="minorHAnsi"/>
          <w:sz w:val="21"/>
          <w:lang w:val="sv-SE"/>
        </w:rPr>
        <w:t>-konsumenter</w:t>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r>
      <w:r w:rsidR="0027335B" w:rsidRPr="00D667BC">
        <w:rPr>
          <w:rFonts w:asciiTheme="minorHAnsi" w:hAnsiTheme="minorHAnsi"/>
          <w:sz w:val="21"/>
          <w:lang w:val="sv-SE"/>
        </w:rPr>
        <w:tab/>
        <w:t xml:space="preserve">          </w:t>
      </w:r>
      <w:r w:rsidR="002379C5">
        <w:rPr>
          <w:rFonts w:asciiTheme="minorHAnsi" w:hAnsiTheme="minorHAnsi"/>
          <w:sz w:val="21"/>
          <w:lang w:val="sv-SE"/>
        </w:rPr>
        <w:t>67</w:t>
      </w:r>
    </w:p>
    <w:p w14:paraId="5F23723E" w14:textId="301BF1BF" w:rsidR="004967C2" w:rsidRPr="00D667BC" w:rsidRDefault="001759B9" w:rsidP="004967C2">
      <w:pPr>
        <w:rPr>
          <w:rFonts w:asciiTheme="minorHAnsi" w:hAnsiTheme="minorHAnsi"/>
          <w:sz w:val="21"/>
          <w:lang w:val="sv-SE"/>
        </w:rPr>
      </w:pPr>
      <w:r w:rsidRPr="00D667BC">
        <w:rPr>
          <w:rFonts w:asciiTheme="minorHAnsi" w:hAnsiTheme="minorHAnsi"/>
          <w:noProof/>
          <w:sz w:val="21"/>
          <w:lang w:val="sv-SE" w:eastAsia="sv-SE"/>
        </w:rPr>
        <mc:AlternateContent>
          <mc:Choice Requires="wps">
            <w:drawing>
              <wp:anchor distT="0" distB="0" distL="114300" distR="114300" simplePos="0" relativeHeight="251691008" behindDoc="0" locked="0" layoutInCell="1" allowOverlap="1" wp14:anchorId="2C937648" wp14:editId="2C8E2EF8">
                <wp:simplePos x="0" y="0"/>
                <wp:positionH relativeFrom="column">
                  <wp:posOffset>4627659</wp:posOffset>
                </wp:positionH>
                <wp:positionV relativeFrom="paragraph">
                  <wp:posOffset>116895</wp:posOffset>
                </wp:positionV>
                <wp:extent cx="1174364" cy="0"/>
                <wp:effectExtent l="0" t="0" r="6985" b="19050"/>
                <wp:wrapNone/>
                <wp:docPr id="19" name="Straight Connector 19"/>
                <wp:cNvGraphicFramePr/>
                <a:graphic xmlns:a="http://schemas.openxmlformats.org/drawingml/2006/main">
                  <a:graphicData uri="http://schemas.microsoft.com/office/word/2010/wordprocessingShape">
                    <wps:wsp>
                      <wps:cNvCnPr/>
                      <wps:spPr>
                        <a:xfrm>
                          <a:off x="0" y="0"/>
                          <a:ext cx="1174364" cy="0"/>
                        </a:xfrm>
                        <a:prstGeom prst="line">
                          <a:avLst/>
                        </a:prstGeom>
                        <a:ln>
                          <a:prstDash val="sysDot"/>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792DBCE0" id="Straight Connector 19" o:spid="_x0000_s1026" style="position:absolute;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64.4pt,9.2pt" to="456.8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" strokecolor="black [3200]" strokeweight="1.5pt">
                <v:stroke dashstyle="1 1" joinstyle="miter"/>
              </v:line>
            </w:pict>
          </mc:Fallback>
        </mc:AlternateContent>
      </w:r>
      <w:r w:rsidR="0055430E" w:rsidRPr="00D667BC">
        <w:rPr>
          <w:rFonts w:asciiTheme="minorHAnsi" w:hAnsiTheme="minorHAnsi"/>
          <w:sz w:val="21"/>
          <w:lang w:val="sv-SE"/>
        </w:rPr>
        <w:t xml:space="preserve">Tabell 16. </w:t>
      </w:r>
      <w:r w:rsidR="004967C2" w:rsidRPr="00D667BC">
        <w:rPr>
          <w:rFonts w:asciiTheme="minorHAnsi" w:hAnsiTheme="minorHAnsi"/>
          <w:sz w:val="21"/>
          <w:lang w:val="sv-SE"/>
        </w:rPr>
        <w:t>De viktigaste problemområdena för ensk</w:t>
      </w:r>
      <w:r w:rsidR="00445B33" w:rsidRPr="00D667BC">
        <w:rPr>
          <w:rFonts w:asciiTheme="minorHAnsi" w:hAnsiTheme="minorHAnsi"/>
          <w:sz w:val="21"/>
          <w:lang w:val="sv-SE"/>
        </w:rPr>
        <w:t>ilda aktörer inom modebranschen</w:t>
      </w:r>
      <w:r w:rsidR="0027335B" w:rsidRPr="00D667BC">
        <w:rPr>
          <w:rFonts w:asciiTheme="minorHAnsi" w:hAnsiTheme="minorHAnsi"/>
          <w:sz w:val="21"/>
          <w:lang w:val="sv-SE"/>
        </w:rPr>
        <w:tab/>
      </w:r>
      <w:r w:rsidR="0027335B" w:rsidRPr="00D667BC">
        <w:rPr>
          <w:rFonts w:asciiTheme="minorHAnsi" w:hAnsiTheme="minorHAnsi"/>
          <w:sz w:val="21"/>
          <w:lang w:val="sv-SE"/>
        </w:rPr>
        <w:tab/>
        <w:t xml:space="preserve">          </w:t>
      </w:r>
      <w:r w:rsidR="002379C5">
        <w:rPr>
          <w:rFonts w:asciiTheme="minorHAnsi" w:hAnsiTheme="minorHAnsi"/>
          <w:sz w:val="21"/>
          <w:lang w:val="sv-SE"/>
        </w:rPr>
        <w:t>72</w:t>
      </w:r>
    </w:p>
    <w:p w14:paraId="7828D0E8" w14:textId="50E33B75" w:rsidR="00A3506C" w:rsidRPr="00D667BC" w:rsidRDefault="00A3506C" w:rsidP="004967C2">
      <w:pPr>
        <w:rPr>
          <w:rFonts w:asciiTheme="minorHAnsi" w:hAnsiTheme="minorHAnsi"/>
          <w:sz w:val="21"/>
          <w:lang w:val="sv-SE"/>
        </w:rPr>
      </w:pPr>
      <w:r w:rsidRPr="00D667BC">
        <w:rPr>
          <w:rFonts w:asciiTheme="minorHAnsi" w:hAnsiTheme="minorHAnsi"/>
          <w:sz w:val="21"/>
          <w:lang w:val="sv-SE"/>
        </w:rPr>
        <w:br w:type="page"/>
      </w:r>
    </w:p>
    <w:p w14:paraId="3391BED1" w14:textId="77777777" w:rsidR="00012B62" w:rsidRPr="006923E2" w:rsidRDefault="00012B62" w:rsidP="00900F63">
      <w:pPr>
        <w:rPr>
          <w:rFonts w:asciiTheme="minorHAnsi" w:hAnsiTheme="minorHAnsi"/>
          <w:lang w:val="sv-SE"/>
        </w:rPr>
        <w:sectPr w:rsidR="00012B62" w:rsidRPr="006923E2" w:rsidSect="00CB2B92">
          <w:footerReference w:type="even" r:id="rId10"/>
          <w:footerReference w:type="default" r:id="rId11"/>
          <w:footerReference w:type="first" r:id="rId12"/>
          <w:pgSz w:w="12240" w:h="15840"/>
          <w:pgMar w:top="1440" w:right="1440" w:bottom="1440" w:left="1440" w:header="0" w:footer="720" w:gutter="0"/>
          <w:pgNumType w:start="1"/>
          <w:cols w:space="720"/>
          <w:titlePg/>
        </w:sectPr>
      </w:pPr>
      <w:bookmarkStart w:id="2" w:name="_GoBack"/>
      <w:bookmarkEnd w:id="2"/>
    </w:p>
    <w:bookmarkStart w:id="3" w:name="_Toc503258615"/>
    <w:p w14:paraId="60CAD961" w14:textId="746B826D" w:rsidR="00CB2B92" w:rsidRPr="00D667BC" w:rsidRDefault="00BA6787" w:rsidP="00CB2B92">
      <w:pPr>
        <w:pStyle w:val="Rubrik1"/>
        <w:spacing w:line="360" w:lineRule="auto"/>
        <w:rPr>
          <w:rFonts w:cs="Arial"/>
          <w:b/>
          <w:color w:val="auto"/>
          <w:sz w:val="28"/>
          <w:szCs w:val="28"/>
          <w:lang w:val="sv-SE"/>
        </w:rPr>
      </w:pPr>
      <w:r w:rsidRPr="00D667BC">
        <w:rPr>
          <w:rFonts w:cs="Arial"/>
          <w:b/>
          <w:noProof/>
          <w:color w:val="auto"/>
          <w:lang w:val="sv-SE" w:eastAsia="sv-SE"/>
        </w:rPr>
        <w:lastRenderedPageBreak/>
        <mc:AlternateContent>
          <mc:Choice Requires="wps">
            <w:drawing>
              <wp:anchor distT="0" distB="0" distL="114300" distR="114300" simplePos="0" relativeHeight="251694080" behindDoc="0" locked="0" layoutInCell="1" allowOverlap="1" wp14:anchorId="5B779318" wp14:editId="77F6E41C">
                <wp:simplePos x="0" y="0"/>
                <wp:positionH relativeFrom="column">
                  <wp:posOffset>0</wp:posOffset>
                </wp:positionH>
                <wp:positionV relativeFrom="paragraph">
                  <wp:posOffset>426456</wp:posOffset>
                </wp:positionV>
                <wp:extent cx="6143625" cy="0"/>
                <wp:effectExtent l="0" t="0" r="9525" b="19050"/>
                <wp:wrapNone/>
                <wp:docPr id="21" name="Straight Connector 21"/>
                <wp:cNvGraphicFramePr/>
                <a:graphic xmlns:a="http://schemas.openxmlformats.org/drawingml/2006/main">
                  <a:graphicData uri="http://schemas.microsoft.com/office/word/2010/wordprocessingShape">
                    <wps:wsp>
                      <wps:cNvCnPr/>
                      <wps:spPr>
                        <a:xfrm>
                          <a:off x="0" y="0"/>
                          <a:ext cx="6143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xmlns:mv="urn:schemas-microsoft-com:mac:vml" xmlns:mo="http://schemas.microsoft.com/office/mac/office/2008/main">
            <w:pict>
              <v:line id="Straight Connector 21" o:spid="_x0000_s1026" style="position:absolute;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0,33.6pt" to="483.7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" strokecolor="black [3200]" strokeweight=".5pt">
                <v:stroke joinstyle="miter"/>
              </v:line>
            </w:pict>
          </mc:Fallback>
        </mc:AlternateContent>
      </w:r>
      <w:r w:rsidR="00CB2B92" w:rsidRPr="00D667BC">
        <w:rPr>
          <w:rFonts w:cs="Arial"/>
          <w:b/>
          <w:color w:val="auto"/>
          <w:lang w:val="sv-SE"/>
        </w:rPr>
        <w:t>1. Inledning</w:t>
      </w:r>
      <w:bookmarkEnd w:id="1"/>
      <w:bookmarkEnd w:id="3"/>
      <w:r w:rsidR="00CB2B92" w:rsidRPr="00D667BC">
        <w:rPr>
          <w:rFonts w:cs="Arial"/>
          <w:b/>
          <w:color w:val="auto"/>
          <w:lang w:val="sv-SE"/>
        </w:rPr>
        <w:t xml:space="preserve"> </w:t>
      </w:r>
    </w:p>
    <w:p w14:paraId="6102377A" w14:textId="77777777" w:rsidR="00CB2B92" w:rsidRPr="00D667BC" w:rsidRDefault="00CB2B92" w:rsidP="00CB2B92">
      <w:pPr>
        <w:pStyle w:val="Rubrik2"/>
        <w:spacing w:line="360" w:lineRule="auto"/>
        <w:rPr>
          <w:rFonts w:eastAsia="Times New Roman" w:cs="Arial"/>
          <w:b/>
          <w:color w:val="auto"/>
          <w:sz w:val="24"/>
          <w:szCs w:val="24"/>
          <w:lang w:val="sv-SE"/>
        </w:rPr>
      </w:pPr>
      <w:bookmarkStart w:id="4" w:name="_h2ae2oapxw3v" w:colFirst="0" w:colLast="0"/>
      <w:bookmarkStart w:id="5" w:name="_Toc501362238"/>
      <w:bookmarkStart w:id="6" w:name="_Toc503258616"/>
      <w:bookmarkEnd w:id="4"/>
      <w:r w:rsidRPr="00D667BC">
        <w:rPr>
          <w:rFonts w:cs="Arial"/>
          <w:b/>
          <w:color w:val="auto"/>
          <w:lang w:val="sv-SE"/>
        </w:rPr>
        <w:t>1.1 Bakgrund</w:t>
      </w:r>
      <w:bookmarkEnd w:id="5"/>
      <w:bookmarkEnd w:id="6"/>
    </w:p>
    <w:p w14:paraId="25336473"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 xml:space="preserve">Ämnet är shopping, i det här fallet av kläder; en aktivitet som inte bara fyller ett konsumentbehov utan som för de flesta konsumenter även skapar en betydligt större nytta än så. Shopping har ett nöjesvärde och är för många, främst kvinnor, både socialt och roligt, men även terapeutiskt och identitetsskapande (Otieno, Harrow &amp; Lea-Greenwood, 2005) då det innebär en möjlighet att uttrycka sig, skapa sin egen stil och att sätta nya trender (Workman &amp; Siwon, 2014). Klädinköp definieras därför ofta som hedonisk konsumtion, vilket innebär att det upplevda konsumentvärdet kan vara högt trots att kunden i fråga inte har gjort några större inköp under sin shoppingtur (Babin &amp; Attaway, 2000). Istället kan det vid hedonisk konsumtion vara tillräckligt för konsumenten att få strosa omkring och låta sig inspireras, umgås och socialisera, för att sedan ändå vara nöjd med sin shoppingtur. Butiksmiljön ska därför inte förringas av modeföretag då det idag dessutom finns en bevisad korrelation mellan konsumenters shoppingupplevelse i butik och kundnöjdhet (Babin &amp; Attaway, 2000); ett samband som är starkare när konsumtionen är hedonisk och har ett nöjesvärde för konsumenten (Arnold, Jones &amp; Reynolds, 2006). Att kundnöjdhet är viktigt för företagen att främja finns det flera incitament för då nöjda kunder har visat sig innebära många positiva effekter för bland annat försäljning, resultat och kundlojalitet (Arnold, Jones &amp; Reynolds, 2006). </w:t>
      </w:r>
    </w:p>
    <w:p w14:paraId="3FA16246" w14:textId="77777777" w:rsidR="003A7E22" w:rsidRPr="00D667BC" w:rsidRDefault="003A7E22" w:rsidP="003A7E22">
      <w:pPr>
        <w:spacing w:line="360" w:lineRule="auto"/>
        <w:rPr>
          <w:rFonts w:eastAsia="Times New Roman"/>
          <w:lang w:val="sv-SE" w:eastAsia="sv-SE"/>
        </w:rPr>
      </w:pPr>
    </w:p>
    <w:p w14:paraId="2D43F0BF"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En kundgrupp inom modebranschen som idag inte tycks vara särskilt nöjd vid shopping av kläder är, enligt en studie gjord av Otieno, Harrow och Lea-Greenwood år 2005, plus size-konsumenter, som i artikeln beskrivs som mer uppgiftsorienterade i sin klädkonsumtion än kvinnor i andra storlekar. Vad exakt som orsakar plus size-konsumenters negativa attityd finns det idag begränsat med forskning om, men enligt Otieno, Harrow och Lea-Greenwood tycks både yttre och personliga faktorer påverka missnöjet. Av dessa faktorer omfattas de yttre av shoppingupplevelse, klädernas passform samt utbudet av trendiga kläder (Otieno, Harrow &amp; Lea-Greenwood, 2005) vilka samtliga är påverkbara av modeföretagen. De personliga faktorerna är istället kopplade till konsumentens kroppsuppfattning (Otieno, Harrow &amp; Lea-Greenwood, 2005) och är därmed betydligt svårare för företagen att påverka.</w:t>
      </w:r>
    </w:p>
    <w:p w14:paraId="227796A5" w14:textId="77777777" w:rsidR="003A7E22" w:rsidRPr="00D667BC" w:rsidRDefault="003A7E22" w:rsidP="003A7E22">
      <w:pPr>
        <w:spacing w:line="360" w:lineRule="auto"/>
        <w:rPr>
          <w:rFonts w:eastAsia="Times New Roman"/>
          <w:lang w:val="sv-SE" w:eastAsia="sv-SE"/>
        </w:rPr>
      </w:pPr>
    </w:p>
    <w:p w14:paraId="60DB07D0"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lastRenderedPageBreak/>
        <w:t xml:space="preserve">Genom att fatta strategiska beslut för såväl shoppingupplevelse som produktsortiment har modeföretag idag både stor makt och möjlighet att påverka de yttre faktorer som skapar kundnöjdhet. Denna möjlighet tas, enligt Otieno, Harrow och Lea-Greenwood (2005), dock inte alls tillvara på av modeföretagen och i sin artikel identifierar författarna flera förbättringsmöjligheter som skulle kunna öka både traditionella och plus size-konsumenters kundnöjdhet. I en jämförelse mellan plus size-konsumenter i förhållande till urvalet för studien, var urvalet betydligt mer nöjda, troligtvis eftersom modeföretag faktiskt erbjuder ett förhållandevis brett utbud med kläder av bra passform generellt (Otieno, Harrow &amp; Lea-Greenwood, 2005). Det primära problemet är således plus size-konsumenters kundnöjdhet, där kärnan i missnöjet i sin tur tycks vara att brittiska plus size-konsumenter inte alls uppskattar att hänvisas till en egen avdelning i butik, det vill säga en avdelning avsedd enbart för stora storlekar. Att särbehandla sina kunder uppfattas som diskriminerande och påverkar enligt Peters (2014) kunder till den grad att flera plus size-konsumenter som tidigare inte har varit missnöjda med sin kropp blir obekväma med den när de plötsligt hänvisas till en egen avdelning. </w:t>
      </w:r>
    </w:p>
    <w:p w14:paraId="4DC7A887" w14:textId="77777777" w:rsidR="003A7E22" w:rsidRPr="00D667BC" w:rsidRDefault="003A7E22" w:rsidP="003A7E22">
      <w:pPr>
        <w:spacing w:line="360" w:lineRule="auto"/>
        <w:rPr>
          <w:rFonts w:eastAsia="Times New Roman"/>
          <w:lang w:val="sv-SE" w:eastAsia="sv-SE"/>
        </w:rPr>
      </w:pPr>
    </w:p>
    <w:p w14:paraId="7F992771"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 xml:space="preserve">Utöver Otieno, Harrow och Lea-Greenwoods studie finns det idag även annan forskning som stödjer existensen av ett missnöje hos plus size-konsumenter. Bland annat har samma negativa attityd noterats i en amerikansk studie av Fischer och Scaraboto (2013) i vilken författarna menar att plus size-konsumenter känner sig exkluderade av modeföretagen. Det här missnöjet tros primärt vara kopplat till produktrelaterade problem, som exempelvis att utbudet av plus size-kläder är både litet och otrendigt (Fischer &amp; Scaraboto, 2013). </w:t>
      </w:r>
    </w:p>
    <w:p w14:paraId="4D2E1FE9" w14:textId="77777777" w:rsidR="00602054" w:rsidRPr="00984029" w:rsidRDefault="00602054" w:rsidP="00CB2B92">
      <w:pPr>
        <w:spacing w:line="360" w:lineRule="auto"/>
        <w:rPr>
          <w:rFonts w:asciiTheme="majorHAnsi" w:eastAsia="Times New Roman" w:hAnsiTheme="majorHAnsi"/>
          <w:b/>
          <w:lang w:val="sv-SE"/>
        </w:rPr>
      </w:pPr>
    </w:p>
    <w:p w14:paraId="545A8E66" w14:textId="77777777" w:rsidR="00CB2B92" w:rsidRPr="00984029" w:rsidRDefault="00CB2B92" w:rsidP="00CB2B92">
      <w:pPr>
        <w:pStyle w:val="Rubrik2"/>
        <w:spacing w:line="360" w:lineRule="auto"/>
        <w:rPr>
          <w:rFonts w:eastAsia="Times New Roman" w:cs="Arial"/>
          <w:b/>
          <w:color w:val="auto"/>
          <w:sz w:val="24"/>
          <w:szCs w:val="24"/>
          <w:lang w:val="sv-SE"/>
        </w:rPr>
      </w:pPr>
      <w:bookmarkStart w:id="7" w:name="_8qohvdbr5qav" w:colFirst="0" w:colLast="0"/>
      <w:bookmarkStart w:id="8" w:name="_Toc501362239"/>
      <w:bookmarkStart w:id="9" w:name="_Toc503258617"/>
      <w:bookmarkEnd w:id="7"/>
      <w:r w:rsidRPr="00984029">
        <w:rPr>
          <w:rFonts w:cs="Arial"/>
          <w:b/>
          <w:color w:val="auto"/>
          <w:lang w:val="sv-SE"/>
        </w:rPr>
        <w:t>1.2 Problematisering</w:t>
      </w:r>
      <w:bookmarkEnd w:id="8"/>
      <w:bookmarkEnd w:id="9"/>
    </w:p>
    <w:p w14:paraId="7619D057" w14:textId="71772028" w:rsidR="00CD2AE3" w:rsidRPr="00D667BC" w:rsidRDefault="00CD2AE3" w:rsidP="00CD2AE3">
      <w:pPr>
        <w:spacing w:line="360" w:lineRule="auto"/>
        <w:rPr>
          <w:rFonts w:eastAsia="Times New Roman"/>
          <w:lang w:val="sv-SE"/>
        </w:rPr>
      </w:pPr>
      <w:r w:rsidRPr="00D667BC">
        <w:rPr>
          <w:rFonts w:eastAsia="Times New Roman"/>
          <w:lang w:val="sv-SE"/>
        </w:rPr>
        <w:t>Året är 2018 och övervikt är ett stort folkhälsoproblem i Sverige, så omfattande att hälften av den svenska befolkningen enligt Folkhälsomyndigheten (2017) idag beskrivs som antingen överviktig eller fet. Översatt till siffror innebär detta att cirka 2.2 miljoner svenska kvinnor idag har ett BMI över 25 och definieras då som överviktiga. Av dessa lider i sin tur 15 % av fetma, för vilket gränsen istället är ett BMI över 30 (Statistiska Centralbyrån, 2017). Hur många av svenska överviktiga kvinnor som även kan definieras som plus size-konsumenter finns det idag ingen statistik på, inte heller för hur många kvinnor som exempelvis är långa och behöver köpa plus size-kläder av den anledningen. Att göra en bedömning av storleken på marknaden för plus size-</w:t>
      </w:r>
      <w:r w:rsidR="00BE28A2" w:rsidRPr="00D667BC">
        <w:rPr>
          <w:rFonts w:eastAsia="Times New Roman"/>
          <w:lang w:val="sv-SE"/>
        </w:rPr>
        <w:lastRenderedPageBreak/>
        <w:t xml:space="preserve">mode blir därför svårt, </w:t>
      </w:r>
      <w:r w:rsidRPr="00D667BC">
        <w:rPr>
          <w:rFonts w:eastAsia="Times New Roman"/>
          <w:lang w:val="sv-SE"/>
        </w:rPr>
        <w:t>men också av den anledning</w:t>
      </w:r>
      <w:r w:rsidR="008B511C" w:rsidRPr="00D667BC">
        <w:rPr>
          <w:rFonts w:eastAsia="Times New Roman"/>
          <w:lang w:val="sv-SE"/>
        </w:rPr>
        <w:t>en</w:t>
      </w:r>
      <w:r w:rsidRPr="00D667BC">
        <w:rPr>
          <w:rFonts w:eastAsia="Times New Roman"/>
          <w:lang w:val="sv-SE"/>
        </w:rPr>
        <w:t xml:space="preserve"> att BMI idag är ett hårt kritiserat mått som inte tar hänsyn till centrala begrepp som varken </w:t>
      </w:r>
      <w:proofErr w:type="spellStart"/>
      <w:r w:rsidRPr="00D667BC">
        <w:rPr>
          <w:rFonts w:eastAsia="Times New Roman"/>
          <w:lang w:val="sv-SE"/>
        </w:rPr>
        <w:t>bukhöjd</w:t>
      </w:r>
      <w:proofErr w:type="spellEnd"/>
      <w:r w:rsidRPr="00D667BC">
        <w:rPr>
          <w:rFonts w:eastAsia="Times New Roman"/>
          <w:lang w:val="sv-SE"/>
        </w:rPr>
        <w:t xml:space="preserve"> eller fettprocent (</w:t>
      </w:r>
      <w:proofErr w:type="spellStart"/>
      <w:r w:rsidRPr="00D667BC">
        <w:rPr>
          <w:rFonts w:eastAsia="Times New Roman"/>
          <w:lang w:val="sv-SE"/>
        </w:rPr>
        <w:t>Snaprud</w:t>
      </w:r>
      <w:proofErr w:type="spellEnd"/>
      <w:r w:rsidRPr="00D667BC">
        <w:rPr>
          <w:rFonts w:eastAsia="Times New Roman"/>
          <w:lang w:val="sv-SE"/>
        </w:rPr>
        <w:t>, 2013).</w:t>
      </w:r>
    </w:p>
    <w:p w14:paraId="575A7FF5" w14:textId="77777777" w:rsidR="00CD2AE3" w:rsidRPr="00D667BC" w:rsidRDefault="00CD2AE3" w:rsidP="00CD2AE3">
      <w:pPr>
        <w:spacing w:line="360" w:lineRule="auto"/>
        <w:rPr>
          <w:rFonts w:eastAsia="Times New Roman"/>
          <w:lang w:val="sv-SE"/>
        </w:rPr>
      </w:pPr>
    </w:p>
    <w:p w14:paraId="45EBB87D" w14:textId="622DA70D" w:rsidR="00CD2AE3" w:rsidRPr="00D667BC" w:rsidRDefault="00CD2AE3" w:rsidP="00CD2AE3">
      <w:pPr>
        <w:spacing w:line="360" w:lineRule="auto"/>
        <w:rPr>
          <w:rFonts w:eastAsia="Times New Roman"/>
          <w:lang w:val="sv-SE"/>
        </w:rPr>
      </w:pPr>
      <w:r w:rsidRPr="00D667BC">
        <w:rPr>
          <w:rFonts w:eastAsia="Times New Roman"/>
          <w:lang w:val="sv-SE"/>
        </w:rPr>
        <w:t xml:space="preserve">Ett rimligt antagande, trots dessa kritiska aspekter, kan vara att åtminstone samma andel som idag lider av fetma också kräver större klädstorlekar än vad som ingår i ett ordinarie sortiment. Plus size-segmentet bör därmed omfatta minst 757 000 kvinnliga konsumenter (Statistiska Centralbyrån, 2017); en andel som dessutom förväntas fortsätta växa då plus size-segmentet idag är en av de snabbast växande nischmarknaderna inom svensk detaljhandel (Åkerlund, 2016). Kundgruppen är därför viktig att ta hänsyn till för modebranschen, vars aktörer måste behandla plus size-konsumenter med respekt samt möta deras behov. </w:t>
      </w:r>
      <w:r w:rsidR="008B511C" w:rsidRPr="00D667BC">
        <w:rPr>
          <w:rFonts w:eastAsia="Times New Roman"/>
          <w:lang w:val="sv-SE"/>
        </w:rPr>
        <w:t>Genom att utgå</w:t>
      </w:r>
      <w:r w:rsidRPr="00D667BC">
        <w:rPr>
          <w:rFonts w:eastAsia="Times New Roman"/>
          <w:lang w:val="sv-SE"/>
        </w:rPr>
        <w:t xml:space="preserve"> från de slutsatser som</w:t>
      </w:r>
      <w:r w:rsidR="008B511C" w:rsidRPr="00D667BC">
        <w:rPr>
          <w:rFonts w:eastAsia="Times New Roman"/>
          <w:lang w:val="sv-SE"/>
        </w:rPr>
        <w:t xml:space="preserve"> har</w:t>
      </w:r>
      <w:r w:rsidRPr="00D667BC">
        <w:rPr>
          <w:rFonts w:eastAsia="Times New Roman"/>
          <w:lang w:val="sv-SE"/>
        </w:rPr>
        <w:t xml:space="preserve"> dragits i tidigare forskning, tycks många modeföretag idag dock ha misslyckats med detta då samtliga artiklar indikerar att det existerar ett missnöje (Otieno, Harrow &amp; Lea-Greenwood, 2005; Fischer &amp; Scaraboto, 2013).</w:t>
      </w:r>
    </w:p>
    <w:p w14:paraId="7F116F1E" w14:textId="77777777" w:rsidR="00CD2AE3" w:rsidRPr="00D667BC" w:rsidRDefault="00CD2AE3" w:rsidP="00CD2AE3">
      <w:pPr>
        <w:spacing w:line="360" w:lineRule="auto"/>
        <w:rPr>
          <w:rFonts w:eastAsia="Times New Roman"/>
          <w:lang w:val="sv-SE"/>
        </w:rPr>
      </w:pPr>
    </w:p>
    <w:p w14:paraId="5AE0DEB0" w14:textId="77777777" w:rsidR="00CD2AE3" w:rsidRPr="00D667BC" w:rsidRDefault="00CD2AE3" w:rsidP="00CD2AE3">
      <w:pPr>
        <w:spacing w:line="360" w:lineRule="auto"/>
        <w:rPr>
          <w:rFonts w:eastAsia="Times New Roman"/>
          <w:lang w:val="sv-SE"/>
        </w:rPr>
      </w:pPr>
      <w:r w:rsidRPr="00D667BC">
        <w:rPr>
          <w:rFonts w:eastAsia="Times New Roman"/>
          <w:lang w:val="sv-SE"/>
        </w:rPr>
        <w:t>Det är dock inte bara forskning som stödjer det faktum att det idag finns ett etablerat missnöje hos plus size-konsumenter; även de senaste årens internationella debatt kring kroppspositivism indikerar att så är fallet. Debattens syfte är att låta kroppar i alla storlekar och former synas, både i media samt inom modebranschen. Begreppet kroppspositivism är nytt men har etablerats snabbt när debatten kring begreppet under de senaste åren har blivit en stor motreaktion till dagens smala ideal (</w:t>
      </w:r>
      <w:proofErr w:type="spellStart"/>
      <w:r w:rsidRPr="00D667BC">
        <w:rPr>
          <w:rFonts w:eastAsia="Times New Roman"/>
          <w:lang w:val="sv-SE"/>
        </w:rPr>
        <w:t>Bienemy</w:t>
      </w:r>
      <w:proofErr w:type="spellEnd"/>
      <w:r w:rsidRPr="00D667BC">
        <w:rPr>
          <w:rFonts w:eastAsia="Times New Roman"/>
          <w:lang w:val="sv-SE"/>
        </w:rPr>
        <w:t xml:space="preserve">, 2017). Konsekvenserna av denna debatt har därför blivit att svenska såväl som internationella konsumenter nu har börjat ifrågasätta och kritisera modeföretagen för särbehandlingen av plus size-konsumenter (VeckoRevyn, 2016). Idag segmenterar exempelvis både H&amp;M och KappAhl sina marknader utifrån konsumenters kroppsstorlek och kedjorna har även egna produktvarumärken för kunder i behov av kläder större än storlek 42. Dessa produktlinjer, H&amp;M+ och KappAhls XLNT, har dels ett mindre utbud än ordinarie sortiment, men även en egen avdelning i butik. </w:t>
      </w:r>
    </w:p>
    <w:p w14:paraId="7FCBEB76" w14:textId="77777777" w:rsidR="00CD2AE3" w:rsidRPr="00D667BC" w:rsidRDefault="00CD2AE3" w:rsidP="00CD2AE3">
      <w:pPr>
        <w:spacing w:line="360" w:lineRule="auto"/>
        <w:rPr>
          <w:rFonts w:eastAsia="Times New Roman"/>
          <w:lang w:val="sv-SE"/>
        </w:rPr>
      </w:pPr>
    </w:p>
    <w:p w14:paraId="4D1512CA" w14:textId="7A077899" w:rsidR="00CD2AE3" w:rsidRPr="00D667BC" w:rsidRDefault="00CD2AE3" w:rsidP="00CD2AE3">
      <w:pPr>
        <w:spacing w:line="360" w:lineRule="auto"/>
        <w:rPr>
          <w:rFonts w:eastAsia="Times New Roman"/>
          <w:lang w:val="sv-SE"/>
        </w:rPr>
      </w:pPr>
      <w:r w:rsidRPr="00D667BC">
        <w:rPr>
          <w:rFonts w:eastAsia="Times New Roman"/>
          <w:lang w:val="sv-SE"/>
        </w:rPr>
        <w:t xml:space="preserve">Även Lindex har tidigare haft ett separat plus size-varumärke, Generous, men har efter påtryckningar från svenska konsumenter valt att numera inkludera dessa produkter i sitt ordinarie sortiment istället (Veckorevyn, 2016). Lindex är dock ensamma på den svenska marknaden om det beslutet och trots att det idag finns mycket som indikerar att plus size-konceptet är illa </w:t>
      </w:r>
      <w:r w:rsidRPr="00D667BC">
        <w:rPr>
          <w:rFonts w:eastAsia="Times New Roman"/>
          <w:lang w:val="sv-SE"/>
        </w:rPr>
        <w:lastRenderedPageBreak/>
        <w:t>omtyckt, har det ändå inte skett någon större förändring inom modebranschen. Vad som</w:t>
      </w:r>
      <w:r w:rsidR="006923E2">
        <w:rPr>
          <w:rFonts w:eastAsia="Times New Roman"/>
          <w:lang w:val="sv-SE"/>
        </w:rPr>
        <w:t xml:space="preserve"> har</w:t>
      </w:r>
      <w:r w:rsidRPr="00D667BC">
        <w:rPr>
          <w:rFonts w:eastAsia="Times New Roman"/>
          <w:lang w:val="sv-SE"/>
        </w:rPr>
        <w:t xml:space="preserve"> gjort att många företag istället har valt att behålla sina plus size-varumärken finns det inget konkret svar på, men ett rimligt antagande kan vara att modeföretagen inte vet vad som orsakar missnöjet och att de heller inte vet hur mycket en förändring kan tänkas påverka företagets lönsamhet. En annan möjlig orsak till varför modeföretagen idag väljer att framhäva den smala kvinnan, beskrivs av Aagerup (2010) som att den smala kroppen idag har konstaterats föredras av såväl kvinnor som män. Att utesluta plus size-konsumenter skulle därför vara ett rationellt beslut för modeföretagen (Aagerup, 2010); ett resonemang som</w:t>
      </w:r>
      <w:r w:rsidR="006923E2">
        <w:rPr>
          <w:rFonts w:eastAsia="Times New Roman"/>
          <w:lang w:val="sv-SE"/>
        </w:rPr>
        <w:t xml:space="preserve"> dock motsägs av Higgins (1987)</w:t>
      </w:r>
      <w:r w:rsidRPr="00D667BC">
        <w:rPr>
          <w:rFonts w:eastAsia="Times New Roman"/>
          <w:lang w:val="sv-SE"/>
        </w:rPr>
        <w:t xml:space="preserve"> som istället har kommit fram till att kvinnor generellt trivs bättre i sin kropp när modellers kroppar avviker från dagens smala ideal.</w:t>
      </w:r>
    </w:p>
    <w:p w14:paraId="3C7EB210" w14:textId="77777777" w:rsidR="00CD2AE3" w:rsidRPr="00D667BC" w:rsidRDefault="00CD2AE3" w:rsidP="00CD2AE3">
      <w:pPr>
        <w:spacing w:line="360" w:lineRule="auto"/>
        <w:rPr>
          <w:rFonts w:eastAsia="Times New Roman"/>
          <w:lang w:val="sv-SE"/>
        </w:rPr>
      </w:pPr>
    </w:p>
    <w:p w14:paraId="6381F21E" w14:textId="0BAA8EB4" w:rsidR="00CD2AE3" w:rsidRPr="00D667BC" w:rsidRDefault="00CD2AE3" w:rsidP="00CD2AE3">
      <w:pPr>
        <w:spacing w:line="360" w:lineRule="auto"/>
        <w:rPr>
          <w:rFonts w:eastAsia="Times New Roman"/>
          <w:lang w:val="sv-SE"/>
        </w:rPr>
      </w:pPr>
      <w:r w:rsidRPr="00D667BC">
        <w:rPr>
          <w:rFonts w:eastAsia="Times New Roman"/>
          <w:lang w:val="sv-SE"/>
        </w:rPr>
        <w:t>Med hänsyn till att det idag finns en bevisad korrelation mellan kundnöjdhet och faktorer som köpintention, word-of-mouth, återköp, varumärkeslojalitet samt försäljning, borde kundnöjdhet</w:t>
      </w:r>
      <w:r w:rsidR="006923E2">
        <w:rPr>
          <w:rFonts w:eastAsia="Times New Roman"/>
          <w:lang w:val="sv-SE"/>
        </w:rPr>
        <w:t xml:space="preserve"> därmed</w:t>
      </w:r>
      <w:r w:rsidRPr="00D667BC">
        <w:rPr>
          <w:rFonts w:eastAsia="Times New Roman"/>
          <w:lang w:val="sv-SE"/>
        </w:rPr>
        <w:t xml:space="preserve"> också få ett självklart fokus inom modebranschen (Otieno, Harrow &amp; Lea-Greenwood, 2005). Nöjda kunder är viktigt</w:t>
      </w:r>
      <w:r w:rsidR="008B511C" w:rsidRPr="00D667BC">
        <w:rPr>
          <w:rFonts w:eastAsia="Times New Roman"/>
          <w:lang w:val="sv-SE"/>
        </w:rPr>
        <w:t xml:space="preserve">, vilket </w:t>
      </w:r>
      <w:r w:rsidRPr="00D667BC">
        <w:rPr>
          <w:rFonts w:eastAsia="Times New Roman"/>
          <w:lang w:val="sv-SE"/>
        </w:rPr>
        <w:t>nu</w:t>
      </w:r>
      <w:r w:rsidR="008B511C" w:rsidRPr="00D667BC">
        <w:rPr>
          <w:rFonts w:eastAsia="Times New Roman"/>
          <w:lang w:val="sv-SE"/>
        </w:rPr>
        <w:t xml:space="preserve"> gör det </w:t>
      </w:r>
      <w:r w:rsidRPr="00D667BC">
        <w:rPr>
          <w:rFonts w:eastAsia="Times New Roman"/>
          <w:lang w:val="sv-SE"/>
        </w:rPr>
        <w:t xml:space="preserve">intressant att med hjälp av en studie undersöka kvinnors kundnöjdhet inom modebranschen. Mer specifikt handlar det </w:t>
      </w:r>
      <w:r w:rsidR="008B511C" w:rsidRPr="00D667BC">
        <w:rPr>
          <w:rFonts w:eastAsia="Times New Roman"/>
          <w:lang w:val="sv-SE"/>
        </w:rPr>
        <w:t xml:space="preserve">då </w:t>
      </w:r>
      <w:r w:rsidRPr="00D667BC">
        <w:rPr>
          <w:rFonts w:eastAsia="Times New Roman"/>
          <w:lang w:val="sv-SE"/>
        </w:rPr>
        <w:t>om att undersöka om plus size-konsumenter är så missnöjda med sin modekonsumtion som media ger sken av, samt hur detta missnöje förhåller sig till traditionella konsumenters kundnöjdhet. Genom att först konstatera huruvida det faktiskt existerar ett missnöje hos plus size-konsumenter eller inte, kan detta sedan undersökas för att se om det i så fall beror på personliga faktorer eller yttre faktorer som företagen kan påverka. Utifrån detta kan den här studien därmed tänkas öppna dörrar för modebranschen, som sedan kan leda till förändring i form av ökad kundnöjdhet, men också högre lönsamhet och utökad</w:t>
      </w:r>
      <w:r w:rsidR="00E412A3" w:rsidRPr="00D667BC">
        <w:rPr>
          <w:rFonts w:eastAsia="Times New Roman"/>
          <w:lang w:val="sv-SE"/>
        </w:rPr>
        <w:t>e</w:t>
      </w:r>
      <w:r w:rsidRPr="00D667BC">
        <w:rPr>
          <w:rFonts w:eastAsia="Times New Roman"/>
          <w:lang w:val="sv-SE"/>
        </w:rPr>
        <w:t xml:space="preserve"> marknadsandel</w:t>
      </w:r>
      <w:r w:rsidR="00E412A3" w:rsidRPr="00D667BC">
        <w:rPr>
          <w:rFonts w:eastAsia="Times New Roman"/>
          <w:lang w:val="sv-SE"/>
        </w:rPr>
        <w:t>ar</w:t>
      </w:r>
      <w:r w:rsidRPr="00D667BC">
        <w:rPr>
          <w:rFonts w:eastAsia="Times New Roman"/>
          <w:lang w:val="sv-SE"/>
        </w:rPr>
        <w:t xml:space="preserve"> (Tsao, 2002). </w:t>
      </w:r>
    </w:p>
    <w:p w14:paraId="505DF963" w14:textId="77777777" w:rsidR="00602054" w:rsidRPr="00D667BC" w:rsidRDefault="00602054" w:rsidP="00CB2B92">
      <w:pPr>
        <w:spacing w:line="360" w:lineRule="auto"/>
        <w:rPr>
          <w:rFonts w:eastAsia="Times New Roman"/>
          <w:lang w:val="sv-SE"/>
        </w:rPr>
      </w:pPr>
    </w:p>
    <w:p w14:paraId="3CCBAF1D" w14:textId="77777777" w:rsidR="00CB2B92" w:rsidRPr="00984029" w:rsidRDefault="00CB2B92" w:rsidP="00CB2B92">
      <w:pPr>
        <w:pStyle w:val="Rubrik2"/>
        <w:spacing w:line="360" w:lineRule="auto"/>
        <w:rPr>
          <w:b/>
          <w:color w:val="auto"/>
          <w:lang w:val="sv-SE"/>
        </w:rPr>
      </w:pPr>
      <w:bookmarkStart w:id="10" w:name="_yxhipeu1ue78" w:colFirst="0" w:colLast="0"/>
      <w:bookmarkStart w:id="11" w:name="_Toc501362240"/>
      <w:bookmarkStart w:id="12" w:name="_Toc503258618"/>
      <w:bookmarkEnd w:id="10"/>
      <w:r w:rsidRPr="00984029">
        <w:rPr>
          <w:b/>
          <w:color w:val="auto"/>
          <w:lang w:val="sv-SE"/>
        </w:rPr>
        <w:t>1.3 Förväntat kunskapsbidrag</w:t>
      </w:r>
      <w:bookmarkEnd w:id="11"/>
      <w:bookmarkEnd w:id="12"/>
    </w:p>
    <w:p w14:paraId="39E72DFC"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Med den här uppsatsen önskar vi komma med ett praktiskt såväl som teoretiskt kunskapsbidrag; det praktiska till klädföretag och det teoretiska till forskningen inom detaljhandel och kundnöjdhet. För att inledningsvis beskriva det praktiska bidraget handlar detta om att förse den svenska modebranschen med ett bredare underlag kring kvinnliga kunders attityder. Studien ska därmed bidra med kundinsikt men även göra det möjligt för klädföretag att dels identifiera befintliga problemområden men också att möta plus size-konsumenters efterfrågan bättre. Detta </w:t>
      </w:r>
      <w:r w:rsidRPr="00D667BC">
        <w:rPr>
          <w:rFonts w:eastAsia="Times New Roman"/>
          <w:lang w:val="sv-SE"/>
        </w:rPr>
        <w:lastRenderedPageBreak/>
        <w:t>kan då göra det möjligt för dem att optimera sin marknadskommunikation för att sedan kunna nå högre lönsamhet.</w:t>
      </w:r>
    </w:p>
    <w:p w14:paraId="74DBDFFB" w14:textId="77777777" w:rsidR="00BA6787" w:rsidRPr="00D667BC" w:rsidRDefault="00BA6787" w:rsidP="00BA6787">
      <w:pPr>
        <w:spacing w:line="360" w:lineRule="auto"/>
        <w:rPr>
          <w:rFonts w:eastAsia="Times New Roman"/>
          <w:lang w:val="sv-SE"/>
        </w:rPr>
      </w:pPr>
    </w:p>
    <w:p w14:paraId="322C8C4E"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Studiens teoretiska bidrag handlar främst om att komplettera befintlig forskning om detaljhandeln med en ny, mer aktuell studie kring kvinnors kundnöjdhet. Det primära intresset är i det här fallet plus size-konsumenter, men i undersökningen har vi även valt att inkludera kvinnor i andra storlekar. Detta är ett tillägg som också gör det möjligt att dra slutsatser kring kvinnors attityd till modebranschen generellt och därmed också bedöma huruvida missnöjet är unikt för plus size-konsumenter eller snarare omfattar alla kvinnor. </w:t>
      </w:r>
    </w:p>
    <w:p w14:paraId="720F6A5E" w14:textId="77777777" w:rsidR="00BA6787" w:rsidRPr="00D667BC" w:rsidRDefault="00BA6787" w:rsidP="00BA6787">
      <w:pPr>
        <w:spacing w:line="360" w:lineRule="auto"/>
        <w:rPr>
          <w:rFonts w:eastAsia="Times New Roman"/>
          <w:lang w:val="sv-SE"/>
        </w:rPr>
      </w:pPr>
    </w:p>
    <w:p w14:paraId="547096C7" w14:textId="6E5974F5" w:rsidR="00BA6787" w:rsidRPr="00D667BC" w:rsidRDefault="00BA6787" w:rsidP="00BA6787">
      <w:pPr>
        <w:spacing w:line="360" w:lineRule="auto"/>
        <w:rPr>
          <w:rFonts w:eastAsia="Times New Roman"/>
          <w:lang w:val="sv-SE"/>
        </w:rPr>
      </w:pPr>
      <w:r w:rsidRPr="00D667BC">
        <w:rPr>
          <w:rFonts w:eastAsia="Times New Roman"/>
          <w:lang w:val="sv-SE"/>
        </w:rPr>
        <w:t>Andra teoretiska bidrag som den här studien tillför är att den har Sverige som utgångspunkt och därmed kompletterar den forskning som hittills har genomförts, då främst i Storbritannien och USA</w:t>
      </w:r>
      <w:r w:rsidR="008B511C" w:rsidRPr="00D667BC">
        <w:rPr>
          <w:rFonts w:eastAsia="Times New Roman"/>
          <w:lang w:val="sv-SE"/>
        </w:rPr>
        <w:t xml:space="preserve">. Studien görs även i en ny tid; </w:t>
      </w:r>
      <w:r w:rsidRPr="00D667BC">
        <w:rPr>
          <w:rFonts w:eastAsia="Times New Roman"/>
          <w:lang w:val="sv-SE"/>
        </w:rPr>
        <w:t xml:space="preserve">13 år senare än Otieno, Harrow och Lea-Greenwoods artikel från år 2005. Vad som </w:t>
      </w:r>
      <w:r w:rsidR="004F1EE6" w:rsidRPr="00D667BC">
        <w:rPr>
          <w:rFonts w:eastAsia="Times New Roman"/>
          <w:lang w:val="sv-SE"/>
        </w:rPr>
        <w:t>däremot</w:t>
      </w:r>
      <w:r w:rsidRPr="00D667BC">
        <w:rPr>
          <w:rFonts w:eastAsia="Times New Roman"/>
          <w:lang w:val="sv-SE"/>
        </w:rPr>
        <w:t xml:space="preserve"> kan betraktas som den här studiens kanske viktigaste teoretiska bidrag</w:t>
      </w:r>
      <w:r w:rsidR="004F1EE6" w:rsidRPr="00D667BC">
        <w:rPr>
          <w:rFonts w:eastAsia="Times New Roman"/>
          <w:lang w:val="sv-SE"/>
        </w:rPr>
        <w:t>,</w:t>
      </w:r>
      <w:r w:rsidRPr="00D667BC">
        <w:rPr>
          <w:rFonts w:eastAsia="Times New Roman"/>
          <w:lang w:val="sv-SE"/>
        </w:rPr>
        <w:t xml:space="preserve"> är att vi i den</w:t>
      </w:r>
      <w:r w:rsidR="004F1EE6" w:rsidRPr="00D667BC">
        <w:rPr>
          <w:rFonts w:eastAsia="Times New Roman"/>
          <w:lang w:val="sv-SE"/>
        </w:rPr>
        <w:t xml:space="preserve"> här studien</w:t>
      </w:r>
      <w:r w:rsidRPr="00D667BC">
        <w:rPr>
          <w:rFonts w:eastAsia="Times New Roman"/>
          <w:lang w:val="sv-SE"/>
        </w:rPr>
        <w:t xml:space="preserve"> undersöker en helt ny dimension; kvinnors kroppsuppfattning. Detta är en dimension som bland annat Otieno, Harrow och Lea-Greenwood (2005) beskriver </w:t>
      </w:r>
      <w:r w:rsidR="004F1EE6" w:rsidRPr="00D667BC">
        <w:rPr>
          <w:rFonts w:eastAsia="Times New Roman"/>
          <w:lang w:val="sv-SE"/>
        </w:rPr>
        <w:t xml:space="preserve">som möjlig </w:t>
      </w:r>
      <w:r w:rsidRPr="00D667BC">
        <w:rPr>
          <w:rFonts w:eastAsia="Times New Roman"/>
          <w:lang w:val="sv-SE"/>
        </w:rPr>
        <w:t>påverka</w:t>
      </w:r>
      <w:r w:rsidR="004F1EE6" w:rsidRPr="00D667BC">
        <w:rPr>
          <w:rFonts w:eastAsia="Times New Roman"/>
          <w:lang w:val="sv-SE"/>
        </w:rPr>
        <w:t>n på</w:t>
      </w:r>
      <w:r w:rsidRPr="00D667BC">
        <w:rPr>
          <w:rFonts w:eastAsia="Times New Roman"/>
          <w:lang w:val="sv-SE"/>
        </w:rPr>
        <w:t xml:space="preserve"> kundnöjdhet</w:t>
      </w:r>
      <w:r w:rsidR="004F1EE6" w:rsidRPr="00D667BC">
        <w:rPr>
          <w:rFonts w:eastAsia="Times New Roman"/>
          <w:lang w:val="sv-SE"/>
        </w:rPr>
        <w:t>,</w:t>
      </w:r>
      <w:r w:rsidRPr="00D667BC">
        <w:rPr>
          <w:rFonts w:eastAsia="Times New Roman"/>
          <w:lang w:val="sv-SE"/>
        </w:rPr>
        <w:t xml:space="preserve"> men som de dock aldrig utreder </w:t>
      </w:r>
      <w:r w:rsidR="004F1EE6" w:rsidRPr="00D667BC">
        <w:rPr>
          <w:rFonts w:eastAsia="Times New Roman"/>
          <w:lang w:val="sv-SE"/>
        </w:rPr>
        <w:t>själva. Med hänsyn till att den</w:t>
      </w:r>
      <w:r w:rsidRPr="00D667BC">
        <w:rPr>
          <w:rFonts w:eastAsia="Times New Roman"/>
          <w:lang w:val="sv-SE"/>
        </w:rPr>
        <w:t xml:space="preserve"> aspekt</w:t>
      </w:r>
      <w:r w:rsidR="004F1EE6" w:rsidRPr="00D667BC">
        <w:rPr>
          <w:rFonts w:eastAsia="Times New Roman"/>
          <w:lang w:val="sv-SE"/>
        </w:rPr>
        <w:t>en lyfts som problematisk</w:t>
      </w:r>
      <w:r w:rsidRPr="00D667BC">
        <w:rPr>
          <w:rFonts w:eastAsia="Times New Roman"/>
          <w:lang w:val="sv-SE"/>
        </w:rPr>
        <w:t xml:space="preserve"> i deras artikel, men inte undersöks, anser vi därför att kroppsuppfattning är relevant att inkludera i vår studie</w:t>
      </w:r>
      <w:r w:rsidR="004F1EE6" w:rsidRPr="00D667BC">
        <w:rPr>
          <w:rFonts w:eastAsia="Times New Roman"/>
          <w:lang w:val="sv-SE"/>
        </w:rPr>
        <w:t xml:space="preserve"> för att</w:t>
      </w:r>
      <w:r w:rsidRPr="00D667BC">
        <w:rPr>
          <w:rFonts w:eastAsia="Times New Roman"/>
          <w:lang w:val="sv-SE"/>
        </w:rPr>
        <w:t xml:space="preserve"> då </w:t>
      </w:r>
      <w:r w:rsidR="004F1EE6" w:rsidRPr="00D667BC">
        <w:rPr>
          <w:rFonts w:eastAsia="Times New Roman"/>
          <w:lang w:val="sv-SE"/>
        </w:rPr>
        <w:t>kunna</w:t>
      </w:r>
      <w:r w:rsidRPr="00D667BC">
        <w:rPr>
          <w:rFonts w:eastAsia="Times New Roman"/>
          <w:lang w:val="sv-SE"/>
        </w:rPr>
        <w:t xml:space="preserve"> ge en mer omfattande bild av plus size-konsumenters kundnöjdhet.</w:t>
      </w:r>
    </w:p>
    <w:p w14:paraId="403534C4" w14:textId="77777777" w:rsidR="00602054" w:rsidRPr="00D667BC" w:rsidRDefault="00602054" w:rsidP="00CB2B92">
      <w:pPr>
        <w:spacing w:line="360" w:lineRule="auto"/>
        <w:rPr>
          <w:rFonts w:eastAsia="Times New Roman"/>
          <w:lang w:val="sv-SE"/>
        </w:rPr>
      </w:pPr>
    </w:p>
    <w:p w14:paraId="61018853" w14:textId="77777777" w:rsidR="00CB2B92" w:rsidRPr="00984029" w:rsidRDefault="00CB2B92" w:rsidP="00CB2B92">
      <w:pPr>
        <w:pStyle w:val="Rubrik2"/>
        <w:spacing w:line="360" w:lineRule="auto"/>
        <w:rPr>
          <w:b/>
          <w:color w:val="auto"/>
          <w:lang w:val="sv-SE"/>
        </w:rPr>
      </w:pPr>
      <w:bookmarkStart w:id="13" w:name="_ndtt3vhh4njb" w:colFirst="0" w:colLast="0"/>
      <w:bookmarkStart w:id="14" w:name="_Toc501362241"/>
      <w:bookmarkStart w:id="15" w:name="_Toc503258619"/>
      <w:bookmarkEnd w:id="13"/>
      <w:r w:rsidRPr="00984029">
        <w:rPr>
          <w:b/>
          <w:color w:val="auto"/>
          <w:lang w:val="sv-SE"/>
        </w:rPr>
        <w:t>1.4 Syfte</w:t>
      </w:r>
      <w:bookmarkEnd w:id="14"/>
      <w:bookmarkEnd w:id="15"/>
    </w:p>
    <w:p w14:paraId="2CA945DE" w14:textId="77777777" w:rsidR="00BA6787" w:rsidRPr="00D667BC" w:rsidRDefault="00BA6787" w:rsidP="00BA6787">
      <w:pPr>
        <w:spacing w:line="360" w:lineRule="auto"/>
        <w:rPr>
          <w:rFonts w:eastAsia="Times New Roman"/>
          <w:lang w:val="sv-SE"/>
        </w:rPr>
      </w:pPr>
      <w:r w:rsidRPr="00D667BC">
        <w:rPr>
          <w:rFonts w:eastAsia="Times New Roman"/>
          <w:lang w:val="sv-SE"/>
        </w:rPr>
        <w:t>Syftet med den här uppsatsen är att undersöka om kvinnliga plus size-konsumenter i Sverige har lägre kundnöjdhet än de som handlar från ordinarie sortiment samt undersöka huruvida detta missnöje har ett samband med konsumentens kroppsuppfattning, upplevelsenöjdhet och produktnöjdhet.</w:t>
      </w:r>
    </w:p>
    <w:p w14:paraId="543608F6" w14:textId="77777777" w:rsidR="00602054" w:rsidRPr="00984029" w:rsidRDefault="00602054" w:rsidP="00CB2B92">
      <w:pPr>
        <w:spacing w:line="360" w:lineRule="auto"/>
        <w:rPr>
          <w:rFonts w:eastAsia="Times New Roman"/>
          <w:b/>
          <w:lang w:val="sv-SE"/>
        </w:rPr>
      </w:pPr>
    </w:p>
    <w:p w14:paraId="7B1B892E" w14:textId="77777777" w:rsidR="00CB2B92" w:rsidRPr="00984029" w:rsidRDefault="00CB2B92" w:rsidP="00CB2B92">
      <w:pPr>
        <w:pStyle w:val="Rubrik2"/>
        <w:spacing w:line="360" w:lineRule="auto"/>
        <w:rPr>
          <w:b/>
          <w:color w:val="auto"/>
          <w:lang w:val="sv-SE"/>
        </w:rPr>
      </w:pPr>
      <w:bookmarkStart w:id="16" w:name="_67lw1gd7pnk2" w:colFirst="0" w:colLast="0"/>
      <w:bookmarkStart w:id="17" w:name="_Toc501362242"/>
      <w:bookmarkStart w:id="18" w:name="_Toc503258620"/>
      <w:bookmarkEnd w:id="16"/>
      <w:r w:rsidRPr="00984029">
        <w:rPr>
          <w:b/>
          <w:color w:val="auto"/>
          <w:lang w:val="sv-SE"/>
        </w:rPr>
        <w:t>1.5 Avgränsningar</w:t>
      </w:r>
      <w:bookmarkEnd w:id="17"/>
      <w:bookmarkEnd w:id="18"/>
    </w:p>
    <w:p w14:paraId="3DB5DA2C" w14:textId="510C4111" w:rsidR="00B6572A" w:rsidRPr="00D667BC" w:rsidRDefault="00B6572A" w:rsidP="00B6572A">
      <w:pPr>
        <w:spacing w:line="360" w:lineRule="auto"/>
        <w:rPr>
          <w:lang w:val="sv-SE"/>
        </w:rPr>
      </w:pPr>
      <w:bookmarkStart w:id="19" w:name="_yi0ixtmpc1z5" w:colFirst="0" w:colLast="0"/>
      <w:bookmarkEnd w:id="19"/>
      <w:r w:rsidRPr="00D667BC">
        <w:rPr>
          <w:lang w:val="sv-SE"/>
        </w:rPr>
        <w:t xml:space="preserve">I enlighet med vad som </w:t>
      </w:r>
      <w:r w:rsidR="006923E2">
        <w:rPr>
          <w:lang w:val="sv-SE"/>
        </w:rPr>
        <w:t xml:space="preserve">har </w:t>
      </w:r>
      <w:r w:rsidRPr="00D667BC">
        <w:rPr>
          <w:lang w:val="sv-SE"/>
        </w:rPr>
        <w:t xml:space="preserve">presenterats ovan har vi i den här studien valt att undersöka svenska kvinnors attityd till modekonsumtion, vari fokus ligger på plus size-konsumenter. Idag finns det även en marknad för manligt plus size-mode men detta område kommer i den här uppsatsen att </w:t>
      </w:r>
      <w:r w:rsidRPr="00D667BC">
        <w:rPr>
          <w:lang w:val="sv-SE"/>
        </w:rPr>
        <w:lastRenderedPageBreak/>
        <w:t>exkluderas. Att fokus istället har lagts på kvinnor beror i det här fallet på att detta är en målgrupp som enligt forskning generellt har ett större intresse för shopping, men även att de har ett intresse av att ha ett modeledarskap och således vill vara med och sätta nya trender (Workman &amp; Siwon, 2014). Kvinnor är dessutom särskilt intressanta att studera i den bemärkelse att plus size-kroppen idag strider mot det svenska kvinnliga idealet som innebär att vara nätt och slank (Hirdman, 2016). Att som kvinna vara plus size-konsument kan därmed tänkas vara särskilt känsligt då detta indikerar att personen i fråga inte passar in i normen utan istället anses vara för stor eller för “tjock”, vilket idag är ett ytterst negativt laddat begrepp (Vignali &amp; Feraco, 2010). Resonemanget ovan, i kombination med den aktuella globala debatten som idag rör kvinnligt, snarare än manligt plus size-mode, har därför gjort att studien avgränsats till just kvinnor.</w:t>
      </w:r>
    </w:p>
    <w:p w14:paraId="047F91D8" w14:textId="77777777" w:rsidR="00B6572A" w:rsidRPr="00D667BC" w:rsidRDefault="00B6572A" w:rsidP="00B6572A">
      <w:pPr>
        <w:spacing w:line="360" w:lineRule="auto"/>
        <w:rPr>
          <w:lang w:val="sv-SE"/>
        </w:rPr>
      </w:pPr>
    </w:p>
    <w:p w14:paraId="2D0AC65D" w14:textId="77777777" w:rsidR="00B6572A" w:rsidRPr="00D667BC" w:rsidRDefault="00B6572A" w:rsidP="00B6572A">
      <w:pPr>
        <w:spacing w:line="360" w:lineRule="auto"/>
        <w:rPr>
          <w:lang w:val="sv-SE"/>
        </w:rPr>
      </w:pPr>
      <w:r w:rsidRPr="00D667BC">
        <w:rPr>
          <w:lang w:val="sv-SE"/>
        </w:rPr>
        <w:t xml:space="preserve">Uppsatsen är också avgränsad geografiskt sett till Sverige, vilket bedömdes vara ett rimligt omfång med hänsyn till studiens begränsade tidsram. Ett annat argument till varför den här studien är intressant att göra i Sverige är att det ännu inte har bedrivits någon liknande forskning tidigare, varken för svenska plus size-konsumenter eller för svenska traditionella konsumenter. Ett exempel på tidigare forskning är en svensk studie som tar hänsyn kvinnliga plus size-konsumenter men då ur ett företagsperspektiv för att utreda modebranschens incitament för att associera sina varumärken med smala konsumenter (Aagerup, 2010). </w:t>
      </w:r>
    </w:p>
    <w:p w14:paraId="1168AEC9" w14:textId="77777777" w:rsidR="00B6572A" w:rsidRPr="00D667BC" w:rsidRDefault="00B6572A" w:rsidP="00B6572A">
      <w:pPr>
        <w:spacing w:line="360" w:lineRule="auto"/>
        <w:rPr>
          <w:lang w:val="sv-SE"/>
        </w:rPr>
      </w:pPr>
    </w:p>
    <w:p w14:paraId="7806160E" w14:textId="77777777" w:rsidR="00B6572A" w:rsidRPr="00D667BC" w:rsidRDefault="00B6572A" w:rsidP="00B6572A">
      <w:pPr>
        <w:spacing w:line="360" w:lineRule="auto"/>
        <w:rPr>
          <w:lang w:val="sv-SE"/>
        </w:rPr>
      </w:pPr>
      <w:r w:rsidRPr="00D667BC">
        <w:rPr>
          <w:lang w:val="sv-SE"/>
        </w:rPr>
        <w:t xml:space="preserve">Sett till forskningen kring plus size-konsumenter ur ett mer globalt perspektiv, har det idag gjorts betydligt fler amerikanska studier kring plus size-mode än vad det har gjorts svenska. Dock upplever vi inte den amerikanska forskningen lika applicerbar på den svenska befolkningen eftersom övervikt och fetma idag är ett betydligt mer omfattande problem i USA än vad det är i Sverige. Exempelvis utgör plus size-segmentet 64 % av den amerikanska marknaden, vilket är en betydligt större andel än den svenska (Alexander, Pisut &amp; Ivanescu, 2012). Andra motiv för att välja den svenska marknaden är att svensk modeindustri idag har hög tillväxt (Association of Swedish Fashion Brands, 2016), men även att Sverige är ett intressant land att studera i det avseendet att det idag finns flera ursprungligen svenska modeföretag som har lyckats uppnå ett stort internationellt inflytande. Ett exempel på detta är H&amp;M, som idag är etablerade på 68 marknader och därmed är delaktiga i att sätta standarder för den globala modeindustrin (H&amp;M, 2017). </w:t>
      </w:r>
    </w:p>
    <w:p w14:paraId="075308AD" w14:textId="217FEDF6" w:rsidR="00CB2B92" w:rsidRPr="00D667BC" w:rsidRDefault="00B6572A" w:rsidP="00B6572A">
      <w:pPr>
        <w:spacing w:line="360" w:lineRule="auto"/>
        <w:rPr>
          <w:lang w:val="sv-SE"/>
        </w:rPr>
      </w:pPr>
      <w:r w:rsidRPr="00D667BC">
        <w:rPr>
          <w:lang w:val="sv-SE"/>
        </w:rPr>
        <w:lastRenderedPageBreak/>
        <w:br/>
        <w:t>Utöver ett huvudsakligt fokus på kvinnor som målgrupp och Sverige som land, kommer den här uppsatsens diskussioner främst att beröra de dimensioner av kundnöjdhet som är påverkbara för klädföretagen, det vill säga de yttre faktorerna. Här syftar vi främst på företag som idag redan har plus size-kollektioner i sitt sortiment, vilket innebär att någon större vikt inte kommer att läggas vid huruvida fler butiker idag borde erbjuda plus size-mode. Avslutningsvis väljer vi att avgränsa studien till att enbart undersöka kvinnors shoppingvanor av kläder i fysiska butiker, varför ingen utredning kommer att göras kring konsumenters inköp på nätet. Detta beslut grundar sig i den</w:t>
      </w:r>
      <w:r w:rsidR="006923E2">
        <w:rPr>
          <w:lang w:val="sv-SE"/>
        </w:rPr>
        <w:t xml:space="preserve"> här</w:t>
      </w:r>
      <w:r w:rsidRPr="00D667BC">
        <w:rPr>
          <w:lang w:val="sv-SE"/>
        </w:rPr>
        <w:t xml:space="preserve"> studie</w:t>
      </w:r>
      <w:r w:rsidR="006923E2">
        <w:rPr>
          <w:lang w:val="sv-SE"/>
        </w:rPr>
        <w:t>n</w:t>
      </w:r>
      <w:r w:rsidRPr="00D667BC">
        <w:rPr>
          <w:lang w:val="sv-SE"/>
        </w:rPr>
        <w:t xml:space="preserve">s stora fokus på konsumenters shoppingupplevelse i butik. </w:t>
      </w:r>
      <w:r w:rsidR="00CB2B92" w:rsidRPr="00D667BC">
        <w:rPr>
          <w:lang w:val="sv-SE"/>
        </w:rPr>
        <w:br w:type="page"/>
      </w:r>
    </w:p>
    <w:bookmarkStart w:id="20" w:name="_9d3gtvma1aw8" w:colFirst="0" w:colLast="0"/>
    <w:bookmarkStart w:id="21" w:name="_Toc501362243"/>
    <w:bookmarkStart w:id="22" w:name="_Toc503258621"/>
    <w:bookmarkEnd w:id="20"/>
    <w:p w14:paraId="70B57518" w14:textId="7EA6E440" w:rsidR="00802630" w:rsidRPr="00984029" w:rsidRDefault="00802630" w:rsidP="00802630">
      <w:pPr>
        <w:pStyle w:val="Rubrik1"/>
        <w:spacing w:line="360" w:lineRule="auto"/>
        <w:rPr>
          <w:b/>
          <w:color w:val="auto"/>
          <w:lang w:val="sv-SE"/>
        </w:rPr>
      </w:pPr>
      <w:r w:rsidRPr="00984029">
        <w:rPr>
          <w:b/>
          <w:noProof/>
          <w:color w:val="auto"/>
          <w:lang w:val="sv-SE" w:eastAsia="sv-SE"/>
        </w:rPr>
        <w:lastRenderedPageBreak/>
        <mc:AlternateContent>
          <mc:Choice Requires="wps">
            <w:drawing>
              <wp:anchor distT="0" distB="0" distL="114300" distR="114300" simplePos="0" relativeHeight="251696128" behindDoc="0" locked="0" layoutInCell="1" allowOverlap="1" wp14:anchorId="25653E25" wp14:editId="1461953C">
                <wp:simplePos x="0" y="0"/>
                <wp:positionH relativeFrom="column">
                  <wp:posOffset>-19050</wp:posOffset>
                </wp:positionH>
                <wp:positionV relativeFrom="paragraph">
                  <wp:posOffset>285750</wp:posOffset>
                </wp:positionV>
                <wp:extent cx="6143625" cy="0"/>
                <wp:effectExtent l="0" t="0" r="9525" b="19050"/>
                <wp:wrapNone/>
                <wp:docPr id="22" name="Straight Connector 22"/>
                <wp:cNvGraphicFramePr/>
                <a:graphic xmlns:a="http://schemas.openxmlformats.org/drawingml/2006/main">
                  <a:graphicData uri="http://schemas.microsoft.com/office/word/2010/wordprocessingShape">
                    <wps:wsp>
                      <wps:cNvCnPr/>
                      <wps:spPr>
                        <a:xfrm>
                          <a:off x="0" y="0"/>
                          <a:ext cx="6143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6E254191" id="Straight Connector 22" o:spid="_x0000_s1026" style="position:absolute;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pt,22.5pt" to="482.2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" strokecolor="black [3200]" strokeweight=".5pt">
                <v:stroke joinstyle="miter"/>
              </v:line>
            </w:pict>
          </mc:Fallback>
        </mc:AlternateContent>
      </w:r>
      <w:r w:rsidR="00CB2B92" w:rsidRPr="00984029">
        <w:rPr>
          <w:b/>
          <w:color w:val="auto"/>
          <w:lang w:val="sv-SE"/>
        </w:rPr>
        <w:t>2. Teorier och hypoteser</w:t>
      </w:r>
      <w:bookmarkEnd w:id="21"/>
      <w:bookmarkEnd w:id="22"/>
    </w:p>
    <w:p w14:paraId="64FF37FE" w14:textId="574FA9B1" w:rsidR="00BA6787" w:rsidRPr="00D667BC" w:rsidRDefault="00BA6787" w:rsidP="00CB2B92">
      <w:pPr>
        <w:spacing w:line="360" w:lineRule="auto"/>
        <w:rPr>
          <w:rFonts w:eastAsia="Times New Roman"/>
          <w:i/>
          <w:lang w:val="sv-SE"/>
        </w:rPr>
      </w:pPr>
      <w:r w:rsidRPr="00D667BC">
        <w:rPr>
          <w:rFonts w:eastAsia="Times New Roman"/>
          <w:i/>
          <w:lang w:val="sv-SE"/>
        </w:rPr>
        <w:t>I teoridelen presenteras först definitioner av för uppsatsen viktiga begrepp, för att därefter gå in på de teoretiska ramverk som används.</w:t>
      </w:r>
      <w:r w:rsidR="00E412A3" w:rsidRPr="00D667BC">
        <w:rPr>
          <w:rFonts w:eastAsia="Times New Roman"/>
          <w:i/>
          <w:lang w:val="sv-SE"/>
        </w:rPr>
        <w:t xml:space="preserve"> </w:t>
      </w:r>
      <w:r w:rsidRPr="00D667BC">
        <w:rPr>
          <w:rFonts w:eastAsia="Times New Roman"/>
          <w:i/>
          <w:lang w:val="sv-SE"/>
        </w:rPr>
        <w:t>Det teoretiska ramverket utgörs av två teorier, varav den ena rör “</w:t>
      </w:r>
      <w:proofErr w:type="spellStart"/>
      <w:r w:rsidRPr="00D667BC">
        <w:rPr>
          <w:rFonts w:eastAsia="Times New Roman"/>
          <w:i/>
          <w:lang w:val="sv-SE"/>
        </w:rPr>
        <w:t>Theory</w:t>
      </w:r>
      <w:proofErr w:type="spellEnd"/>
      <w:r w:rsidRPr="00D667BC">
        <w:rPr>
          <w:rFonts w:eastAsia="Times New Roman"/>
          <w:i/>
          <w:lang w:val="sv-SE"/>
        </w:rPr>
        <w:t xml:space="preserve"> </w:t>
      </w:r>
      <w:proofErr w:type="spellStart"/>
      <w:r w:rsidRPr="00D667BC">
        <w:rPr>
          <w:rFonts w:eastAsia="Times New Roman"/>
          <w:i/>
          <w:lang w:val="sv-SE"/>
        </w:rPr>
        <w:t>of</w:t>
      </w:r>
      <w:proofErr w:type="spellEnd"/>
      <w:r w:rsidRPr="00D667BC">
        <w:rPr>
          <w:rFonts w:eastAsia="Times New Roman"/>
          <w:i/>
          <w:lang w:val="sv-SE"/>
        </w:rPr>
        <w:t xml:space="preserve"> </w:t>
      </w:r>
      <w:proofErr w:type="spellStart"/>
      <w:r w:rsidRPr="00D667BC">
        <w:rPr>
          <w:rFonts w:eastAsia="Times New Roman"/>
          <w:i/>
          <w:lang w:val="sv-SE"/>
        </w:rPr>
        <w:t>Retail</w:t>
      </w:r>
      <w:proofErr w:type="spellEnd"/>
      <w:r w:rsidRPr="00D667BC">
        <w:rPr>
          <w:rFonts w:eastAsia="Times New Roman"/>
          <w:i/>
          <w:lang w:val="sv-SE"/>
        </w:rPr>
        <w:t xml:space="preserve"> </w:t>
      </w:r>
      <w:proofErr w:type="spellStart"/>
      <w:r w:rsidRPr="00D667BC">
        <w:rPr>
          <w:rFonts w:eastAsia="Times New Roman"/>
          <w:i/>
          <w:lang w:val="sv-SE"/>
        </w:rPr>
        <w:t>Satisfaction</w:t>
      </w:r>
      <w:proofErr w:type="spellEnd"/>
      <w:r w:rsidRPr="00D667BC">
        <w:rPr>
          <w:rFonts w:eastAsia="Times New Roman"/>
          <w:i/>
          <w:lang w:val="sv-SE"/>
        </w:rPr>
        <w:t xml:space="preserve">” i form av produktnöjdhet medan den andra rör konsumenters hedoniska shoppingupplevelse i form av upplevelsenöjdhet. Definitionerna tillsammans med teorin ligger sedan till grund för undersökning, empiri, analys och diskussion. Slutligen presenteras även de hypoteser som </w:t>
      </w:r>
      <w:r w:rsidR="005226D9">
        <w:rPr>
          <w:rFonts w:eastAsia="Times New Roman"/>
          <w:i/>
          <w:lang w:val="sv-SE"/>
        </w:rPr>
        <w:t xml:space="preserve">har </w:t>
      </w:r>
      <w:r w:rsidRPr="00D667BC">
        <w:rPr>
          <w:rFonts w:eastAsia="Times New Roman"/>
          <w:i/>
          <w:lang w:val="sv-SE"/>
        </w:rPr>
        <w:t xml:space="preserve">deducerats från teorierna. </w:t>
      </w:r>
    </w:p>
    <w:p w14:paraId="124A9999" w14:textId="77777777" w:rsidR="00802630" w:rsidRPr="00D667BC" w:rsidRDefault="00802630" w:rsidP="00CB2B92">
      <w:pPr>
        <w:spacing w:line="360" w:lineRule="auto"/>
        <w:rPr>
          <w:rFonts w:eastAsia="Times New Roman"/>
          <w:i/>
          <w:lang w:val="sv-SE"/>
        </w:rPr>
      </w:pPr>
    </w:p>
    <w:p w14:paraId="47D4DCFD" w14:textId="77777777" w:rsidR="00CB2B92" w:rsidRPr="00984029" w:rsidRDefault="00CB2B92" w:rsidP="00CB2B92">
      <w:pPr>
        <w:pStyle w:val="Rubrik2"/>
        <w:spacing w:line="360" w:lineRule="auto"/>
        <w:rPr>
          <w:b/>
          <w:color w:val="auto"/>
          <w:lang w:val="sv-SE"/>
        </w:rPr>
      </w:pPr>
      <w:bookmarkStart w:id="23" w:name="_4mcttr216t5k" w:colFirst="0" w:colLast="0"/>
      <w:bookmarkStart w:id="24" w:name="_Toc501362244"/>
      <w:bookmarkStart w:id="25" w:name="_Toc503258622"/>
      <w:bookmarkEnd w:id="23"/>
      <w:r w:rsidRPr="00984029">
        <w:rPr>
          <w:b/>
          <w:color w:val="auto"/>
          <w:lang w:val="sv-SE"/>
        </w:rPr>
        <w:t>2.1 Definitioner</w:t>
      </w:r>
      <w:bookmarkEnd w:id="24"/>
      <w:bookmarkEnd w:id="25"/>
    </w:p>
    <w:p w14:paraId="4C2EA9D4" w14:textId="77777777" w:rsidR="00CB2B92" w:rsidRPr="00984029" w:rsidRDefault="00CB2B92" w:rsidP="00CB2B92">
      <w:pPr>
        <w:pStyle w:val="Rubrik3"/>
        <w:spacing w:line="360" w:lineRule="auto"/>
        <w:rPr>
          <w:b/>
          <w:color w:val="auto"/>
          <w:lang w:val="sv-SE"/>
        </w:rPr>
      </w:pPr>
      <w:bookmarkStart w:id="26" w:name="_h115zdkln2s6" w:colFirst="0" w:colLast="0"/>
      <w:bookmarkStart w:id="27" w:name="_Toc501362245"/>
      <w:bookmarkStart w:id="28" w:name="_Toc503258623"/>
      <w:bookmarkEnd w:id="26"/>
      <w:r w:rsidRPr="00984029">
        <w:rPr>
          <w:b/>
          <w:color w:val="auto"/>
          <w:lang w:val="sv-SE"/>
        </w:rPr>
        <w:t>2.1.1 Plus size-konsument</w:t>
      </w:r>
      <w:bookmarkEnd w:id="27"/>
      <w:bookmarkEnd w:id="28"/>
    </w:p>
    <w:p w14:paraId="24A990D2" w14:textId="77777777" w:rsidR="00BA6787" w:rsidRPr="00D667BC" w:rsidRDefault="00BA6787" w:rsidP="00BA6787">
      <w:pPr>
        <w:spacing w:line="360" w:lineRule="auto"/>
        <w:rPr>
          <w:rFonts w:eastAsia="Times New Roman"/>
          <w:lang w:val="sv-SE"/>
        </w:rPr>
      </w:pPr>
      <w:r w:rsidRPr="00D667BC">
        <w:rPr>
          <w:rFonts w:eastAsia="Times New Roman"/>
          <w:lang w:val="sv-SE"/>
        </w:rPr>
        <w:t>Begreppet plus size-konsument är ett av den här uppsatsens mest centrala och återkommande begrepp, vilket därmed också gör det viktigt att definiera. Enligt Otieno, Harrow och Lea-Greenwood (2005) omfattar detta kvinnor med en klädstorlek större än storlek 16 i Storbritannien, vilket i Sverige motsvarar klädstorlek 44 och större. Även andra studier som har gjorts om plus size-mode tycks dela dessa referensramar och så även den svenska modebranschen, inom vilken majoriteten av aktörerna idag erbjuder sina plus size-sortiment från storlek 44 och uppåt. Med hänsyn till detta blir det därmed naturligt att definiera kvinnor i behov av kläder i dessa storlekar som plus size-konsumenter även i den här studien.</w:t>
      </w:r>
    </w:p>
    <w:p w14:paraId="4DFCFEBD" w14:textId="77777777" w:rsidR="00602054" w:rsidRPr="00D667BC" w:rsidRDefault="00602054" w:rsidP="00CB2B92">
      <w:pPr>
        <w:spacing w:line="360" w:lineRule="auto"/>
        <w:rPr>
          <w:lang w:val="sv-SE"/>
        </w:rPr>
      </w:pPr>
    </w:p>
    <w:p w14:paraId="76C29D42" w14:textId="77777777" w:rsidR="00CB2B92" w:rsidRPr="00984029" w:rsidRDefault="00CB2B92" w:rsidP="00CB2B92">
      <w:pPr>
        <w:pStyle w:val="Rubrik3"/>
        <w:spacing w:line="360" w:lineRule="auto"/>
        <w:rPr>
          <w:b/>
          <w:color w:val="auto"/>
          <w:lang w:val="sv-SE"/>
        </w:rPr>
      </w:pPr>
      <w:bookmarkStart w:id="29" w:name="_b9kxqa6v2mne" w:colFirst="0" w:colLast="0"/>
      <w:bookmarkStart w:id="30" w:name="_Toc501362246"/>
      <w:bookmarkStart w:id="31" w:name="_Toc503258624"/>
      <w:bookmarkEnd w:id="29"/>
      <w:r w:rsidRPr="00984029">
        <w:rPr>
          <w:b/>
          <w:color w:val="auto"/>
          <w:lang w:val="sv-SE"/>
        </w:rPr>
        <w:t>2.1.2 Traditionell konsument</w:t>
      </w:r>
      <w:bookmarkEnd w:id="30"/>
      <w:bookmarkEnd w:id="31"/>
    </w:p>
    <w:p w14:paraId="184DD707" w14:textId="77777777" w:rsidR="00BA6787" w:rsidRPr="00D667BC" w:rsidRDefault="00BA6787" w:rsidP="00BA6787">
      <w:pPr>
        <w:spacing w:line="360" w:lineRule="auto"/>
        <w:rPr>
          <w:lang w:val="sv-SE"/>
        </w:rPr>
      </w:pPr>
      <w:r w:rsidRPr="00D667BC">
        <w:rPr>
          <w:rFonts w:eastAsia="Times New Roman"/>
          <w:lang w:val="sv-SE"/>
        </w:rPr>
        <w:t>De konsumenter som inte är plus size-konsumenter refererar vi i den här uppsatsen till som traditionella konsumenter. En traditionell konsument är således den som handlar från modeföretagens ordinarie sortiment och bär kläder i någon av de idag vanligaste storlekarna, det vill säga storlek 34-42.</w:t>
      </w:r>
    </w:p>
    <w:p w14:paraId="7DC582FB" w14:textId="77777777" w:rsidR="00602054" w:rsidRPr="00D667BC" w:rsidRDefault="00602054" w:rsidP="00CB2B92">
      <w:pPr>
        <w:spacing w:line="360" w:lineRule="auto"/>
        <w:rPr>
          <w:lang w:val="sv-SE"/>
        </w:rPr>
      </w:pPr>
    </w:p>
    <w:p w14:paraId="6785945F" w14:textId="77777777" w:rsidR="00CB2B92" w:rsidRPr="00984029" w:rsidRDefault="00CB2B92" w:rsidP="00CB2B92">
      <w:pPr>
        <w:pStyle w:val="Rubrik3"/>
        <w:spacing w:line="360" w:lineRule="auto"/>
        <w:rPr>
          <w:b/>
          <w:color w:val="auto"/>
          <w:lang w:val="sv-SE"/>
        </w:rPr>
      </w:pPr>
      <w:bookmarkStart w:id="32" w:name="_78vgtw56jymb" w:colFirst="0" w:colLast="0"/>
      <w:bookmarkStart w:id="33" w:name="_Toc501362247"/>
      <w:bookmarkStart w:id="34" w:name="_Toc503258625"/>
      <w:bookmarkEnd w:id="32"/>
      <w:r w:rsidRPr="00984029">
        <w:rPr>
          <w:b/>
          <w:color w:val="auto"/>
          <w:lang w:val="sv-SE"/>
        </w:rPr>
        <w:t>2.1.3 Kroppsuppfattning</w:t>
      </w:r>
      <w:bookmarkEnd w:id="33"/>
      <w:bookmarkEnd w:id="34"/>
    </w:p>
    <w:p w14:paraId="6E98390F"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För att kunna utreda olika dimensioner av plus size-konsumenters kundnöjdhet kommer den här studien även att behöva ta hänsyn till respondenternas generella kroppsuppfattning och därmed undersöka om denna är negativ eller positiv. Kroppsuppfattning definierar vi som konsumenters uppfattning av sin egen kropp och huruvida konsumenten trivs med denna eller inte. Detta är en </w:t>
      </w:r>
      <w:r w:rsidRPr="00D667BC">
        <w:rPr>
          <w:rFonts w:eastAsia="Times New Roman"/>
          <w:lang w:val="sv-SE"/>
        </w:rPr>
        <w:lastRenderedPageBreak/>
        <w:t xml:space="preserve">definition som även stämmer överens med hur Nationalencyklopedin (2017) har valt att definiera begreppet. </w:t>
      </w:r>
    </w:p>
    <w:p w14:paraId="5E5E3228" w14:textId="77777777" w:rsidR="00602054" w:rsidRPr="00D667BC" w:rsidRDefault="00602054" w:rsidP="00CB2B92">
      <w:pPr>
        <w:spacing w:line="360" w:lineRule="auto"/>
        <w:rPr>
          <w:lang w:val="sv-SE"/>
        </w:rPr>
      </w:pPr>
    </w:p>
    <w:p w14:paraId="4CCD4FAF" w14:textId="77777777" w:rsidR="00CB2B92" w:rsidRPr="00984029" w:rsidRDefault="00CB2B92" w:rsidP="00CB2B92">
      <w:pPr>
        <w:pStyle w:val="Rubrik3"/>
        <w:spacing w:line="360" w:lineRule="auto"/>
        <w:rPr>
          <w:b/>
          <w:color w:val="auto"/>
          <w:lang w:val="sv-SE"/>
        </w:rPr>
      </w:pPr>
      <w:bookmarkStart w:id="35" w:name="_d8ylylwn6qkc" w:colFirst="0" w:colLast="0"/>
      <w:bookmarkStart w:id="36" w:name="_Toc501362248"/>
      <w:bookmarkStart w:id="37" w:name="_Toc503258626"/>
      <w:bookmarkEnd w:id="35"/>
      <w:r w:rsidRPr="00984029">
        <w:rPr>
          <w:b/>
          <w:color w:val="auto"/>
          <w:lang w:val="sv-SE"/>
        </w:rPr>
        <w:t>2.1.4 Shopping</w:t>
      </w:r>
      <w:bookmarkEnd w:id="36"/>
      <w:bookmarkEnd w:id="37"/>
    </w:p>
    <w:p w14:paraId="7B85FB89" w14:textId="77777777" w:rsidR="00BA6787" w:rsidRPr="00D667BC" w:rsidRDefault="00BA6787" w:rsidP="00BA6787">
      <w:pPr>
        <w:spacing w:line="360" w:lineRule="auto"/>
        <w:rPr>
          <w:lang w:val="sv-SE"/>
        </w:rPr>
      </w:pPr>
      <w:r w:rsidRPr="00D667BC">
        <w:rPr>
          <w:rFonts w:eastAsia="Times New Roman"/>
          <w:lang w:val="sv-SE"/>
        </w:rPr>
        <w:t>Shopping är för många ett idag bekant begrepp som ofta används synonymt med konsumtion, men som är smalare i sin omfattning då det primärt syftar till konsumtion inom detaljhandeln. Begreppet används därför främst när konsumenter ska handla mat såväl som kläder och ofta när det finns en ytterligare dimension av konsumtionen, som att finna ett nöjesvärde i denna (Bäckström, 2011). Forskning brukar sedan dela in shopping i två olika delar, varav den ena är mer utilitaristisk (nyttomaximerande) medan den andra är hedonisk (upplevelseorienterad). Många gånger är det den hedoniska shoppingen som konsumenter idag syftar till när de pratar om klädkonsumtion och då ofta i termer av shopping som en social aktivitet, ett nöje och ett personligt intresse (Bäckström, 2011). Med hänsyn till detta resonemang är det således den hedoniska shoppingen som det hänvisas till när vi, i den här uppsatsen, diskuterar shopping och konsumenters shoppingupplevelse.</w:t>
      </w:r>
    </w:p>
    <w:p w14:paraId="5452C2C1" w14:textId="77777777" w:rsidR="00602054" w:rsidRPr="00D667BC" w:rsidRDefault="00602054" w:rsidP="00CB2B92">
      <w:pPr>
        <w:spacing w:line="360" w:lineRule="auto"/>
        <w:rPr>
          <w:lang w:val="sv-SE"/>
        </w:rPr>
      </w:pPr>
    </w:p>
    <w:p w14:paraId="17673985" w14:textId="77777777" w:rsidR="00CB2B92" w:rsidRPr="00984029" w:rsidRDefault="00CB2B92" w:rsidP="00CB2B92">
      <w:pPr>
        <w:pStyle w:val="Rubrik3"/>
        <w:spacing w:line="360" w:lineRule="auto"/>
        <w:rPr>
          <w:b/>
          <w:color w:val="auto"/>
          <w:lang w:val="sv-SE"/>
        </w:rPr>
      </w:pPr>
      <w:bookmarkStart w:id="38" w:name="_ubk1s5sf19ws" w:colFirst="0" w:colLast="0"/>
      <w:bookmarkStart w:id="39" w:name="_Toc501362249"/>
      <w:bookmarkStart w:id="40" w:name="_Toc503258627"/>
      <w:bookmarkEnd w:id="38"/>
      <w:r w:rsidRPr="00984029">
        <w:rPr>
          <w:b/>
          <w:color w:val="auto"/>
          <w:lang w:val="sv-SE"/>
        </w:rPr>
        <w:t>2.1.5 Utilitaristiskt shoppingvärde</w:t>
      </w:r>
      <w:bookmarkEnd w:id="39"/>
      <w:bookmarkEnd w:id="40"/>
    </w:p>
    <w:p w14:paraId="03D3D2F5" w14:textId="77777777" w:rsidR="00BA6787" w:rsidRPr="00D667BC" w:rsidRDefault="00BA6787" w:rsidP="00BA6787">
      <w:pPr>
        <w:spacing w:line="360" w:lineRule="auto"/>
        <w:rPr>
          <w:rFonts w:eastAsia="Times New Roman"/>
          <w:lang w:val="sv-SE"/>
        </w:rPr>
      </w:pPr>
      <w:r w:rsidRPr="00D667BC">
        <w:rPr>
          <w:rFonts w:eastAsia="Times New Roman"/>
          <w:lang w:val="sv-SE"/>
        </w:rPr>
        <w:t>Av shoppingens två dimensioner är utilitaristisk konsumtion det som forskare idag beskriver som rationella, uppgiftsrelaterade konsumentbeteenden (</w:t>
      </w:r>
      <w:proofErr w:type="spellStart"/>
      <w:r w:rsidRPr="00D667BC">
        <w:rPr>
          <w:rFonts w:eastAsia="Times New Roman"/>
          <w:lang w:val="sv-SE"/>
        </w:rPr>
        <w:t>Batra</w:t>
      </w:r>
      <w:proofErr w:type="spellEnd"/>
      <w:r w:rsidRPr="00D667BC">
        <w:rPr>
          <w:rFonts w:eastAsia="Times New Roman"/>
          <w:lang w:val="sv-SE"/>
        </w:rPr>
        <w:t xml:space="preserve"> &amp; </w:t>
      </w:r>
      <w:proofErr w:type="spellStart"/>
      <w:r w:rsidRPr="00D667BC">
        <w:rPr>
          <w:rFonts w:eastAsia="Times New Roman"/>
          <w:lang w:val="sv-SE"/>
        </w:rPr>
        <w:t>Athola</w:t>
      </w:r>
      <w:proofErr w:type="spellEnd"/>
      <w:r w:rsidRPr="00D667BC">
        <w:rPr>
          <w:rFonts w:eastAsia="Times New Roman"/>
          <w:lang w:val="sv-SE"/>
        </w:rPr>
        <w:t xml:space="preserve">, 1991). Produkter av utilitaristisk karaktär ska därmed fylla en funktion för konsumenten (Mano &amp; Oliver, 1993) och det är när denna funktion är uppfylld och shoppingärendet utfört som utilitaristiska shoppingvärden skapas (Babin, Darden &amp; Griffin, 1994). Utilitaristisk konsumtion kan i den här uppsatsen hänvisas till när konsumenten inte ser shopping som ett nöje, utan snarare som en nödvändighet. </w:t>
      </w:r>
    </w:p>
    <w:p w14:paraId="30F8E5F3" w14:textId="77777777" w:rsidR="00602054" w:rsidRPr="00D667BC" w:rsidRDefault="00602054" w:rsidP="00CB2B92">
      <w:pPr>
        <w:spacing w:line="360" w:lineRule="auto"/>
        <w:rPr>
          <w:rFonts w:eastAsia="Times New Roman"/>
          <w:lang w:val="sv-SE"/>
        </w:rPr>
      </w:pPr>
    </w:p>
    <w:p w14:paraId="68DBC920" w14:textId="77777777" w:rsidR="00CB2B92" w:rsidRPr="00984029" w:rsidRDefault="00CB2B92" w:rsidP="00984029">
      <w:pPr>
        <w:pStyle w:val="Rubrik3"/>
        <w:spacing w:line="360" w:lineRule="auto"/>
        <w:rPr>
          <w:b/>
          <w:color w:val="auto"/>
          <w:lang w:val="sv-SE"/>
        </w:rPr>
      </w:pPr>
      <w:bookmarkStart w:id="41" w:name="_9azu9rsl76uh" w:colFirst="0" w:colLast="0"/>
      <w:bookmarkStart w:id="42" w:name="_Toc501362250"/>
      <w:bookmarkStart w:id="43" w:name="_Toc503258628"/>
      <w:bookmarkEnd w:id="41"/>
      <w:r w:rsidRPr="00984029">
        <w:rPr>
          <w:b/>
          <w:color w:val="auto"/>
          <w:lang w:val="sv-SE"/>
        </w:rPr>
        <w:t>2.1.6 Hedoniskt shoppingvärde</w:t>
      </w:r>
      <w:bookmarkEnd w:id="42"/>
      <w:bookmarkEnd w:id="43"/>
    </w:p>
    <w:p w14:paraId="1074A5A6"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Till skillnad från utilitaristisk konsumtion har hedoniska köp en subjektiv dimension och involverar därmed också sinnesupplevelser som lukt, smak, ljud och visuella bilder. Begreppet har flera emotionella aspekter, men för att skapa ett </w:t>
      </w:r>
      <w:proofErr w:type="spellStart"/>
      <w:r w:rsidRPr="00D667BC">
        <w:rPr>
          <w:rFonts w:eastAsia="Times New Roman"/>
          <w:lang w:val="sv-SE"/>
        </w:rPr>
        <w:t>hedoniskt</w:t>
      </w:r>
      <w:proofErr w:type="spellEnd"/>
      <w:r w:rsidRPr="00D667BC">
        <w:rPr>
          <w:rFonts w:eastAsia="Times New Roman"/>
          <w:lang w:val="sv-SE"/>
        </w:rPr>
        <w:t xml:space="preserve"> shoppingvärde måste konsumtionen också väcka känslor (Hirschman &amp; </w:t>
      </w:r>
      <w:proofErr w:type="spellStart"/>
      <w:r w:rsidRPr="00D667BC">
        <w:rPr>
          <w:rFonts w:eastAsia="Times New Roman"/>
          <w:lang w:val="sv-SE"/>
        </w:rPr>
        <w:t>Holbrook</w:t>
      </w:r>
      <w:proofErr w:type="spellEnd"/>
      <w:r w:rsidRPr="00D667BC">
        <w:rPr>
          <w:rFonts w:eastAsia="Times New Roman"/>
          <w:lang w:val="sv-SE"/>
        </w:rPr>
        <w:t xml:space="preserve">, 1982). Shopping är inget uppdrag och därför skapas ett </w:t>
      </w:r>
      <w:proofErr w:type="spellStart"/>
      <w:r w:rsidRPr="00D667BC">
        <w:rPr>
          <w:rFonts w:eastAsia="Times New Roman"/>
          <w:lang w:val="sv-SE"/>
        </w:rPr>
        <w:t>hedoniskt</w:t>
      </w:r>
      <w:proofErr w:type="spellEnd"/>
      <w:r w:rsidRPr="00D667BC">
        <w:rPr>
          <w:rFonts w:eastAsia="Times New Roman"/>
          <w:lang w:val="sv-SE"/>
        </w:rPr>
        <w:t xml:space="preserve"> shoppingvärde istället när konsumenten känner hög involvering i </w:t>
      </w:r>
      <w:r w:rsidRPr="00D667BC">
        <w:rPr>
          <w:rFonts w:eastAsia="Times New Roman"/>
          <w:lang w:val="sv-SE"/>
        </w:rPr>
        <w:lastRenderedPageBreak/>
        <w:t xml:space="preserve">köpet, en upplevd frihet, samt har möjlighet att uppfylla fantasier (Bloch &amp; </w:t>
      </w:r>
      <w:proofErr w:type="spellStart"/>
      <w:r w:rsidRPr="00D667BC">
        <w:rPr>
          <w:rFonts w:eastAsia="Times New Roman"/>
          <w:lang w:val="sv-SE"/>
        </w:rPr>
        <w:t>Richins</w:t>
      </w:r>
      <w:proofErr w:type="spellEnd"/>
      <w:r w:rsidRPr="00D667BC">
        <w:rPr>
          <w:rFonts w:eastAsia="Times New Roman"/>
          <w:lang w:val="sv-SE"/>
        </w:rPr>
        <w:t xml:space="preserve">, 1983; Hirschman, 1983). Konsekvensen av detta blir således att produkten i sig inte alls uppfattas som lika viktig för att skapa ett hedoniskt shoppingvärde som vid ett utilitaristiskt, vilket kan illustreras av det </w:t>
      </w:r>
      <w:proofErr w:type="spellStart"/>
      <w:r w:rsidRPr="00D667BC">
        <w:rPr>
          <w:rFonts w:eastAsia="Times New Roman"/>
          <w:lang w:val="sv-SE"/>
        </w:rPr>
        <w:t>Langrehr</w:t>
      </w:r>
      <w:proofErr w:type="spellEnd"/>
      <w:r w:rsidRPr="00D667BC">
        <w:rPr>
          <w:rFonts w:eastAsia="Times New Roman"/>
          <w:lang w:val="sv-SE"/>
        </w:rPr>
        <w:t xml:space="preserve"> skriver: “</w:t>
      </w:r>
      <w:proofErr w:type="spellStart"/>
      <w:r w:rsidRPr="00D667BC">
        <w:rPr>
          <w:rFonts w:eastAsia="Times New Roman"/>
          <w:lang w:val="sv-SE"/>
        </w:rPr>
        <w:t>People</w:t>
      </w:r>
      <w:proofErr w:type="spellEnd"/>
      <w:r w:rsidRPr="00D667BC">
        <w:rPr>
          <w:rFonts w:eastAsia="Times New Roman"/>
          <w:lang w:val="sv-SE"/>
        </w:rPr>
        <w:t xml:space="preserve"> </w:t>
      </w:r>
      <w:proofErr w:type="spellStart"/>
      <w:r w:rsidRPr="00D667BC">
        <w:rPr>
          <w:rFonts w:eastAsia="Times New Roman"/>
          <w:lang w:val="sv-SE"/>
        </w:rPr>
        <w:t>buy</w:t>
      </w:r>
      <w:proofErr w:type="spellEnd"/>
      <w:r w:rsidRPr="00D667BC">
        <w:rPr>
          <w:rFonts w:eastAsia="Times New Roman"/>
          <w:lang w:val="sv-SE"/>
        </w:rPr>
        <w:t xml:space="preserve"> so </w:t>
      </w:r>
      <w:proofErr w:type="spellStart"/>
      <w:r w:rsidRPr="00D667BC">
        <w:rPr>
          <w:rFonts w:eastAsia="Times New Roman"/>
          <w:lang w:val="sv-SE"/>
        </w:rPr>
        <w:t>they</w:t>
      </w:r>
      <w:proofErr w:type="spellEnd"/>
      <w:r w:rsidRPr="00D667BC">
        <w:rPr>
          <w:rFonts w:eastAsia="Times New Roman"/>
          <w:lang w:val="sv-SE"/>
        </w:rPr>
        <w:t xml:space="preserve"> </w:t>
      </w:r>
      <w:proofErr w:type="spellStart"/>
      <w:r w:rsidRPr="00D667BC">
        <w:rPr>
          <w:rFonts w:eastAsia="Times New Roman"/>
          <w:lang w:val="sv-SE"/>
        </w:rPr>
        <w:t>can</w:t>
      </w:r>
      <w:proofErr w:type="spellEnd"/>
      <w:r w:rsidRPr="00D667BC">
        <w:rPr>
          <w:rFonts w:eastAsia="Times New Roman"/>
          <w:lang w:val="sv-SE"/>
        </w:rPr>
        <w:t xml:space="preserve"> shop, NOT shop so </w:t>
      </w:r>
      <w:proofErr w:type="spellStart"/>
      <w:r w:rsidRPr="00D667BC">
        <w:rPr>
          <w:rFonts w:eastAsia="Times New Roman"/>
          <w:lang w:val="sv-SE"/>
        </w:rPr>
        <w:t>they</w:t>
      </w:r>
      <w:proofErr w:type="spellEnd"/>
      <w:r w:rsidRPr="00D667BC">
        <w:rPr>
          <w:rFonts w:eastAsia="Times New Roman"/>
          <w:lang w:val="sv-SE"/>
        </w:rPr>
        <w:t xml:space="preserve"> </w:t>
      </w:r>
      <w:proofErr w:type="spellStart"/>
      <w:r w:rsidRPr="00D667BC">
        <w:rPr>
          <w:rFonts w:eastAsia="Times New Roman"/>
          <w:lang w:val="sv-SE"/>
        </w:rPr>
        <w:t>can</w:t>
      </w:r>
      <w:proofErr w:type="spellEnd"/>
      <w:r w:rsidRPr="00D667BC">
        <w:rPr>
          <w:rFonts w:eastAsia="Times New Roman"/>
          <w:lang w:val="sv-SE"/>
        </w:rPr>
        <w:t xml:space="preserve"> </w:t>
      </w:r>
      <w:proofErr w:type="spellStart"/>
      <w:r w:rsidRPr="00D667BC">
        <w:rPr>
          <w:rFonts w:eastAsia="Times New Roman"/>
          <w:lang w:val="sv-SE"/>
        </w:rPr>
        <w:t>buy</w:t>
      </w:r>
      <w:proofErr w:type="spellEnd"/>
      <w:r w:rsidRPr="00D667BC">
        <w:rPr>
          <w:lang w:val="sv-SE"/>
        </w:rPr>
        <w:t>”</w:t>
      </w:r>
      <w:r w:rsidRPr="00D667BC">
        <w:rPr>
          <w:rFonts w:eastAsia="Times New Roman"/>
          <w:lang w:val="sv-SE"/>
        </w:rPr>
        <w:t xml:space="preserve"> (1991, s. 428). Citatet nedan ger samma känsla, där en konsument beskriver shopping som en verklighetsflykt och som ett äventyr.</w:t>
      </w:r>
    </w:p>
    <w:p w14:paraId="660384A1"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 </w:t>
      </w:r>
    </w:p>
    <w:p w14:paraId="3003FE97" w14:textId="77777777" w:rsidR="00BA6787" w:rsidRPr="00D667BC" w:rsidRDefault="00BA6787" w:rsidP="00BA6787">
      <w:pPr>
        <w:spacing w:line="360" w:lineRule="auto"/>
        <w:jc w:val="center"/>
        <w:rPr>
          <w:rFonts w:eastAsia="Times New Roman"/>
          <w:lang w:val="sv-SE"/>
        </w:rPr>
      </w:pPr>
      <w:r w:rsidRPr="00D667BC">
        <w:t>“</w:t>
      </w:r>
      <w:r w:rsidRPr="00D667BC">
        <w:rPr>
          <w:rFonts w:eastAsia="Times New Roman"/>
        </w:rPr>
        <w:t>Shopping</w:t>
      </w:r>
      <w:r w:rsidRPr="00D667BC">
        <w:t>…</w:t>
      </w:r>
      <w:r w:rsidRPr="00D667BC">
        <w:rPr>
          <w:rFonts w:eastAsia="Times New Roman"/>
        </w:rPr>
        <w:t xml:space="preserve"> is an adventure. When you can</w:t>
      </w:r>
      <w:r w:rsidRPr="00D667BC">
        <w:t>’</w:t>
      </w:r>
      <w:r w:rsidRPr="00D667BC">
        <w:rPr>
          <w:rFonts w:eastAsia="Times New Roman"/>
        </w:rPr>
        <w:t>t or don</w:t>
      </w:r>
      <w:r w:rsidRPr="00D667BC">
        <w:t>’</w:t>
      </w:r>
      <w:r w:rsidRPr="00D667BC">
        <w:rPr>
          <w:rFonts w:eastAsia="Times New Roman"/>
        </w:rPr>
        <w:t>t find [what you</w:t>
      </w:r>
      <w:r w:rsidRPr="00D667BC">
        <w:t>’</w:t>
      </w:r>
      <w:r w:rsidRPr="00D667BC">
        <w:rPr>
          <w:rFonts w:eastAsia="Times New Roman"/>
        </w:rPr>
        <w:t>re after] it</w:t>
      </w:r>
      <w:r w:rsidRPr="00D667BC">
        <w:t>’</w:t>
      </w:r>
      <w:r w:rsidRPr="00D667BC">
        <w:rPr>
          <w:rFonts w:eastAsia="Times New Roman"/>
        </w:rPr>
        <w:t>s o.k. because there are lots of other places to look.</w:t>
      </w:r>
      <w:r w:rsidRPr="00D667BC">
        <w:t>”</w:t>
      </w:r>
      <w:r w:rsidRPr="00D667BC">
        <w:rPr>
          <w:rFonts w:eastAsia="Times New Roman"/>
        </w:rPr>
        <w:t xml:space="preserve"> </w:t>
      </w:r>
      <w:r w:rsidRPr="00D667BC">
        <w:rPr>
          <w:rFonts w:eastAsia="Times New Roman"/>
          <w:lang w:val="sv-SE"/>
        </w:rPr>
        <w:t>(Babin, Darden &amp; Griffin, 1994, s. 646).</w:t>
      </w:r>
    </w:p>
    <w:p w14:paraId="244AA220" w14:textId="77777777" w:rsidR="00BA6787" w:rsidRPr="00D667BC" w:rsidRDefault="00BA6787" w:rsidP="00BA6787">
      <w:pPr>
        <w:spacing w:line="360" w:lineRule="auto"/>
        <w:jc w:val="center"/>
        <w:rPr>
          <w:rFonts w:eastAsia="Times New Roman"/>
          <w:lang w:val="sv-SE"/>
        </w:rPr>
      </w:pPr>
    </w:p>
    <w:p w14:paraId="5E3A7319" w14:textId="77777777" w:rsidR="00BA6787" w:rsidRPr="00D667BC" w:rsidRDefault="00BA6787" w:rsidP="00BA6787">
      <w:pPr>
        <w:spacing w:line="360" w:lineRule="auto"/>
        <w:rPr>
          <w:rFonts w:eastAsia="Times New Roman"/>
          <w:lang w:val="sv-SE"/>
        </w:rPr>
      </w:pPr>
      <w:r w:rsidRPr="00D667BC">
        <w:rPr>
          <w:rFonts w:eastAsia="Times New Roman"/>
          <w:lang w:val="sv-SE"/>
        </w:rPr>
        <w:t>Eftersom hedonisk konsumtion är ett begrepp med flera upplevelserelaterade dimensioner har vi i den här uppsatsen valt att relatera detta begrepp till vad Kang och Park-</w:t>
      </w:r>
      <w:proofErr w:type="spellStart"/>
      <w:r w:rsidRPr="00D667BC">
        <w:rPr>
          <w:rFonts w:eastAsia="Times New Roman"/>
          <w:lang w:val="sv-SE"/>
        </w:rPr>
        <w:t>Poaps</w:t>
      </w:r>
      <w:proofErr w:type="spellEnd"/>
      <w:r w:rsidRPr="00D667BC">
        <w:rPr>
          <w:rFonts w:eastAsia="Times New Roman"/>
          <w:lang w:val="sv-SE"/>
        </w:rPr>
        <w:t xml:space="preserve"> (2011) definierar som upplevelsenöjdhet. Begreppen definieras likadant och syftar därmed båda två till konsumenters känslor såväl som shoppingupplevelse. Hedoniska shoppingvärden är dock det begrepp som idag är mest vedertaget, men för att göra den här uppsatsen konsekvent och läsarvänlig kommer </w:t>
      </w:r>
      <w:r w:rsidRPr="00D667BC">
        <w:rPr>
          <w:rFonts w:eastAsia="Times New Roman"/>
          <w:i/>
          <w:lang w:val="sv-SE"/>
        </w:rPr>
        <w:t>upplevelsenöjdhet</w:t>
      </w:r>
      <w:r w:rsidRPr="00D667BC">
        <w:rPr>
          <w:rFonts w:eastAsia="Times New Roman"/>
          <w:lang w:val="sv-SE"/>
        </w:rPr>
        <w:t xml:space="preserve"> att vara det begrepp som fortsättningsvis kommer att användas för att beskriva den subjektiva, mer njutbara dimensionen av shopping.</w:t>
      </w:r>
    </w:p>
    <w:p w14:paraId="670B9245" w14:textId="77777777" w:rsidR="00602054" w:rsidRPr="00D667BC" w:rsidRDefault="00602054" w:rsidP="00CB2B92">
      <w:pPr>
        <w:spacing w:line="360" w:lineRule="auto"/>
        <w:rPr>
          <w:rFonts w:eastAsia="Times New Roman"/>
          <w:lang w:val="sv-SE"/>
        </w:rPr>
      </w:pPr>
    </w:p>
    <w:p w14:paraId="1A905736" w14:textId="77777777" w:rsidR="00CB2B92" w:rsidRPr="00984029" w:rsidRDefault="00CB2B92" w:rsidP="00CB2B92">
      <w:pPr>
        <w:pStyle w:val="Rubrik3"/>
        <w:spacing w:line="360" w:lineRule="auto"/>
        <w:rPr>
          <w:b/>
          <w:color w:val="auto"/>
          <w:lang w:val="sv-SE"/>
        </w:rPr>
      </w:pPr>
      <w:bookmarkStart w:id="44" w:name="_a8u3v1pmesd1" w:colFirst="0" w:colLast="0"/>
      <w:bookmarkStart w:id="45" w:name="_Toc501362251"/>
      <w:bookmarkStart w:id="46" w:name="_Toc503258629"/>
      <w:bookmarkEnd w:id="44"/>
      <w:r w:rsidRPr="00984029">
        <w:rPr>
          <w:b/>
          <w:color w:val="auto"/>
          <w:lang w:val="sv-SE"/>
        </w:rPr>
        <w:t>2.1.7 Kundnöjdhet</w:t>
      </w:r>
      <w:bookmarkEnd w:id="45"/>
      <w:bookmarkEnd w:id="46"/>
      <w:r w:rsidRPr="00984029">
        <w:rPr>
          <w:b/>
          <w:color w:val="auto"/>
          <w:lang w:val="sv-SE"/>
        </w:rPr>
        <w:t xml:space="preserve"> </w:t>
      </w:r>
    </w:p>
    <w:p w14:paraId="625008DB" w14:textId="77777777" w:rsidR="00BA6787" w:rsidRPr="00D667BC" w:rsidRDefault="00BA6787" w:rsidP="00BA6787">
      <w:pPr>
        <w:spacing w:line="360" w:lineRule="auto"/>
        <w:rPr>
          <w:rFonts w:eastAsia="Times New Roman"/>
          <w:lang w:val="sv-SE"/>
        </w:rPr>
      </w:pPr>
      <w:r w:rsidRPr="00D667BC">
        <w:rPr>
          <w:rFonts w:eastAsia="Times New Roman"/>
          <w:lang w:val="sv-SE"/>
        </w:rPr>
        <w:t>Ett annat centralt begrepp som genomsyrar hela den här uppsatsen är kundnöjdhet, vilket inom marknadsföringsforskningen definieras som hur väl konsumenters förväntningar på en viss produkt matchar det faktiska utfallet av denna (Churchill &amp; Suprenant, 1982; Smith, 1994). Vad som har format dessa förväntningar kan variera, men vanligast är att förväntningarna på produkten byggts upp antingen utifrån vad som är normen inom branschen, eller vad konsumenten har för attityd gentemot det varumärke som säljer produkten (</w:t>
      </w:r>
      <w:proofErr w:type="spellStart"/>
      <w:r w:rsidRPr="00D667BC">
        <w:rPr>
          <w:rFonts w:eastAsia="Times New Roman"/>
          <w:lang w:val="sv-SE"/>
        </w:rPr>
        <w:t>Cadotte</w:t>
      </w:r>
      <w:proofErr w:type="spellEnd"/>
      <w:r w:rsidRPr="00D667BC">
        <w:rPr>
          <w:rFonts w:eastAsia="Times New Roman"/>
          <w:lang w:val="sv-SE"/>
        </w:rPr>
        <w:t>, Woodruff &amp; Jenkins, 1987). Med hänsyn till att olika kunder kan ha olika förväntningar innebär detta att konsumenterna även kan vara olika nöjda med en viss produkt. Med det sagt finns det tre möjliga utfall vid köp av en produkt;</w:t>
      </w:r>
    </w:p>
    <w:p w14:paraId="3370A12F" w14:textId="77777777" w:rsidR="00BA6787" w:rsidRPr="00D667BC" w:rsidRDefault="00BA6787" w:rsidP="00BA6787">
      <w:pPr>
        <w:spacing w:line="360" w:lineRule="auto"/>
        <w:rPr>
          <w:rFonts w:eastAsia="Times New Roman"/>
          <w:lang w:val="sv-SE"/>
        </w:rPr>
      </w:pPr>
    </w:p>
    <w:p w14:paraId="02E469EF" w14:textId="77777777" w:rsidR="00BA6787" w:rsidRPr="00D667BC" w:rsidRDefault="00BA6787" w:rsidP="00BA6787">
      <w:pPr>
        <w:numPr>
          <w:ilvl w:val="0"/>
          <w:numId w:val="31"/>
        </w:numPr>
        <w:spacing w:line="360" w:lineRule="auto"/>
        <w:contextualSpacing/>
        <w:rPr>
          <w:rFonts w:eastAsia="Times New Roman"/>
          <w:lang w:val="sv-SE"/>
        </w:rPr>
      </w:pPr>
      <w:r w:rsidRPr="00D667BC">
        <w:rPr>
          <w:rFonts w:ascii="Cardo" w:eastAsia="Cardo" w:hAnsi="Cardo" w:cs="Cardo"/>
          <w:lang w:val="sv-SE"/>
        </w:rPr>
        <w:t>Produkten möter kundens förväntningar → neutral känsla</w:t>
      </w:r>
    </w:p>
    <w:p w14:paraId="0FC0B1D8" w14:textId="77777777" w:rsidR="00BA6787" w:rsidRPr="00D667BC" w:rsidRDefault="00BA6787" w:rsidP="00BA6787">
      <w:pPr>
        <w:numPr>
          <w:ilvl w:val="0"/>
          <w:numId w:val="31"/>
        </w:numPr>
        <w:spacing w:line="360" w:lineRule="auto"/>
        <w:contextualSpacing/>
        <w:rPr>
          <w:rFonts w:eastAsia="Times New Roman"/>
          <w:lang w:val="sv-SE"/>
        </w:rPr>
      </w:pPr>
      <w:r w:rsidRPr="00D667BC">
        <w:rPr>
          <w:rFonts w:ascii="Cardo" w:eastAsia="Cardo" w:hAnsi="Cardo" w:cs="Cardo"/>
          <w:lang w:val="sv-SE"/>
        </w:rPr>
        <w:t>Produkten överträffar kundens förväntningar → kunden blir nöjd</w:t>
      </w:r>
    </w:p>
    <w:p w14:paraId="6E7371E7" w14:textId="77777777" w:rsidR="00BA6787" w:rsidRPr="00D667BC" w:rsidRDefault="00BA6787" w:rsidP="00BA6787">
      <w:pPr>
        <w:numPr>
          <w:ilvl w:val="0"/>
          <w:numId w:val="31"/>
        </w:numPr>
        <w:spacing w:line="360" w:lineRule="auto"/>
        <w:contextualSpacing/>
        <w:rPr>
          <w:rFonts w:eastAsia="Times New Roman"/>
          <w:lang w:val="sv-SE"/>
        </w:rPr>
      </w:pPr>
      <w:r w:rsidRPr="00D667BC">
        <w:rPr>
          <w:rFonts w:ascii="Cardo" w:eastAsia="Cardo" w:hAnsi="Cardo" w:cs="Cardo"/>
          <w:lang w:val="sv-SE"/>
        </w:rPr>
        <w:lastRenderedPageBreak/>
        <w:t>Produkten möter inte kundens förväntningar → kunden blir inte nöjd (</w:t>
      </w:r>
      <w:proofErr w:type="spellStart"/>
      <w:r w:rsidRPr="00D667BC">
        <w:rPr>
          <w:rFonts w:eastAsia="Times New Roman"/>
          <w:lang w:val="sv-SE"/>
        </w:rPr>
        <w:t>Cadotte</w:t>
      </w:r>
      <w:proofErr w:type="spellEnd"/>
      <w:r w:rsidRPr="00D667BC">
        <w:rPr>
          <w:rFonts w:eastAsia="Times New Roman"/>
          <w:lang w:val="sv-SE"/>
        </w:rPr>
        <w:t xml:space="preserve">, Woodruff &amp; Jenkins, 1987). </w:t>
      </w:r>
    </w:p>
    <w:p w14:paraId="5DE591DE" w14:textId="77777777" w:rsidR="00BA6787" w:rsidRPr="00D667BC" w:rsidRDefault="00BA6787" w:rsidP="00BA6787">
      <w:pPr>
        <w:spacing w:line="360" w:lineRule="auto"/>
        <w:rPr>
          <w:rFonts w:eastAsia="Times New Roman"/>
          <w:lang w:val="sv-SE"/>
        </w:rPr>
      </w:pPr>
    </w:p>
    <w:p w14:paraId="4B19E184"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Av dessa möjliga utfall är det mest eftersträvansvärda att kunden blir nöjd, vilket </w:t>
      </w:r>
      <w:proofErr w:type="spellStart"/>
      <w:r w:rsidRPr="00D667BC">
        <w:rPr>
          <w:rFonts w:eastAsia="Times New Roman"/>
          <w:lang w:val="sv-SE"/>
        </w:rPr>
        <w:t>Cadotte</w:t>
      </w:r>
      <w:proofErr w:type="spellEnd"/>
      <w:r w:rsidRPr="00D667BC">
        <w:rPr>
          <w:rFonts w:eastAsia="Times New Roman"/>
          <w:lang w:val="sv-SE"/>
        </w:rPr>
        <w:t xml:space="preserve">, Woodruff och </w:t>
      </w:r>
      <w:proofErr w:type="spellStart"/>
      <w:r w:rsidRPr="00D667BC">
        <w:rPr>
          <w:rFonts w:eastAsia="Times New Roman"/>
          <w:lang w:val="sv-SE"/>
        </w:rPr>
        <w:t>Jenkin</w:t>
      </w:r>
      <w:proofErr w:type="spellEnd"/>
      <w:r w:rsidRPr="00D667BC">
        <w:rPr>
          <w:rFonts w:eastAsia="Times New Roman"/>
          <w:lang w:val="sv-SE"/>
        </w:rPr>
        <w:t xml:space="preserve"> (1987) förklarar att det då kräver att företagen överträffar kundens förväntningar, vilket i det här fallet motsvaras av plus size-konsumenters förväntningar på modebranschen. </w:t>
      </w:r>
    </w:p>
    <w:p w14:paraId="3AED6610" w14:textId="77777777" w:rsidR="00BA6787" w:rsidRPr="00D667BC" w:rsidRDefault="00BA6787" w:rsidP="00BA6787">
      <w:pPr>
        <w:spacing w:line="360" w:lineRule="auto"/>
        <w:rPr>
          <w:rFonts w:eastAsia="Times New Roman"/>
          <w:lang w:val="sv-SE"/>
        </w:rPr>
      </w:pPr>
    </w:p>
    <w:p w14:paraId="407136E0" w14:textId="6AB88E7B" w:rsidR="00BA6787" w:rsidRPr="00D667BC" w:rsidRDefault="00BA6787" w:rsidP="00BA6787">
      <w:pPr>
        <w:spacing w:line="360" w:lineRule="auto"/>
        <w:rPr>
          <w:rFonts w:eastAsia="Times New Roman"/>
          <w:lang w:val="sv-SE"/>
        </w:rPr>
      </w:pPr>
      <w:r w:rsidRPr="00D667BC">
        <w:rPr>
          <w:rFonts w:eastAsia="Times New Roman"/>
          <w:lang w:val="sv-SE"/>
        </w:rPr>
        <w:t xml:space="preserve">Eftersom </w:t>
      </w:r>
      <w:proofErr w:type="spellStart"/>
      <w:r w:rsidRPr="00D667BC">
        <w:rPr>
          <w:rFonts w:eastAsia="Times New Roman"/>
          <w:lang w:val="sv-SE"/>
        </w:rPr>
        <w:t>Cadotte</w:t>
      </w:r>
      <w:proofErr w:type="spellEnd"/>
      <w:r w:rsidRPr="00D667BC">
        <w:rPr>
          <w:rFonts w:eastAsia="Times New Roman"/>
          <w:lang w:val="sv-SE"/>
        </w:rPr>
        <w:t>, Woodruff och Jenkins (1987) definition av kundnöjdhet idag är den absolut vanligaste, är det också denna innebörd som kommer att ges begreppet i den här uppsatsen. Dock kommer vi även att, likt Kang och Park-</w:t>
      </w:r>
      <w:proofErr w:type="spellStart"/>
      <w:r w:rsidRPr="00D667BC">
        <w:rPr>
          <w:rFonts w:eastAsia="Times New Roman"/>
          <w:lang w:val="sv-SE"/>
        </w:rPr>
        <w:t>Poaps</w:t>
      </w:r>
      <w:proofErr w:type="spellEnd"/>
      <w:r w:rsidRPr="00D667BC">
        <w:rPr>
          <w:rFonts w:eastAsia="Times New Roman"/>
          <w:lang w:val="sv-SE"/>
        </w:rPr>
        <w:t xml:space="preserve"> (2011), </w:t>
      </w:r>
      <w:r w:rsidR="00E412A3" w:rsidRPr="00D667BC">
        <w:rPr>
          <w:rFonts w:eastAsia="Times New Roman"/>
          <w:lang w:val="sv-SE"/>
        </w:rPr>
        <w:t xml:space="preserve">att </w:t>
      </w:r>
      <w:r w:rsidRPr="00D667BC">
        <w:rPr>
          <w:rFonts w:eastAsia="Times New Roman"/>
          <w:lang w:val="sv-SE"/>
        </w:rPr>
        <w:t>dela in kundnöjdheten i två delar; produktnöjdhet och upplevelsenöjdhet. Produktnöjdhet relaterar till plus size-konsumenters förväntningar på klädbutikernas plus size-sortiment liksom passformen på dessa kläder. Upplevelsenöjdhet relaterar istället till konsumentens förväntningar på sin shoppingupplevelse i butik. Tillsammans utgör dessa delar den totala kundnöjdheten, vilken enligt Taher, Leigh och French (1996) till 65 % avgörs av upplevelsenöjdheten.</w:t>
      </w:r>
    </w:p>
    <w:p w14:paraId="5523C2A6" w14:textId="77777777" w:rsidR="00602054" w:rsidRPr="00D667BC" w:rsidRDefault="00602054" w:rsidP="00CB2B92">
      <w:pPr>
        <w:spacing w:line="360" w:lineRule="auto"/>
        <w:rPr>
          <w:rFonts w:eastAsia="Times New Roman"/>
          <w:lang w:val="sv-SE"/>
        </w:rPr>
      </w:pPr>
    </w:p>
    <w:p w14:paraId="14DF9EF6" w14:textId="541A113C" w:rsidR="00CB2B92" w:rsidRPr="00984029" w:rsidRDefault="00CB2B92" w:rsidP="00CB2B92">
      <w:pPr>
        <w:pStyle w:val="Rubrik3"/>
        <w:spacing w:line="360" w:lineRule="auto"/>
        <w:rPr>
          <w:b/>
          <w:color w:val="auto"/>
          <w:lang w:val="sv-SE"/>
        </w:rPr>
      </w:pPr>
      <w:bookmarkStart w:id="47" w:name="_bwnj03x2j2po" w:colFirst="0" w:colLast="0"/>
      <w:bookmarkStart w:id="48" w:name="_Toc501362252"/>
      <w:bookmarkStart w:id="49" w:name="_Toc503258630"/>
      <w:bookmarkEnd w:id="47"/>
      <w:r w:rsidRPr="00984029">
        <w:rPr>
          <w:b/>
          <w:color w:val="auto"/>
          <w:lang w:val="sv-SE"/>
        </w:rPr>
        <w:t>2.1.</w:t>
      </w:r>
      <w:r w:rsidR="00BA6787" w:rsidRPr="00984029">
        <w:rPr>
          <w:b/>
          <w:color w:val="auto"/>
          <w:lang w:val="sv-SE"/>
        </w:rPr>
        <w:t>8</w:t>
      </w:r>
      <w:r w:rsidRPr="00984029">
        <w:rPr>
          <w:b/>
          <w:color w:val="auto"/>
          <w:lang w:val="sv-SE"/>
        </w:rPr>
        <w:t xml:space="preserve"> Varumärkesutvidgning</w:t>
      </w:r>
      <w:bookmarkEnd w:id="48"/>
      <w:bookmarkEnd w:id="49"/>
      <w:r w:rsidRPr="00984029">
        <w:rPr>
          <w:b/>
          <w:color w:val="auto"/>
          <w:lang w:val="sv-SE"/>
        </w:rPr>
        <w:t xml:space="preserve"> </w:t>
      </w:r>
    </w:p>
    <w:p w14:paraId="58927FC8" w14:textId="60EACD5C" w:rsidR="00BA6787" w:rsidRPr="00D667BC" w:rsidRDefault="00BA6787" w:rsidP="00BA6787">
      <w:pPr>
        <w:spacing w:line="360" w:lineRule="auto"/>
        <w:rPr>
          <w:rFonts w:eastAsia="Times New Roman"/>
          <w:lang w:val="sv-SE"/>
        </w:rPr>
      </w:pPr>
      <w:r w:rsidRPr="00D667BC">
        <w:rPr>
          <w:rFonts w:eastAsia="Times New Roman"/>
          <w:lang w:val="sv-SE"/>
        </w:rPr>
        <w:t>Varumärkesutvidgning är ett begrepp som till skillnad från definitionerna ovan är företagsrelaterad snarare än konsumentrelaterad och beskrivs av Aaker (1990) som kärnan i strategisk tillväxt. Begreppet innebär också att ett företag använder sig av ett etablerat varumärkesnamn för att kunna skaffa sig marknadsandelar inom en ny produktkategori (Aaker &amp; Keller, 1990). I den här uppsatsen är begreppet dock sekundärt men ändå relevant att beskriva i det hänseende att flera modeföretags plus size-sortiment idag just är en utvidgning av ett redan befintligt varumärke. För den här uppsatsen blir det även intressant att utreda huruvida dessa varumärkesutvidgningar främjar eller hämmar företagens kundnöjdhet och därmed också de</w:t>
      </w:r>
      <w:r w:rsidR="00037C8D">
        <w:rPr>
          <w:rFonts w:eastAsia="Times New Roman"/>
          <w:lang w:val="sv-SE"/>
        </w:rPr>
        <w:t>ra</w:t>
      </w:r>
      <w:r w:rsidRPr="00D667BC">
        <w:rPr>
          <w:rFonts w:eastAsia="Times New Roman"/>
          <w:lang w:val="sv-SE"/>
        </w:rPr>
        <w:t>s tillväxt.</w:t>
      </w:r>
    </w:p>
    <w:p w14:paraId="3B8B21D6" w14:textId="77777777" w:rsidR="00602054" w:rsidRPr="00D667BC" w:rsidRDefault="00602054" w:rsidP="00CB2B92">
      <w:pPr>
        <w:spacing w:line="360" w:lineRule="auto"/>
        <w:rPr>
          <w:rFonts w:eastAsia="Times New Roman"/>
          <w:lang w:val="sv-SE"/>
        </w:rPr>
      </w:pPr>
    </w:p>
    <w:p w14:paraId="3856C525" w14:textId="77777777" w:rsidR="00CB2B92" w:rsidRPr="00984029" w:rsidRDefault="00CB2B92" w:rsidP="00CB2B92">
      <w:pPr>
        <w:pStyle w:val="Rubrik2"/>
        <w:spacing w:line="360" w:lineRule="auto"/>
        <w:rPr>
          <w:b/>
          <w:color w:val="auto"/>
          <w:lang w:val="sv-SE"/>
        </w:rPr>
      </w:pPr>
      <w:bookmarkStart w:id="50" w:name="_t0wuf6dsveaw" w:colFirst="0" w:colLast="0"/>
      <w:bookmarkStart w:id="51" w:name="_Toc501362253"/>
      <w:bookmarkStart w:id="52" w:name="_Toc503258631"/>
      <w:bookmarkEnd w:id="50"/>
      <w:r w:rsidRPr="00984029">
        <w:rPr>
          <w:b/>
          <w:color w:val="auto"/>
          <w:lang w:val="sv-SE"/>
        </w:rPr>
        <w:lastRenderedPageBreak/>
        <w:t>2.2 Teoretiskt ramverk</w:t>
      </w:r>
      <w:bookmarkEnd w:id="51"/>
      <w:bookmarkEnd w:id="52"/>
    </w:p>
    <w:p w14:paraId="73D5F3CE" w14:textId="77777777" w:rsidR="00CB2B92" w:rsidRPr="00984029" w:rsidRDefault="00CB2B92" w:rsidP="00CB2B92">
      <w:pPr>
        <w:pStyle w:val="Rubrik3"/>
        <w:spacing w:line="360" w:lineRule="auto"/>
        <w:rPr>
          <w:rFonts w:ascii="Times New Roman" w:eastAsia="Times New Roman" w:hAnsi="Times New Roman" w:cs="Times New Roman"/>
          <w:b/>
          <w:color w:val="auto"/>
          <w:lang w:val="sv-SE"/>
        </w:rPr>
      </w:pPr>
      <w:bookmarkStart w:id="53" w:name="_ihuxch6gzrsj" w:colFirst="0" w:colLast="0"/>
      <w:bookmarkStart w:id="54" w:name="_Toc501362254"/>
      <w:bookmarkStart w:id="55" w:name="_Toc503258632"/>
      <w:bookmarkEnd w:id="53"/>
      <w:r w:rsidRPr="00984029">
        <w:rPr>
          <w:b/>
          <w:color w:val="auto"/>
          <w:lang w:val="sv-SE"/>
        </w:rPr>
        <w:t>2.2.1 Tidigare forskning kring plus size-konsumenters modekonsumtion</w:t>
      </w:r>
      <w:bookmarkEnd w:id="54"/>
      <w:bookmarkEnd w:id="55"/>
    </w:p>
    <w:p w14:paraId="597B3F43" w14:textId="77777777" w:rsidR="00BE28A2" w:rsidRPr="00D667BC" w:rsidRDefault="00BE28A2" w:rsidP="00BE28A2">
      <w:pPr>
        <w:pStyle w:val="Body"/>
        <w:spacing w:line="432" w:lineRule="atLeast"/>
        <w:rPr>
          <w:rFonts w:ascii="Times New Roman" w:eastAsia="Times New Roman" w:hAnsi="Times New Roman" w:cs="Times New Roman"/>
          <w:color w:val="auto"/>
          <w:sz w:val="24"/>
          <w:szCs w:val="24"/>
          <w:u w:color="000000"/>
        </w:rPr>
      </w:pPr>
      <w:r w:rsidRPr="00D667BC">
        <w:rPr>
          <w:rFonts w:ascii="Times New Roman" w:hAnsi="Times New Roman"/>
          <w:color w:val="auto"/>
          <w:sz w:val="24"/>
          <w:szCs w:val="24"/>
          <w:u w:color="000000"/>
        </w:rPr>
        <w:t xml:space="preserve">För att summera den forskning som tidigare har bedrivits om plus size-konsumenters modekonsumtion, finns det idag en begränsad mängd att tillgå. I de studier som finns är dessutom modebranschen i USA och Storbritannien överrepresenterad medan nordisk forskning i stort sett är obefintlig (Vignali &amp; Feraco, 2010). Vanligt förekommande inom forskningsområdet är också att författarna till olika artiklar primärt har valt att jämföra plus size-konsumenter med andra kvinnor som också avviker från samhällets kroppsnormer. Ett exempel på detta är Kind och Hathcotes (2000) studie, i vilken författarna jämför plus size-konsumenters attityd till modebranschen med kvinnor som är både ovanligt korta och ovanligt långa och av den anledningen är i behov av specialstorlekar. Samtliga kvinnor i deras studie antas därför vara missnöjda med sin modekonsumtion, vilket Kind och Hathcote (2000) också bekräftar i sin studie. De konstaterar även att det största missnöjet bland studiens utvalda konsumentgrupper finns hos plus size-konsumenter. </w:t>
      </w:r>
    </w:p>
    <w:p w14:paraId="6836DD81" w14:textId="77777777" w:rsidR="00BE28A2" w:rsidRPr="00D667BC" w:rsidRDefault="00BE28A2" w:rsidP="00BE28A2">
      <w:pPr>
        <w:pStyle w:val="Body"/>
        <w:rPr>
          <w:rFonts w:ascii="Times New Roman" w:eastAsia="Times New Roman" w:hAnsi="Times New Roman" w:cs="Times New Roman"/>
          <w:color w:val="auto"/>
          <w:sz w:val="24"/>
          <w:szCs w:val="24"/>
          <w:u w:color="000000"/>
        </w:rPr>
      </w:pPr>
    </w:p>
    <w:p w14:paraId="1BDC9AD9" w14:textId="77777777" w:rsidR="00BE28A2" w:rsidRPr="00D667BC" w:rsidRDefault="00BE28A2" w:rsidP="00BE28A2">
      <w:pPr>
        <w:pStyle w:val="Body"/>
        <w:spacing w:line="432" w:lineRule="atLeast"/>
        <w:rPr>
          <w:rFonts w:ascii="Times New Roman" w:eastAsia="Times New Roman" w:hAnsi="Times New Roman" w:cs="Times New Roman"/>
          <w:color w:val="auto"/>
          <w:sz w:val="24"/>
          <w:szCs w:val="24"/>
          <w:u w:color="000000"/>
        </w:rPr>
      </w:pPr>
      <w:r w:rsidRPr="00D667BC">
        <w:rPr>
          <w:rFonts w:ascii="Times New Roman" w:hAnsi="Times New Roman"/>
          <w:color w:val="auto"/>
          <w:sz w:val="24"/>
          <w:szCs w:val="24"/>
          <w:u w:color="000000"/>
        </w:rPr>
        <w:t>Att det skulle finnas ett etablerat missnöje hos plus size-konsumenter stärks idag av flera studier, bland annat av Friedmans (1996) studie gjord i USA; en artikel där det bland annat framgår att plus size-konsumenter vid undersökningstillfället var betydligt mer missnöjda med både produkttillgänglighet, modeutbud och märkeserbjudanden än övriga konsumenter. I den forskningsstudien hade hela 57 % av de konsumenter som uppfattade sig själva som plus size svårt att överhuvudtaget hitta butiker med kläder deras storlekar. I de fall då sådana butiker faktiskt fanns, var utbudet dessutom mer begränsat än i andra butiker (Friedman, 1996, citerad i Fischer &amp; Scaraboto, 2013). Även Otieno, Harrow och Lea-Greenwood (2005) tar upp missnöjet hos plus size-konsumenter och har då utgått från undersökningens stora svarsbortfall på frågan kring plus size-konsumenters shoppingglädje. Utifrån detta drog de sedan slutsatsen att de tillfrågade hade avstått från att svara för att de inte var nöjda med sin shoppingupplevelse.</w:t>
      </w:r>
    </w:p>
    <w:p w14:paraId="792D2968" w14:textId="77777777" w:rsidR="00BE28A2" w:rsidRPr="00D667BC" w:rsidRDefault="00BE28A2" w:rsidP="00BE28A2">
      <w:pPr>
        <w:pStyle w:val="Body"/>
        <w:rPr>
          <w:rFonts w:ascii="Times New Roman" w:eastAsia="Times New Roman" w:hAnsi="Times New Roman" w:cs="Times New Roman"/>
          <w:color w:val="auto"/>
          <w:sz w:val="24"/>
          <w:szCs w:val="24"/>
          <w:u w:color="000000"/>
        </w:rPr>
      </w:pPr>
    </w:p>
    <w:p w14:paraId="549A6BEC" w14:textId="77777777" w:rsidR="00BE28A2" w:rsidRPr="00D667BC" w:rsidRDefault="00BE28A2" w:rsidP="00BE28A2">
      <w:pPr>
        <w:pStyle w:val="Body"/>
        <w:spacing w:line="432" w:lineRule="atLeast"/>
        <w:rPr>
          <w:rFonts w:ascii="Times New Roman" w:eastAsia="Times New Roman" w:hAnsi="Times New Roman" w:cs="Times New Roman"/>
          <w:color w:val="auto"/>
          <w:sz w:val="24"/>
          <w:szCs w:val="24"/>
          <w:u w:color="000000"/>
        </w:rPr>
      </w:pPr>
      <w:r w:rsidRPr="00D667BC">
        <w:rPr>
          <w:rFonts w:ascii="Times New Roman" w:hAnsi="Times New Roman"/>
          <w:color w:val="auto"/>
          <w:sz w:val="24"/>
          <w:szCs w:val="24"/>
          <w:u w:color="000000"/>
        </w:rPr>
        <w:t xml:space="preserve">Plus size-segmentet saknar idag legitimitet på modemarknaden, men varför plus size-konsumenterna nonchaleras av modeföretagen är något oklart då marknaden för plus size-kläder idag erbjuder den största tillväxten inom modebranschen (Silverman &amp; </w:t>
      </w:r>
      <w:proofErr w:type="spellStart"/>
      <w:r w:rsidRPr="00D667BC">
        <w:rPr>
          <w:rFonts w:ascii="Times New Roman" w:hAnsi="Times New Roman"/>
          <w:color w:val="auto"/>
          <w:sz w:val="24"/>
          <w:szCs w:val="24"/>
          <w:u w:color="000000"/>
        </w:rPr>
        <w:t>Barket</w:t>
      </w:r>
      <w:proofErr w:type="spellEnd"/>
      <w:r w:rsidRPr="00D667BC">
        <w:rPr>
          <w:rFonts w:ascii="Times New Roman" w:hAnsi="Times New Roman"/>
          <w:color w:val="auto"/>
          <w:sz w:val="24"/>
          <w:szCs w:val="24"/>
          <w:u w:color="000000"/>
        </w:rPr>
        <w:t>, 2009). Plus size-</w:t>
      </w:r>
      <w:r w:rsidRPr="00D667BC">
        <w:rPr>
          <w:rFonts w:ascii="Times New Roman" w:hAnsi="Times New Roman"/>
          <w:color w:val="auto"/>
          <w:sz w:val="24"/>
          <w:szCs w:val="24"/>
          <w:u w:color="000000"/>
        </w:rPr>
        <w:lastRenderedPageBreak/>
        <w:t xml:space="preserve">mode har således stor potential och möjlighet att öka modeföretagens lönsamhet, men trots detta är segmentet fortfarande marginaliserat. Modebranschens nedprioritering av plus size-konsumenterna har därför fått konsekvensen att de idag upplever sig ha ett ytterst begränsat utbud av moderiktiga kläder att tillgå (Fischer &amp; </w:t>
      </w:r>
      <w:proofErr w:type="spellStart"/>
      <w:r w:rsidRPr="00D667BC">
        <w:rPr>
          <w:rFonts w:ascii="Times New Roman" w:hAnsi="Times New Roman"/>
          <w:color w:val="auto"/>
          <w:sz w:val="24"/>
          <w:szCs w:val="24"/>
          <w:u w:color="000000"/>
        </w:rPr>
        <w:t>Scaraboto</w:t>
      </w:r>
      <w:proofErr w:type="spellEnd"/>
      <w:r w:rsidRPr="00D667BC">
        <w:rPr>
          <w:rFonts w:ascii="Times New Roman" w:hAnsi="Times New Roman"/>
          <w:color w:val="auto"/>
          <w:sz w:val="24"/>
          <w:szCs w:val="24"/>
          <w:u w:color="000000"/>
        </w:rPr>
        <w:t xml:space="preserve">, 2013; </w:t>
      </w:r>
      <w:proofErr w:type="spellStart"/>
      <w:r w:rsidRPr="00D667BC">
        <w:rPr>
          <w:rFonts w:ascii="Times New Roman" w:hAnsi="Times New Roman"/>
          <w:color w:val="auto"/>
          <w:sz w:val="24"/>
          <w:szCs w:val="24"/>
          <w:u w:color="000000"/>
        </w:rPr>
        <w:t>Conley</w:t>
      </w:r>
      <w:proofErr w:type="spellEnd"/>
      <w:r w:rsidRPr="00D667BC">
        <w:rPr>
          <w:rFonts w:ascii="Times New Roman" w:hAnsi="Times New Roman"/>
          <w:color w:val="auto"/>
          <w:sz w:val="24"/>
          <w:szCs w:val="24"/>
          <w:u w:color="000000"/>
        </w:rPr>
        <w:t>, 2014).</w:t>
      </w:r>
    </w:p>
    <w:p w14:paraId="432B2137" w14:textId="77777777" w:rsidR="00BE28A2" w:rsidRPr="00D667BC" w:rsidRDefault="00BE28A2" w:rsidP="00BE28A2">
      <w:pPr>
        <w:pStyle w:val="Body"/>
        <w:spacing w:line="432" w:lineRule="atLeast"/>
        <w:rPr>
          <w:rFonts w:ascii="Times New Roman" w:eastAsia="Times New Roman" w:hAnsi="Times New Roman" w:cs="Times New Roman"/>
          <w:color w:val="auto"/>
          <w:sz w:val="24"/>
          <w:szCs w:val="24"/>
          <w:u w:color="000000"/>
        </w:rPr>
      </w:pPr>
    </w:p>
    <w:p w14:paraId="68A604B5" w14:textId="77777777" w:rsidR="00BE28A2" w:rsidRPr="00D667BC" w:rsidRDefault="00BE28A2" w:rsidP="00BE28A2">
      <w:pPr>
        <w:pStyle w:val="Body"/>
        <w:spacing w:line="432" w:lineRule="atLeast"/>
        <w:rPr>
          <w:rFonts w:ascii="Times New Roman" w:eastAsia="Times New Roman" w:hAnsi="Times New Roman" w:cs="Times New Roman"/>
          <w:color w:val="auto"/>
          <w:sz w:val="24"/>
          <w:szCs w:val="24"/>
          <w:u w:color="000000"/>
        </w:rPr>
      </w:pPr>
      <w:r w:rsidRPr="00D667BC">
        <w:rPr>
          <w:rFonts w:ascii="Times New Roman" w:hAnsi="Times New Roman"/>
          <w:color w:val="auto"/>
          <w:sz w:val="24"/>
          <w:szCs w:val="24"/>
          <w:u w:color="000000"/>
          <w:shd w:val="clear" w:color="auto" w:fill="FFFFFF"/>
        </w:rPr>
        <w:t xml:space="preserve">Att plus size-marknaden står för den största tillväxten inom modebranschen är det inte bara </w:t>
      </w:r>
      <w:r w:rsidRPr="00D667BC">
        <w:rPr>
          <w:rFonts w:ascii="Times New Roman" w:hAnsi="Times New Roman"/>
          <w:color w:val="auto"/>
          <w:sz w:val="24"/>
          <w:szCs w:val="24"/>
          <w:u w:color="000000"/>
        </w:rPr>
        <w:t xml:space="preserve">Silverman och </w:t>
      </w:r>
      <w:proofErr w:type="spellStart"/>
      <w:r w:rsidRPr="00D667BC">
        <w:rPr>
          <w:rFonts w:ascii="Times New Roman" w:hAnsi="Times New Roman"/>
          <w:color w:val="auto"/>
          <w:sz w:val="24"/>
          <w:szCs w:val="24"/>
          <w:u w:color="000000"/>
        </w:rPr>
        <w:t>Barket</w:t>
      </w:r>
      <w:proofErr w:type="spellEnd"/>
      <w:r w:rsidRPr="00D667BC">
        <w:rPr>
          <w:rFonts w:ascii="Times New Roman" w:hAnsi="Times New Roman"/>
          <w:color w:val="auto"/>
          <w:sz w:val="24"/>
          <w:szCs w:val="24"/>
          <w:u w:color="000000"/>
        </w:rPr>
        <w:t xml:space="preserve"> (2009) som hävdar</w:t>
      </w:r>
      <w:r w:rsidRPr="00D667BC">
        <w:rPr>
          <w:rFonts w:ascii="Times New Roman" w:hAnsi="Times New Roman"/>
          <w:color w:val="auto"/>
          <w:sz w:val="24"/>
          <w:szCs w:val="24"/>
          <w:u w:color="000000"/>
          <w:shd w:val="clear" w:color="auto" w:fill="FFFFFF"/>
        </w:rPr>
        <w:t>, utan bekräftas även av Vignali och Feraco (2010) som beskriver en tillväxt om 22 % för plus size-marknaden i USA mellan år 2000-2010. Siffran är hög i jämförelse med tillväxten för ordinarie sortiment under samma period som istället bara var 11 %. V</w:t>
      </w:r>
      <w:r w:rsidRPr="00D667BC">
        <w:rPr>
          <w:rFonts w:ascii="Times New Roman" w:hAnsi="Times New Roman"/>
          <w:color w:val="auto"/>
          <w:sz w:val="24"/>
          <w:szCs w:val="24"/>
          <w:u w:color="000000"/>
        </w:rPr>
        <w:t xml:space="preserve">ignali och Feraco (2010) lyfter även möjligheterna med plus size-mode, men också det för tillfället existerande missnöjet bland plus size-konsumenterna. De diskuterar även det begränsade utbudet av trendiga kläder samt konsekvensen av att ha separata plus size-avdelningar i butik. Att egna avdelningar inte uppskattas av plus size-konsumenter bekräftas också av Otieno, Harrow och Lea-Greenwoods (2005) studie, i vilken en tredjedel av de tillfrågade önskade att deras storlek ingick i ordinarie sortimentet för att därmed slippa hänvisas till en avdelning längst bak i butiken. </w:t>
      </w:r>
    </w:p>
    <w:p w14:paraId="440F89C4" w14:textId="77777777" w:rsidR="00BE28A2" w:rsidRPr="00D667BC" w:rsidRDefault="00BE28A2" w:rsidP="00BE28A2">
      <w:pPr>
        <w:pStyle w:val="Body"/>
        <w:rPr>
          <w:rFonts w:ascii="Times New Roman" w:eastAsia="Times New Roman" w:hAnsi="Times New Roman" w:cs="Times New Roman"/>
          <w:color w:val="auto"/>
          <w:sz w:val="24"/>
          <w:szCs w:val="24"/>
          <w:u w:color="000000"/>
        </w:rPr>
      </w:pPr>
    </w:p>
    <w:p w14:paraId="23250144" w14:textId="77777777" w:rsidR="00BE28A2" w:rsidRPr="00D667BC" w:rsidRDefault="00BE28A2" w:rsidP="00BE28A2">
      <w:pPr>
        <w:pStyle w:val="Body"/>
        <w:spacing w:line="432" w:lineRule="atLeast"/>
        <w:rPr>
          <w:rFonts w:ascii="Times New Roman" w:eastAsia="Times New Roman" w:hAnsi="Times New Roman" w:cs="Times New Roman"/>
          <w:color w:val="auto"/>
          <w:sz w:val="24"/>
          <w:szCs w:val="24"/>
          <w:u w:color="000000"/>
        </w:rPr>
      </w:pPr>
      <w:r w:rsidRPr="00D667BC">
        <w:rPr>
          <w:rFonts w:ascii="Times New Roman" w:hAnsi="Times New Roman"/>
          <w:color w:val="auto"/>
          <w:sz w:val="24"/>
          <w:szCs w:val="24"/>
          <w:u w:color="000000"/>
        </w:rPr>
        <w:t xml:space="preserve">Även Silverman och </w:t>
      </w:r>
      <w:proofErr w:type="spellStart"/>
      <w:r w:rsidRPr="00D667BC">
        <w:rPr>
          <w:rFonts w:ascii="Times New Roman" w:hAnsi="Times New Roman"/>
          <w:color w:val="auto"/>
          <w:sz w:val="24"/>
          <w:szCs w:val="24"/>
          <w:u w:color="000000"/>
        </w:rPr>
        <w:t>Barket</w:t>
      </w:r>
      <w:proofErr w:type="spellEnd"/>
      <w:r w:rsidRPr="00D667BC">
        <w:rPr>
          <w:rFonts w:ascii="Times New Roman" w:hAnsi="Times New Roman"/>
          <w:color w:val="auto"/>
          <w:sz w:val="24"/>
          <w:szCs w:val="24"/>
          <w:u w:color="000000"/>
        </w:rPr>
        <w:t xml:space="preserve"> (2009) hävdar att plus size-avdelningar i många fall placeras otillgängligt, ofta med motiveringen att inte väcka uppmärksamhet. Artikelförfattarnas förhållningssätt till detta är dock kritiskt och föreslår därför att modeföretagen ska inkludera större storlekar i ordinarie sortiment istället, vilket då även kan bidra till att plus size-konsumenter kan må bättre i sin större storlek. Att plus size-konsumenter idag inte skulle må bra i sin större storlek saknas det dock studier kring, vilket visar på att fokus inom plus size-mode snarare ligger på ett begränsat utbud, moderiktighet samt dålig passform än just på plus size-konsumentens kroppsuppfattning. </w:t>
      </w:r>
    </w:p>
    <w:p w14:paraId="5DAE581B" w14:textId="77777777" w:rsidR="00BE28A2" w:rsidRPr="00D667BC" w:rsidRDefault="00BE28A2" w:rsidP="00BE28A2">
      <w:pPr>
        <w:pStyle w:val="Body"/>
        <w:rPr>
          <w:rFonts w:ascii="Times New Roman" w:eastAsia="Times New Roman" w:hAnsi="Times New Roman" w:cs="Times New Roman"/>
          <w:color w:val="auto"/>
          <w:sz w:val="24"/>
          <w:szCs w:val="24"/>
          <w:u w:color="000000"/>
        </w:rPr>
      </w:pPr>
    </w:p>
    <w:p w14:paraId="0476EBD0" w14:textId="77777777" w:rsidR="00BE28A2" w:rsidRPr="00D667BC" w:rsidRDefault="00BE28A2" w:rsidP="00BE28A2">
      <w:pPr>
        <w:pStyle w:val="Body"/>
        <w:rPr>
          <w:rFonts w:ascii="Times New Roman" w:eastAsia="Times New Roman" w:hAnsi="Times New Roman" w:cs="Times New Roman"/>
          <w:color w:val="auto"/>
          <w:sz w:val="24"/>
          <w:szCs w:val="24"/>
          <w:u w:color="000000"/>
        </w:rPr>
      </w:pPr>
    </w:p>
    <w:p w14:paraId="61414288" w14:textId="77777777" w:rsidR="00BE28A2" w:rsidRPr="00D667BC" w:rsidRDefault="00BE28A2" w:rsidP="00BE28A2">
      <w:pPr>
        <w:pStyle w:val="Body"/>
        <w:spacing w:line="432" w:lineRule="atLeast"/>
        <w:rPr>
          <w:rFonts w:ascii="Times New Roman" w:eastAsia="Times New Roman" w:hAnsi="Times New Roman" w:cs="Times New Roman"/>
          <w:color w:val="auto"/>
          <w:sz w:val="24"/>
          <w:szCs w:val="24"/>
          <w:u w:color="000000"/>
        </w:rPr>
      </w:pPr>
      <w:r w:rsidRPr="00D667BC">
        <w:rPr>
          <w:rFonts w:ascii="Times New Roman" w:hAnsi="Times New Roman"/>
          <w:color w:val="auto"/>
          <w:sz w:val="24"/>
          <w:szCs w:val="24"/>
          <w:u w:color="000000"/>
        </w:rPr>
        <w:t xml:space="preserve">Kvinnors kroppsuppfattning diskuteras dock ytligt i en kvalitativ studie av Peters (2014), i vilken ett fåtal plus size-konsumenter intervjuades inom ämnet. I den artikeln talade kvinnorna om sig själva i väldigt positiva snarare än nedvärderande ordalag, såsom </w:t>
      </w:r>
      <w:r w:rsidRPr="00D667BC">
        <w:rPr>
          <w:rFonts w:ascii="Times New Roman" w:hAnsi="Times New Roman"/>
          <w:i/>
          <w:iCs/>
          <w:color w:val="auto"/>
          <w:sz w:val="24"/>
          <w:szCs w:val="24"/>
          <w:u w:color="000000"/>
        </w:rPr>
        <w:t>full-</w:t>
      </w:r>
      <w:proofErr w:type="spellStart"/>
      <w:r w:rsidRPr="00D667BC">
        <w:rPr>
          <w:rFonts w:ascii="Times New Roman" w:hAnsi="Times New Roman"/>
          <w:i/>
          <w:iCs/>
          <w:color w:val="auto"/>
          <w:sz w:val="24"/>
          <w:szCs w:val="24"/>
          <w:u w:color="000000"/>
        </w:rPr>
        <w:t>figured</w:t>
      </w:r>
      <w:proofErr w:type="spellEnd"/>
      <w:r w:rsidRPr="00D667BC">
        <w:rPr>
          <w:rFonts w:ascii="Times New Roman" w:hAnsi="Times New Roman"/>
          <w:color w:val="auto"/>
          <w:sz w:val="24"/>
          <w:szCs w:val="24"/>
          <w:u w:color="000000"/>
        </w:rPr>
        <w:t xml:space="preserve">, </w:t>
      </w:r>
      <w:proofErr w:type="spellStart"/>
      <w:r w:rsidRPr="00D667BC">
        <w:rPr>
          <w:rFonts w:ascii="Times New Roman" w:hAnsi="Times New Roman"/>
          <w:i/>
          <w:iCs/>
          <w:color w:val="auto"/>
          <w:sz w:val="24"/>
          <w:szCs w:val="24"/>
          <w:u w:color="000000"/>
        </w:rPr>
        <w:t>hourglass</w:t>
      </w:r>
      <w:proofErr w:type="spellEnd"/>
      <w:r w:rsidRPr="00D667BC">
        <w:rPr>
          <w:rFonts w:ascii="Times New Roman" w:hAnsi="Times New Roman"/>
          <w:i/>
          <w:iCs/>
          <w:color w:val="auto"/>
          <w:sz w:val="24"/>
          <w:szCs w:val="24"/>
          <w:u w:color="000000"/>
        </w:rPr>
        <w:t xml:space="preserve"> </w:t>
      </w:r>
      <w:proofErr w:type="spellStart"/>
      <w:r w:rsidRPr="00D667BC">
        <w:rPr>
          <w:rFonts w:ascii="Times New Roman" w:hAnsi="Times New Roman"/>
          <w:i/>
          <w:iCs/>
          <w:color w:val="auto"/>
          <w:sz w:val="24"/>
          <w:szCs w:val="24"/>
          <w:u w:color="000000"/>
        </w:rPr>
        <w:t>shape</w:t>
      </w:r>
      <w:proofErr w:type="spellEnd"/>
      <w:r w:rsidRPr="00D667BC">
        <w:rPr>
          <w:rFonts w:ascii="Times New Roman" w:hAnsi="Times New Roman"/>
          <w:color w:val="auto"/>
          <w:sz w:val="24"/>
          <w:szCs w:val="24"/>
          <w:u w:color="000000"/>
        </w:rPr>
        <w:t xml:space="preserve">, </w:t>
      </w:r>
      <w:proofErr w:type="spellStart"/>
      <w:r w:rsidRPr="00D667BC">
        <w:rPr>
          <w:rFonts w:ascii="Times New Roman" w:hAnsi="Times New Roman"/>
          <w:i/>
          <w:iCs/>
          <w:color w:val="auto"/>
          <w:sz w:val="24"/>
          <w:szCs w:val="24"/>
          <w:u w:color="000000"/>
        </w:rPr>
        <w:t>naturally</w:t>
      </w:r>
      <w:proofErr w:type="spellEnd"/>
      <w:r w:rsidRPr="00D667BC">
        <w:rPr>
          <w:rFonts w:ascii="Times New Roman" w:hAnsi="Times New Roman"/>
          <w:i/>
          <w:iCs/>
          <w:color w:val="auto"/>
          <w:sz w:val="24"/>
          <w:szCs w:val="24"/>
          <w:u w:color="000000"/>
        </w:rPr>
        <w:t xml:space="preserve"> </w:t>
      </w:r>
      <w:proofErr w:type="spellStart"/>
      <w:r w:rsidRPr="00D667BC">
        <w:rPr>
          <w:rFonts w:ascii="Times New Roman" w:hAnsi="Times New Roman"/>
          <w:i/>
          <w:iCs/>
          <w:color w:val="auto"/>
          <w:sz w:val="24"/>
          <w:szCs w:val="24"/>
          <w:u w:color="000000"/>
        </w:rPr>
        <w:t>curvy</w:t>
      </w:r>
      <w:proofErr w:type="spellEnd"/>
      <w:r w:rsidRPr="00D667BC">
        <w:rPr>
          <w:rFonts w:ascii="Times New Roman" w:hAnsi="Times New Roman"/>
          <w:color w:val="auto"/>
          <w:sz w:val="24"/>
          <w:szCs w:val="24"/>
          <w:u w:color="000000"/>
        </w:rPr>
        <w:t xml:space="preserve">, alternativt att inte klassificera sig överhuvudtaget. En av de intervjuade beskrev </w:t>
      </w:r>
      <w:r w:rsidRPr="00D667BC">
        <w:rPr>
          <w:rFonts w:ascii="Times New Roman" w:hAnsi="Times New Roman"/>
          <w:color w:val="auto"/>
          <w:sz w:val="24"/>
          <w:szCs w:val="24"/>
          <w:u w:color="000000"/>
        </w:rPr>
        <w:lastRenderedPageBreak/>
        <w:t xml:space="preserve">att hon upplevde att det blev ett problem att vara plus size först när hon tvingades att gå till en annan avdelning som hade större storlekar för att köpa kläder (Peters, 2014). Att det är kläderna som det är fel på och inte konsumenternas kroppar, stärks också av Fisher och Scaraboto (2013) som menar att många konsumenter trivs med att vara plus size och därför inte vill tvingas anpassa sin kropp efter vilka kläder som finns på marknaden utan efterfrågar istället ett större utbud bland storlekar. </w:t>
      </w:r>
    </w:p>
    <w:p w14:paraId="1FA24F8C" w14:textId="77777777" w:rsidR="00BE28A2" w:rsidRPr="00D667BC" w:rsidRDefault="00BE28A2" w:rsidP="00BE28A2">
      <w:pPr>
        <w:pStyle w:val="Body"/>
        <w:rPr>
          <w:rFonts w:ascii="Times New Roman" w:eastAsia="Times New Roman" w:hAnsi="Times New Roman" w:cs="Times New Roman"/>
          <w:color w:val="auto"/>
          <w:sz w:val="24"/>
          <w:szCs w:val="24"/>
          <w:u w:color="000000"/>
        </w:rPr>
      </w:pPr>
    </w:p>
    <w:p w14:paraId="30D2762B" w14:textId="77777777" w:rsidR="00BE28A2" w:rsidRPr="00D667BC" w:rsidRDefault="00BE28A2" w:rsidP="00BE28A2">
      <w:pPr>
        <w:pStyle w:val="Body"/>
        <w:spacing w:line="432" w:lineRule="atLeast"/>
        <w:rPr>
          <w:rFonts w:ascii="Times New Roman" w:eastAsia="Times New Roman" w:hAnsi="Times New Roman" w:cs="Times New Roman"/>
          <w:color w:val="auto"/>
          <w:sz w:val="24"/>
          <w:szCs w:val="24"/>
          <w:u w:color="000000"/>
        </w:rPr>
      </w:pPr>
      <w:r w:rsidRPr="00D667BC">
        <w:rPr>
          <w:rFonts w:ascii="Times New Roman" w:hAnsi="Times New Roman"/>
          <w:color w:val="auto"/>
          <w:sz w:val="24"/>
          <w:szCs w:val="24"/>
          <w:u w:color="000000"/>
        </w:rPr>
        <w:t xml:space="preserve">Vad gäller tidigare forskning som har studerat förhållandet mellan traditionella konsumenter och plus size-konsumenters kundnöjdhet, var Otieno, Harrow och Lea-Greenwoods (2005) studie det närmaste som hittades. Denna blir dock missvisande då plus size-konsumenternas resultat och åsikter jämförs med resultat och åsikter från samtliga respondenter, vari plus size-konsumenterna är inräknade. Det hade därför varit bättre om författarna istället hade separerat plus size-konsumenter och traditionella konsumenter helt för att få bättre och mer korrekta resultat att jämföra med. Ett exempel är när Otieno, Harrow och Lea-Greenwood (2005) presenterar att mer än hälften av de tillfrågade hade problem att hitta kläder som passade, medan hela 66 % av plus size-konsumenterna hade svårt att hitta klädesplagg som passade. Detta skulle kunna innebära att traditionella konsumenter inte alls är särskilt missnöjda, utan att den höga andelen missnöje hos det totala antalet tillfrågade beror på att plus size-konsumenter är inräknade i det totala antalet. </w:t>
      </w:r>
      <w:r w:rsidRPr="00D667BC">
        <w:rPr>
          <w:rFonts w:ascii="Times New Roman" w:eastAsia="Times New Roman" w:hAnsi="Times New Roman" w:cs="Times New Roman"/>
          <w:color w:val="auto"/>
          <w:sz w:val="24"/>
          <w:szCs w:val="24"/>
          <w:u w:color="000000"/>
        </w:rPr>
        <w:br/>
      </w:r>
    </w:p>
    <w:p w14:paraId="150C0DF7" w14:textId="77777777" w:rsidR="00BE28A2" w:rsidRPr="00D667BC" w:rsidRDefault="00BE28A2" w:rsidP="00BE28A2">
      <w:pPr>
        <w:pStyle w:val="Body"/>
        <w:spacing w:line="432" w:lineRule="atLeast"/>
        <w:rPr>
          <w:rFonts w:ascii="Times New Roman" w:eastAsia="Times New Roman" w:hAnsi="Times New Roman" w:cs="Times New Roman"/>
          <w:color w:val="auto"/>
          <w:sz w:val="24"/>
          <w:szCs w:val="24"/>
          <w:u w:color="000000"/>
        </w:rPr>
      </w:pPr>
      <w:r w:rsidRPr="00D667BC">
        <w:rPr>
          <w:rFonts w:ascii="Times New Roman" w:hAnsi="Times New Roman"/>
          <w:color w:val="auto"/>
          <w:sz w:val="24"/>
          <w:szCs w:val="24"/>
          <w:u w:color="000000"/>
        </w:rPr>
        <w:t xml:space="preserve">Värt att lyfta är att den här uppsatsen inte enbart inriktar sig mot plus size-konsumenter, utan även inkluderar traditionella konsumenter för att jämföra om det finns någon skillnad mellan dessa två konsumentgrupper. Den här studien blir således ett bidrag till forskningen då vi i samband med vår litteratursökning inte hittade någon specifik forskning kring just traditionella konsumenters kundnöjdhet utan enbart kring olika typer av specialgrupper som tycks vara särskilt intressanta. </w:t>
      </w:r>
    </w:p>
    <w:p w14:paraId="0A807501" w14:textId="77777777" w:rsidR="00BE28A2" w:rsidRPr="00D667BC" w:rsidRDefault="00BE28A2" w:rsidP="00BE28A2">
      <w:pPr>
        <w:pStyle w:val="Body"/>
        <w:rPr>
          <w:rFonts w:ascii="Times New Roman" w:eastAsia="Times New Roman" w:hAnsi="Times New Roman" w:cs="Times New Roman"/>
          <w:color w:val="auto"/>
          <w:sz w:val="24"/>
          <w:szCs w:val="24"/>
          <w:u w:color="000000"/>
        </w:rPr>
      </w:pPr>
    </w:p>
    <w:p w14:paraId="7D156AA5" w14:textId="77777777" w:rsidR="00BE28A2" w:rsidRPr="00D667BC" w:rsidRDefault="00BE28A2" w:rsidP="00BE28A2">
      <w:pPr>
        <w:pStyle w:val="Body"/>
        <w:spacing w:line="432" w:lineRule="atLeast"/>
        <w:rPr>
          <w:color w:val="auto"/>
        </w:rPr>
      </w:pPr>
      <w:r w:rsidRPr="00D667BC">
        <w:rPr>
          <w:rFonts w:ascii="Times New Roman" w:hAnsi="Times New Roman"/>
          <w:color w:val="auto"/>
          <w:sz w:val="24"/>
          <w:szCs w:val="24"/>
          <w:u w:color="000000"/>
        </w:rPr>
        <w:t>Sammanfattningsvis visar tidigare forskning att problematiken inte grundar sig i plus size-konsumenternas syn på sina egen kropp, utan i kläderna, och då mer specifikt i det begränsade modemässiga utbudet, spannet av storlekar och i klädernas passform.</w:t>
      </w:r>
    </w:p>
    <w:p w14:paraId="073D0097" w14:textId="77777777" w:rsidR="00BA6787" w:rsidRPr="00D667BC" w:rsidRDefault="00BA6787" w:rsidP="00CB2B92">
      <w:pPr>
        <w:spacing w:line="360" w:lineRule="auto"/>
        <w:rPr>
          <w:rFonts w:eastAsia="Times New Roman"/>
          <w:lang w:val="sv-SE"/>
        </w:rPr>
      </w:pPr>
    </w:p>
    <w:p w14:paraId="361DF003" w14:textId="77777777" w:rsidR="00CB2B92" w:rsidRPr="00984029" w:rsidRDefault="00CB2B92" w:rsidP="00CB2B92">
      <w:pPr>
        <w:pStyle w:val="Rubrik3"/>
        <w:spacing w:line="360" w:lineRule="auto"/>
        <w:rPr>
          <w:b/>
          <w:color w:val="auto"/>
          <w:lang w:val="sv-SE"/>
        </w:rPr>
      </w:pPr>
      <w:bookmarkStart w:id="56" w:name="_3l4h79pj7m4" w:colFirst="0" w:colLast="0"/>
      <w:bookmarkStart w:id="57" w:name="_Toc501362255"/>
      <w:bookmarkStart w:id="58" w:name="_Toc503258633"/>
      <w:bookmarkEnd w:id="56"/>
      <w:r w:rsidRPr="00984029">
        <w:rPr>
          <w:b/>
          <w:color w:val="auto"/>
          <w:lang w:val="sv-SE"/>
        </w:rPr>
        <w:lastRenderedPageBreak/>
        <w:t>2.2.2 Tidigare forskning kring hedoniska och utilitaristiska shoppingvärden</w:t>
      </w:r>
      <w:bookmarkEnd w:id="57"/>
      <w:bookmarkEnd w:id="58"/>
    </w:p>
    <w:p w14:paraId="63580A7D" w14:textId="77777777" w:rsidR="00BA6787" w:rsidRPr="00D667BC" w:rsidRDefault="00BA6787" w:rsidP="00BA6787">
      <w:pPr>
        <w:spacing w:line="360" w:lineRule="auto"/>
        <w:rPr>
          <w:rFonts w:eastAsia="Times New Roman"/>
          <w:lang w:val="sv-SE"/>
        </w:rPr>
      </w:pPr>
      <w:r w:rsidRPr="00D667BC">
        <w:rPr>
          <w:rFonts w:eastAsia="Times New Roman"/>
          <w:lang w:val="sv-SE"/>
        </w:rPr>
        <w:t>Ett forskningsområde som är mer välstuderat än plus size-konsumenters kundnöjdhet är shopping, där det idag finns ett stort antal vetenskapliga artiklar som dels utreder konsumenters shoppingmotiv, men också hur företag kan bidra till att skapa shoppingvärde för konsumenter. Vilka utgångspunkter som har varit mest centrala i forskningen har varierat historiskt sett, men under det sista kvartalet av 1900-talet forskades det mycket kring utilitaristiska shoppingmotiv; en nyttomaximerande konsumtion där konsumentens underliggande motiv är uppgiftsrelaterade och de beslut som tas inför ett köp är rationella (</w:t>
      </w:r>
      <w:proofErr w:type="spellStart"/>
      <w:r w:rsidRPr="00D667BC">
        <w:rPr>
          <w:rFonts w:eastAsia="Times New Roman"/>
          <w:lang w:val="sv-SE"/>
        </w:rPr>
        <w:t>Batra</w:t>
      </w:r>
      <w:proofErr w:type="spellEnd"/>
      <w:r w:rsidRPr="00D667BC">
        <w:rPr>
          <w:rFonts w:eastAsia="Times New Roman"/>
          <w:lang w:val="sv-SE"/>
        </w:rPr>
        <w:t xml:space="preserve"> &amp; </w:t>
      </w:r>
      <w:proofErr w:type="spellStart"/>
      <w:r w:rsidRPr="00D667BC">
        <w:rPr>
          <w:rFonts w:eastAsia="Times New Roman"/>
          <w:lang w:val="sv-SE"/>
        </w:rPr>
        <w:t>Athola</w:t>
      </w:r>
      <w:proofErr w:type="spellEnd"/>
      <w:r w:rsidRPr="00D667BC">
        <w:rPr>
          <w:rFonts w:eastAsia="Times New Roman"/>
          <w:lang w:val="sv-SE"/>
        </w:rPr>
        <w:t xml:space="preserve">, 1991). </w:t>
      </w:r>
    </w:p>
    <w:p w14:paraId="43975931" w14:textId="77777777" w:rsidR="00BA6787" w:rsidRPr="00D667BC" w:rsidRDefault="00BA6787" w:rsidP="00BA6787">
      <w:pPr>
        <w:spacing w:line="360" w:lineRule="auto"/>
        <w:rPr>
          <w:rFonts w:eastAsia="Times New Roman"/>
          <w:lang w:val="sv-SE"/>
        </w:rPr>
      </w:pPr>
    </w:p>
    <w:p w14:paraId="20458957" w14:textId="77777777" w:rsidR="00BA6787" w:rsidRPr="00D667BC" w:rsidRDefault="00BA6787" w:rsidP="00BA6787">
      <w:pPr>
        <w:spacing w:line="360" w:lineRule="auto"/>
        <w:rPr>
          <w:rFonts w:eastAsia="Times New Roman"/>
          <w:lang w:val="sv-SE"/>
        </w:rPr>
      </w:pPr>
      <w:r w:rsidRPr="00D667BC">
        <w:rPr>
          <w:rFonts w:eastAsia="Times New Roman"/>
          <w:lang w:val="sv-SE"/>
        </w:rPr>
        <w:t>Intresset för den utilitaristiska konsumtionen existerar fortfarande men under 2000-talet har det skett en forskningsövergång vilket har medfört att fokus har förflyttats till den mer hedoniska dimensionen av shopping. Utilitaristisk och hedonisk konsumtion kompletterar varandra och idag finns det inom forskningen en enighet om att konsumenter har både utilitaristiska och hedoniska köpmotiv när de shoppar (Arnold &amp; Reynolds, 2003; Carpenter &amp; Fairhurst, 2005; Arnold, Jones &amp; Reynolds, 2006; Chen, Luk &amp; Sharma, 2013). Med hänsyn till detta är det alltså inte bara ett av shoppingvärdena som bör uppfyllas för att skapa kundnöjdhet, utan istället båda dessa simultant. Optimalt för företag blir därför att se till att konsumenter snabbt och effektivt hittar den produkt som de letar efter i butik samtidigt som de ser till att shoppingturen är njutbar och trevlig (Carpenter, Moore &amp; Fairhurst, 2005).</w:t>
      </w:r>
    </w:p>
    <w:p w14:paraId="26B28E99"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 </w:t>
      </w:r>
    </w:p>
    <w:p w14:paraId="2B153BB4"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Att veta huruvida det är utilitaristiska eller hedoniska motiv som dominerar konsumenters shopping är en annan aspekt som också den är relevant för företag att förstå eftersom olika shoppingmotiv korrelerar olika starkt med lönsamhetsrelaterade begrepp som kundnöjdhet, återköp, word of mouth och lojalitet (Babin, Darden &amp; Griffin, 1994; Carpenter &amp; Fairhurst, 2005; Arnold, Jones &amp; Reynolds, 2006). Exempelvis finns det enligt Arnold, Jones och Reynolds (2006) ett positivt samband mellan kundnöjdhet och såväl utilitaristiska som hedoniska shoppingvärden, varav den hedoniska korrelationen är signifikant starkare. Som en förlängning av detta beskriver författarna även att konsumenter vars hedoniska shoppingvärden uppfylls också genererar mer positiv word of mouth samt positiva förväntningar på en butik eller försäljare. Vad gäller lojalitet korrelerar idag både de utilitaristiska och de hedoniska värdena </w:t>
      </w:r>
      <w:r w:rsidRPr="00D667BC">
        <w:rPr>
          <w:rFonts w:eastAsia="Times New Roman"/>
          <w:lang w:val="sv-SE"/>
        </w:rPr>
        <w:lastRenderedPageBreak/>
        <w:t>med lojala kunder men i termer av shoppingvärden är det utilitaristiska sambandet med konsumenternas återköpsintentioner däremot starkare (Arnold, Jones &amp; Reynolds, 2006).</w:t>
      </w:r>
    </w:p>
    <w:p w14:paraId="68A0441A"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 </w:t>
      </w:r>
    </w:p>
    <w:p w14:paraId="67617FDF" w14:textId="77777777" w:rsidR="00BA6787" w:rsidRPr="00D667BC" w:rsidRDefault="00BA6787" w:rsidP="00BA6787">
      <w:pPr>
        <w:spacing w:line="360" w:lineRule="auto"/>
        <w:rPr>
          <w:rFonts w:eastAsia="Times New Roman"/>
          <w:highlight w:val="white"/>
          <w:lang w:val="sv-SE"/>
        </w:rPr>
      </w:pPr>
      <w:r w:rsidRPr="00D667BC">
        <w:rPr>
          <w:rFonts w:eastAsia="Times New Roman"/>
          <w:lang w:val="sv-SE"/>
        </w:rPr>
        <w:t xml:space="preserve">För att vidare beskriva skillnaden mellan hedoniska och utilitaristiska shoppingvärden utgörs den främst av att de hedoniska även inkluderar en emotionell komponent, vilken de utilitaristiska saknar. Den hedoniska och mer känslostyrda dimensionen kan i sin tur vara viktig av olika grad för shoppingvärdet beroende på vilken produktkategori konsumenten handlar i (Cho &amp; Workman, 2012). När det kommer till modekonsumtion menar </w:t>
      </w:r>
      <w:proofErr w:type="spellStart"/>
      <w:r w:rsidRPr="00D667BC">
        <w:rPr>
          <w:rFonts w:eastAsia="Times New Roman"/>
          <w:lang w:val="sv-SE"/>
        </w:rPr>
        <w:t>Workman</w:t>
      </w:r>
      <w:proofErr w:type="spellEnd"/>
      <w:r w:rsidRPr="00D667BC">
        <w:rPr>
          <w:rFonts w:eastAsia="Times New Roman"/>
          <w:lang w:val="sv-SE"/>
        </w:rPr>
        <w:t xml:space="preserve"> och </w:t>
      </w:r>
      <w:proofErr w:type="spellStart"/>
      <w:r w:rsidRPr="00D667BC">
        <w:rPr>
          <w:rFonts w:eastAsia="Times New Roman"/>
          <w:lang w:val="sv-SE"/>
        </w:rPr>
        <w:t>Freeburg</w:t>
      </w:r>
      <w:proofErr w:type="spellEnd"/>
      <w:r w:rsidRPr="00D667BC">
        <w:rPr>
          <w:rFonts w:eastAsia="Times New Roman"/>
          <w:lang w:val="sv-SE"/>
        </w:rPr>
        <w:t xml:space="preserve"> (2009) dock att den emotionella komponenten är avgörande eftersom klädköp idag är starkt förknippat med konsumenters personliga identitet (Citerad i Cho &amp; Workman, 2012). </w:t>
      </w:r>
      <w:r w:rsidRPr="00D667BC">
        <w:rPr>
          <w:rFonts w:eastAsia="Times New Roman"/>
          <w:highlight w:val="white"/>
          <w:lang w:val="sv-SE"/>
        </w:rPr>
        <w:t>Klädshopping och hedonism är således tätt sammanknutet, varför det är viktigt för företag att främja en trivsam shoppingupplevelse för sina kunder. Detta indikerar även Kang och Park-</w:t>
      </w:r>
      <w:proofErr w:type="spellStart"/>
      <w:r w:rsidRPr="00D667BC">
        <w:rPr>
          <w:rFonts w:eastAsia="Times New Roman"/>
          <w:highlight w:val="white"/>
          <w:lang w:val="sv-SE"/>
        </w:rPr>
        <w:t>Poaps</w:t>
      </w:r>
      <w:proofErr w:type="spellEnd"/>
      <w:r w:rsidRPr="00D667BC">
        <w:rPr>
          <w:rFonts w:eastAsia="Times New Roman"/>
          <w:highlight w:val="white"/>
          <w:lang w:val="sv-SE"/>
        </w:rPr>
        <w:t xml:space="preserve"> (2011) artikel, i vilken författarna också har utrett detta samband. De har även bekräftat att det finns en positiv korrelation mellan konsumenters upplevda hedonism när de köper kläder och deras kundnöjdhet (Kang &amp; Park-</w:t>
      </w:r>
      <w:proofErr w:type="spellStart"/>
      <w:r w:rsidRPr="00D667BC">
        <w:rPr>
          <w:rFonts w:eastAsia="Times New Roman"/>
          <w:highlight w:val="white"/>
          <w:lang w:val="sv-SE"/>
        </w:rPr>
        <w:t>Poaps</w:t>
      </w:r>
      <w:proofErr w:type="spellEnd"/>
      <w:r w:rsidRPr="00D667BC">
        <w:rPr>
          <w:rFonts w:eastAsia="Times New Roman"/>
          <w:highlight w:val="white"/>
          <w:lang w:val="sv-SE"/>
        </w:rPr>
        <w:t xml:space="preserve">, 2011). I artikeln beskriver författarna även hur konsumenternas kundnöjdhet består av två olika dimensioner; </w:t>
      </w:r>
      <w:r w:rsidRPr="00D667BC">
        <w:rPr>
          <w:rFonts w:eastAsia="Times New Roman"/>
          <w:i/>
          <w:highlight w:val="white"/>
          <w:lang w:val="sv-SE"/>
        </w:rPr>
        <w:t xml:space="preserve">produktnöjdhet </w:t>
      </w:r>
      <w:r w:rsidRPr="00D667BC">
        <w:rPr>
          <w:rFonts w:eastAsia="Times New Roman"/>
          <w:highlight w:val="white"/>
          <w:lang w:val="sv-SE"/>
        </w:rPr>
        <w:t xml:space="preserve">och </w:t>
      </w:r>
      <w:r w:rsidRPr="00D667BC">
        <w:rPr>
          <w:rFonts w:eastAsia="Times New Roman"/>
          <w:i/>
          <w:highlight w:val="white"/>
          <w:lang w:val="sv-SE"/>
        </w:rPr>
        <w:t xml:space="preserve">upplevelsenöjdhet. </w:t>
      </w:r>
      <w:r w:rsidRPr="00D667BC">
        <w:rPr>
          <w:rFonts w:eastAsia="Times New Roman"/>
          <w:highlight w:val="white"/>
          <w:lang w:val="sv-SE"/>
        </w:rPr>
        <w:t>Av dessa är produktnöjdheten relaterad till produktens funktion och kvalitet medan upplevelsenöjdheten istället beskrivs som “</w:t>
      </w:r>
      <w:proofErr w:type="spellStart"/>
      <w:r w:rsidRPr="00D667BC">
        <w:rPr>
          <w:rFonts w:eastAsia="Times New Roman"/>
          <w:highlight w:val="white"/>
          <w:lang w:val="sv-SE"/>
        </w:rPr>
        <w:t>Enjoyment</w:t>
      </w:r>
      <w:proofErr w:type="spellEnd"/>
      <w:r w:rsidRPr="00D667BC">
        <w:rPr>
          <w:rFonts w:eastAsia="Times New Roman"/>
          <w:highlight w:val="white"/>
          <w:lang w:val="sv-SE"/>
        </w:rPr>
        <w:t xml:space="preserve"> and feelings </w:t>
      </w:r>
      <w:proofErr w:type="spellStart"/>
      <w:r w:rsidRPr="00D667BC">
        <w:rPr>
          <w:rFonts w:eastAsia="Times New Roman"/>
          <w:highlight w:val="white"/>
          <w:lang w:val="sv-SE"/>
        </w:rPr>
        <w:t>aroused</w:t>
      </w:r>
      <w:proofErr w:type="spellEnd"/>
      <w:r w:rsidRPr="00D667BC">
        <w:rPr>
          <w:rFonts w:eastAsia="Times New Roman"/>
          <w:highlight w:val="white"/>
          <w:lang w:val="sv-SE"/>
        </w:rPr>
        <w:t xml:space="preserve"> by fashion shopping processes </w:t>
      </w:r>
      <w:proofErr w:type="spellStart"/>
      <w:r w:rsidRPr="00D667BC">
        <w:rPr>
          <w:rFonts w:eastAsia="Times New Roman"/>
          <w:highlight w:val="white"/>
          <w:lang w:val="sv-SE"/>
        </w:rPr>
        <w:t>experienced</w:t>
      </w:r>
      <w:proofErr w:type="spellEnd"/>
      <w:r w:rsidRPr="00D667BC">
        <w:rPr>
          <w:rFonts w:eastAsia="Times New Roman"/>
          <w:highlight w:val="white"/>
          <w:lang w:val="sv-SE"/>
        </w:rPr>
        <w:t>” (Kang &amp; Park-</w:t>
      </w:r>
      <w:proofErr w:type="spellStart"/>
      <w:r w:rsidRPr="00D667BC">
        <w:rPr>
          <w:rFonts w:eastAsia="Times New Roman"/>
          <w:highlight w:val="white"/>
          <w:lang w:val="sv-SE"/>
        </w:rPr>
        <w:t>Poaps</w:t>
      </w:r>
      <w:proofErr w:type="spellEnd"/>
      <w:r w:rsidRPr="00D667BC">
        <w:rPr>
          <w:rFonts w:eastAsia="Times New Roman"/>
          <w:highlight w:val="white"/>
          <w:lang w:val="sv-SE"/>
        </w:rPr>
        <w:t>, 2011, s. 335). Upplevelsenöjdhet är således också förknippat med bland annat konsumenternas sociala shopping.</w:t>
      </w:r>
    </w:p>
    <w:p w14:paraId="22737377" w14:textId="77777777" w:rsidR="00BA6787" w:rsidRPr="00D667BC" w:rsidRDefault="00BA6787" w:rsidP="00BA6787">
      <w:pPr>
        <w:spacing w:line="360" w:lineRule="auto"/>
        <w:rPr>
          <w:rFonts w:eastAsia="Times New Roman"/>
          <w:highlight w:val="white"/>
          <w:lang w:val="sv-SE"/>
        </w:rPr>
      </w:pPr>
    </w:p>
    <w:p w14:paraId="422173D2" w14:textId="77777777" w:rsidR="00BA6787" w:rsidRPr="00D667BC" w:rsidRDefault="00BA6787" w:rsidP="00BA6787">
      <w:pPr>
        <w:spacing w:line="360" w:lineRule="auto"/>
        <w:rPr>
          <w:rFonts w:eastAsia="Times New Roman"/>
          <w:highlight w:val="white"/>
          <w:lang w:val="sv-SE"/>
        </w:rPr>
      </w:pPr>
      <w:r w:rsidRPr="00D667BC">
        <w:rPr>
          <w:rFonts w:eastAsia="Times New Roman"/>
          <w:highlight w:val="white"/>
          <w:lang w:val="sv-SE"/>
        </w:rPr>
        <w:t>Social shopping beskriver Kang och Park-</w:t>
      </w:r>
      <w:proofErr w:type="spellStart"/>
      <w:r w:rsidRPr="00D667BC">
        <w:rPr>
          <w:rFonts w:eastAsia="Times New Roman"/>
          <w:highlight w:val="white"/>
          <w:lang w:val="sv-SE"/>
        </w:rPr>
        <w:t>Poaps</w:t>
      </w:r>
      <w:proofErr w:type="spellEnd"/>
      <w:r w:rsidRPr="00D667BC">
        <w:rPr>
          <w:rFonts w:eastAsia="Times New Roman"/>
          <w:highlight w:val="white"/>
          <w:lang w:val="sv-SE"/>
        </w:rPr>
        <w:t xml:space="preserve"> (2011) som huruvida konsumenterna upplever sig ha möjlighet att inspireras av andras både kläder och stilar samt att observera vad de har på sig för att sedan hitta egna kläder som liknar dessa. Möjligheten uttrycks som viktig men tycks idag saknas för bland annat plus size-konsumenter (Otieno, Harrow &amp; Lea-Greenwood, 2005). Detta bedöms som problematiskt eftersom forskning idag har konstaterat att konsumenter som har möjlighet att göra en “social scanning” när de shoppar även har större sannolikhet att betrakta sin shoppingtur som lyckad, samt visat sig vara mer nöjda med de produkter som de köper (Kang &amp; Park-</w:t>
      </w:r>
      <w:proofErr w:type="spellStart"/>
      <w:r w:rsidRPr="00D667BC">
        <w:rPr>
          <w:rFonts w:eastAsia="Times New Roman"/>
          <w:highlight w:val="white"/>
          <w:lang w:val="sv-SE"/>
        </w:rPr>
        <w:t>Poaps</w:t>
      </w:r>
      <w:proofErr w:type="spellEnd"/>
      <w:r w:rsidRPr="00D667BC">
        <w:rPr>
          <w:rFonts w:eastAsia="Times New Roman"/>
          <w:highlight w:val="white"/>
          <w:lang w:val="sv-SE"/>
        </w:rPr>
        <w:t xml:space="preserve">, 2011). Andra dimensioner av den sociala shoppingen som också påverkar upplevelsenöjdheten är huruvida konsumenter har möjlighet att uppfylla sociala behov när de shoppar, det vill säga om de har möjlighet att umgås med vänner och familj under sin </w:t>
      </w:r>
      <w:r w:rsidRPr="00D667BC">
        <w:rPr>
          <w:rFonts w:eastAsia="Times New Roman"/>
          <w:highlight w:val="white"/>
          <w:lang w:val="sv-SE"/>
        </w:rPr>
        <w:lastRenderedPageBreak/>
        <w:t>shoppingtur. Med hänsyn till detta resonemang kan butiker vars miljöer är lämpade för social shopping därmed också bidra till högre upplevelsenöjdhet, men även till högre produktnöjdhet (Kang &amp; Park-</w:t>
      </w:r>
      <w:proofErr w:type="spellStart"/>
      <w:r w:rsidRPr="00D667BC">
        <w:rPr>
          <w:rFonts w:eastAsia="Times New Roman"/>
          <w:highlight w:val="white"/>
          <w:lang w:val="sv-SE"/>
        </w:rPr>
        <w:t>Poaps</w:t>
      </w:r>
      <w:proofErr w:type="spellEnd"/>
      <w:r w:rsidRPr="00D667BC">
        <w:rPr>
          <w:rFonts w:eastAsia="Times New Roman"/>
          <w:highlight w:val="white"/>
          <w:lang w:val="sv-SE"/>
        </w:rPr>
        <w:t>, 2011).</w:t>
      </w:r>
    </w:p>
    <w:p w14:paraId="7ECE8CAF" w14:textId="77777777" w:rsidR="00602054" w:rsidRPr="00D667BC" w:rsidRDefault="00602054" w:rsidP="00CB2B92">
      <w:pPr>
        <w:spacing w:line="360" w:lineRule="auto"/>
        <w:rPr>
          <w:lang w:val="sv-SE"/>
        </w:rPr>
      </w:pPr>
    </w:p>
    <w:p w14:paraId="018DFE7D" w14:textId="77777777" w:rsidR="00CB2B92" w:rsidRPr="00984029" w:rsidRDefault="00CB2B92" w:rsidP="00CB2B92">
      <w:pPr>
        <w:pStyle w:val="Rubrik3"/>
        <w:spacing w:line="360" w:lineRule="auto"/>
        <w:rPr>
          <w:rFonts w:ascii="Times New Roman" w:eastAsia="Times New Roman" w:hAnsi="Times New Roman" w:cs="Times New Roman"/>
          <w:b/>
          <w:color w:val="auto"/>
          <w:lang w:val="sv-SE"/>
        </w:rPr>
      </w:pPr>
      <w:bookmarkStart w:id="59" w:name="_nsvqs4np63mk" w:colFirst="0" w:colLast="0"/>
      <w:bookmarkStart w:id="60" w:name="_Toc501362256"/>
      <w:bookmarkStart w:id="61" w:name="_Toc503258634"/>
      <w:bookmarkEnd w:id="59"/>
      <w:r w:rsidRPr="00984029">
        <w:rPr>
          <w:b/>
          <w:color w:val="auto"/>
          <w:lang w:val="sv-SE"/>
        </w:rPr>
        <w:t xml:space="preserve">2.2.3 </w:t>
      </w:r>
      <w:proofErr w:type="spellStart"/>
      <w:r w:rsidRPr="00984029">
        <w:rPr>
          <w:b/>
          <w:color w:val="auto"/>
          <w:lang w:val="sv-SE"/>
        </w:rPr>
        <w:t>Theory</w:t>
      </w:r>
      <w:proofErr w:type="spellEnd"/>
      <w:r w:rsidRPr="00984029">
        <w:rPr>
          <w:b/>
          <w:color w:val="auto"/>
          <w:lang w:val="sv-SE"/>
        </w:rPr>
        <w:t xml:space="preserve"> </w:t>
      </w:r>
      <w:proofErr w:type="spellStart"/>
      <w:r w:rsidRPr="00984029">
        <w:rPr>
          <w:b/>
          <w:color w:val="auto"/>
          <w:lang w:val="sv-SE"/>
        </w:rPr>
        <w:t>of</w:t>
      </w:r>
      <w:proofErr w:type="spellEnd"/>
      <w:r w:rsidRPr="00984029">
        <w:rPr>
          <w:b/>
          <w:color w:val="auto"/>
          <w:lang w:val="sv-SE"/>
        </w:rPr>
        <w:t xml:space="preserve"> </w:t>
      </w:r>
      <w:proofErr w:type="spellStart"/>
      <w:r w:rsidRPr="00984029">
        <w:rPr>
          <w:b/>
          <w:color w:val="auto"/>
          <w:lang w:val="sv-SE"/>
        </w:rPr>
        <w:t>Retail</w:t>
      </w:r>
      <w:proofErr w:type="spellEnd"/>
      <w:r w:rsidRPr="00984029">
        <w:rPr>
          <w:b/>
          <w:color w:val="auto"/>
          <w:lang w:val="sv-SE"/>
        </w:rPr>
        <w:t xml:space="preserve"> </w:t>
      </w:r>
      <w:proofErr w:type="spellStart"/>
      <w:r w:rsidRPr="00984029">
        <w:rPr>
          <w:b/>
          <w:color w:val="auto"/>
          <w:lang w:val="sv-SE"/>
        </w:rPr>
        <w:t>Satisfaction</w:t>
      </w:r>
      <w:bookmarkEnd w:id="60"/>
      <w:bookmarkEnd w:id="61"/>
      <w:proofErr w:type="spellEnd"/>
    </w:p>
    <w:p w14:paraId="73EEB4C9" w14:textId="453F06B0" w:rsidR="00BA6787" w:rsidRPr="00D667BC" w:rsidRDefault="00BA6787" w:rsidP="00BA6787">
      <w:pPr>
        <w:spacing w:line="360" w:lineRule="auto"/>
        <w:rPr>
          <w:rFonts w:eastAsia="Times New Roman"/>
          <w:lang w:val="sv-SE"/>
        </w:rPr>
      </w:pPr>
      <w:r w:rsidRPr="00D667BC">
        <w:rPr>
          <w:rFonts w:eastAsia="Times New Roman"/>
          <w:lang w:val="sv-SE"/>
        </w:rPr>
        <w:t>För att lyckas mäta både den produkt- och upplevelserelaterade dimensionen av plus size-konsumenters kundnöjdhet (Kang &amp; Park-</w:t>
      </w:r>
      <w:proofErr w:type="spellStart"/>
      <w:r w:rsidRPr="00D667BC">
        <w:rPr>
          <w:rFonts w:eastAsia="Times New Roman"/>
          <w:lang w:val="sv-SE"/>
        </w:rPr>
        <w:t>Poaps</w:t>
      </w:r>
      <w:proofErr w:type="spellEnd"/>
      <w:r w:rsidRPr="00D667BC">
        <w:rPr>
          <w:rFonts w:eastAsia="Times New Roman"/>
          <w:lang w:val="sv-SE"/>
        </w:rPr>
        <w:t>, 2011) har vi valt att använda oss av två kompletterande teoretiska ramverk. Ett av dessa är “</w:t>
      </w:r>
      <w:proofErr w:type="spellStart"/>
      <w:r w:rsidRPr="00D667BC">
        <w:rPr>
          <w:rFonts w:eastAsia="Times New Roman"/>
          <w:lang w:val="sv-SE"/>
        </w:rPr>
        <w:t>Theory</w:t>
      </w:r>
      <w:proofErr w:type="spellEnd"/>
      <w:r w:rsidRPr="00D667BC">
        <w:rPr>
          <w:rFonts w:eastAsia="Times New Roman"/>
          <w:lang w:val="sv-SE"/>
        </w:rPr>
        <w:t xml:space="preserve"> </w:t>
      </w:r>
      <w:proofErr w:type="spellStart"/>
      <w:r w:rsidRPr="00D667BC">
        <w:rPr>
          <w:rFonts w:eastAsia="Times New Roman"/>
          <w:lang w:val="sv-SE"/>
        </w:rPr>
        <w:t>of</w:t>
      </w:r>
      <w:proofErr w:type="spellEnd"/>
      <w:r w:rsidRPr="00D667BC">
        <w:rPr>
          <w:rFonts w:eastAsia="Times New Roman"/>
          <w:lang w:val="sv-SE"/>
        </w:rPr>
        <w:t xml:space="preserve"> </w:t>
      </w:r>
      <w:proofErr w:type="spellStart"/>
      <w:r w:rsidRPr="00D667BC">
        <w:rPr>
          <w:rFonts w:eastAsia="Times New Roman"/>
          <w:lang w:val="sv-SE"/>
        </w:rPr>
        <w:t>Retail</w:t>
      </w:r>
      <w:proofErr w:type="spellEnd"/>
      <w:r w:rsidRPr="00D667BC">
        <w:rPr>
          <w:rFonts w:eastAsia="Times New Roman"/>
          <w:lang w:val="sv-SE"/>
        </w:rPr>
        <w:t xml:space="preserve"> </w:t>
      </w:r>
      <w:proofErr w:type="spellStart"/>
      <w:r w:rsidRPr="00D667BC">
        <w:rPr>
          <w:rFonts w:eastAsia="Times New Roman"/>
          <w:lang w:val="sv-SE"/>
        </w:rPr>
        <w:t>Satisfaction</w:t>
      </w:r>
      <w:proofErr w:type="spellEnd"/>
      <w:r w:rsidRPr="00D667BC">
        <w:rPr>
          <w:rFonts w:eastAsia="Times New Roman"/>
          <w:lang w:val="sv-SE"/>
        </w:rPr>
        <w:t>” som i den här studien kommer att användas för att mäta plus size-konsumenters produktnöjdhet och därmed hur nöjda dessa konsumenter är med klädbutikernas plus size-sortiment, men också passformen på dessa kläder. Valet av teori grundar sig dels i att ramverket är särskilt anpassat för modebranschen, men också att denna fångar upp flera av de områden inom vilka tidigare forskning bekräftat att det idag existerar ett missnöje hos plus size-konsumenter.</w:t>
      </w:r>
    </w:p>
    <w:p w14:paraId="279A6C98" w14:textId="77777777" w:rsidR="00BA6787" w:rsidRPr="00D667BC" w:rsidRDefault="00BA6787" w:rsidP="00BA6787">
      <w:pPr>
        <w:spacing w:line="360" w:lineRule="auto"/>
        <w:rPr>
          <w:rFonts w:eastAsia="Times New Roman"/>
          <w:lang w:val="sv-SE"/>
        </w:rPr>
      </w:pPr>
    </w:p>
    <w:p w14:paraId="6A44DA82" w14:textId="5F2561E8" w:rsidR="00BA6787" w:rsidRPr="00D667BC" w:rsidRDefault="00BA6787" w:rsidP="00BA6787">
      <w:pPr>
        <w:spacing w:line="360" w:lineRule="auto"/>
        <w:rPr>
          <w:rFonts w:eastAsia="Times New Roman"/>
          <w:lang w:val="sv-SE"/>
        </w:rPr>
      </w:pPr>
      <w:r w:rsidRPr="00D667BC">
        <w:rPr>
          <w:rFonts w:eastAsia="Times New Roman"/>
          <w:lang w:val="sv-SE"/>
        </w:rPr>
        <w:t xml:space="preserve">För att definiera teorin använder sig Kind och Hathcote (2000) sig av tre olika system, eller indikatorer, som tillsammans skapar förståelse för konsumenters kundnöjdhet och vad som påverkar denna. Dessa tre system definieras som </w:t>
      </w:r>
      <w:r w:rsidRPr="00D667BC">
        <w:rPr>
          <w:rFonts w:eastAsia="Times New Roman"/>
          <w:i/>
          <w:lang w:val="sv-SE"/>
        </w:rPr>
        <w:t>shopping system</w:t>
      </w:r>
      <w:r w:rsidRPr="00D667BC">
        <w:rPr>
          <w:rFonts w:eastAsia="Times New Roman"/>
          <w:lang w:val="sv-SE"/>
        </w:rPr>
        <w:t xml:space="preserve">, </w:t>
      </w:r>
      <w:proofErr w:type="spellStart"/>
      <w:r w:rsidRPr="00D667BC">
        <w:rPr>
          <w:rFonts w:eastAsia="Times New Roman"/>
          <w:i/>
          <w:lang w:val="sv-SE"/>
        </w:rPr>
        <w:t>buying</w:t>
      </w:r>
      <w:proofErr w:type="spellEnd"/>
      <w:r w:rsidRPr="00D667BC">
        <w:rPr>
          <w:rFonts w:eastAsia="Times New Roman"/>
          <w:i/>
          <w:lang w:val="sv-SE"/>
        </w:rPr>
        <w:t xml:space="preserve"> system</w:t>
      </w:r>
      <w:r w:rsidRPr="00D667BC">
        <w:rPr>
          <w:rFonts w:eastAsia="Times New Roman"/>
          <w:lang w:val="sv-SE"/>
        </w:rPr>
        <w:t xml:space="preserve"> samt </w:t>
      </w:r>
      <w:proofErr w:type="spellStart"/>
      <w:r w:rsidRPr="00D667BC">
        <w:rPr>
          <w:rFonts w:eastAsia="Times New Roman"/>
          <w:i/>
          <w:lang w:val="sv-SE"/>
        </w:rPr>
        <w:t>consumer</w:t>
      </w:r>
      <w:proofErr w:type="spellEnd"/>
      <w:r w:rsidRPr="00D667BC">
        <w:rPr>
          <w:rFonts w:eastAsia="Times New Roman"/>
          <w:i/>
          <w:lang w:val="sv-SE"/>
        </w:rPr>
        <w:t xml:space="preserve"> system, </w:t>
      </w:r>
      <w:r w:rsidRPr="00D667BC">
        <w:rPr>
          <w:rFonts w:eastAsia="Times New Roman"/>
          <w:lang w:val="sv-SE"/>
        </w:rPr>
        <w:t xml:space="preserve">vilka alla tre påverkar kundnöjdheten men på olika sätt (Kind &amp; Hathcote, 2000). Av dessa tre indikatorer är </w:t>
      </w:r>
      <w:r w:rsidRPr="00D667BC">
        <w:rPr>
          <w:rFonts w:eastAsia="Times New Roman"/>
          <w:i/>
          <w:lang w:val="sv-SE"/>
        </w:rPr>
        <w:t>shopping system</w:t>
      </w:r>
      <w:r w:rsidRPr="00D667BC">
        <w:rPr>
          <w:rFonts w:eastAsia="Times New Roman"/>
          <w:b/>
          <w:i/>
          <w:lang w:val="sv-SE"/>
        </w:rPr>
        <w:t xml:space="preserve"> </w:t>
      </w:r>
      <w:r w:rsidRPr="00D667BC">
        <w:rPr>
          <w:rFonts w:eastAsia="Times New Roman"/>
          <w:lang w:val="sv-SE"/>
        </w:rPr>
        <w:t>det mest övergripande systemet, vilket används för att mäta hur nöjda konsumenter är med antalet butiker som idag erbjuder kläder i deras storlek. Dock är modebranschens shopping system den indikator som i den här studien är av minst intresse eftersom vårt primära fokus är att utvärdera hur det enskilda företaget kan förbättra sin verksamhet, inte branschen i stort.</w:t>
      </w:r>
    </w:p>
    <w:p w14:paraId="6E7F9E84" w14:textId="77777777" w:rsidR="00BA6787" w:rsidRPr="00D667BC" w:rsidRDefault="00BA6787" w:rsidP="00BA6787">
      <w:pPr>
        <w:spacing w:line="360" w:lineRule="auto"/>
        <w:rPr>
          <w:rFonts w:eastAsia="Times New Roman"/>
          <w:lang w:val="sv-SE"/>
        </w:rPr>
      </w:pPr>
    </w:p>
    <w:p w14:paraId="30F1205F" w14:textId="720CBB31" w:rsidR="00BA6787" w:rsidRPr="00D667BC" w:rsidRDefault="00BA6787" w:rsidP="00BA6787">
      <w:pPr>
        <w:spacing w:line="360" w:lineRule="auto"/>
        <w:rPr>
          <w:rFonts w:eastAsia="Times New Roman"/>
          <w:lang w:val="sv-SE"/>
        </w:rPr>
      </w:pPr>
      <w:r w:rsidRPr="00D667BC">
        <w:rPr>
          <w:rFonts w:eastAsia="Times New Roman"/>
          <w:lang w:val="sv-SE"/>
        </w:rPr>
        <w:t xml:space="preserve">Istället är </w:t>
      </w:r>
      <w:r w:rsidRPr="00D667BC">
        <w:rPr>
          <w:rFonts w:eastAsia="Times New Roman"/>
          <w:i/>
          <w:lang w:val="sv-SE"/>
        </w:rPr>
        <w:t>buying system</w:t>
      </w:r>
      <w:r w:rsidR="00E412A3" w:rsidRPr="00D667BC">
        <w:rPr>
          <w:rFonts w:eastAsia="Times New Roman"/>
          <w:lang w:val="sv-SE"/>
        </w:rPr>
        <w:t xml:space="preserve"> </w:t>
      </w:r>
      <w:r w:rsidRPr="00D667BC">
        <w:rPr>
          <w:rFonts w:eastAsia="Times New Roman"/>
          <w:lang w:val="sv-SE"/>
        </w:rPr>
        <w:t xml:space="preserve">ett väldigt centralt system i den här </w:t>
      </w:r>
      <w:r w:rsidR="00E412A3" w:rsidRPr="00D667BC">
        <w:rPr>
          <w:rFonts w:eastAsia="Times New Roman"/>
          <w:lang w:val="sv-SE"/>
        </w:rPr>
        <w:t>uppsatsen</w:t>
      </w:r>
      <w:r w:rsidRPr="00D667BC">
        <w:rPr>
          <w:rFonts w:eastAsia="Times New Roman"/>
          <w:lang w:val="sv-SE"/>
        </w:rPr>
        <w:t xml:space="preserve">, vilket mäter hur nöjda konsumenterna är med modeföretagens klädsortiment. För att lyckas mäta detta, används buying system för att titta på följande variabler: </w:t>
      </w:r>
    </w:p>
    <w:p w14:paraId="2D739E13" w14:textId="77777777" w:rsidR="00BA6787" w:rsidRPr="00D667BC" w:rsidRDefault="00BA6787" w:rsidP="00BA6787">
      <w:pPr>
        <w:spacing w:line="360" w:lineRule="auto"/>
        <w:rPr>
          <w:rFonts w:eastAsia="Times New Roman"/>
          <w:sz w:val="16"/>
          <w:szCs w:val="16"/>
          <w:lang w:val="sv-SE"/>
        </w:rPr>
      </w:pPr>
    </w:p>
    <w:p w14:paraId="47841645" w14:textId="77777777" w:rsidR="00BA6787" w:rsidRPr="00D667BC" w:rsidRDefault="00BA6787" w:rsidP="00BA6787">
      <w:pPr>
        <w:numPr>
          <w:ilvl w:val="0"/>
          <w:numId w:val="32"/>
        </w:numPr>
        <w:spacing w:line="360" w:lineRule="auto"/>
        <w:rPr>
          <w:rFonts w:eastAsia="Times New Roman"/>
          <w:lang w:val="en"/>
        </w:rPr>
      </w:pPr>
      <w:proofErr w:type="spellStart"/>
      <w:r w:rsidRPr="00D667BC">
        <w:rPr>
          <w:rFonts w:eastAsia="Times New Roman"/>
        </w:rPr>
        <w:t>Tillgängligt</w:t>
      </w:r>
      <w:proofErr w:type="spellEnd"/>
      <w:r w:rsidRPr="00D667BC">
        <w:rPr>
          <w:rFonts w:eastAsia="Times New Roman"/>
        </w:rPr>
        <w:t xml:space="preserve"> </w:t>
      </w:r>
      <w:proofErr w:type="spellStart"/>
      <w:r w:rsidRPr="00D667BC">
        <w:rPr>
          <w:rFonts w:eastAsia="Times New Roman"/>
        </w:rPr>
        <w:t>storleksutbud</w:t>
      </w:r>
      <w:proofErr w:type="spellEnd"/>
    </w:p>
    <w:p w14:paraId="315726F7" w14:textId="77777777" w:rsidR="00BA6787" w:rsidRPr="00D667BC" w:rsidRDefault="00BA6787" w:rsidP="00BA6787">
      <w:pPr>
        <w:numPr>
          <w:ilvl w:val="0"/>
          <w:numId w:val="32"/>
        </w:numPr>
        <w:spacing w:line="360" w:lineRule="auto"/>
        <w:contextualSpacing/>
        <w:rPr>
          <w:rFonts w:eastAsia="Times New Roman"/>
        </w:rPr>
      </w:pPr>
      <w:r w:rsidRPr="00D667BC">
        <w:rPr>
          <w:rFonts w:eastAsia="Times New Roman"/>
        </w:rPr>
        <w:t xml:space="preserve">Variation </w:t>
      </w:r>
      <w:proofErr w:type="spellStart"/>
      <w:r w:rsidRPr="00D667BC">
        <w:rPr>
          <w:rFonts w:eastAsia="Times New Roman"/>
        </w:rPr>
        <w:t>av</w:t>
      </w:r>
      <w:proofErr w:type="spellEnd"/>
      <w:r w:rsidRPr="00D667BC">
        <w:rPr>
          <w:rFonts w:eastAsia="Times New Roman"/>
        </w:rPr>
        <w:t xml:space="preserve"> </w:t>
      </w:r>
      <w:proofErr w:type="spellStart"/>
      <w:r w:rsidRPr="00D667BC">
        <w:rPr>
          <w:rFonts w:eastAsia="Times New Roman"/>
        </w:rPr>
        <w:t>färger</w:t>
      </w:r>
      <w:proofErr w:type="spellEnd"/>
    </w:p>
    <w:p w14:paraId="777E99A9" w14:textId="77777777" w:rsidR="00BA6787" w:rsidRPr="00D667BC" w:rsidRDefault="00BA6787" w:rsidP="00BA6787">
      <w:pPr>
        <w:numPr>
          <w:ilvl w:val="0"/>
          <w:numId w:val="32"/>
        </w:numPr>
        <w:spacing w:line="360" w:lineRule="auto"/>
        <w:contextualSpacing/>
        <w:rPr>
          <w:rFonts w:eastAsia="Times New Roman"/>
        </w:rPr>
      </w:pPr>
      <w:r w:rsidRPr="00D667BC">
        <w:rPr>
          <w:rFonts w:eastAsia="Times New Roman"/>
        </w:rPr>
        <w:t xml:space="preserve">Variation </w:t>
      </w:r>
      <w:proofErr w:type="spellStart"/>
      <w:r w:rsidRPr="00D667BC">
        <w:rPr>
          <w:rFonts w:eastAsia="Times New Roman"/>
        </w:rPr>
        <w:t>av</w:t>
      </w:r>
      <w:proofErr w:type="spellEnd"/>
      <w:r w:rsidRPr="00D667BC">
        <w:rPr>
          <w:rFonts w:eastAsia="Times New Roman"/>
        </w:rPr>
        <w:t xml:space="preserve"> </w:t>
      </w:r>
      <w:proofErr w:type="spellStart"/>
      <w:r w:rsidRPr="00D667BC">
        <w:rPr>
          <w:rFonts w:eastAsia="Times New Roman"/>
        </w:rPr>
        <w:t>tryck</w:t>
      </w:r>
      <w:proofErr w:type="spellEnd"/>
    </w:p>
    <w:p w14:paraId="4ED9D09F" w14:textId="77777777" w:rsidR="00BA6787" w:rsidRPr="00D667BC" w:rsidRDefault="00BA6787" w:rsidP="00BA6787">
      <w:pPr>
        <w:numPr>
          <w:ilvl w:val="0"/>
          <w:numId w:val="32"/>
        </w:numPr>
        <w:spacing w:line="360" w:lineRule="auto"/>
        <w:contextualSpacing/>
        <w:rPr>
          <w:rFonts w:eastAsia="Times New Roman"/>
        </w:rPr>
      </w:pPr>
      <w:proofErr w:type="spellStart"/>
      <w:r w:rsidRPr="00D667BC">
        <w:rPr>
          <w:rFonts w:eastAsia="Times New Roman"/>
        </w:rPr>
        <w:lastRenderedPageBreak/>
        <w:t>Prisklass</w:t>
      </w:r>
      <w:proofErr w:type="spellEnd"/>
    </w:p>
    <w:p w14:paraId="152530B7" w14:textId="77777777" w:rsidR="00BA6787" w:rsidRPr="00D667BC" w:rsidRDefault="00BA6787" w:rsidP="00BA6787">
      <w:pPr>
        <w:numPr>
          <w:ilvl w:val="0"/>
          <w:numId w:val="32"/>
        </w:numPr>
        <w:spacing w:line="360" w:lineRule="auto"/>
        <w:contextualSpacing/>
        <w:rPr>
          <w:rFonts w:eastAsia="Times New Roman"/>
        </w:rPr>
      </w:pPr>
      <w:proofErr w:type="spellStart"/>
      <w:r w:rsidRPr="00D667BC">
        <w:rPr>
          <w:rFonts w:eastAsia="Times New Roman"/>
        </w:rPr>
        <w:t>Stilval</w:t>
      </w:r>
      <w:proofErr w:type="spellEnd"/>
    </w:p>
    <w:p w14:paraId="4ECAA4DC" w14:textId="77777777" w:rsidR="00BA6787" w:rsidRPr="00D667BC" w:rsidRDefault="00BA6787" w:rsidP="00BA6787">
      <w:pPr>
        <w:numPr>
          <w:ilvl w:val="0"/>
          <w:numId w:val="32"/>
        </w:numPr>
        <w:spacing w:line="360" w:lineRule="auto"/>
        <w:contextualSpacing/>
        <w:rPr>
          <w:rFonts w:eastAsia="Times New Roman"/>
        </w:rPr>
      </w:pPr>
      <w:proofErr w:type="spellStart"/>
      <w:r w:rsidRPr="00D667BC">
        <w:rPr>
          <w:rFonts w:eastAsia="Times New Roman"/>
        </w:rPr>
        <w:t>Kvalitet</w:t>
      </w:r>
      <w:proofErr w:type="spellEnd"/>
      <w:r w:rsidRPr="00D667BC">
        <w:rPr>
          <w:rFonts w:eastAsia="Times New Roman"/>
        </w:rPr>
        <w:t xml:space="preserve"> </w:t>
      </w:r>
      <w:proofErr w:type="spellStart"/>
      <w:r w:rsidRPr="00D667BC">
        <w:rPr>
          <w:rFonts w:eastAsia="Times New Roman"/>
        </w:rPr>
        <w:t>på</w:t>
      </w:r>
      <w:proofErr w:type="spellEnd"/>
      <w:r w:rsidRPr="00D667BC">
        <w:rPr>
          <w:rFonts w:eastAsia="Times New Roman"/>
        </w:rPr>
        <w:t xml:space="preserve"> </w:t>
      </w:r>
      <w:proofErr w:type="spellStart"/>
      <w:r w:rsidRPr="00D667BC">
        <w:rPr>
          <w:rFonts w:eastAsia="Times New Roman"/>
        </w:rPr>
        <w:t>butikerna</w:t>
      </w:r>
      <w:proofErr w:type="spellEnd"/>
    </w:p>
    <w:p w14:paraId="4F237798" w14:textId="77777777" w:rsidR="00BA6787" w:rsidRPr="00D667BC" w:rsidRDefault="00BA6787" w:rsidP="00BA6787">
      <w:pPr>
        <w:spacing w:line="360" w:lineRule="auto"/>
        <w:rPr>
          <w:rFonts w:eastAsia="Times New Roman"/>
          <w:sz w:val="16"/>
          <w:szCs w:val="16"/>
        </w:rPr>
      </w:pPr>
    </w:p>
    <w:p w14:paraId="1EAFDCBC" w14:textId="77777777" w:rsidR="00BA6787" w:rsidRPr="00D667BC" w:rsidRDefault="00BA6787" w:rsidP="00BA6787">
      <w:pPr>
        <w:spacing w:line="360" w:lineRule="auto"/>
        <w:rPr>
          <w:rFonts w:eastAsia="Times New Roman"/>
          <w:lang w:val="sv-SE"/>
        </w:rPr>
      </w:pPr>
      <w:r w:rsidRPr="00D667BC">
        <w:rPr>
          <w:rFonts w:eastAsia="Times New Roman"/>
          <w:lang w:val="sv-SE"/>
        </w:rPr>
        <w:t>Enligt Kind och Hathcote (2000) påverkar alla dessa aspekter av buying system själva kundnöjdheten, vilket är ett relativt uppenbart samband då kläder som matchar konsumentens preferenser, stil och plånbok också får konsumenten att känna sig nöjd. Tillsammans kan variablerna ovan också indikera hur nöjda konsumenterna är med modeföretagens sortiment.</w:t>
      </w:r>
    </w:p>
    <w:p w14:paraId="5BB3DBF5" w14:textId="77777777" w:rsidR="00BA6787" w:rsidRPr="00D667BC" w:rsidRDefault="00BA6787" w:rsidP="00BA6787">
      <w:pPr>
        <w:spacing w:line="360" w:lineRule="auto"/>
        <w:rPr>
          <w:rFonts w:eastAsia="Times New Roman"/>
          <w:lang w:val="sv-SE"/>
        </w:rPr>
      </w:pPr>
    </w:p>
    <w:p w14:paraId="1E0A20AB" w14:textId="6D763278" w:rsidR="00BA6787" w:rsidRPr="00D667BC" w:rsidRDefault="00BA6787" w:rsidP="00BA6787">
      <w:pPr>
        <w:spacing w:line="360" w:lineRule="auto"/>
        <w:rPr>
          <w:rFonts w:eastAsia="Times New Roman"/>
          <w:lang w:val="sv-SE"/>
        </w:rPr>
      </w:pPr>
      <w:r w:rsidRPr="00D667BC">
        <w:rPr>
          <w:rFonts w:eastAsia="Times New Roman"/>
          <w:lang w:val="sv-SE"/>
        </w:rPr>
        <w:t xml:space="preserve">Teorins tredje och sista system definieras av Kind och Hathcote (2000) som </w:t>
      </w:r>
      <w:r w:rsidRPr="00D667BC">
        <w:rPr>
          <w:rFonts w:eastAsia="Times New Roman"/>
          <w:i/>
          <w:lang w:val="sv-SE"/>
        </w:rPr>
        <w:t>consuming system</w:t>
      </w:r>
      <w:r w:rsidRPr="00D667BC">
        <w:rPr>
          <w:rFonts w:eastAsia="Times New Roman"/>
          <w:lang w:val="sv-SE"/>
        </w:rPr>
        <w:t>, vilket används för att mäta hur nöjda konsumenterna är med passformen på de kläder som finns att köpa i deras storlek i butik. För att mäta den här dimensionen av kundnöjdhet tar consuming system</w:t>
      </w:r>
      <w:r w:rsidRPr="00D667BC">
        <w:rPr>
          <w:rFonts w:eastAsia="Times New Roman"/>
          <w:i/>
          <w:lang w:val="sv-SE"/>
        </w:rPr>
        <w:t xml:space="preserve"> </w:t>
      </w:r>
      <w:r w:rsidRPr="00D667BC">
        <w:rPr>
          <w:rFonts w:eastAsia="Times New Roman"/>
          <w:lang w:val="sv-SE"/>
        </w:rPr>
        <w:t>hänsyn till hur väl kläder sitter på konsumenten med hjälp av följande variabler:</w:t>
      </w:r>
    </w:p>
    <w:p w14:paraId="059411B9" w14:textId="77777777" w:rsidR="00BA6787" w:rsidRPr="00D667BC" w:rsidRDefault="00BA6787" w:rsidP="00BA6787">
      <w:pPr>
        <w:spacing w:line="360" w:lineRule="auto"/>
        <w:rPr>
          <w:rFonts w:eastAsia="Times New Roman"/>
          <w:sz w:val="16"/>
          <w:szCs w:val="16"/>
          <w:lang w:val="sv-SE"/>
        </w:rPr>
      </w:pPr>
    </w:p>
    <w:p w14:paraId="1C789244" w14:textId="77777777" w:rsidR="00BA6787" w:rsidRPr="00D667BC" w:rsidRDefault="00BA6787" w:rsidP="00BA6787">
      <w:pPr>
        <w:numPr>
          <w:ilvl w:val="0"/>
          <w:numId w:val="33"/>
        </w:numPr>
        <w:spacing w:line="360" w:lineRule="auto"/>
        <w:contextualSpacing/>
        <w:rPr>
          <w:rFonts w:eastAsia="Times New Roman"/>
          <w:lang w:val="en"/>
        </w:rPr>
      </w:pPr>
      <w:proofErr w:type="spellStart"/>
      <w:r w:rsidRPr="00D667BC">
        <w:rPr>
          <w:rFonts w:eastAsia="Times New Roman"/>
        </w:rPr>
        <w:t>Byxlängd</w:t>
      </w:r>
      <w:proofErr w:type="spellEnd"/>
    </w:p>
    <w:p w14:paraId="58900D0C" w14:textId="77777777" w:rsidR="00BA6787" w:rsidRPr="00D667BC" w:rsidRDefault="00BA6787" w:rsidP="00BA6787">
      <w:pPr>
        <w:numPr>
          <w:ilvl w:val="0"/>
          <w:numId w:val="33"/>
        </w:numPr>
        <w:spacing w:line="360" w:lineRule="auto"/>
        <w:contextualSpacing/>
        <w:rPr>
          <w:rFonts w:eastAsia="Times New Roman"/>
        </w:rPr>
      </w:pPr>
      <w:proofErr w:type="spellStart"/>
      <w:r w:rsidRPr="00D667BC">
        <w:rPr>
          <w:rFonts w:eastAsia="Times New Roman"/>
        </w:rPr>
        <w:t>Lår</w:t>
      </w:r>
      <w:proofErr w:type="spellEnd"/>
    </w:p>
    <w:p w14:paraId="2951771A" w14:textId="77777777" w:rsidR="00BA6787" w:rsidRPr="00D667BC" w:rsidRDefault="00BA6787" w:rsidP="00BA6787">
      <w:pPr>
        <w:numPr>
          <w:ilvl w:val="0"/>
          <w:numId w:val="33"/>
        </w:numPr>
        <w:spacing w:line="360" w:lineRule="auto"/>
        <w:contextualSpacing/>
        <w:rPr>
          <w:rFonts w:eastAsia="Times New Roman"/>
        </w:rPr>
      </w:pPr>
      <w:proofErr w:type="spellStart"/>
      <w:r w:rsidRPr="00D667BC">
        <w:rPr>
          <w:rFonts w:eastAsia="Times New Roman"/>
        </w:rPr>
        <w:t>Ärmlängd</w:t>
      </w:r>
      <w:proofErr w:type="spellEnd"/>
    </w:p>
    <w:p w14:paraId="3552EFF2" w14:textId="77777777" w:rsidR="00BA6787" w:rsidRPr="00D667BC" w:rsidRDefault="00BA6787" w:rsidP="00BA6787">
      <w:pPr>
        <w:numPr>
          <w:ilvl w:val="0"/>
          <w:numId w:val="33"/>
        </w:numPr>
        <w:spacing w:line="360" w:lineRule="auto"/>
        <w:contextualSpacing/>
        <w:rPr>
          <w:rFonts w:eastAsia="Times New Roman"/>
        </w:rPr>
      </w:pPr>
      <w:r w:rsidRPr="00D667BC">
        <w:rPr>
          <w:rFonts w:eastAsia="Times New Roman"/>
        </w:rPr>
        <w:t>Mage</w:t>
      </w:r>
    </w:p>
    <w:p w14:paraId="49CBE60A" w14:textId="77777777" w:rsidR="00BA6787" w:rsidRPr="00D667BC" w:rsidRDefault="00BA6787" w:rsidP="00BA6787">
      <w:pPr>
        <w:numPr>
          <w:ilvl w:val="0"/>
          <w:numId w:val="33"/>
        </w:numPr>
        <w:spacing w:line="360" w:lineRule="auto"/>
        <w:contextualSpacing/>
        <w:rPr>
          <w:rFonts w:eastAsia="Times New Roman"/>
        </w:rPr>
      </w:pPr>
      <w:proofErr w:type="spellStart"/>
      <w:r w:rsidRPr="00D667BC">
        <w:rPr>
          <w:rFonts w:eastAsia="Times New Roman"/>
        </w:rPr>
        <w:t>Byst</w:t>
      </w:r>
      <w:proofErr w:type="spellEnd"/>
    </w:p>
    <w:p w14:paraId="2E44E048" w14:textId="77777777" w:rsidR="00BA6787" w:rsidRPr="00D667BC" w:rsidRDefault="00BA6787" w:rsidP="00BA6787">
      <w:pPr>
        <w:numPr>
          <w:ilvl w:val="0"/>
          <w:numId w:val="33"/>
        </w:numPr>
        <w:spacing w:line="360" w:lineRule="auto"/>
        <w:contextualSpacing/>
        <w:rPr>
          <w:rFonts w:eastAsia="Times New Roman"/>
        </w:rPr>
      </w:pPr>
      <w:proofErr w:type="spellStart"/>
      <w:r w:rsidRPr="00D667BC">
        <w:rPr>
          <w:rFonts w:eastAsia="Times New Roman"/>
        </w:rPr>
        <w:t>Överarm</w:t>
      </w:r>
      <w:proofErr w:type="spellEnd"/>
    </w:p>
    <w:p w14:paraId="235CEB0C" w14:textId="77777777" w:rsidR="00BA6787" w:rsidRPr="00D667BC" w:rsidRDefault="00BA6787" w:rsidP="00BA6787">
      <w:pPr>
        <w:numPr>
          <w:ilvl w:val="0"/>
          <w:numId w:val="33"/>
        </w:numPr>
        <w:spacing w:line="360" w:lineRule="auto"/>
        <w:contextualSpacing/>
        <w:rPr>
          <w:rFonts w:eastAsia="Times New Roman"/>
        </w:rPr>
      </w:pPr>
      <w:proofErr w:type="spellStart"/>
      <w:r w:rsidRPr="00D667BC">
        <w:rPr>
          <w:rFonts w:eastAsia="Times New Roman"/>
        </w:rPr>
        <w:t>Vad</w:t>
      </w:r>
      <w:proofErr w:type="spellEnd"/>
    </w:p>
    <w:p w14:paraId="3EB1EA60" w14:textId="77777777" w:rsidR="00BA6787" w:rsidRPr="00D667BC" w:rsidRDefault="00BA6787" w:rsidP="00BA6787">
      <w:pPr>
        <w:numPr>
          <w:ilvl w:val="0"/>
          <w:numId w:val="33"/>
        </w:numPr>
        <w:spacing w:line="360" w:lineRule="auto"/>
        <w:contextualSpacing/>
        <w:rPr>
          <w:rFonts w:eastAsia="Times New Roman"/>
        </w:rPr>
      </w:pPr>
      <w:r w:rsidRPr="00D667BC">
        <w:rPr>
          <w:rFonts w:eastAsia="Times New Roman"/>
        </w:rPr>
        <w:t xml:space="preserve">Hals </w:t>
      </w:r>
    </w:p>
    <w:p w14:paraId="4A79357F" w14:textId="77777777" w:rsidR="00BA6787" w:rsidRPr="00D667BC" w:rsidRDefault="00BA6787" w:rsidP="00BA6787">
      <w:pPr>
        <w:spacing w:line="360" w:lineRule="auto"/>
        <w:rPr>
          <w:rFonts w:eastAsia="Times New Roman"/>
        </w:rPr>
      </w:pPr>
    </w:p>
    <w:p w14:paraId="27063410"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Variablerna i consuming system kommer i vårt fall inte att behandlas på detaljnivå, utan snarare användas för att dra mer generella slutsatser kring klädernas passform. </w:t>
      </w:r>
    </w:p>
    <w:p w14:paraId="34080502" w14:textId="77777777" w:rsidR="00BA6787" w:rsidRPr="00D667BC" w:rsidRDefault="00BA6787" w:rsidP="00BA6787">
      <w:pPr>
        <w:spacing w:line="360" w:lineRule="auto"/>
        <w:rPr>
          <w:rFonts w:eastAsia="Times New Roman"/>
          <w:lang w:val="sv-SE"/>
        </w:rPr>
      </w:pPr>
    </w:p>
    <w:p w14:paraId="32B4E43C" w14:textId="77777777" w:rsidR="00BA6787" w:rsidRPr="00D667BC" w:rsidRDefault="00BA6787" w:rsidP="00BA6787">
      <w:pPr>
        <w:spacing w:line="360" w:lineRule="auto"/>
        <w:rPr>
          <w:rFonts w:eastAsia="Times New Roman"/>
          <w:lang w:val="sv-SE"/>
        </w:rPr>
      </w:pPr>
      <w:r w:rsidRPr="00D667BC">
        <w:rPr>
          <w:rFonts w:eastAsia="Times New Roman"/>
          <w:lang w:val="sv-SE"/>
        </w:rPr>
        <w:t>I den här uppsatsen är det främst Kind och Hathcotes (2000) teoretiska ramverk snarare än deras resultat som är av primärt intresse och artikelns slutsatser är istället mer relevanta ur den aspekten att de stödjer flera av våra hypoteser. I en jämförelse mellan plus size-konsumenter och andra kvinnor som också kräver storlekar utanför ordinarie sortiment, såsom “Tall” (längre än 173 cm) och “</w:t>
      </w:r>
      <w:proofErr w:type="spellStart"/>
      <w:r w:rsidRPr="00D667BC">
        <w:rPr>
          <w:rFonts w:eastAsia="Times New Roman"/>
          <w:lang w:val="sv-SE"/>
        </w:rPr>
        <w:t>Petite</w:t>
      </w:r>
      <w:proofErr w:type="spellEnd"/>
      <w:r w:rsidRPr="00D667BC">
        <w:rPr>
          <w:rFonts w:eastAsia="Times New Roman"/>
          <w:lang w:val="sv-SE"/>
        </w:rPr>
        <w:t xml:space="preserve">” (kortare än 163 cm), visade deras studie att plus size-konsumenter totalt är den mest missnöjda kundgruppen. Deras missnöje omfattar alla tre system och därmed utbudet </w:t>
      </w:r>
      <w:r w:rsidRPr="00D667BC">
        <w:rPr>
          <w:rFonts w:eastAsia="Times New Roman"/>
          <w:lang w:val="sv-SE"/>
        </w:rPr>
        <w:lastRenderedPageBreak/>
        <w:t xml:space="preserve">av storlekar, pris, klädernas variation i färg och stil samt klädernas passform. Plus size-konsumenterna visade även här ett missnöje med det antal butiker som idag erbjuder plus size-mode (Kind &amp; Hathcote, 2000). </w:t>
      </w:r>
    </w:p>
    <w:p w14:paraId="46F006E3" w14:textId="77777777" w:rsidR="00CD2724" w:rsidRPr="00D667BC" w:rsidRDefault="00CD2724" w:rsidP="00CB2B92">
      <w:pPr>
        <w:spacing w:line="360" w:lineRule="auto"/>
        <w:rPr>
          <w:rFonts w:eastAsia="Times New Roman"/>
          <w:lang w:val="sv-SE"/>
        </w:rPr>
      </w:pPr>
    </w:p>
    <w:p w14:paraId="13775410" w14:textId="77777777" w:rsidR="00CB2B92" w:rsidRPr="00984029" w:rsidRDefault="00CB2B92" w:rsidP="00CB2B92">
      <w:pPr>
        <w:pStyle w:val="Rubrik3"/>
        <w:spacing w:line="360" w:lineRule="auto"/>
        <w:rPr>
          <w:rFonts w:ascii="Times New Roman" w:eastAsia="Times New Roman" w:hAnsi="Times New Roman" w:cs="Times New Roman"/>
          <w:b/>
          <w:color w:val="auto"/>
          <w:lang w:val="sv-SE"/>
        </w:rPr>
      </w:pPr>
      <w:bookmarkStart w:id="62" w:name="_o2001su1cl3j" w:colFirst="0" w:colLast="0"/>
      <w:bookmarkStart w:id="63" w:name="_Toc501362257"/>
      <w:bookmarkStart w:id="64" w:name="_Toc503258635"/>
      <w:bookmarkEnd w:id="62"/>
      <w:r w:rsidRPr="00984029">
        <w:rPr>
          <w:b/>
          <w:color w:val="auto"/>
          <w:lang w:val="sv-SE"/>
        </w:rPr>
        <w:t>2.2.4 Skala för upplevda hedoniska och utilitaristiska shoppingvärden</w:t>
      </w:r>
      <w:bookmarkEnd w:id="63"/>
      <w:bookmarkEnd w:id="64"/>
    </w:p>
    <w:p w14:paraId="1333C4BA"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För att, utöver plus size-konsumenters produktnöjdhet, också lyckas mäta segmentets upplevelsenöjdhet har vi valt att komplettera Kind och </w:t>
      </w:r>
      <w:proofErr w:type="spellStart"/>
      <w:r w:rsidRPr="00D667BC">
        <w:rPr>
          <w:rFonts w:eastAsia="Times New Roman"/>
          <w:lang w:val="sv-SE"/>
        </w:rPr>
        <w:t>Hathcotes</w:t>
      </w:r>
      <w:proofErr w:type="spellEnd"/>
      <w:r w:rsidRPr="00D667BC">
        <w:rPr>
          <w:rFonts w:eastAsia="Times New Roman"/>
          <w:lang w:val="sv-SE"/>
        </w:rPr>
        <w:t xml:space="preserve"> (2000) “</w:t>
      </w:r>
      <w:proofErr w:type="spellStart"/>
      <w:r w:rsidRPr="00D667BC">
        <w:rPr>
          <w:rFonts w:eastAsia="Times New Roman"/>
          <w:lang w:val="sv-SE"/>
        </w:rPr>
        <w:t>Theory</w:t>
      </w:r>
      <w:proofErr w:type="spellEnd"/>
      <w:r w:rsidRPr="00D667BC">
        <w:rPr>
          <w:rFonts w:eastAsia="Times New Roman"/>
          <w:lang w:val="sv-SE"/>
        </w:rPr>
        <w:t xml:space="preserve"> </w:t>
      </w:r>
      <w:proofErr w:type="spellStart"/>
      <w:r w:rsidRPr="00D667BC">
        <w:rPr>
          <w:rFonts w:eastAsia="Times New Roman"/>
          <w:lang w:val="sv-SE"/>
        </w:rPr>
        <w:t>of</w:t>
      </w:r>
      <w:proofErr w:type="spellEnd"/>
      <w:r w:rsidRPr="00D667BC">
        <w:rPr>
          <w:rFonts w:eastAsia="Times New Roman"/>
          <w:lang w:val="sv-SE"/>
        </w:rPr>
        <w:t xml:space="preserve"> </w:t>
      </w:r>
      <w:proofErr w:type="spellStart"/>
      <w:r w:rsidRPr="00D667BC">
        <w:rPr>
          <w:rFonts w:eastAsia="Times New Roman"/>
          <w:lang w:val="sv-SE"/>
        </w:rPr>
        <w:t>Retail</w:t>
      </w:r>
      <w:proofErr w:type="spellEnd"/>
      <w:r w:rsidRPr="00D667BC">
        <w:rPr>
          <w:rFonts w:eastAsia="Times New Roman"/>
          <w:lang w:val="sv-SE"/>
        </w:rPr>
        <w:t xml:space="preserve"> </w:t>
      </w:r>
      <w:proofErr w:type="spellStart"/>
      <w:r w:rsidRPr="00D667BC">
        <w:rPr>
          <w:rFonts w:eastAsia="Times New Roman"/>
          <w:lang w:val="sv-SE"/>
        </w:rPr>
        <w:t>Satisfaction</w:t>
      </w:r>
      <w:proofErr w:type="spellEnd"/>
      <w:r w:rsidRPr="00D667BC">
        <w:rPr>
          <w:rFonts w:eastAsia="Times New Roman"/>
          <w:lang w:val="sv-SE"/>
        </w:rPr>
        <w:t xml:space="preserve">” med Babin, Darden och Griffins (1994) skala för konsumenters upplevda shoppingvärden. Skalan är konstruerad för att mäta den dualitet som finns mellan den utilitaristiska och hedoniska dimensionen av shopping (Babin, Darden &amp; Griffin, 1994) och även om skalan är det mest centrala i deras artikel, beskriver författarna också shoppingens två olika sidor; “the dark </w:t>
      </w:r>
      <w:proofErr w:type="spellStart"/>
      <w:r w:rsidRPr="00D667BC">
        <w:rPr>
          <w:rFonts w:eastAsia="Times New Roman"/>
          <w:lang w:val="sv-SE"/>
        </w:rPr>
        <w:t>side</w:t>
      </w:r>
      <w:proofErr w:type="spellEnd"/>
      <w:r w:rsidRPr="00D667BC">
        <w:rPr>
          <w:rFonts w:eastAsia="Times New Roman"/>
          <w:lang w:val="sv-SE"/>
        </w:rPr>
        <w:t xml:space="preserve">” och “the </w:t>
      </w:r>
      <w:proofErr w:type="spellStart"/>
      <w:r w:rsidRPr="00D667BC">
        <w:rPr>
          <w:rFonts w:eastAsia="Times New Roman"/>
          <w:lang w:val="sv-SE"/>
        </w:rPr>
        <w:t>fun</w:t>
      </w:r>
      <w:proofErr w:type="spellEnd"/>
      <w:r w:rsidRPr="00D667BC">
        <w:rPr>
          <w:rFonts w:eastAsia="Times New Roman"/>
          <w:lang w:val="sv-SE"/>
        </w:rPr>
        <w:t xml:space="preserve"> </w:t>
      </w:r>
      <w:proofErr w:type="spellStart"/>
      <w:r w:rsidRPr="00D667BC">
        <w:rPr>
          <w:rFonts w:eastAsia="Times New Roman"/>
          <w:lang w:val="sv-SE"/>
        </w:rPr>
        <w:t>side</w:t>
      </w:r>
      <w:proofErr w:type="spellEnd"/>
      <w:r w:rsidRPr="00D667BC">
        <w:rPr>
          <w:rFonts w:eastAsia="Times New Roman"/>
          <w:lang w:val="sv-SE"/>
        </w:rPr>
        <w:t xml:space="preserve">”. Av dessa har “the dark </w:t>
      </w:r>
      <w:proofErr w:type="spellStart"/>
      <w:r w:rsidRPr="00D667BC">
        <w:rPr>
          <w:rFonts w:eastAsia="Times New Roman"/>
          <w:lang w:val="sv-SE"/>
        </w:rPr>
        <w:t>side</w:t>
      </w:r>
      <w:proofErr w:type="spellEnd"/>
      <w:r w:rsidRPr="00D667BC">
        <w:rPr>
          <w:rFonts w:eastAsia="Times New Roman"/>
          <w:lang w:val="sv-SE"/>
        </w:rPr>
        <w:t xml:space="preserve">” utilitaristiska motiv medan “the </w:t>
      </w:r>
      <w:proofErr w:type="spellStart"/>
      <w:r w:rsidRPr="00D667BC">
        <w:rPr>
          <w:rFonts w:eastAsia="Times New Roman"/>
          <w:lang w:val="sv-SE"/>
        </w:rPr>
        <w:t>fun</w:t>
      </w:r>
      <w:proofErr w:type="spellEnd"/>
      <w:r w:rsidRPr="00D667BC">
        <w:rPr>
          <w:rFonts w:eastAsia="Times New Roman"/>
          <w:lang w:val="sv-SE"/>
        </w:rPr>
        <w:t xml:space="preserve"> </w:t>
      </w:r>
      <w:proofErr w:type="spellStart"/>
      <w:r w:rsidRPr="00D667BC">
        <w:rPr>
          <w:rFonts w:eastAsia="Times New Roman"/>
          <w:lang w:val="sv-SE"/>
        </w:rPr>
        <w:t>side</w:t>
      </w:r>
      <w:proofErr w:type="spellEnd"/>
      <w:r w:rsidRPr="00D667BC">
        <w:rPr>
          <w:rFonts w:eastAsia="Times New Roman"/>
          <w:lang w:val="sv-SE"/>
        </w:rPr>
        <w:t xml:space="preserve">” istället präglas av hedoniska motiv, vilket också innebär att den konsument som befinner sig på ”the dark </w:t>
      </w:r>
      <w:proofErr w:type="spellStart"/>
      <w:r w:rsidRPr="00D667BC">
        <w:rPr>
          <w:rFonts w:eastAsia="Times New Roman"/>
          <w:lang w:val="sv-SE"/>
        </w:rPr>
        <w:t>side</w:t>
      </w:r>
      <w:proofErr w:type="spellEnd"/>
      <w:r w:rsidRPr="00D667BC">
        <w:rPr>
          <w:rFonts w:eastAsia="Times New Roman"/>
          <w:lang w:val="sv-SE"/>
        </w:rPr>
        <w:t xml:space="preserve">” är uppgiftsorienterad medan konsumenten på ”the </w:t>
      </w:r>
      <w:proofErr w:type="spellStart"/>
      <w:r w:rsidRPr="00D667BC">
        <w:rPr>
          <w:rFonts w:eastAsia="Times New Roman"/>
          <w:lang w:val="sv-SE"/>
        </w:rPr>
        <w:t>fun</w:t>
      </w:r>
      <w:proofErr w:type="spellEnd"/>
      <w:r w:rsidRPr="00D667BC">
        <w:rPr>
          <w:rFonts w:eastAsia="Times New Roman"/>
          <w:lang w:val="sv-SE"/>
        </w:rPr>
        <w:t xml:space="preserve"> </w:t>
      </w:r>
      <w:proofErr w:type="spellStart"/>
      <w:r w:rsidRPr="00D667BC">
        <w:rPr>
          <w:rFonts w:eastAsia="Times New Roman"/>
          <w:lang w:val="sv-SE"/>
        </w:rPr>
        <w:t>side</w:t>
      </w:r>
      <w:proofErr w:type="spellEnd"/>
      <w:r w:rsidRPr="00D667BC">
        <w:rPr>
          <w:rFonts w:eastAsia="Times New Roman"/>
          <w:lang w:val="sv-SE"/>
        </w:rPr>
        <w:t xml:space="preserve">” istället ser shoppingen som något roligt och lustfyllt. Den sistnämnda shoppingorienteringen omfattar därmed både impulsshopping, shopping för sakens skull, fönstershopping samt social shopping (Babin, Darden &amp; Griffin, 1994). </w:t>
      </w:r>
    </w:p>
    <w:p w14:paraId="440EDA74"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 </w:t>
      </w:r>
    </w:p>
    <w:p w14:paraId="08DF678A" w14:textId="6AB6F4D8" w:rsidR="00BA6787" w:rsidRPr="00D667BC" w:rsidRDefault="00BA6787" w:rsidP="00BA6787">
      <w:pPr>
        <w:spacing w:line="360" w:lineRule="auto"/>
        <w:rPr>
          <w:rFonts w:eastAsia="Times New Roman"/>
          <w:lang w:val="sv-SE"/>
        </w:rPr>
      </w:pPr>
      <w:r w:rsidRPr="00D667BC">
        <w:rPr>
          <w:rFonts w:eastAsia="Times New Roman"/>
          <w:lang w:val="sv-SE"/>
        </w:rPr>
        <w:t>Babin, Darden och Griffins (1994) skala har blivit vedertagen och idag använder sig många forskare av skalan som en indikator för konsumenters hedoniska och utilitaristiska shoppingvärden. För att lyckas mäta dessa shoppingvärden använder sig Babin, Darden och Griffin (1994) av olika frågor som indikatorer; initialt 71 stycken. Dessa har både reducerats sam</w:t>
      </w:r>
      <w:r w:rsidR="00EE3734" w:rsidRPr="00D667BC">
        <w:rPr>
          <w:rFonts w:eastAsia="Times New Roman"/>
          <w:lang w:val="sv-SE"/>
        </w:rPr>
        <w:t xml:space="preserve">t validerats och består slutligen </w:t>
      </w:r>
      <w:r w:rsidRPr="00D667BC">
        <w:rPr>
          <w:rFonts w:eastAsia="Times New Roman"/>
          <w:lang w:val="sv-SE"/>
        </w:rPr>
        <w:t>av endast 15 element, vilka tillsammans förklarar de olika shoppingdimensionerna. Av dessa beskriver elva av elementen de hedoniska shoppingvärdena och resterande fyra element de utilitaristiska</w:t>
      </w:r>
      <w:r w:rsidR="00EE3734" w:rsidRPr="00D667BC">
        <w:rPr>
          <w:rFonts w:eastAsia="Times New Roman"/>
          <w:lang w:val="sv-SE"/>
        </w:rPr>
        <w:t xml:space="preserve"> shoppingvärdena</w:t>
      </w:r>
      <w:r w:rsidRPr="00D667BC">
        <w:rPr>
          <w:rFonts w:eastAsia="Times New Roman"/>
          <w:lang w:val="sv-SE"/>
        </w:rPr>
        <w:t>.</w:t>
      </w:r>
    </w:p>
    <w:p w14:paraId="7D93D2F9" w14:textId="77777777" w:rsidR="00BA6787" w:rsidRPr="00D667BC" w:rsidRDefault="00BA6787" w:rsidP="00BA6787">
      <w:pPr>
        <w:spacing w:line="360" w:lineRule="auto"/>
        <w:rPr>
          <w:rFonts w:eastAsia="Times New Roman"/>
          <w:lang w:val="sv-SE"/>
        </w:rPr>
      </w:pPr>
      <w:r w:rsidRPr="00D667BC">
        <w:rPr>
          <w:rFonts w:eastAsia="Times New Roman"/>
          <w:lang w:val="sv-SE"/>
        </w:rPr>
        <w:t xml:space="preserve"> </w:t>
      </w:r>
    </w:p>
    <w:p w14:paraId="2B11A35A" w14:textId="19602BB5" w:rsidR="00BA6787" w:rsidRPr="00D667BC" w:rsidRDefault="00BA6787" w:rsidP="00BA6787">
      <w:pPr>
        <w:spacing w:line="360" w:lineRule="auto"/>
        <w:rPr>
          <w:rFonts w:eastAsia="Times New Roman"/>
          <w:lang w:val="sv-SE"/>
        </w:rPr>
      </w:pPr>
      <w:r w:rsidRPr="00D667BC">
        <w:rPr>
          <w:rFonts w:eastAsia="Times New Roman"/>
          <w:lang w:val="sv-SE"/>
        </w:rPr>
        <w:t xml:space="preserve">Med hänsyn till att vi i den här studien vill undersöka plus size-konsumenters upplevda hedonism som en indikation på segmentets upplevelsenöjdhet, har vi valt att använda Babin, Darden och Griffins (1994) frågor kopplade till hedonisk konsumtion i vår enkät. Idag finns det mycket forskning som stödjer att kvinnor generellt har hedoniska shoppingmotiv när de köper kläder (Cho &amp; Workman, 2012; </w:t>
      </w:r>
      <w:r w:rsidRPr="00D667BC">
        <w:rPr>
          <w:rFonts w:eastAsia="Times New Roman"/>
          <w:highlight w:val="white"/>
          <w:lang w:val="sv-SE"/>
        </w:rPr>
        <w:t>Otieno, Harrow &amp; Lea-Gre</w:t>
      </w:r>
      <w:r w:rsidR="00EE3734" w:rsidRPr="00D667BC">
        <w:rPr>
          <w:rFonts w:eastAsia="Times New Roman"/>
          <w:highlight w:val="white"/>
          <w:lang w:val="sv-SE"/>
        </w:rPr>
        <w:t>enwood, 2005; Kang &amp; Park-</w:t>
      </w:r>
      <w:proofErr w:type="spellStart"/>
      <w:r w:rsidR="00EE3734" w:rsidRPr="00D667BC">
        <w:rPr>
          <w:rFonts w:eastAsia="Times New Roman"/>
          <w:highlight w:val="white"/>
          <w:lang w:val="sv-SE"/>
        </w:rPr>
        <w:t>Poaps</w:t>
      </w:r>
      <w:proofErr w:type="spellEnd"/>
      <w:r w:rsidRPr="00D667BC">
        <w:rPr>
          <w:rFonts w:eastAsia="Times New Roman"/>
          <w:highlight w:val="white"/>
          <w:lang w:val="sv-SE"/>
        </w:rPr>
        <w:t xml:space="preserve">, </w:t>
      </w:r>
      <w:r w:rsidRPr="00D667BC">
        <w:rPr>
          <w:rFonts w:eastAsia="Times New Roman"/>
          <w:highlight w:val="white"/>
          <w:lang w:val="sv-SE"/>
        </w:rPr>
        <w:lastRenderedPageBreak/>
        <w:t>2011</w:t>
      </w:r>
      <w:r w:rsidRPr="00D667BC">
        <w:rPr>
          <w:rFonts w:eastAsia="Times New Roman"/>
          <w:lang w:val="sv-SE"/>
        </w:rPr>
        <w:t>), men också att hedoniska shoppingmotiv främjar kundnöjdhet (Babin, Darden &amp; Griffin, 1994; Carpenter &amp; Fairhurst, 2005; Arnold, Jones &amp; Reynolds, 2006) och enligt Arnold, Jones och Reynolds (2006) dessutom mer än vad utilitaristiska shoppingmotiv gör. Detta gör därför hedonism till en relevant indikator för plus size-konsumenters upplevelsenöjdhet, vilket senare kommer att undersökas med frågor i enkäten kopplade till nöje, spänning, fascination, eskapism och spontanitet (Babin, Darden &amp; Griffin, 1994).</w:t>
      </w:r>
    </w:p>
    <w:p w14:paraId="24CE197F" w14:textId="77777777" w:rsidR="00CD2724" w:rsidRPr="00D667BC" w:rsidRDefault="00CD2724" w:rsidP="00CB2B92">
      <w:pPr>
        <w:spacing w:line="360" w:lineRule="auto"/>
        <w:rPr>
          <w:rFonts w:eastAsia="Times New Roman"/>
          <w:lang w:val="sv-SE"/>
        </w:rPr>
      </w:pPr>
    </w:p>
    <w:p w14:paraId="78866323" w14:textId="77777777" w:rsidR="00CB2B92" w:rsidRPr="00984029" w:rsidRDefault="00CB2B92" w:rsidP="00CB2B92">
      <w:pPr>
        <w:pStyle w:val="Rubrik2"/>
        <w:spacing w:line="360" w:lineRule="auto"/>
        <w:rPr>
          <w:b/>
          <w:color w:val="auto"/>
          <w:lang w:val="sv-SE"/>
        </w:rPr>
      </w:pPr>
      <w:bookmarkStart w:id="65" w:name="_ug36kpu9cn69" w:colFirst="0" w:colLast="0"/>
      <w:bookmarkStart w:id="66" w:name="_Toc501362258"/>
      <w:bookmarkStart w:id="67" w:name="_Toc503258636"/>
      <w:bookmarkEnd w:id="65"/>
      <w:r w:rsidRPr="00984029">
        <w:rPr>
          <w:b/>
          <w:color w:val="auto"/>
          <w:lang w:val="sv-SE"/>
        </w:rPr>
        <w:t>2.3 Hypoteser</w:t>
      </w:r>
      <w:bookmarkEnd w:id="66"/>
      <w:bookmarkEnd w:id="67"/>
      <w:r w:rsidRPr="00984029">
        <w:rPr>
          <w:b/>
          <w:color w:val="auto"/>
          <w:lang w:val="sv-SE"/>
        </w:rPr>
        <w:t xml:space="preserve"> </w:t>
      </w:r>
    </w:p>
    <w:p w14:paraId="6F846E2E" w14:textId="77777777" w:rsidR="00BA6787" w:rsidRPr="00D667BC" w:rsidRDefault="00BA6787" w:rsidP="00BA6787">
      <w:pPr>
        <w:spacing w:line="360" w:lineRule="auto"/>
        <w:rPr>
          <w:rFonts w:eastAsia="Times New Roman"/>
          <w:lang w:val="sv-SE"/>
        </w:rPr>
      </w:pPr>
      <w:r w:rsidRPr="00D667BC">
        <w:rPr>
          <w:rFonts w:eastAsia="Times New Roman"/>
          <w:lang w:val="sv-SE"/>
        </w:rPr>
        <w:t>För att sammanfatta vad som kan beskrivas som kärnan i det här teorikapitlet, utgörs denna av tre kompletterande forskningsartiklar där Otieno, Harrow och Lea-Greenwoods (2005) artikel har varit den som format studiens hypoteser medan Kind och Hathcotes (2000) liksom Babin, Darden och Griffins (1994) artiklar istället har varit de som möjliggjort en utredning av dessa antaganden.</w:t>
      </w:r>
    </w:p>
    <w:p w14:paraId="4683BE24" w14:textId="77777777" w:rsidR="00BA6787" w:rsidRPr="00D667BC" w:rsidRDefault="00BA6787" w:rsidP="00BA6787">
      <w:pPr>
        <w:spacing w:line="360" w:lineRule="auto"/>
        <w:rPr>
          <w:rFonts w:eastAsia="Times New Roman"/>
          <w:lang w:val="sv-SE"/>
        </w:rPr>
      </w:pPr>
    </w:p>
    <w:p w14:paraId="4722466A" w14:textId="4B8FE2BC" w:rsidR="00BA6787" w:rsidRPr="00D667BC" w:rsidRDefault="00BA6787" w:rsidP="00BA6787">
      <w:pPr>
        <w:spacing w:line="360" w:lineRule="auto"/>
        <w:rPr>
          <w:rFonts w:ascii="Arial" w:eastAsia="Arial" w:hAnsi="Arial" w:cs="Arial"/>
          <w:sz w:val="22"/>
          <w:szCs w:val="22"/>
          <w:lang w:val="sv-SE"/>
        </w:rPr>
      </w:pPr>
      <w:r w:rsidRPr="00D667BC">
        <w:rPr>
          <w:rFonts w:eastAsia="Times New Roman"/>
          <w:lang w:val="sv-SE"/>
        </w:rPr>
        <w:t xml:space="preserve">Den här studien undersöker svenska kvinnors kundnöjdhet, primärt plus size-konsumenters, vilket idag är väldigt intressant för aktörer inom modebranschen att ha kunskap om. Kundnöjdhet påverkar lönsamhet och idag finns det till exempel en bevisad positiv korrelation mellan kunders nöjdhet och </w:t>
      </w:r>
      <w:r w:rsidR="00EE3734" w:rsidRPr="00D667BC">
        <w:rPr>
          <w:rFonts w:eastAsia="Times New Roman"/>
          <w:highlight w:val="white"/>
          <w:lang w:val="sv-SE"/>
        </w:rPr>
        <w:t xml:space="preserve">köpintention, word of </w:t>
      </w:r>
      <w:r w:rsidRPr="00D667BC">
        <w:rPr>
          <w:rFonts w:eastAsia="Times New Roman"/>
          <w:highlight w:val="white"/>
          <w:lang w:val="sv-SE"/>
        </w:rPr>
        <w:t xml:space="preserve">mouth, återköp, varumärkeslojalitet samt försäljning </w:t>
      </w:r>
      <w:r w:rsidRPr="00D667BC">
        <w:rPr>
          <w:rFonts w:eastAsia="Times New Roman"/>
          <w:lang w:val="sv-SE"/>
        </w:rPr>
        <w:t>(Otieno, Harrow &amp; Lea-Greenwood, 2005)</w:t>
      </w:r>
      <w:r w:rsidRPr="00D667BC">
        <w:rPr>
          <w:rFonts w:eastAsia="Times New Roman"/>
          <w:highlight w:val="white"/>
          <w:lang w:val="sv-SE"/>
        </w:rPr>
        <w:t xml:space="preserve">. Fördelarna med nöjda kunder är många varför vi nu vill undersöka huruvida svenska modeföretag idag har möjligheter att påverka plus size-konsumenters kundnöjdhet. Vidare kommer denna undersökning att underlättas av sex olika hypoteser som i uppsatsens resultat sedan kommer att antingen bekräftas eller förkastas. Utifrån vilka grunder som hypoteserna har formats på beskrivs i styckena nedan. </w:t>
      </w:r>
    </w:p>
    <w:p w14:paraId="704F1463" w14:textId="77777777" w:rsidR="00CD2724" w:rsidRPr="00D667BC" w:rsidRDefault="00CD2724" w:rsidP="00CB2B92">
      <w:pPr>
        <w:spacing w:line="360" w:lineRule="auto"/>
        <w:rPr>
          <w:lang w:val="sv-SE"/>
        </w:rPr>
      </w:pPr>
    </w:p>
    <w:p w14:paraId="6D2E4B45" w14:textId="77777777" w:rsidR="00CB2B92" w:rsidRPr="00984029" w:rsidRDefault="00CB2B92" w:rsidP="00CB2B92">
      <w:pPr>
        <w:pStyle w:val="Rubrik3"/>
        <w:spacing w:line="360" w:lineRule="auto"/>
        <w:rPr>
          <w:b/>
          <w:color w:val="auto"/>
          <w:lang w:val="sv-SE"/>
        </w:rPr>
      </w:pPr>
      <w:bookmarkStart w:id="68" w:name="_ef96yda4fte9" w:colFirst="0" w:colLast="0"/>
      <w:bookmarkStart w:id="69" w:name="_Toc501362259"/>
      <w:bookmarkStart w:id="70" w:name="_Toc503258637"/>
      <w:bookmarkEnd w:id="68"/>
      <w:r w:rsidRPr="00984029">
        <w:rPr>
          <w:b/>
          <w:color w:val="auto"/>
          <w:lang w:val="sv-SE"/>
        </w:rPr>
        <w:t>2.3.1 Plus size-konsumenters produktnöjdhet</w:t>
      </w:r>
      <w:bookmarkEnd w:id="69"/>
      <w:bookmarkEnd w:id="70"/>
      <w:r w:rsidRPr="00984029">
        <w:rPr>
          <w:b/>
          <w:color w:val="auto"/>
          <w:lang w:val="sv-SE"/>
        </w:rPr>
        <w:t xml:space="preserve"> </w:t>
      </w:r>
    </w:p>
    <w:p w14:paraId="38BDDC25" w14:textId="3B73531A" w:rsidR="00BA6787" w:rsidRPr="00D667BC" w:rsidRDefault="00BA6787" w:rsidP="00BA6787">
      <w:pPr>
        <w:spacing w:after="160" w:line="360" w:lineRule="auto"/>
        <w:rPr>
          <w:rFonts w:eastAsia="Times New Roman"/>
          <w:lang w:val="sv-SE"/>
        </w:rPr>
      </w:pPr>
      <w:bookmarkStart w:id="71" w:name="_djwd2f9eequs" w:colFirst="0" w:colLast="0"/>
      <w:bookmarkEnd w:id="71"/>
      <w:r w:rsidRPr="00D667BC">
        <w:rPr>
          <w:rFonts w:eastAsia="Times New Roman"/>
          <w:lang w:val="sv-SE"/>
        </w:rPr>
        <w:t xml:space="preserve">Idag finns det ett flertal brittiska såväl som amerikanska studier som bekräftar att plus size-konsumenter är missnöjda med sin klädkonsumtion </w:t>
      </w:r>
      <w:r w:rsidRPr="00D667BC">
        <w:rPr>
          <w:rFonts w:eastAsia="Times New Roman"/>
          <w:highlight w:val="white"/>
          <w:lang w:val="sv-SE"/>
        </w:rPr>
        <w:t>(Kind &amp; Hathcote, 2000; Otieno, Harrow &amp; Lea-Greenwood 2005; Fischer &amp; Scaraboto, 2013)</w:t>
      </w:r>
      <w:r w:rsidRPr="00D667BC">
        <w:rPr>
          <w:rFonts w:eastAsia="Times New Roman"/>
          <w:lang w:val="sv-SE"/>
        </w:rPr>
        <w:t xml:space="preserve">. Motsvarande studier i Sverige saknas dock, varför vi nu vill undersöka huruvida svenska plus size-konsumenter delar detta missnöje, men också identifiera för vilket område som missnöjet är störst. I tidigare forskning pekas i många fall den produktrelaterade dimensionen ut som problematisk för att modeföretag dels erbjuder ett </w:t>
      </w:r>
      <w:r w:rsidRPr="00D667BC">
        <w:rPr>
          <w:rFonts w:eastAsia="Times New Roman"/>
          <w:lang w:val="sv-SE"/>
        </w:rPr>
        <w:lastRenderedPageBreak/>
        <w:t xml:space="preserve">smalt plus size-sortiment (Otieno, Harrow </w:t>
      </w:r>
      <w:r w:rsidR="00EE3734" w:rsidRPr="00D667BC">
        <w:rPr>
          <w:rFonts w:eastAsia="Times New Roman"/>
          <w:lang w:val="sv-SE"/>
        </w:rPr>
        <w:t>&amp;</w:t>
      </w:r>
      <w:r w:rsidRPr="00D667BC">
        <w:rPr>
          <w:rFonts w:eastAsia="Times New Roman"/>
          <w:lang w:val="sv-SE"/>
        </w:rPr>
        <w:t xml:space="preserve"> Lea-Greenwood, 2005), men också att de erbjuder karaktärslösa snarare än trendiga kläder för sina plus size-kunder (Fischer &amp; Scaraboto, 2013).</w:t>
      </w:r>
      <w:r w:rsidRPr="00D667BC">
        <w:rPr>
          <w:rFonts w:eastAsia="Times New Roman"/>
          <w:lang w:val="sv-SE"/>
        </w:rPr>
        <w:br/>
      </w:r>
      <w:r w:rsidRPr="00D667BC">
        <w:rPr>
          <w:rFonts w:eastAsia="Times New Roman"/>
          <w:lang w:val="sv-SE"/>
        </w:rPr>
        <w:br/>
        <w:t xml:space="preserve">Med hänsyn till detta resonemang vill vi därför mäta plus size-konsumenters produktnöjdhet, vilket kommer att göras med </w:t>
      </w:r>
      <w:r w:rsidRPr="00D667BC">
        <w:rPr>
          <w:rFonts w:eastAsia="Times New Roman"/>
          <w:highlight w:val="white"/>
          <w:lang w:val="sv-SE"/>
        </w:rPr>
        <w:t xml:space="preserve">Kind och Hathcotes (2000) </w:t>
      </w:r>
      <w:r w:rsidRPr="00D667BC">
        <w:rPr>
          <w:rFonts w:eastAsia="Times New Roman"/>
          <w:i/>
          <w:highlight w:val="white"/>
          <w:lang w:val="sv-SE"/>
        </w:rPr>
        <w:t>shopping system</w:t>
      </w:r>
      <w:r w:rsidRPr="00D667BC">
        <w:rPr>
          <w:rFonts w:eastAsia="Times New Roman"/>
          <w:highlight w:val="white"/>
          <w:lang w:val="sv-SE"/>
        </w:rPr>
        <w:t xml:space="preserve">, </w:t>
      </w:r>
      <w:r w:rsidRPr="00D667BC">
        <w:rPr>
          <w:rFonts w:eastAsia="Times New Roman"/>
          <w:i/>
          <w:highlight w:val="white"/>
          <w:lang w:val="sv-SE"/>
        </w:rPr>
        <w:t>buying system</w:t>
      </w:r>
      <w:r w:rsidRPr="00D667BC">
        <w:rPr>
          <w:rFonts w:eastAsia="Times New Roman"/>
          <w:highlight w:val="white"/>
          <w:lang w:val="sv-SE"/>
        </w:rPr>
        <w:t xml:space="preserve"> och </w:t>
      </w:r>
      <w:r w:rsidRPr="00D667BC">
        <w:rPr>
          <w:rFonts w:eastAsia="Times New Roman"/>
          <w:i/>
          <w:highlight w:val="white"/>
          <w:lang w:val="sv-SE"/>
        </w:rPr>
        <w:t>consuming system</w:t>
      </w:r>
      <w:r w:rsidRPr="00D667BC">
        <w:rPr>
          <w:rFonts w:eastAsia="Times New Roman"/>
          <w:highlight w:val="white"/>
          <w:lang w:val="sv-SE"/>
        </w:rPr>
        <w:t>. Dessa indikatorer kommer även att sättas i relation till traditionella konsumenter för att därmed ha möjlighet att utesluta att kvinnliga konsumenter generellt sett är missnöjda med sin modekonsumtion. Detta formar alltså studiens första hypotes, vilken är:</w:t>
      </w:r>
    </w:p>
    <w:p w14:paraId="66B3582C" w14:textId="77777777" w:rsidR="00BA6787" w:rsidRPr="00D667BC" w:rsidRDefault="00BA6787" w:rsidP="00BA6787">
      <w:pPr>
        <w:spacing w:line="360" w:lineRule="auto"/>
        <w:rPr>
          <w:rFonts w:eastAsia="Times New Roman"/>
          <w:i/>
          <w:lang w:val="sv-SE"/>
        </w:rPr>
      </w:pPr>
      <w:r w:rsidRPr="00D667BC">
        <w:rPr>
          <w:rFonts w:eastAsia="Times New Roman"/>
          <w:i/>
          <w:lang w:val="sv-SE"/>
        </w:rPr>
        <w:t>H1: Plus size-konsumenter har låg produktnöjdhet, vilken är signifikant lägre än traditionella konsumenters produktnöjdhet.</w:t>
      </w:r>
    </w:p>
    <w:p w14:paraId="04858829" w14:textId="77777777" w:rsidR="00CB2B92" w:rsidRPr="00D667BC" w:rsidRDefault="00CB2B92" w:rsidP="00CB2B92">
      <w:pPr>
        <w:rPr>
          <w:rFonts w:eastAsia="Times New Roman"/>
          <w:lang w:val="sv-SE"/>
        </w:rPr>
      </w:pPr>
    </w:p>
    <w:p w14:paraId="11C540AC" w14:textId="0AC90885" w:rsidR="00CB2B92" w:rsidRPr="00984029" w:rsidRDefault="00CB2B92" w:rsidP="00CB2B92">
      <w:pPr>
        <w:pStyle w:val="Rubrik3"/>
        <w:spacing w:after="160" w:line="360" w:lineRule="auto"/>
        <w:rPr>
          <w:b/>
          <w:color w:val="auto"/>
          <w:lang w:val="sv-SE"/>
        </w:rPr>
      </w:pPr>
      <w:bookmarkStart w:id="72" w:name="_Toc501362260"/>
      <w:bookmarkStart w:id="73" w:name="_Toc503258638"/>
      <w:r w:rsidRPr="00984029">
        <w:rPr>
          <w:b/>
          <w:color w:val="auto"/>
          <w:lang w:val="sv-SE"/>
        </w:rPr>
        <w:t>2.3.2 Plus size-konsumenters upplevelsenöjdhet</w:t>
      </w:r>
      <w:bookmarkEnd w:id="72"/>
      <w:bookmarkEnd w:id="73"/>
    </w:p>
    <w:p w14:paraId="30A39F21" w14:textId="600331D7" w:rsidR="00BA6787" w:rsidRPr="00D667BC" w:rsidRDefault="00BA6787" w:rsidP="00BA6787">
      <w:pPr>
        <w:spacing w:after="160" w:line="360" w:lineRule="auto"/>
        <w:rPr>
          <w:rFonts w:eastAsia="Times New Roman"/>
          <w:highlight w:val="white"/>
          <w:lang w:val="sv-SE"/>
        </w:rPr>
      </w:pPr>
      <w:bookmarkStart w:id="74" w:name="_1povm6tfugqh" w:colFirst="0" w:colLast="0"/>
      <w:bookmarkStart w:id="75" w:name="_Toc501362261"/>
      <w:bookmarkEnd w:id="74"/>
      <w:r w:rsidRPr="00D667BC">
        <w:rPr>
          <w:rFonts w:eastAsia="Times New Roman"/>
          <w:highlight w:val="white"/>
          <w:lang w:val="sv-SE"/>
        </w:rPr>
        <w:t xml:space="preserve">Idag finns det en bevisad positiv korrelation mellan kundnöjdhet och såväl hedoniska som utilitaristiska shoppingvärden (Mano &amp; Oliver, 1993; </w:t>
      </w:r>
      <w:r w:rsidRPr="00D667BC">
        <w:rPr>
          <w:rFonts w:eastAsia="Times New Roman"/>
          <w:lang w:val="sv-SE"/>
        </w:rPr>
        <w:t>Babin, Darden &amp; Griffin, 1994; Carpenter &amp; Fairhurst, 2005; Arnold, Jones &amp; Reynolds, 2006</w:t>
      </w:r>
      <w:r w:rsidRPr="00D667BC">
        <w:rPr>
          <w:rFonts w:eastAsia="Times New Roman"/>
          <w:highlight w:val="white"/>
          <w:lang w:val="sv-SE"/>
        </w:rPr>
        <w:t xml:space="preserve">); ett samband som är starkare för den hedoniska konsumtionen än för den utilitaristiska </w:t>
      </w:r>
      <w:r w:rsidRPr="00D667BC">
        <w:rPr>
          <w:rFonts w:eastAsia="Times New Roman"/>
          <w:lang w:val="sv-SE"/>
        </w:rPr>
        <w:t>(Arnold, Jones &amp; Reynolds, 2006)</w:t>
      </w:r>
      <w:r w:rsidRPr="00D667BC">
        <w:rPr>
          <w:rFonts w:eastAsia="Times New Roman"/>
          <w:highlight w:val="white"/>
          <w:lang w:val="sv-SE"/>
        </w:rPr>
        <w:t xml:space="preserve">. Appliceras detta </w:t>
      </w:r>
      <w:r w:rsidR="007F400A">
        <w:rPr>
          <w:rFonts w:eastAsia="Times New Roman"/>
          <w:highlight w:val="white"/>
          <w:lang w:val="sv-SE"/>
        </w:rPr>
        <w:t xml:space="preserve">sedan </w:t>
      </w:r>
      <w:r w:rsidRPr="00D667BC">
        <w:rPr>
          <w:rFonts w:eastAsia="Times New Roman"/>
          <w:highlight w:val="white"/>
          <w:lang w:val="sv-SE"/>
        </w:rPr>
        <w:t>på kundnöjdhet</w:t>
      </w:r>
      <w:r w:rsidR="007F400A">
        <w:rPr>
          <w:rFonts w:eastAsia="Times New Roman"/>
          <w:highlight w:val="white"/>
          <w:lang w:val="sv-SE"/>
        </w:rPr>
        <w:t>,</w:t>
      </w:r>
      <w:r w:rsidRPr="00D667BC">
        <w:rPr>
          <w:rFonts w:eastAsia="Times New Roman"/>
          <w:highlight w:val="white"/>
          <w:lang w:val="sv-SE"/>
        </w:rPr>
        <w:t xml:space="preserve"> leder detta vidare till upplevelsenöjdhet och den emotionella dimensionen av shopping, där shoppingupplevelsen är viktig och bör vid hedonisk konsumtion vara både rolig, njutningsfull och social. </w:t>
      </w:r>
      <w:r w:rsidRPr="00D667BC">
        <w:rPr>
          <w:rFonts w:eastAsia="Times New Roman"/>
          <w:highlight w:val="white"/>
          <w:lang w:val="sv-SE"/>
        </w:rPr>
        <w:br/>
      </w:r>
      <w:r w:rsidRPr="00D667BC">
        <w:rPr>
          <w:rFonts w:eastAsia="Times New Roman"/>
          <w:highlight w:val="white"/>
          <w:lang w:val="sv-SE"/>
        </w:rPr>
        <w:br/>
        <w:t>Med hänsyn till de slutsatser som</w:t>
      </w:r>
      <w:r w:rsidR="007F400A">
        <w:rPr>
          <w:rFonts w:eastAsia="Times New Roman"/>
          <w:highlight w:val="white"/>
          <w:lang w:val="sv-SE"/>
        </w:rPr>
        <w:t xml:space="preserve"> har</w:t>
      </w:r>
      <w:r w:rsidRPr="00D667BC">
        <w:rPr>
          <w:rFonts w:eastAsia="Times New Roman"/>
          <w:highlight w:val="white"/>
          <w:lang w:val="sv-SE"/>
        </w:rPr>
        <w:t xml:space="preserve"> dragits i tidigare forskning </w:t>
      </w:r>
      <w:r w:rsidRPr="00D667BC">
        <w:rPr>
          <w:rFonts w:eastAsia="Times New Roman"/>
          <w:lang w:val="sv-SE"/>
        </w:rPr>
        <w:t>tycks dock plus size-konsumenter vara ett segment som idag saknar denna shoppingglädje. Enligt Otieno, Harrow och Lea-Greenwood (2005) upplevs plus size-konsumenter vara mer rationella i sin klädkonsumtion än övriga konsumenter, men e</w:t>
      </w:r>
      <w:r w:rsidRPr="00D667BC">
        <w:rPr>
          <w:rFonts w:eastAsia="Times New Roman"/>
          <w:highlight w:val="white"/>
          <w:lang w:val="sv-SE"/>
        </w:rPr>
        <w:t>ftersom upplevelsenöjdheten har konstaterats vara viktig och dessutom utgöra 65 % av konsumentens totala kundnöjdhet (Taher, Leigh &amp; French, 1996), bedömer vi även denna dimension som viktig att undersöka. Studiens andra hypotes blir därmed:</w:t>
      </w:r>
    </w:p>
    <w:p w14:paraId="74ED71DF" w14:textId="77777777" w:rsidR="00EE3734" w:rsidRPr="00D667BC" w:rsidRDefault="00BA6787" w:rsidP="00802630">
      <w:pPr>
        <w:spacing w:after="160" w:line="360" w:lineRule="auto"/>
        <w:rPr>
          <w:rFonts w:eastAsia="Times New Roman"/>
          <w:i/>
          <w:lang w:val="sv-SE"/>
        </w:rPr>
      </w:pPr>
      <w:r w:rsidRPr="00D667BC">
        <w:rPr>
          <w:rFonts w:eastAsia="Times New Roman"/>
          <w:i/>
          <w:lang w:val="sv-SE"/>
        </w:rPr>
        <w:t>H2: Plus size-konsumenter har låg upplevelsenöjdhet, vilken är signifikant lägre än traditionella konsumenters upplevelsenöjdhet.</w:t>
      </w:r>
      <w:r w:rsidR="00802630" w:rsidRPr="00D667BC">
        <w:rPr>
          <w:rFonts w:eastAsia="Times New Roman"/>
          <w:i/>
          <w:lang w:val="sv-SE"/>
        </w:rPr>
        <w:br/>
      </w:r>
    </w:p>
    <w:p w14:paraId="258CFD68" w14:textId="77777777" w:rsidR="00EE3734" w:rsidRPr="00D667BC" w:rsidRDefault="00EE3734" w:rsidP="00802630">
      <w:pPr>
        <w:spacing w:after="160" w:line="360" w:lineRule="auto"/>
        <w:rPr>
          <w:rFonts w:eastAsia="Times New Roman"/>
          <w:i/>
          <w:lang w:val="sv-SE"/>
        </w:rPr>
      </w:pPr>
    </w:p>
    <w:p w14:paraId="3D2772BC" w14:textId="46EDA2D7" w:rsidR="00CB2B92" w:rsidRPr="00984029" w:rsidRDefault="00CB2B92" w:rsidP="00802630">
      <w:pPr>
        <w:spacing w:after="160" w:line="360" w:lineRule="auto"/>
        <w:rPr>
          <w:rFonts w:eastAsia="Times New Roman"/>
          <w:b/>
          <w:i/>
          <w:lang w:val="sv-SE"/>
        </w:rPr>
      </w:pPr>
      <w:bookmarkStart w:id="76" w:name="_Toc503258639"/>
      <w:r w:rsidRPr="00984029">
        <w:rPr>
          <w:rStyle w:val="Rubrik3Char"/>
          <w:b/>
          <w:color w:val="auto"/>
          <w:lang w:val="sv-SE"/>
        </w:rPr>
        <w:lastRenderedPageBreak/>
        <w:t>2.3.3 Plus size-konsumenters kroppsuppfattning</w:t>
      </w:r>
      <w:bookmarkEnd w:id="75"/>
      <w:bookmarkEnd w:id="76"/>
    </w:p>
    <w:p w14:paraId="5A2F73A8" w14:textId="77777777" w:rsidR="00BA6787" w:rsidRDefault="00BA6787" w:rsidP="00BA6787">
      <w:pPr>
        <w:spacing w:after="160" w:line="360" w:lineRule="auto"/>
        <w:rPr>
          <w:rFonts w:eastAsia="Times New Roman"/>
          <w:lang w:val="sv-SE"/>
        </w:rPr>
      </w:pPr>
      <w:bookmarkStart w:id="77" w:name="_25l679l8aj1p" w:colFirst="0" w:colLast="0"/>
      <w:bookmarkStart w:id="78" w:name="_Toc501362262"/>
      <w:bookmarkEnd w:id="77"/>
      <w:r w:rsidRPr="00D667BC">
        <w:rPr>
          <w:rFonts w:eastAsia="Times New Roman"/>
          <w:lang w:val="sv-SE"/>
        </w:rPr>
        <w:t>En annan viktig dimension av plus size-konsumenters modekonsumtion är segmentets kroppsuppfattning, vilken flera studier idag indikerar kan påverka segmentets inställning till shopping av kläder (Kind &amp; Hathcote, 2000; Fischer &amp; Scaraboto, 2013; Otieno, Harrow &amp; Lea-Greenwood 2005). Dock finns det ännu ingen forskning som faktiskt har utrett huruvida detta är sant och därmed inte heller hur starkt detta eventuella samband är. Forskare har endast spekulerat, varför vi nu vill inkludera även denna aspekt i vår studie och därför undersöka hur plus size-konsumenter trivs i sin egen kropp. Vidare vill vi i jämförande syfte också undersöka traditionella konsumenter som kontrollgrupp. Med dessa motiveringar har vi därmed format följande hypotes:</w:t>
      </w:r>
    </w:p>
    <w:p w14:paraId="49A65A56" w14:textId="77777777" w:rsidR="00B951CD" w:rsidRPr="007565E2" w:rsidRDefault="00B951CD" w:rsidP="00B951CD">
      <w:pPr>
        <w:spacing w:after="160" w:line="360" w:lineRule="auto"/>
        <w:rPr>
          <w:rFonts w:eastAsia="Times New Roman"/>
          <w:i/>
          <w:lang w:val="sv-SE"/>
        </w:rPr>
      </w:pPr>
      <w:r w:rsidRPr="007565E2">
        <w:rPr>
          <w:rFonts w:eastAsia="Times New Roman"/>
          <w:i/>
          <w:lang w:val="sv-SE"/>
        </w:rPr>
        <w:t xml:space="preserve">H3: Plus size-konsumenter trivs inte i sin kropp och har en kroppsuppfattning som är signifikant mer negativ än traditionella konsumenters kroppsuppfattning. </w:t>
      </w:r>
    </w:p>
    <w:p w14:paraId="40BA79E4" w14:textId="43CE5A3B" w:rsidR="00CB2B92" w:rsidRPr="00B951CD" w:rsidRDefault="00B951CD" w:rsidP="00B951CD">
      <w:pPr>
        <w:pStyle w:val="Rubrik3"/>
        <w:spacing w:line="360" w:lineRule="auto"/>
        <w:rPr>
          <w:rFonts w:eastAsia="Times New Roman"/>
          <w:b/>
          <w:lang w:val="sv-SE"/>
        </w:rPr>
      </w:pPr>
      <w:bookmarkStart w:id="79" w:name="_Toc503258640"/>
      <w:r w:rsidRPr="00B951CD">
        <w:rPr>
          <w:rFonts w:eastAsia="Times New Roman"/>
          <w:b/>
          <w:color w:val="auto"/>
          <w:lang w:val="sv-SE"/>
        </w:rPr>
        <w:t>2.3.4 Kroppsuppfattning och total kundnöjdhet</w:t>
      </w:r>
      <w:bookmarkEnd w:id="78"/>
      <w:bookmarkEnd w:id="79"/>
    </w:p>
    <w:p w14:paraId="57E09816" w14:textId="51182527" w:rsidR="00BA6787" w:rsidRPr="00D667BC" w:rsidRDefault="00BA6787" w:rsidP="00B951CD">
      <w:pPr>
        <w:spacing w:after="160" w:line="360" w:lineRule="auto"/>
        <w:rPr>
          <w:rFonts w:eastAsia="Times New Roman"/>
          <w:lang w:val="sv-SE"/>
        </w:rPr>
      </w:pPr>
      <w:r w:rsidRPr="00D667BC">
        <w:rPr>
          <w:rFonts w:eastAsia="Times New Roman"/>
          <w:lang w:val="sv-SE"/>
        </w:rPr>
        <w:t>Som en fortsättni</w:t>
      </w:r>
      <w:r w:rsidR="00EE3734" w:rsidRPr="00D667BC">
        <w:rPr>
          <w:rFonts w:eastAsia="Times New Roman"/>
          <w:lang w:val="sv-SE"/>
        </w:rPr>
        <w:t xml:space="preserve">ng på föregående hypotes syftar </w:t>
      </w:r>
      <w:r w:rsidRPr="00D667BC">
        <w:rPr>
          <w:rFonts w:eastAsia="Times New Roman"/>
          <w:lang w:val="sv-SE"/>
        </w:rPr>
        <w:t xml:space="preserve">följande två antaganden till att fördjupa denna samt utreda huruvida kroppsuppfattning påverkar konsumenters kundnöjdhet vid klädköp. Detta är intressant för att det exempelvis förklarar sambandet till viss del men också vilka möjligheter som aktörer inom modebranschen har att påverka konsumentens totala kundnöjdhet. </w:t>
      </w:r>
    </w:p>
    <w:p w14:paraId="5E377AE7" w14:textId="77777777" w:rsidR="00BA6787" w:rsidRPr="00D667BC" w:rsidRDefault="00BA6787" w:rsidP="00BA6787">
      <w:pPr>
        <w:spacing w:after="160" w:line="360" w:lineRule="auto"/>
        <w:rPr>
          <w:rFonts w:eastAsia="Times New Roman"/>
          <w:lang w:val="sv-SE"/>
        </w:rPr>
      </w:pPr>
      <w:r w:rsidRPr="00D667BC">
        <w:rPr>
          <w:rFonts w:eastAsia="Times New Roman"/>
          <w:lang w:val="sv-SE"/>
        </w:rPr>
        <w:t xml:space="preserve">Kroppsuppfattningen bedömer vi vara svår för modeföretag att påverka med tanke på att kundens kroppsuppfattning är högst personlig. Detta innebär också att om sambandet mellan kroppsuppfattningen och produktnöjdhet samt upplevelsenöjdhet är starkt, kan det därmed också vara svårare för företagen att genomföra förbättringsåtgärder i syfte att öka konsumenternas kundnöjdhet. Sambandet mellan kroppsuppfattning och kundnöjdhet ger oss därmed en indikation om huruvida det finns förbättringspotential för företagen. Detta ger oss studiens fjärde och femte hypotes: </w:t>
      </w:r>
    </w:p>
    <w:p w14:paraId="1172D3E0" w14:textId="77777777" w:rsidR="00BA6787" w:rsidRPr="00D667BC" w:rsidRDefault="00BA6787" w:rsidP="00BA6787">
      <w:pPr>
        <w:spacing w:after="160" w:line="360" w:lineRule="auto"/>
        <w:rPr>
          <w:rFonts w:eastAsia="Times New Roman"/>
          <w:i/>
          <w:lang w:val="sv-SE"/>
        </w:rPr>
      </w:pPr>
      <w:r w:rsidRPr="00D667BC">
        <w:rPr>
          <w:rFonts w:eastAsia="Times New Roman"/>
          <w:i/>
          <w:lang w:val="sv-SE"/>
        </w:rPr>
        <w:t>H4: Konsumenters kroppsuppfattning har ett positivt samband med deras produktnöjdhet.</w:t>
      </w:r>
    </w:p>
    <w:p w14:paraId="1E4C9311" w14:textId="57EC1AA2" w:rsidR="00602054" w:rsidRPr="00D667BC" w:rsidRDefault="00BA6787" w:rsidP="00CB2B92">
      <w:pPr>
        <w:spacing w:line="360" w:lineRule="auto"/>
        <w:rPr>
          <w:rFonts w:eastAsia="Times New Roman"/>
          <w:i/>
          <w:lang w:val="sv-SE"/>
        </w:rPr>
      </w:pPr>
      <w:r w:rsidRPr="00D667BC">
        <w:rPr>
          <w:rFonts w:eastAsia="Times New Roman"/>
          <w:i/>
          <w:lang w:val="sv-SE"/>
        </w:rPr>
        <w:t>H5: Konsumenters kroppsuppfattning har ett positivt samb</w:t>
      </w:r>
      <w:r w:rsidR="0067328E" w:rsidRPr="00D667BC">
        <w:rPr>
          <w:rFonts w:eastAsia="Times New Roman"/>
          <w:i/>
          <w:lang w:val="sv-SE"/>
        </w:rPr>
        <w:t>and med deras upplevelsenöjdhet</w:t>
      </w:r>
      <w:r w:rsidR="007565E2">
        <w:rPr>
          <w:rFonts w:eastAsia="Times New Roman"/>
          <w:i/>
          <w:lang w:val="sv-SE"/>
        </w:rPr>
        <w:t>.</w:t>
      </w:r>
    </w:p>
    <w:p w14:paraId="24A7BA71" w14:textId="77777777" w:rsidR="0067328E" w:rsidRPr="00D667BC" w:rsidRDefault="0067328E" w:rsidP="00CB2B92">
      <w:pPr>
        <w:spacing w:line="360" w:lineRule="auto"/>
        <w:rPr>
          <w:rFonts w:eastAsia="Times New Roman"/>
          <w:i/>
          <w:lang w:val="sv-SE"/>
        </w:rPr>
      </w:pPr>
    </w:p>
    <w:p w14:paraId="70428359" w14:textId="6F8E391F" w:rsidR="00CB2B92" w:rsidRPr="00984029" w:rsidRDefault="00CB2B92" w:rsidP="00CB2B92">
      <w:pPr>
        <w:pStyle w:val="Rubrik3"/>
        <w:spacing w:line="360" w:lineRule="auto"/>
        <w:rPr>
          <w:b/>
          <w:color w:val="auto"/>
          <w:lang w:val="sv-SE"/>
        </w:rPr>
      </w:pPr>
      <w:bookmarkStart w:id="80" w:name="_q8bm52qznz70" w:colFirst="0" w:colLast="0"/>
      <w:bookmarkStart w:id="81" w:name="_Toc501362263"/>
      <w:bookmarkStart w:id="82" w:name="_Toc503258641"/>
      <w:bookmarkEnd w:id="80"/>
      <w:r w:rsidRPr="00984029">
        <w:rPr>
          <w:b/>
          <w:color w:val="auto"/>
          <w:lang w:val="sv-SE"/>
        </w:rPr>
        <w:lastRenderedPageBreak/>
        <w:t xml:space="preserve">2.3.5 </w:t>
      </w:r>
      <w:bookmarkEnd w:id="81"/>
      <w:r w:rsidR="00BA6787" w:rsidRPr="00984029">
        <w:rPr>
          <w:b/>
          <w:color w:val="auto"/>
          <w:lang w:val="sv-SE"/>
        </w:rPr>
        <w:t>Modeföretagens möjlighet att påverka</w:t>
      </w:r>
      <w:bookmarkEnd w:id="82"/>
    </w:p>
    <w:p w14:paraId="6E77347F" w14:textId="0867F8DC" w:rsidR="00BA6787" w:rsidRPr="00D667BC" w:rsidRDefault="00BA6787" w:rsidP="00BA6787">
      <w:pPr>
        <w:spacing w:after="160" w:line="360" w:lineRule="auto"/>
        <w:rPr>
          <w:rFonts w:eastAsia="Times New Roman"/>
          <w:lang w:val="sv-SE"/>
        </w:rPr>
      </w:pPr>
      <w:r w:rsidRPr="00D667BC">
        <w:rPr>
          <w:rFonts w:eastAsia="Times New Roman"/>
          <w:lang w:val="sv-SE"/>
        </w:rPr>
        <w:t>För att modeföretag bättre ska förstå vad som ligger bakom missnöjet hos plus size-konsumenter och därmed även kunna bedöma huruvida det idag är möjligt att påverka kundnöjdheten genom en verksamhetsförändring, har studiens sjätte och sista hypotes formulerats. Hypotesens syfte är att tillföra ytterligare en dimension till de hypoteser som har presenterats ovan. Exempelvis indikerar både hypotes fyra och fem att kroppsuppfattning idag har viss påverkan på både produktnöjdhet och upplevelsenöjdhet, men dock tror vi inte detta vara den primära orsaken till missnöje, som i tidigare forskning istället främst</w:t>
      </w:r>
      <w:r w:rsidR="0033785B">
        <w:rPr>
          <w:rFonts w:eastAsia="Times New Roman"/>
          <w:lang w:val="sv-SE"/>
        </w:rPr>
        <w:t xml:space="preserve"> har</w:t>
      </w:r>
      <w:r w:rsidRPr="00D667BC">
        <w:rPr>
          <w:rFonts w:eastAsia="Times New Roman"/>
          <w:lang w:val="sv-SE"/>
        </w:rPr>
        <w:t xml:space="preserve"> härletts till modeföretagens produkter och upplevelse i butik (Kind &amp; Hathcote, 2000; Otieno, Harrow &amp; Lea-Greenwood 2005; Fischer &amp; Scaraboto, 2013). Studiens sjätte hypotes formuleras därmed enligt följande:</w:t>
      </w:r>
    </w:p>
    <w:p w14:paraId="6E25DF39" w14:textId="77777777" w:rsidR="00BA6787" w:rsidRPr="00D667BC" w:rsidRDefault="00BA6787" w:rsidP="00BA6787">
      <w:pPr>
        <w:spacing w:line="360" w:lineRule="auto"/>
        <w:rPr>
          <w:rFonts w:eastAsia="Times New Roman"/>
          <w:i/>
          <w:lang w:val="sv-SE"/>
        </w:rPr>
      </w:pPr>
      <w:r w:rsidRPr="00D667BC">
        <w:rPr>
          <w:rFonts w:eastAsia="Times New Roman"/>
          <w:i/>
          <w:lang w:val="sv-SE"/>
        </w:rPr>
        <w:t>H6: Missnöjet hos plus size-konsumenter ligger primärt i de för företagen påverkbara faktorerna upplevelsenöjdhet och produktnöjdhet och inte hos konsumenternas kroppsuppfattning.</w:t>
      </w:r>
    </w:p>
    <w:p w14:paraId="3DF18DE9" w14:textId="77777777" w:rsidR="00BA6787" w:rsidRPr="00D667BC" w:rsidRDefault="00BA6787" w:rsidP="00BA6787">
      <w:pPr>
        <w:spacing w:line="360" w:lineRule="auto"/>
        <w:rPr>
          <w:rFonts w:ascii="Arial" w:eastAsia="Arial" w:hAnsi="Arial" w:cs="Arial"/>
          <w:sz w:val="22"/>
          <w:szCs w:val="22"/>
          <w:lang w:val="sv-SE"/>
        </w:rPr>
      </w:pPr>
    </w:p>
    <w:p w14:paraId="76DDF563" w14:textId="77777777" w:rsidR="00BA6787" w:rsidRPr="00D667BC" w:rsidRDefault="00BA6787" w:rsidP="00BA6787">
      <w:pPr>
        <w:spacing w:line="360" w:lineRule="auto"/>
        <w:rPr>
          <w:rFonts w:eastAsia="Times New Roman"/>
          <w:lang w:val="sv-SE"/>
        </w:rPr>
      </w:pPr>
      <w:r w:rsidRPr="00D667BC">
        <w:rPr>
          <w:rFonts w:eastAsia="Times New Roman"/>
          <w:lang w:val="sv-SE"/>
        </w:rPr>
        <w:t>Samtliga hypoteser kommer tillsammans att ge ett analysunderlag som kan ge oss svar på om plus size-konsumenter är missnöjda och om, och i så fall vad, aktörer inom modebranschen kan göra för att minska detta missnöje.</w:t>
      </w:r>
    </w:p>
    <w:p w14:paraId="566C8947" w14:textId="0DC58B21" w:rsidR="00CB2B92" w:rsidRPr="00D667BC" w:rsidRDefault="00CB2B92" w:rsidP="00CB2B92">
      <w:pPr>
        <w:spacing w:line="360" w:lineRule="auto"/>
        <w:rPr>
          <w:lang w:val="sv-SE"/>
        </w:rPr>
      </w:pPr>
      <w:r w:rsidRPr="00D667BC">
        <w:rPr>
          <w:lang w:val="sv-SE"/>
        </w:rPr>
        <w:br w:type="page"/>
      </w:r>
    </w:p>
    <w:bookmarkStart w:id="83" w:name="_fe6uetrby0bi" w:colFirst="0" w:colLast="0"/>
    <w:bookmarkStart w:id="84" w:name="_Toc501362264"/>
    <w:bookmarkStart w:id="85" w:name="_Toc503258642"/>
    <w:bookmarkEnd w:id="83"/>
    <w:p w14:paraId="4031B830" w14:textId="46A0C3ED" w:rsidR="00802630" w:rsidRPr="00984029" w:rsidRDefault="00802630" w:rsidP="00802630">
      <w:pPr>
        <w:pStyle w:val="Rubrik1"/>
        <w:spacing w:line="360" w:lineRule="auto"/>
        <w:rPr>
          <w:b/>
          <w:color w:val="auto"/>
          <w:lang w:val="sv-SE"/>
        </w:rPr>
      </w:pPr>
      <w:r w:rsidRPr="00984029">
        <w:rPr>
          <w:b/>
          <w:noProof/>
          <w:color w:val="auto"/>
          <w:lang w:val="sv-SE" w:eastAsia="sv-SE"/>
        </w:rPr>
        <w:lastRenderedPageBreak/>
        <mc:AlternateContent>
          <mc:Choice Requires="wps">
            <w:drawing>
              <wp:anchor distT="0" distB="0" distL="114300" distR="114300" simplePos="0" relativeHeight="251698176" behindDoc="0" locked="0" layoutInCell="1" allowOverlap="1" wp14:anchorId="4D44FF16" wp14:editId="6A0D5354">
                <wp:simplePos x="0" y="0"/>
                <wp:positionH relativeFrom="column">
                  <wp:posOffset>0</wp:posOffset>
                </wp:positionH>
                <wp:positionV relativeFrom="paragraph">
                  <wp:posOffset>295275</wp:posOffset>
                </wp:positionV>
                <wp:extent cx="6143625" cy="0"/>
                <wp:effectExtent l="0" t="0" r="9525" b="19050"/>
                <wp:wrapNone/>
                <wp:docPr id="23" name="Straight Connector 23"/>
                <wp:cNvGraphicFramePr/>
                <a:graphic xmlns:a="http://schemas.openxmlformats.org/drawingml/2006/main">
                  <a:graphicData uri="http://schemas.microsoft.com/office/word/2010/wordprocessingShape">
                    <wps:wsp>
                      <wps:cNvCnPr/>
                      <wps:spPr>
                        <a:xfrm>
                          <a:off x="0" y="0"/>
                          <a:ext cx="6143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164CD7D5" id="Straight Connector 23" o:spid="_x0000_s1026" style="position:absolute;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0,23.25pt" to="483.7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" strokecolor="black [3200]" strokeweight=".5pt">
                <v:stroke joinstyle="miter"/>
              </v:line>
            </w:pict>
          </mc:Fallback>
        </mc:AlternateContent>
      </w:r>
      <w:r w:rsidR="00CB2B92" w:rsidRPr="00984029">
        <w:rPr>
          <w:b/>
          <w:color w:val="auto"/>
          <w:lang w:val="sv-SE"/>
        </w:rPr>
        <w:t>3. Metod</w:t>
      </w:r>
      <w:bookmarkEnd w:id="84"/>
      <w:bookmarkEnd w:id="85"/>
    </w:p>
    <w:p w14:paraId="0A3F4E40" w14:textId="53A9E130" w:rsidR="00BA6787" w:rsidRPr="00D667BC" w:rsidRDefault="00BA6787" w:rsidP="00BA6787">
      <w:pPr>
        <w:spacing w:line="360" w:lineRule="auto"/>
        <w:rPr>
          <w:rFonts w:eastAsia="Times New Roman"/>
          <w:lang w:val="sv-SE"/>
        </w:rPr>
      </w:pPr>
      <w:r w:rsidRPr="00D667BC">
        <w:rPr>
          <w:rFonts w:eastAsia="Times New Roman"/>
          <w:i/>
          <w:lang w:val="sv-SE"/>
        </w:rPr>
        <w:t xml:space="preserve">Metodkapitlet inleds med att kortfattat förklara det vetenskapliga förhållningssättet och forskningsansatsen för uppsatsen, vilket sedan leder läsaren vidare till forskningsmetoden. Därefter behandlas uppsatsens undersökningsdesign följt av datainsamlingsmetod, vilken även föranleder en litteraturdiskussion. I nästa steg presenteras enkätundersökningen, hur denna är utformad, dess datanivå </w:t>
      </w:r>
      <w:r w:rsidR="004F1EE6" w:rsidRPr="00D667BC">
        <w:rPr>
          <w:rFonts w:eastAsia="Times New Roman"/>
          <w:i/>
          <w:lang w:val="sv-SE"/>
        </w:rPr>
        <w:t>samt</w:t>
      </w:r>
      <w:r w:rsidRPr="00D667BC">
        <w:rPr>
          <w:rFonts w:eastAsia="Times New Roman"/>
          <w:i/>
          <w:lang w:val="sv-SE"/>
        </w:rPr>
        <w:t xml:space="preserve"> urval. Efter enkätundersökningen kommer </w:t>
      </w:r>
      <w:r w:rsidR="00EE3734" w:rsidRPr="00D667BC">
        <w:rPr>
          <w:rFonts w:eastAsia="Times New Roman"/>
          <w:i/>
          <w:lang w:val="sv-SE"/>
        </w:rPr>
        <w:t>en beskrivning och analys av insamlade data</w:t>
      </w:r>
      <w:r w:rsidRPr="00D667BC">
        <w:rPr>
          <w:rFonts w:eastAsia="Times New Roman"/>
          <w:i/>
          <w:lang w:val="sv-SE"/>
        </w:rPr>
        <w:t xml:space="preserve"> i form av en kvantitativ dataanalys. Avslutningsvis presenteras en metoddiskussion som diskuterar det vetenskapliga förhållningssättet, studiens reliabilitet och validitet.</w:t>
      </w:r>
    </w:p>
    <w:p w14:paraId="34F4CC38" w14:textId="77777777" w:rsidR="00602054" w:rsidRPr="00984029" w:rsidRDefault="00602054" w:rsidP="00CB2B92">
      <w:pPr>
        <w:spacing w:line="360" w:lineRule="auto"/>
        <w:rPr>
          <w:rFonts w:eastAsia="Times New Roman"/>
          <w:b/>
          <w:lang w:val="sv-SE"/>
        </w:rPr>
      </w:pPr>
    </w:p>
    <w:p w14:paraId="0BC599CF" w14:textId="77777777" w:rsidR="00CB2B92" w:rsidRPr="00984029" w:rsidRDefault="00CB2B92" w:rsidP="00CB2B92">
      <w:pPr>
        <w:pStyle w:val="Rubrik2"/>
        <w:spacing w:line="360" w:lineRule="auto"/>
        <w:rPr>
          <w:b/>
          <w:color w:val="auto"/>
          <w:lang w:val="sv-SE"/>
        </w:rPr>
      </w:pPr>
      <w:bookmarkStart w:id="86" w:name="_xmwxzppp7or7" w:colFirst="0" w:colLast="0"/>
      <w:bookmarkStart w:id="87" w:name="_Toc501362265"/>
      <w:bookmarkStart w:id="88" w:name="_Toc503258643"/>
      <w:bookmarkEnd w:id="86"/>
      <w:r w:rsidRPr="00984029">
        <w:rPr>
          <w:b/>
          <w:color w:val="auto"/>
          <w:lang w:val="sv-SE"/>
        </w:rPr>
        <w:t>3.1 Vetenskapligt förhållningssätt och forskningsansats</w:t>
      </w:r>
      <w:bookmarkEnd w:id="87"/>
      <w:bookmarkEnd w:id="88"/>
    </w:p>
    <w:p w14:paraId="126BB474" w14:textId="3517FF52" w:rsidR="00BA6787" w:rsidRPr="00D667BC" w:rsidRDefault="00BA6787" w:rsidP="00BA6787">
      <w:pPr>
        <w:spacing w:line="360" w:lineRule="auto"/>
        <w:rPr>
          <w:rFonts w:eastAsia="Times New Roman"/>
          <w:lang w:val="sv-SE"/>
        </w:rPr>
      </w:pPr>
      <w:r w:rsidRPr="00D667BC">
        <w:rPr>
          <w:rFonts w:eastAsia="Times New Roman"/>
          <w:lang w:val="sv-SE"/>
        </w:rPr>
        <w:t>För den här uppsatsen valdes dels en kvantitativ forskningsansats vilket därmed kräver ett objektivt förhållningssätt gentemot verkligheten samt att ha en kunskapsteoretisk inriktning som är positivistisk (Bryman &amp; Bell, 2011). En positivistisk utgångspunkt värderar fakta snara</w:t>
      </w:r>
      <w:r w:rsidR="004F1EE6" w:rsidRPr="00D667BC">
        <w:rPr>
          <w:rFonts w:eastAsia="Times New Roman"/>
          <w:lang w:val="sv-SE"/>
        </w:rPr>
        <w:t>re än subjektiva tolkningar;</w:t>
      </w:r>
      <w:r w:rsidRPr="00D667BC">
        <w:rPr>
          <w:rFonts w:eastAsia="Times New Roman"/>
          <w:lang w:val="sv-SE"/>
        </w:rPr>
        <w:t xml:space="preserve"> en forskningsansats som är vanligast förekommande inom naturvetenskapen, där intentionen inom naturvetenskaplig forskning oftast är att generera generella slutsatser som kan fungera som lagar eller regler för ett visst fenomen (Jacobsen, 2002). Dock menar anhängare till positivismen att detta naturvetenskapliga synsätt även går att applicera på sociala fenomen (Jacobsen, 2002), vilket är avsikten med den här specifika studien. För att motivera beslutet om studiens vetenskapliga förhållningssätt, beror det dels på att den här studien kräver bearbetning av stora mängder data vilket därmed gör ett objektivt synsätt nödvändigt. Det beror även på att vi vill kunna dra någorlunda allmänna slutsatser kring verkligheten som kan komplettera redan befintliga teorier om marknadsföring inom detaljhandeln (Jacobsen, 2002). </w:t>
      </w:r>
    </w:p>
    <w:p w14:paraId="48F68741" w14:textId="77777777" w:rsidR="00BA6787" w:rsidRPr="00D667BC" w:rsidRDefault="00BA6787" w:rsidP="00BA6787">
      <w:pPr>
        <w:spacing w:line="360" w:lineRule="auto"/>
        <w:rPr>
          <w:rFonts w:eastAsia="Times New Roman"/>
          <w:lang w:val="sv-SE"/>
        </w:rPr>
      </w:pPr>
    </w:p>
    <w:p w14:paraId="34AF9C89" w14:textId="40DE7F6A" w:rsidR="00BA6787" w:rsidRPr="00D667BC" w:rsidRDefault="00BA6787" w:rsidP="00BA6787">
      <w:pPr>
        <w:spacing w:line="360" w:lineRule="auto"/>
        <w:rPr>
          <w:rFonts w:eastAsia="Times New Roman"/>
          <w:lang w:val="sv-SE"/>
        </w:rPr>
      </w:pPr>
      <w:r w:rsidRPr="00D667BC">
        <w:rPr>
          <w:rFonts w:eastAsia="Times New Roman"/>
          <w:lang w:val="sv-SE"/>
        </w:rPr>
        <w:t>I enlighet med det positivistiska förhållningssättet till vetenskap har den här studien antagit en deduktiv forskningsansats, vilket gör att uppsatsens sex hypoteser har formats utifrån slutsatser i tidigare forskning (Bryman &amp; Bell, 2011). I det här fallet är det hypoteser om plus size-konsumenternas klädkonsumtion, vilket har gjort Otieno, Harrow och Lea-</w:t>
      </w:r>
      <w:proofErr w:type="spellStart"/>
      <w:r w:rsidRPr="00D667BC">
        <w:rPr>
          <w:rFonts w:eastAsia="Times New Roman"/>
          <w:lang w:val="sv-SE"/>
        </w:rPr>
        <w:t>Greenwoods</w:t>
      </w:r>
      <w:proofErr w:type="spellEnd"/>
      <w:r w:rsidRPr="00D667BC">
        <w:rPr>
          <w:rFonts w:eastAsia="Times New Roman"/>
          <w:lang w:val="sv-SE"/>
        </w:rPr>
        <w:t xml:space="preserve"> artikel “The </w:t>
      </w:r>
      <w:proofErr w:type="spellStart"/>
      <w:r w:rsidRPr="00D667BC">
        <w:rPr>
          <w:rFonts w:eastAsia="Times New Roman"/>
          <w:lang w:val="sv-SE"/>
        </w:rPr>
        <w:t>unhappy</w:t>
      </w:r>
      <w:proofErr w:type="spellEnd"/>
      <w:r w:rsidRPr="00D667BC">
        <w:rPr>
          <w:rFonts w:eastAsia="Times New Roman"/>
          <w:lang w:val="sv-SE"/>
        </w:rPr>
        <w:t xml:space="preserve"> </w:t>
      </w:r>
      <w:proofErr w:type="spellStart"/>
      <w:r w:rsidRPr="00D667BC">
        <w:rPr>
          <w:rFonts w:eastAsia="Times New Roman"/>
          <w:lang w:val="sv-SE"/>
        </w:rPr>
        <w:t>shopper</w:t>
      </w:r>
      <w:proofErr w:type="spellEnd"/>
      <w:r w:rsidRPr="00D667BC">
        <w:rPr>
          <w:rFonts w:eastAsia="Times New Roman"/>
          <w:lang w:val="sv-SE"/>
        </w:rPr>
        <w:t xml:space="preserve">, a </w:t>
      </w:r>
      <w:proofErr w:type="spellStart"/>
      <w:r w:rsidRPr="00D667BC">
        <w:rPr>
          <w:rFonts w:eastAsia="Times New Roman"/>
          <w:lang w:val="sv-SE"/>
        </w:rPr>
        <w:t>retail</w:t>
      </w:r>
      <w:proofErr w:type="spellEnd"/>
      <w:r w:rsidRPr="00D667BC">
        <w:rPr>
          <w:rFonts w:eastAsia="Times New Roman"/>
          <w:lang w:val="sv-SE"/>
        </w:rPr>
        <w:t xml:space="preserve"> </w:t>
      </w:r>
      <w:proofErr w:type="spellStart"/>
      <w:r w:rsidRPr="00D667BC">
        <w:rPr>
          <w:rFonts w:eastAsia="Times New Roman"/>
          <w:lang w:val="sv-SE"/>
        </w:rPr>
        <w:t>experience</w:t>
      </w:r>
      <w:proofErr w:type="spellEnd"/>
      <w:r w:rsidRPr="00D667BC">
        <w:rPr>
          <w:rFonts w:eastAsia="Times New Roman"/>
          <w:lang w:val="sv-SE"/>
        </w:rPr>
        <w:t xml:space="preserve">: </w:t>
      </w:r>
      <w:proofErr w:type="spellStart"/>
      <w:r w:rsidRPr="00D667BC">
        <w:rPr>
          <w:rFonts w:eastAsia="Times New Roman"/>
          <w:lang w:val="sv-SE"/>
        </w:rPr>
        <w:t>exploring</w:t>
      </w:r>
      <w:proofErr w:type="spellEnd"/>
      <w:r w:rsidRPr="00D667BC">
        <w:rPr>
          <w:rFonts w:eastAsia="Times New Roman"/>
          <w:lang w:val="sv-SE"/>
        </w:rPr>
        <w:t xml:space="preserve"> fashion, fit and </w:t>
      </w:r>
      <w:proofErr w:type="spellStart"/>
      <w:r w:rsidRPr="00D667BC">
        <w:rPr>
          <w:rFonts w:eastAsia="Times New Roman"/>
          <w:lang w:val="sv-SE"/>
        </w:rPr>
        <w:t>affordability</w:t>
      </w:r>
      <w:proofErr w:type="spellEnd"/>
      <w:r w:rsidRPr="00D667BC">
        <w:rPr>
          <w:rFonts w:eastAsia="Times New Roman"/>
          <w:lang w:val="sv-SE"/>
        </w:rPr>
        <w:t xml:space="preserve">” till den </w:t>
      </w:r>
      <w:r w:rsidRPr="00D667BC">
        <w:rPr>
          <w:rFonts w:eastAsia="Times New Roman"/>
          <w:lang w:val="sv-SE"/>
        </w:rPr>
        <w:lastRenderedPageBreak/>
        <w:t>främsta och mest viktiga artikeln för att deducera hypoteser. Slutsatserna i deras artikel byggde upp vissa förväntningar om vilka resultat som den här undersökningen skulle generera (Jacobsen, 2002), vilka bland annat var att svenska plus size-konsumenters attityd till shopping av kläder är densamma som de brittiska konsumenternas attityd. Hy</w:t>
      </w:r>
      <w:r w:rsidR="004F1EE6" w:rsidRPr="00D667BC">
        <w:rPr>
          <w:rFonts w:eastAsia="Times New Roman"/>
          <w:lang w:val="sv-SE"/>
        </w:rPr>
        <w:t>poteserna för uppsatsen behövde</w:t>
      </w:r>
      <w:r w:rsidRPr="00D667BC">
        <w:rPr>
          <w:rFonts w:eastAsia="Times New Roman"/>
          <w:lang w:val="sv-SE"/>
        </w:rPr>
        <w:t xml:space="preserve"> dock bearbetas under arbetets gång för att vi skulle ha möjlighet att ge tydliga och välgrundade svar på hypoteserna. Till en början var hypoteserna formulerade för att undersöka om det fanns någon korrelation mellan att vara plus size-konsument och ha </w:t>
      </w:r>
      <w:r w:rsidR="004F1EE6" w:rsidRPr="00D667BC">
        <w:rPr>
          <w:rFonts w:eastAsia="Times New Roman"/>
          <w:lang w:val="sv-SE"/>
        </w:rPr>
        <w:t xml:space="preserve">en </w:t>
      </w:r>
      <w:r w:rsidRPr="00D667BC">
        <w:rPr>
          <w:rFonts w:eastAsia="Times New Roman"/>
          <w:lang w:val="sv-SE"/>
        </w:rPr>
        <w:t xml:space="preserve">mer negativ kroppsuppfattning, produktnöjdhet och upplevelsenöjdhet än vad traditionella konsumenter har. Efter insikten att det inte gick att mäta korrelation mellan kategorivariabeln konsumentgrupp med intervallvariablerna som mätte dessa olika begrepp, formulerades hypoteserna om. Istället fick de utformas för att möjliggöra medelvärdesjämförelser mellan traditionella konsumenter och plus size-konsumenter </w:t>
      </w:r>
      <w:r w:rsidR="004F1EE6" w:rsidRPr="00D667BC">
        <w:rPr>
          <w:rFonts w:eastAsia="Times New Roman"/>
          <w:lang w:val="sv-SE"/>
        </w:rPr>
        <w:t>för att</w:t>
      </w:r>
      <w:r w:rsidRPr="00D667BC">
        <w:rPr>
          <w:rFonts w:eastAsia="Times New Roman"/>
          <w:lang w:val="sv-SE"/>
        </w:rPr>
        <w:t xml:space="preserve"> se om det fanns någon signifikant skillnad. Huruvida dessa hypoteser kunde bekräftas eller inte testades sedan med hjälp av teoretiskt beprövade mätskalor (Bryman &amp; Bell, 2011). </w:t>
      </w:r>
    </w:p>
    <w:p w14:paraId="5014F807" w14:textId="77777777" w:rsidR="00BA6787" w:rsidRPr="00D667BC" w:rsidRDefault="00BA6787" w:rsidP="00BA6787">
      <w:pPr>
        <w:spacing w:line="360" w:lineRule="auto"/>
        <w:rPr>
          <w:rFonts w:eastAsia="Times New Roman"/>
          <w:lang w:val="sv-SE"/>
        </w:rPr>
      </w:pPr>
    </w:p>
    <w:p w14:paraId="4F7C1097" w14:textId="68C5DED1" w:rsidR="00BA6787" w:rsidRPr="00D667BC" w:rsidRDefault="00BA6787" w:rsidP="00BA6787">
      <w:pPr>
        <w:spacing w:line="360" w:lineRule="auto"/>
        <w:rPr>
          <w:rFonts w:eastAsia="Times New Roman"/>
          <w:lang w:val="sv-SE"/>
        </w:rPr>
      </w:pPr>
      <w:r w:rsidRPr="00D667BC">
        <w:rPr>
          <w:rFonts w:eastAsia="Times New Roman"/>
          <w:lang w:val="sv-SE"/>
        </w:rPr>
        <w:t xml:space="preserve">Fortsättningsvis präglade uppsatsens hypoteser beslutet kring valet av datainsamlingsmetod, där vi bestämde oss för att insamling av kvantitativa primärdata var det mest lämpliga för en positivistisk och deduktiv forskningsansats (Bryman &amp; Bell, 2011; Jacobsen, 2002). Dessa kvantitativa data samlades in genom ett strukturerat enkätformulär, vars data sedan bearbetades för att slutligen användas </w:t>
      </w:r>
      <w:r w:rsidR="004F1EE6" w:rsidRPr="00D667BC">
        <w:rPr>
          <w:rFonts w:eastAsia="Times New Roman"/>
          <w:lang w:val="sv-SE"/>
        </w:rPr>
        <w:t>till</w:t>
      </w:r>
      <w:r w:rsidRPr="00D667BC">
        <w:rPr>
          <w:rFonts w:eastAsia="Times New Roman"/>
          <w:lang w:val="sv-SE"/>
        </w:rPr>
        <w:t xml:space="preserve"> att testa hypoteserna. Hypoteserna har sedan testats och analyserats med hjälp av tidigare forskning</w:t>
      </w:r>
      <w:r w:rsidR="004F1EE6" w:rsidRPr="00D667BC">
        <w:rPr>
          <w:rFonts w:eastAsia="Times New Roman"/>
          <w:lang w:val="sv-SE"/>
        </w:rPr>
        <w:t>,</w:t>
      </w:r>
      <w:r w:rsidRPr="00D667BC">
        <w:rPr>
          <w:rFonts w:eastAsia="Times New Roman"/>
          <w:lang w:val="sv-SE"/>
        </w:rPr>
        <w:t xml:space="preserve"> där resultatet från studien har inneburit att ny kumulativ kunskap har arbetats fram. Denna kunskap ämnar sedan att kompletterar den befintliga teorin om plus size-konsumenters kundnöjdhet (Bryman &amp; Bell, 2011). </w:t>
      </w:r>
    </w:p>
    <w:p w14:paraId="53B03451" w14:textId="77777777" w:rsidR="00CB2B92" w:rsidRPr="00D667BC" w:rsidRDefault="00CB2B92" w:rsidP="00CB2B92">
      <w:pPr>
        <w:spacing w:line="360" w:lineRule="auto"/>
        <w:rPr>
          <w:rFonts w:eastAsia="Times New Roman"/>
          <w:lang w:val="sv-SE"/>
        </w:rPr>
      </w:pPr>
      <w:r w:rsidRPr="00D667BC">
        <w:rPr>
          <w:rFonts w:eastAsia="Times New Roman"/>
          <w:noProof/>
          <w:lang w:val="sv-SE" w:eastAsia="sv-SE"/>
        </w:rPr>
        <w:drawing>
          <wp:inline distT="114300" distB="114300" distL="114300" distR="114300" wp14:anchorId="791F2676" wp14:editId="3B13701C">
            <wp:extent cx="6254863" cy="1081088"/>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6254863" cy="1081088"/>
                    </a:xfrm>
                    <a:prstGeom prst="rect">
                      <a:avLst/>
                    </a:prstGeom>
                    <a:ln/>
                  </pic:spPr>
                </pic:pic>
              </a:graphicData>
            </a:graphic>
          </wp:inline>
        </w:drawing>
      </w:r>
    </w:p>
    <w:p w14:paraId="29D3F486" w14:textId="5981EB9D" w:rsidR="00CB2B92" w:rsidRPr="00984029" w:rsidRDefault="00CB2B92" w:rsidP="00CB2B92">
      <w:pPr>
        <w:spacing w:line="360" w:lineRule="auto"/>
        <w:jc w:val="center"/>
        <w:rPr>
          <w:rFonts w:eastAsia="Times New Roman"/>
          <w:i/>
          <w:sz w:val="22"/>
          <w:lang w:val="sv-SE"/>
        </w:rPr>
      </w:pPr>
      <w:r w:rsidRPr="00984029">
        <w:rPr>
          <w:rFonts w:eastAsia="Times New Roman"/>
          <w:i/>
          <w:sz w:val="22"/>
          <w:lang w:val="sv-SE"/>
        </w:rPr>
        <w:t>Figur 1. Modifierad modell av den</w:t>
      </w:r>
      <w:r w:rsidR="00BE28A2" w:rsidRPr="00984029">
        <w:rPr>
          <w:rFonts w:eastAsia="Times New Roman"/>
          <w:i/>
          <w:sz w:val="22"/>
          <w:lang w:val="sv-SE"/>
        </w:rPr>
        <w:t xml:space="preserve"> deduktiva processen av Bryman och</w:t>
      </w:r>
      <w:r w:rsidRPr="00984029">
        <w:rPr>
          <w:rFonts w:eastAsia="Times New Roman"/>
          <w:i/>
          <w:sz w:val="22"/>
          <w:lang w:val="sv-SE"/>
        </w:rPr>
        <w:t xml:space="preserve"> Bell (2011, s. 31).</w:t>
      </w:r>
    </w:p>
    <w:p w14:paraId="2E4B3EE9" w14:textId="77777777" w:rsidR="00602054" w:rsidRPr="00D667BC" w:rsidRDefault="00602054" w:rsidP="00CB2B92">
      <w:pPr>
        <w:spacing w:line="360" w:lineRule="auto"/>
        <w:jc w:val="center"/>
        <w:rPr>
          <w:rFonts w:eastAsia="Times New Roman"/>
          <w:lang w:val="sv-SE"/>
        </w:rPr>
      </w:pPr>
    </w:p>
    <w:p w14:paraId="43587E23" w14:textId="77777777" w:rsidR="00CB2B92" w:rsidRPr="00984029" w:rsidRDefault="00CB2B92" w:rsidP="00CB2B92">
      <w:pPr>
        <w:pStyle w:val="Rubrik2"/>
        <w:spacing w:line="360" w:lineRule="auto"/>
        <w:rPr>
          <w:b/>
          <w:color w:val="auto"/>
          <w:lang w:val="sv-SE"/>
        </w:rPr>
      </w:pPr>
      <w:bookmarkStart w:id="89" w:name="_ljzfz5ndx0uy" w:colFirst="0" w:colLast="0"/>
      <w:bookmarkStart w:id="90" w:name="_Toc501362266"/>
      <w:bookmarkStart w:id="91" w:name="_Toc503258644"/>
      <w:bookmarkEnd w:id="89"/>
      <w:r w:rsidRPr="00984029">
        <w:rPr>
          <w:b/>
          <w:color w:val="auto"/>
          <w:lang w:val="sv-SE"/>
        </w:rPr>
        <w:t>3.2 Forskningsmetod</w:t>
      </w:r>
      <w:bookmarkEnd w:id="90"/>
      <w:bookmarkEnd w:id="91"/>
    </w:p>
    <w:p w14:paraId="77E890ED" w14:textId="7E5BA615" w:rsidR="00BA6787" w:rsidRPr="00D667BC" w:rsidRDefault="00BA6787" w:rsidP="00BA6787">
      <w:pPr>
        <w:spacing w:line="360" w:lineRule="auto"/>
        <w:rPr>
          <w:rFonts w:eastAsia="Times New Roman"/>
          <w:lang w:val="sv-SE"/>
        </w:rPr>
      </w:pPr>
      <w:r w:rsidRPr="00D667BC">
        <w:rPr>
          <w:rFonts w:eastAsia="Times New Roman"/>
          <w:lang w:val="sv-SE"/>
        </w:rPr>
        <w:t xml:space="preserve">I enlighet med studiens positivistiska förhållningssätt och deduktiva forskningsansats har också en kvantitativ forskningsmetod valts (Bryman &amp; Bell, 2011), vilket innebär att studiens </w:t>
      </w:r>
      <w:r w:rsidRPr="00D667BC">
        <w:rPr>
          <w:rFonts w:eastAsia="Times New Roman"/>
          <w:lang w:val="sv-SE"/>
        </w:rPr>
        <w:lastRenderedPageBreak/>
        <w:t>datainsamling har standardiserats och centrala begrepp har definierats innan den empiriska datainsamlingen har genomförts (Jacobsen, 2002). Eftersom datainsamlingen har standardiserats är det också viktigt att detsamma görs för uppsatsens analys</w:t>
      </w:r>
      <w:r w:rsidR="004F1EE6" w:rsidRPr="00D667BC">
        <w:rPr>
          <w:rFonts w:eastAsia="Times New Roman"/>
          <w:lang w:val="sv-SE"/>
        </w:rPr>
        <w:t>,</w:t>
      </w:r>
      <w:r w:rsidRPr="00D667BC">
        <w:rPr>
          <w:rFonts w:eastAsia="Times New Roman"/>
          <w:lang w:val="sv-SE"/>
        </w:rPr>
        <w:t xml:space="preserve"> och med hänsyn till detta introduceras studiens teoretiska begrepp redan i teorikapitlet (Holme &amp; Solvang, 1997). För att möjliggöra en standardiserad analys, operationaliserades vissa av dessa teoretiska begrepp i förväg, vilka skulle mäta kroppsuppfattning, upplevelsenöjdhet och produktnöjdhet. Detta gjordes för att enklare kunna bearbeta </w:t>
      </w:r>
      <w:r w:rsidR="00EE3734" w:rsidRPr="00D667BC">
        <w:rPr>
          <w:rFonts w:eastAsia="Times New Roman"/>
          <w:lang w:val="sv-SE"/>
        </w:rPr>
        <w:t>insamlade data</w:t>
      </w:r>
      <w:r w:rsidRPr="00D667BC">
        <w:rPr>
          <w:rFonts w:eastAsia="Times New Roman"/>
          <w:lang w:val="sv-SE"/>
        </w:rPr>
        <w:t xml:space="preserve">, men även för att kunna mäta, beskriva och förklara skillnader i olika variabler (Bryman &amp; Bell, 2011). </w:t>
      </w:r>
    </w:p>
    <w:p w14:paraId="300CD20E" w14:textId="77777777" w:rsidR="00BA6787" w:rsidRPr="00D667BC" w:rsidRDefault="00BA6787" w:rsidP="00BA6787">
      <w:pPr>
        <w:spacing w:line="360" w:lineRule="auto"/>
        <w:rPr>
          <w:rFonts w:eastAsia="Times New Roman"/>
          <w:lang w:val="sv-SE"/>
        </w:rPr>
      </w:pPr>
    </w:p>
    <w:p w14:paraId="76E32399" w14:textId="69D12AE2" w:rsidR="00BA6787" w:rsidRPr="00D667BC" w:rsidRDefault="00BA6787" w:rsidP="00BA6787">
      <w:pPr>
        <w:spacing w:line="360" w:lineRule="auto"/>
        <w:rPr>
          <w:rFonts w:eastAsia="Times New Roman"/>
          <w:lang w:val="sv-SE"/>
        </w:rPr>
      </w:pPr>
      <w:r w:rsidRPr="00D667BC">
        <w:rPr>
          <w:rFonts w:eastAsia="Times New Roman"/>
          <w:lang w:val="sv-SE"/>
        </w:rPr>
        <w:t>Operationaliseringen är en grundförutsättning för hög reliabilitet i en kva</w:t>
      </w:r>
      <w:r w:rsidR="004F1EE6" w:rsidRPr="00D667BC">
        <w:rPr>
          <w:rFonts w:eastAsia="Times New Roman"/>
          <w:lang w:val="sv-SE"/>
        </w:rPr>
        <w:t xml:space="preserve">ntitativ studie, varför vi </w:t>
      </w:r>
      <w:r w:rsidRPr="00D667BC">
        <w:rPr>
          <w:rFonts w:eastAsia="Times New Roman"/>
          <w:lang w:val="sv-SE"/>
        </w:rPr>
        <w:t xml:space="preserve">under detta moment bestämde </w:t>
      </w:r>
      <w:r w:rsidR="004F1EE6" w:rsidRPr="00D667BC">
        <w:rPr>
          <w:rFonts w:eastAsia="Times New Roman"/>
          <w:lang w:val="sv-SE"/>
        </w:rPr>
        <w:t>oss för</w:t>
      </w:r>
      <w:r w:rsidRPr="00D667BC">
        <w:rPr>
          <w:rFonts w:eastAsia="Times New Roman"/>
          <w:lang w:val="sv-SE"/>
        </w:rPr>
        <w:t xml:space="preserve"> att befintliga påståenden från tidigare studier skulle användas istället för att skriva egna frågor till enkäten. Dessa frågor i enkäten utgjordes av validerade påståenden och mätskalor som i tidigare forskning både mäter hedoniskt shoppingvärde och produktnöjdhet (Holme &amp; Solvang, 1997). Påståendena i enkäten fungerade som indikatorer på kroppsuppfattning, upplevelsenöjdhet och produktnöjdhet, vilka var nödvändiga eftersom det inte går att mäta dessa komplexa begrepp på samma sätt som det går att mäta exempelvis ålder eller kön (Bryman &amp; Bell, 2011). </w:t>
      </w:r>
    </w:p>
    <w:p w14:paraId="17B93DD3" w14:textId="77777777" w:rsidR="00602054" w:rsidRPr="00D667BC" w:rsidRDefault="00602054" w:rsidP="00CB2B92">
      <w:pPr>
        <w:spacing w:line="360" w:lineRule="auto"/>
        <w:rPr>
          <w:rFonts w:eastAsia="Times New Roman"/>
          <w:lang w:val="sv-SE"/>
        </w:rPr>
      </w:pPr>
    </w:p>
    <w:p w14:paraId="0B923D3A" w14:textId="77777777" w:rsidR="00CB2B92" w:rsidRPr="00984029" w:rsidRDefault="00CB2B92" w:rsidP="00CB2B92">
      <w:pPr>
        <w:pStyle w:val="Rubrik2"/>
        <w:spacing w:line="360" w:lineRule="auto"/>
        <w:rPr>
          <w:b/>
          <w:color w:val="auto"/>
          <w:lang w:val="sv-SE"/>
        </w:rPr>
      </w:pPr>
      <w:bookmarkStart w:id="92" w:name="_ol4t7ibp5l7f" w:colFirst="0" w:colLast="0"/>
      <w:bookmarkStart w:id="93" w:name="_Toc501362267"/>
      <w:bookmarkStart w:id="94" w:name="_Toc503258645"/>
      <w:bookmarkEnd w:id="92"/>
      <w:r w:rsidRPr="00984029">
        <w:rPr>
          <w:b/>
          <w:color w:val="auto"/>
          <w:lang w:val="sv-SE"/>
        </w:rPr>
        <w:t>3.3 Undersökningsdesign</w:t>
      </w:r>
      <w:bookmarkEnd w:id="93"/>
      <w:bookmarkEnd w:id="94"/>
    </w:p>
    <w:p w14:paraId="791ADE5B" w14:textId="17C2BEE8" w:rsidR="00BA6787" w:rsidRPr="00D667BC" w:rsidRDefault="00BA6787" w:rsidP="00BA6787">
      <w:pPr>
        <w:spacing w:line="360" w:lineRule="auto"/>
        <w:rPr>
          <w:rFonts w:eastAsia="Times New Roman"/>
          <w:lang w:val="sv-SE"/>
        </w:rPr>
      </w:pPr>
      <w:r w:rsidRPr="00D667BC">
        <w:rPr>
          <w:rFonts w:eastAsia="Times New Roman"/>
          <w:lang w:val="sv-SE"/>
        </w:rPr>
        <w:t xml:space="preserve">Som ram för insamling och analys av data i den här studien valdes en tvärsnittsdesign, vilket är ett beslut som också </w:t>
      </w:r>
      <w:r w:rsidR="0033785B">
        <w:rPr>
          <w:rFonts w:eastAsia="Times New Roman"/>
          <w:lang w:val="sv-SE"/>
        </w:rPr>
        <w:t xml:space="preserve">har </w:t>
      </w:r>
      <w:r w:rsidRPr="00D667BC">
        <w:rPr>
          <w:rFonts w:eastAsia="Times New Roman"/>
          <w:lang w:val="sv-SE"/>
        </w:rPr>
        <w:t xml:space="preserve">format stora delar av undersökningsprocessen. En tvärsnittsdesign innebär att data samlas in från flera olika individer vid en specifik tidpunkt, där </w:t>
      </w:r>
      <w:r w:rsidR="00EE3734" w:rsidRPr="00D667BC">
        <w:rPr>
          <w:rFonts w:eastAsia="Times New Roman"/>
          <w:lang w:val="sv-SE"/>
        </w:rPr>
        <w:t>insamlade data</w:t>
      </w:r>
      <w:r w:rsidRPr="00D667BC">
        <w:rPr>
          <w:rFonts w:eastAsia="Times New Roman"/>
          <w:lang w:val="sv-SE"/>
        </w:rPr>
        <w:t xml:space="preserve"> sedan kan användas för att undersöka hur olika fenomen antingen varierar eller samvarierar vid en viss tidpunkt (Jacobsen, 2002; Bryman &amp; Bell, 2011). En tvärsnittsdesign skiljer sig från exempelvis en experimentell undersökningsdesign, vilket är en typ av undersökning som ofta löper över flera månader, men ibland också år. En experimentell undersökning kräver dessutom alltid minst två mätningar för att kunna identifiera skillnader mellan mättillfällena (Bryman &amp; Bell, 2011), möjligheter som inte fanns i den här studien. Av den anledningen passade därför en tvärsnittsdesign bättre, även ur den aspekten att den här designen är det billigaste alternativet i relation till de resurser som i vårt fall fanns att tillgå (Lundahl &amp; Skärvad, 2016). </w:t>
      </w:r>
    </w:p>
    <w:p w14:paraId="16D1504F" w14:textId="77777777" w:rsidR="00BA6787" w:rsidRPr="00D667BC" w:rsidRDefault="00BA6787" w:rsidP="00BA6787">
      <w:pPr>
        <w:spacing w:line="360" w:lineRule="auto"/>
        <w:rPr>
          <w:rFonts w:eastAsia="Times New Roman"/>
          <w:lang w:val="sv-SE"/>
        </w:rPr>
      </w:pPr>
    </w:p>
    <w:p w14:paraId="770294ED" w14:textId="58A4BF14" w:rsidR="00BA6787" w:rsidRPr="00D667BC" w:rsidRDefault="00BA6787" w:rsidP="00BA6787">
      <w:pPr>
        <w:spacing w:line="360" w:lineRule="auto"/>
        <w:rPr>
          <w:rFonts w:eastAsia="Times New Roman"/>
          <w:lang w:val="sv-SE"/>
        </w:rPr>
      </w:pPr>
      <w:r w:rsidRPr="00D667BC">
        <w:rPr>
          <w:rFonts w:eastAsia="Times New Roman"/>
          <w:lang w:val="sv-SE"/>
        </w:rPr>
        <w:lastRenderedPageBreak/>
        <w:t xml:space="preserve">I samband med en tvärsnittsstudie är det vanligt att använda sig av en enkätundersökning eftersom stora mängder data då kan samlas in under en relativt kort tid (Bryman &amp; Bell, 2011). Våra data samlades in under sex dagar </w:t>
      </w:r>
      <w:r w:rsidR="00F2593F" w:rsidRPr="00D667BC">
        <w:rPr>
          <w:rFonts w:eastAsia="Times New Roman"/>
          <w:lang w:val="sv-SE"/>
        </w:rPr>
        <w:t>från totalt 335 olika individer. E</w:t>
      </w:r>
      <w:r w:rsidRPr="00D667BC">
        <w:rPr>
          <w:rFonts w:eastAsia="Times New Roman"/>
          <w:lang w:val="sv-SE"/>
        </w:rPr>
        <w:t xml:space="preserve">ftersom vi ville jämföra plus size-konsumenter med traditionella konsumenter behövdes minst 40 respondenter från varje grupp för att kunna göra statistiskt försvarbara jämförelser (Sapsford, 2011), men vid tillfället då enkäten lades ut var det svårt att uppskatta hur många som skulle svara på enkäten. Det var heller inte önskvärt att låta enkäten ligga ute längre än en vecka, men redan efter sex dagar hade vi fått in 335 svar varav minst 40 respondenter från varje grupp. 335 respondenter ansågs även skapa stora möjligheter </w:t>
      </w:r>
      <w:r w:rsidR="00F2593F" w:rsidRPr="00D667BC">
        <w:rPr>
          <w:rFonts w:eastAsia="Times New Roman"/>
          <w:lang w:val="sv-SE"/>
        </w:rPr>
        <w:t xml:space="preserve">för </w:t>
      </w:r>
      <w:r w:rsidRPr="00D667BC">
        <w:rPr>
          <w:rFonts w:eastAsia="Times New Roman"/>
          <w:lang w:val="sv-SE"/>
        </w:rPr>
        <w:t>att ha nått ut till konsumenter av olika ålder, storlek och karaktär, som ökar respondenternas spridning och därmed studiens tillförlitlighet (Bryman &amp; Bell, 2011). Från dessa respondenter samlades samtliga primärdata för den här studien in vilket senare i forskningsprocessen har hjälpt oss att studera relationer såväl som korrelationer mellan respondenternas svar (Bryman &amp; Bell, 2011).</w:t>
      </w:r>
    </w:p>
    <w:p w14:paraId="38857E93" w14:textId="77777777" w:rsidR="00602054" w:rsidRPr="00D667BC" w:rsidRDefault="00602054" w:rsidP="00CB2B92">
      <w:pPr>
        <w:spacing w:line="360" w:lineRule="auto"/>
        <w:rPr>
          <w:rFonts w:eastAsia="Times New Roman"/>
          <w:lang w:val="sv-SE"/>
        </w:rPr>
      </w:pPr>
    </w:p>
    <w:p w14:paraId="7A7510B7" w14:textId="77777777" w:rsidR="00CB2B92" w:rsidRPr="00984029" w:rsidRDefault="00CB2B92" w:rsidP="00CB2B92">
      <w:pPr>
        <w:pStyle w:val="Rubrik2"/>
        <w:spacing w:line="360" w:lineRule="auto"/>
        <w:rPr>
          <w:b/>
          <w:color w:val="auto"/>
          <w:lang w:val="sv-SE"/>
        </w:rPr>
      </w:pPr>
      <w:bookmarkStart w:id="95" w:name="_cnanb94d2glx" w:colFirst="0" w:colLast="0"/>
      <w:bookmarkStart w:id="96" w:name="_Toc501362268"/>
      <w:bookmarkStart w:id="97" w:name="_Toc503258646"/>
      <w:bookmarkEnd w:id="95"/>
      <w:r w:rsidRPr="00984029">
        <w:rPr>
          <w:b/>
          <w:color w:val="auto"/>
          <w:lang w:val="sv-SE"/>
        </w:rPr>
        <w:t>3.4 Datainsamlingsmetod</w:t>
      </w:r>
      <w:bookmarkEnd w:id="96"/>
      <w:bookmarkEnd w:id="97"/>
    </w:p>
    <w:p w14:paraId="05E41303" w14:textId="06722D8B" w:rsidR="009F251D" w:rsidRPr="00D667BC" w:rsidRDefault="009F251D" w:rsidP="009F251D">
      <w:pPr>
        <w:spacing w:line="360" w:lineRule="auto"/>
        <w:rPr>
          <w:rFonts w:eastAsia="Times New Roman"/>
          <w:lang w:val="sv-SE"/>
        </w:rPr>
      </w:pPr>
      <w:r w:rsidRPr="00D667BC">
        <w:rPr>
          <w:rFonts w:eastAsia="Times New Roman"/>
          <w:lang w:val="sv-SE"/>
        </w:rPr>
        <w:t xml:space="preserve">För att skriva en trovärdig uppsats behövs stora mängder data där både primär- och sekundärdata i vårt fall </w:t>
      </w:r>
      <w:r w:rsidR="00F2593F" w:rsidRPr="00D667BC">
        <w:rPr>
          <w:rFonts w:eastAsia="Times New Roman"/>
          <w:lang w:val="sv-SE"/>
        </w:rPr>
        <w:t xml:space="preserve">har använts </w:t>
      </w:r>
      <w:r w:rsidRPr="00D667BC">
        <w:rPr>
          <w:rFonts w:eastAsia="Times New Roman"/>
          <w:lang w:val="sv-SE"/>
        </w:rPr>
        <w:t xml:space="preserve">som kompletterande medel. Den första litteraturgenomgången inför uppsatsen gjordes i olika artikeldatabaser för att skapa ett helikopterperspektiv över vilken kunskapsbank som fanns att tillgå inom uppsatsens specifika ämne (Bryman &amp; Bell, 2011). Med hjälp av ett effektivt tillvägagångssätt hittades högkvalitativ sekundärdata i databaser som </w:t>
      </w:r>
      <w:proofErr w:type="spellStart"/>
      <w:r w:rsidRPr="00D667BC">
        <w:rPr>
          <w:rFonts w:eastAsia="Times New Roman"/>
          <w:lang w:val="sv-SE"/>
        </w:rPr>
        <w:t>LUBSearch</w:t>
      </w:r>
      <w:proofErr w:type="spellEnd"/>
      <w:r w:rsidRPr="00D667BC">
        <w:rPr>
          <w:rFonts w:eastAsia="Times New Roman"/>
          <w:lang w:val="sv-SE"/>
        </w:rPr>
        <w:t xml:space="preserve">, </w:t>
      </w:r>
      <w:proofErr w:type="spellStart"/>
      <w:r w:rsidRPr="00D667BC">
        <w:rPr>
          <w:rFonts w:eastAsia="Times New Roman"/>
          <w:lang w:val="sv-SE"/>
        </w:rPr>
        <w:t>Scopus</w:t>
      </w:r>
      <w:proofErr w:type="spellEnd"/>
      <w:r w:rsidRPr="00D667BC">
        <w:rPr>
          <w:rFonts w:eastAsia="Times New Roman"/>
          <w:lang w:val="sv-SE"/>
        </w:rPr>
        <w:t xml:space="preserve"> och Google </w:t>
      </w:r>
      <w:proofErr w:type="spellStart"/>
      <w:r w:rsidRPr="00D667BC">
        <w:rPr>
          <w:rFonts w:eastAsia="Times New Roman"/>
          <w:lang w:val="sv-SE"/>
        </w:rPr>
        <w:t>Scholar</w:t>
      </w:r>
      <w:proofErr w:type="spellEnd"/>
      <w:r w:rsidRPr="00D667BC">
        <w:rPr>
          <w:rFonts w:eastAsia="Times New Roman"/>
          <w:lang w:val="sv-SE"/>
        </w:rPr>
        <w:t xml:space="preserve"> (</w:t>
      </w:r>
      <w:proofErr w:type="spellStart"/>
      <w:r w:rsidRPr="00D667BC">
        <w:rPr>
          <w:rFonts w:eastAsia="Times New Roman"/>
          <w:lang w:val="sv-SE"/>
        </w:rPr>
        <w:t>Bryman</w:t>
      </w:r>
      <w:proofErr w:type="spellEnd"/>
      <w:r w:rsidRPr="00D667BC">
        <w:rPr>
          <w:rFonts w:eastAsia="Times New Roman"/>
          <w:lang w:val="sv-SE"/>
        </w:rPr>
        <w:t xml:space="preserve"> &amp; Bell, 2011). Genom denna litteratursökning blev vi dessutom allt mer bekanta med olika teoretiska begrepp såväl som namn på välkända forskare, vilket bidrog till en stabil grund att stå på. Denna process var dock väldigt tidskrävande och att hitta forskningsartiklar relevanta för ämnet var under den första veckan väldigt svårt. Exempelvis utgjordes de initiala sökningarna av många väldigt breda begrepp och nyckelord som bland annat </w:t>
      </w:r>
      <w:r w:rsidRPr="00D667BC">
        <w:rPr>
          <w:rFonts w:eastAsia="Times New Roman"/>
          <w:i/>
          <w:lang w:val="sv-SE"/>
        </w:rPr>
        <w:t xml:space="preserve">plus </w:t>
      </w:r>
      <w:proofErr w:type="spellStart"/>
      <w:r w:rsidRPr="00D667BC">
        <w:rPr>
          <w:rFonts w:eastAsia="Times New Roman"/>
          <w:i/>
          <w:lang w:val="sv-SE"/>
        </w:rPr>
        <w:t>size</w:t>
      </w:r>
      <w:proofErr w:type="spellEnd"/>
      <w:r w:rsidRPr="00D667BC">
        <w:rPr>
          <w:rFonts w:eastAsia="Times New Roman"/>
          <w:i/>
          <w:lang w:val="sv-SE"/>
        </w:rPr>
        <w:t xml:space="preserve">, </w:t>
      </w:r>
      <w:proofErr w:type="spellStart"/>
      <w:r w:rsidRPr="00D667BC">
        <w:rPr>
          <w:rFonts w:eastAsia="Times New Roman"/>
          <w:i/>
          <w:lang w:val="sv-SE"/>
        </w:rPr>
        <w:t>apparel</w:t>
      </w:r>
      <w:proofErr w:type="spellEnd"/>
      <w:r w:rsidRPr="00D667BC">
        <w:rPr>
          <w:rFonts w:eastAsia="Times New Roman"/>
          <w:i/>
          <w:lang w:val="sv-SE"/>
        </w:rPr>
        <w:t xml:space="preserve">, </w:t>
      </w:r>
      <w:proofErr w:type="spellStart"/>
      <w:r w:rsidRPr="00D667BC">
        <w:rPr>
          <w:rFonts w:eastAsia="Times New Roman"/>
          <w:i/>
          <w:lang w:val="sv-SE"/>
        </w:rPr>
        <w:t>customer</w:t>
      </w:r>
      <w:proofErr w:type="spellEnd"/>
      <w:r w:rsidRPr="00D667BC">
        <w:rPr>
          <w:rFonts w:eastAsia="Times New Roman"/>
          <w:i/>
          <w:lang w:val="sv-SE"/>
        </w:rPr>
        <w:t xml:space="preserve"> </w:t>
      </w:r>
      <w:proofErr w:type="spellStart"/>
      <w:r w:rsidRPr="00D667BC">
        <w:rPr>
          <w:rFonts w:eastAsia="Times New Roman"/>
          <w:i/>
          <w:lang w:val="sv-SE"/>
        </w:rPr>
        <w:t>satisfaction</w:t>
      </w:r>
      <w:proofErr w:type="spellEnd"/>
      <w:r w:rsidRPr="00D667BC">
        <w:rPr>
          <w:rFonts w:eastAsia="Times New Roman"/>
          <w:i/>
          <w:lang w:val="sv-SE"/>
        </w:rPr>
        <w:t xml:space="preserve">, </w:t>
      </w:r>
      <w:proofErr w:type="spellStart"/>
      <w:r w:rsidRPr="00D667BC">
        <w:rPr>
          <w:rFonts w:eastAsia="Times New Roman"/>
          <w:i/>
          <w:lang w:val="sv-SE"/>
        </w:rPr>
        <w:t>segmentation</w:t>
      </w:r>
      <w:proofErr w:type="spellEnd"/>
      <w:r w:rsidRPr="00D667BC">
        <w:rPr>
          <w:rFonts w:eastAsia="Times New Roman"/>
          <w:i/>
          <w:lang w:val="sv-SE"/>
        </w:rPr>
        <w:t xml:space="preserve">, brand </w:t>
      </w:r>
      <w:proofErr w:type="spellStart"/>
      <w:r w:rsidRPr="00D667BC">
        <w:rPr>
          <w:rFonts w:eastAsia="Times New Roman"/>
          <w:i/>
          <w:lang w:val="sv-SE"/>
        </w:rPr>
        <w:t>attitude</w:t>
      </w:r>
      <w:proofErr w:type="spellEnd"/>
      <w:r w:rsidRPr="00D667BC">
        <w:rPr>
          <w:rFonts w:eastAsia="Times New Roman"/>
          <w:i/>
          <w:lang w:val="sv-SE"/>
        </w:rPr>
        <w:t xml:space="preserve">, plus </w:t>
      </w:r>
      <w:proofErr w:type="spellStart"/>
      <w:r w:rsidRPr="00D667BC">
        <w:rPr>
          <w:rFonts w:eastAsia="Times New Roman"/>
          <w:i/>
          <w:lang w:val="sv-SE"/>
        </w:rPr>
        <w:t>size</w:t>
      </w:r>
      <w:proofErr w:type="spellEnd"/>
      <w:r w:rsidRPr="00D667BC">
        <w:rPr>
          <w:rFonts w:eastAsia="Times New Roman"/>
          <w:i/>
          <w:lang w:val="sv-SE"/>
        </w:rPr>
        <w:t xml:space="preserve"> segment, shopping motivation, </w:t>
      </w:r>
      <w:proofErr w:type="spellStart"/>
      <w:r w:rsidRPr="00D667BC">
        <w:rPr>
          <w:rFonts w:eastAsia="Times New Roman"/>
          <w:i/>
          <w:lang w:val="sv-SE"/>
        </w:rPr>
        <w:t>retail</w:t>
      </w:r>
      <w:proofErr w:type="spellEnd"/>
      <w:r w:rsidRPr="00D667BC">
        <w:rPr>
          <w:rFonts w:eastAsia="Times New Roman"/>
          <w:i/>
          <w:lang w:val="sv-SE"/>
        </w:rPr>
        <w:t xml:space="preserve"> </w:t>
      </w:r>
      <w:proofErr w:type="spellStart"/>
      <w:r w:rsidRPr="00D667BC">
        <w:rPr>
          <w:rFonts w:eastAsia="Times New Roman"/>
          <w:i/>
          <w:lang w:val="sv-SE"/>
        </w:rPr>
        <w:t>environment</w:t>
      </w:r>
      <w:proofErr w:type="spellEnd"/>
      <w:r w:rsidRPr="00D667BC">
        <w:rPr>
          <w:rFonts w:eastAsia="Times New Roman"/>
          <w:i/>
          <w:lang w:val="sv-SE"/>
        </w:rPr>
        <w:t xml:space="preserve"> </w:t>
      </w:r>
      <w:proofErr w:type="spellStart"/>
      <w:r w:rsidRPr="00D667BC">
        <w:rPr>
          <w:rFonts w:eastAsia="Times New Roman"/>
          <w:i/>
          <w:lang w:val="sv-SE"/>
        </w:rPr>
        <w:t>satisfaction</w:t>
      </w:r>
      <w:proofErr w:type="spellEnd"/>
      <w:r w:rsidRPr="00D667BC">
        <w:rPr>
          <w:rFonts w:eastAsia="Times New Roman"/>
          <w:i/>
          <w:lang w:val="sv-SE"/>
        </w:rPr>
        <w:t xml:space="preserve">, </w:t>
      </w:r>
      <w:proofErr w:type="spellStart"/>
      <w:r w:rsidRPr="00D667BC">
        <w:rPr>
          <w:rFonts w:eastAsia="Times New Roman"/>
          <w:i/>
          <w:lang w:val="sv-SE"/>
        </w:rPr>
        <w:t>discrimination</w:t>
      </w:r>
      <w:proofErr w:type="spellEnd"/>
      <w:r w:rsidRPr="00D667BC">
        <w:rPr>
          <w:rFonts w:eastAsia="Times New Roman"/>
          <w:i/>
          <w:lang w:val="sv-SE"/>
        </w:rPr>
        <w:t xml:space="preserve">, </w:t>
      </w:r>
      <w:proofErr w:type="spellStart"/>
      <w:r w:rsidRPr="00D667BC">
        <w:rPr>
          <w:rFonts w:eastAsia="Times New Roman"/>
          <w:i/>
          <w:lang w:val="sv-SE"/>
        </w:rPr>
        <w:t>retail</w:t>
      </w:r>
      <w:proofErr w:type="spellEnd"/>
      <w:r w:rsidRPr="00D667BC">
        <w:rPr>
          <w:rFonts w:eastAsia="Times New Roman"/>
          <w:i/>
          <w:lang w:val="sv-SE"/>
        </w:rPr>
        <w:t xml:space="preserve">, </w:t>
      </w:r>
      <w:proofErr w:type="spellStart"/>
      <w:r w:rsidRPr="00D667BC">
        <w:rPr>
          <w:rFonts w:eastAsia="Times New Roman"/>
          <w:i/>
          <w:lang w:val="sv-SE"/>
        </w:rPr>
        <w:t>overweight</w:t>
      </w:r>
      <w:proofErr w:type="spellEnd"/>
      <w:r w:rsidRPr="00D667BC">
        <w:rPr>
          <w:rFonts w:eastAsia="Times New Roman"/>
          <w:lang w:val="sv-SE"/>
        </w:rPr>
        <w:t xml:space="preserve">. Dessa sökord gav upphov till många olika artiklar med olika infallsvinklar som gjorde det relativt svårt att få uppsatsen att följa vårt fokus. I samband med att vi i vecka två blev mer bekanta med allt fler begrepp inom ämnet för studien, kunde litteratursökningen bli allt mer specifik och fler lämpliga artiklar hittades. Dock visade sig flera av dessa vara relativt gamla och </w:t>
      </w:r>
      <w:r w:rsidRPr="00D667BC">
        <w:rPr>
          <w:rFonts w:eastAsia="Times New Roman"/>
          <w:lang w:val="sv-SE"/>
        </w:rPr>
        <w:lastRenderedPageBreak/>
        <w:t xml:space="preserve">med hänsyn till detta valde vi därför att komplettera forskningen med aktuella sekundärdata, vars trovärdighet dock var lägre eftersom denna inte var </w:t>
      </w:r>
      <w:proofErr w:type="spellStart"/>
      <w:r w:rsidRPr="00D667BC">
        <w:rPr>
          <w:rFonts w:eastAsia="Times New Roman"/>
          <w:lang w:val="sv-SE"/>
        </w:rPr>
        <w:t>peer-reviewed</w:t>
      </w:r>
      <w:proofErr w:type="spellEnd"/>
      <w:r w:rsidRPr="00D667BC">
        <w:rPr>
          <w:rFonts w:eastAsia="Times New Roman"/>
          <w:lang w:val="sv-SE"/>
        </w:rPr>
        <w:t xml:space="preserve">, men som istället visade på aktualitet i ämnet. Dessa data hämtades bland annat från svensk dagspress och utgjordes av artiklar som hade publicerats under de senaste månaderna eller året i ämnet plus size-mode. Därefter har mest fokus i litteratursökningen lagts på plus size-konsumenters attityder gentemot modebranschen och inte de traditionella, vilket därmed också innebär att traditionella konsumenters attityder fått mindre utrymme i den här uppsatsen. </w:t>
      </w:r>
    </w:p>
    <w:p w14:paraId="19B9FE6F" w14:textId="77777777" w:rsidR="009F251D" w:rsidRPr="00D667BC" w:rsidRDefault="009F251D" w:rsidP="009F251D">
      <w:pPr>
        <w:spacing w:line="360" w:lineRule="auto"/>
        <w:rPr>
          <w:rFonts w:eastAsia="Times New Roman"/>
          <w:lang w:val="sv-SE"/>
        </w:rPr>
      </w:pPr>
    </w:p>
    <w:p w14:paraId="0F629F7A" w14:textId="1B718CDE" w:rsidR="009F251D" w:rsidRPr="00D667BC" w:rsidRDefault="009F251D" w:rsidP="009F251D">
      <w:pPr>
        <w:spacing w:line="360" w:lineRule="auto"/>
        <w:rPr>
          <w:rFonts w:eastAsia="Times New Roman"/>
          <w:lang w:val="sv-SE"/>
        </w:rPr>
      </w:pPr>
      <w:r w:rsidRPr="00D667BC">
        <w:rPr>
          <w:rFonts w:eastAsia="Times New Roman"/>
          <w:lang w:val="sv-SE"/>
        </w:rPr>
        <w:t xml:space="preserve">Det andra steget i vår datainsamling, som var nästan lika tidskrävande som det första, var att göra en grundlig bearbetning av den stora mängd data som hade samlats in. Processen resulterade i att en lämplig teori valdes ut och i enlighet med den deduktiva forskningsprocessen användes denna sedan för att forma hypoteser (Bryman &amp; Bell, 2011), vilka dock formulerades om vid ett par kritiska tillfällen under uppsatsprocessen. Det var även vid den här tidpunkten som vi konstaterade att studien skulle kräva mer än enbart en sekundärdataanalys och trots att vi hade funnit en stor mängd högkvalitativa sekundärdata såg vi ändå ett behov av att komplettera denna med mer aktuella primärdata om svenska kvinnliga konsumenter. Detta motiverade alltså en digital enkät, vilken vi valde att sprida först via våra Facebook-konton men sedan också via våra familjemedlemmars liksom deras vänners Facebook-konton. Primärdata är tacksamt, men har dessvärre vissa nackdelar som bör lyftas. Exempelvis tar primärdata längre tid samla i jämförelse med att endast bearbeta sekundärdata. I vårt fall tog detta sex dagar, men vi ansåg att en enkät var nödvändig för att besvara våra hypoteser och således komma med ett </w:t>
      </w:r>
      <w:r w:rsidR="005904E8" w:rsidRPr="00D667BC">
        <w:rPr>
          <w:rFonts w:eastAsia="Times New Roman"/>
          <w:lang w:val="sv-SE"/>
        </w:rPr>
        <w:t>forskningsbidrag</w:t>
      </w:r>
      <w:r w:rsidRPr="00D667BC">
        <w:rPr>
          <w:rFonts w:eastAsia="Times New Roman"/>
          <w:lang w:val="sv-SE"/>
        </w:rPr>
        <w:t>, varför primärdata ändå var motiverat (Bryman &amp; Bell, 2011). Vad som var intressant att se, var att resultatet för enkätundersökningen vidare gav oss nya perspektiv och infallsvinklar på problemet, varför vi har kompletterat uppsatsen med ytterligare sekundärdata genom hela processens gång. Detta komplement utgjordes av forskningsartiklar vars slutsatser såväl stödjer som motsäger våra.</w:t>
      </w:r>
    </w:p>
    <w:p w14:paraId="7455ACB5" w14:textId="77777777" w:rsidR="00602054" w:rsidRPr="00D667BC" w:rsidRDefault="00602054" w:rsidP="00CB2B92">
      <w:pPr>
        <w:spacing w:line="360" w:lineRule="auto"/>
        <w:rPr>
          <w:rFonts w:eastAsia="Times New Roman"/>
          <w:lang w:val="sv-SE"/>
        </w:rPr>
      </w:pPr>
    </w:p>
    <w:p w14:paraId="77ECDE72" w14:textId="53F98C34" w:rsidR="00CB2B92" w:rsidRPr="00984029" w:rsidRDefault="00CB2B92" w:rsidP="00CB2B92">
      <w:pPr>
        <w:pStyle w:val="Rubrik3"/>
        <w:spacing w:line="360" w:lineRule="auto"/>
        <w:rPr>
          <w:b/>
          <w:color w:val="auto"/>
          <w:lang w:val="sv-SE"/>
        </w:rPr>
      </w:pPr>
      <w:bookmarkStart w:id="98" w:name="_k7pg2wvvghbc" w:colFirst="0" w:colLast="0"/>
      <w:bookmarkStart w:id="99" w:name="_Toc501362269"/>
      <w:bookmarkStart w:id="100" w:name="_Toc503258647"/>
      <w:bookmarkEnd w:id="98"/>
      <w:r w:rsidRPr="00984029">
        <w:rPr>
          <w:b/>
          <w:color w:val="auto"/>
          <w:lang w:val="sv-SE"/>
        </w:rPr>
        <w:t>3.4.1 Litteraturdiskussion</w:t>
      </w:r>
      <w:bookmarkEnd w:id="99"/>
      <w:r w:rsidR="009F251D" w:rsidRPr="00984029">
        <w:rPr>
          <w:b/>
          <w:color w:val="auto"/>
          <w:lang w:val="sv-SE"/>
        </w:rPr>
        <w:t xml:space="preserve"> och källkritik</w:t>
      </w:r>
      <w:bookmarkEnd w:id="100"/>
    </w:p>
    <w:p w14:paraId="42724089" w14:textId="2522797D" w:rsidR="009F251D" w:rsidRPr="00D667BC" w:rsidRDefault="009F251D" w:rsidP="009F251D">
      <w:pPr>
        <w:spacing w:line="360" w:lineRule="auto"/>
        <w:rPr>
          <w:rFonts w:eastAsia="Times New Roman"/>
          <w:lang w:val="sv-SE"/>
        </w:rPr>
      </w:pPr>
      <w:r w:rsidRPr="00D667BC">
        <w:rPr>
          <w:rFonts w:eastAsia="Times New Roman"/>
          <w:lang w:val="sv-SE"/>
        </w:rPr>
        <w:t xml:space="preserve">Eftersom både hög validitet och reliabilitet är centralt för den här uppsatsen, samt viktigt för oss att främja, har vi valt att underbygga innehållet i samtliga kapitel med ett stort antal artiklar. Med hänsyn till att det finns ett stort kvalitetsspann inom ämnet, har forskningsartiklarna selektivt </w:t>
      </w:r>
      <w:r w:rsidRPr="00D667BC">
        <w:rPr>
          <w:rFonts w:eastAsia="Times New Roman"/>
          <w:lang w:val="sv-SE"/>
        </w:rPr>
        <w:lastRenderedPageBreak/>
        <w:t xml:space="preserve">valts ut samt att artiklar som inte har varit </w:t>
      </w:r>
      <w:proofErr w:type="spellStart"/>
      <w:r w:rsidRPr="00D667BC">
        <w:rPr>
          <w:rFonts w:eastAsia="Times New Roman"/>
          <w:lang w:val="sv-SE"/>
        </w:rPr>
        <w:t>peer-reviewed</w:t>
      </w:r>
      <w:proofErr w:type="spellEnd"/>
      <w:r w:rsidRPr="00D667BC">
        <w:rPr>
          <w:rFonts w:eastAsia="Times New Roman"/>
          <w:lang w:val="sv-SE"/>
        </w:rPr>
        <w:t xml:space="preserve"> har valts bort. Fortsättningsvis har hänsyn tagits till forskares namn och vilka vetenskapliga tidskrifter som står bakom publikationerna, samt hur stora båda dessa är inom marknadsföringsämnet. Givetvis togs även hänsyn till om innehållet i artiklarna matchade uppsatsen eller inte. Under litteraturbearbetningen har vi alltid sökt oss till originalkällan för att undvika eventuella tolkningsfel och sekundärreferenser har endast använts då originalkällan inte har varit tillgänglig. De artiklar som </w:t>
      </w:r>
      <w:r w:rsidR="0033785B">
        <w:rPr>
          <w:rFonts w:eastAsia="Times New Roman"/>
          <w:lang w:val="sv-SE"/>
        </w:rPr>
        <w:t xml:space="preserve">har </w:t>
      </w:r>
      <w:r w:rsidRPr="00D667BC">
        <w:rPr>
          <w:rFonts w:eastAsia="Times New Roman"/>
          <w:lang w:val="sv-SE"/>
        </w:rPr>
        <w:t>använts har varit av såväl kvantitativ som kvalitativ karaktär, vilket har gett oss en kompletterande bild av det område vars fokus den här studien har.</w:t>
      </w:r>
    </w:p>
    <w:p w14:paraId="3422AB6D" w14:textId="77777777" w:rsidR="009F251D" w:rsidRPr="00D667BC" w:rsidRDefault="009F251D" w:rsidP="009F251D">
      <w:pPr>
        <w:spacing w:line="360" w:lineRule="auto"/>
        <w:rPr>
          <w:rFonts w:eastAsia="Times New Roman"/>
          <w:lang w:val="sv-SE"/>
        </w:rPr>
      </w:pPr>
    </w:p>
    <w:p w14:paraId="31173E67" w14:textId="77777777" w:rsidR="009F251D" w:rsidRPr="00D667BC" w:rsidRDefault="009F251D" w:rsidP="009F251D">
      <w:pPr>
        <w:spacing w:line="360" w:lineRule="auto"/>
        <w:rPr>
          <w:rFonts w:eastAsia="Times New Roman"/>
          <w:lang w:val="sv-SE"/>
        </w:rPr>
      </w:pPr>
      <w:r w:rsidRPr="00D667BC">
        <w:rPr>
          <w:rFonts w:eastAsia="Times New Roman"/>
          <w:lang w:val="sv-SE"/>
        </w:rPr>
        <w:t>Av de artiklar som har legat till grund för den här uppsatsen, har de med mest teoretisk tyngd varit Otieno, Harrow och Lea-</w:t>
      </w:r>
      <w:proofErr w:type="spellStart"/>
      <w:r w:rsidRPr="00D667BC">
        <w:rPr>
          <w:rFonts w:eastAsia="Times New Roman"/>
          <w:lang w:val="sv-SE"/>
        </w:rPr>
        <w:t>Greenwoods</w:t>
      </w:r>
      <w:proofErr w:type="spellEnd"/>
      <w:r w:rsidRPr="00D667BC">
        <w:rPr>
          <w:rFonts w:eastAsia="Times New Roman"/>
          <w:lang w:val="sv-SE"/>
        </w:rPr>
        <w:t xml:space="preserve"> artikel “The </w:t>
      </w:r>
      <w:proofErr w:type="spellStart"/>
      <w:r w:rsidRPr="00D667BC">
        <w:rPr>
          <w:rFonts w:eastAsia="Times New Roman"/>
          <w:lang w:val="sv-SE"/>
        </w:rPr>
        <w:t>Unhappy</w:t>
      </w:r>
      <w:proofErr w:type="spellEnd"/>
      <w:r w:rsidRPr="00D667BC">
        <w:rPr>
          <w:rFonts w:eastAsia="Times New Roman"/>
          <w:lang w:val="sv-SE"/>
        </w:rPr>
        <w:t xml:space="preserve"> </w:t>
      </w:r>
      <w:proofErr w:type="spellStart"/>
      <w:r w:rsidRPr="00D667BC">
        <w:rPr>
          <w:rFonts w:eastAsia="Times New Roman"/>
          <w:lang w:val="sv-SE"/>
        </w:rPr>
        <w:t>Shopper</w:t>
      </w:r>
      <w:proofErr w:type="spellEnd"/>
      <w:r w:rsidRPr="00D667BC">
        <w:rPr>
          <w:rFonts w:eastAsia="Times New Roman"/>
          <w:lang w:val="sv-SE"/>
        </w:rPr>
        <w:t xml:space="preserve">, a </w:t>
      </w:r>
      <w:proofErr w:type="spellStart"/>
      <w:r w:rsidRPr="00D667BC">
        <w:rPr>
          <w:rFonts w:eastAsia="Times New Roman"/>
          <w:lang w:val="sv-SE"/>
        </w:rPr>
        <w:t>retail</w:t>
      </w:r>
      <w:proofErr w:type="spellEnd"/>
      <w:r w:rsidRPr="00D667BC">
        <w:rPr>
          <w:rFonts w:eastAsia="Times New Roman"/>
          <w:lang w:val="sv-SE"/>
        </w:rPr>
        <w:t xml:space="preserve"> </w:t>
      </w:r>
      <w:proofErr w:type="spellStart"/>
      <w:r w:rsidRPr="00D667BC">
        <w:rPr>
          <w:rFonts w:eastAsia="Times New Roman"/>
          <w:lang w:val="sv-SE"/>
        </w:rPr>
        <w:t>experience</w:t>
      </w:r>
      <w:proofErr w:type="spellEnd"/>
      <w:r w:rsidRPr="00D667BC">
        <w:rPr>
          <w:rFonts w:eastAsia="Times New Roman"/>
          <w:lang w:val="sv-SE"/>
        </w:rPr>
        <w:t xml:space="preserve">: </w:t>
      </w:r>
      <w:proofErr w:type="spellStart"/>
      <w:r w:rsidRPr="00D667BC">
        <w:rPr>
          <w:rFonts w:eastAsia="Times New Roman"/>
          <w:lang w:val="sv-SE"/>
        </w:rPr>
        <w:t>exploring</w:t>
      </w:r>
      <w:proofErr w:type="spellEnd"/>
      <w:r w:rsidRPr="00D667BC">
        <w:rPr>
          <w:rFonts w:eastAsia="Times New Roman"/>
          <w:lang w:val="sv-SE"/>
        </w:rPr>
        <w:t xml:space="preserve"> fashion, fit and </w:t>
      </w:r>
      <w:proofErr w:type="spellStart"/>
      <w:r w:rsidRPr="00D667BC">
        <w:rPr>
          <w:rFonts w:eastAsia="Times New Roman"/>
          <w:lang w:val="sv-SE"/>
        </w:rPr>
        <w:t>affordability</w:t>
      </w:r>
      <w:proofErr w:type="spellEnd"/>
      <w:r w:rsidRPr="00D667BC">
        <w:rPr>
          <w:rFonts w:eastAsia="Times New Roman"/>
          <w:lang w:val="sv-SE"/>
        </w:rPr>
        <w:t xml:space="preserve">” (2005), Kind och </w:t>
      </w:r>
      <w:proofErr w:type="spellStart"/>
      <w:r w:rsidRPr="00D667BC">
        <w:rPr>
          <w:rFonts w:eastAsia="Times New Roman"/>
          <w:lang w:val="sv-SE"/>
        </w:rPr>
        <w:t>Hathcotes</w:t>
      </w:r>
      <w:proofErr w:type="spellEnd"/>
      <w:r w:rsidRPr="00D667BC">
        <w:rPr>
          <w:rFonts w:eastAsia="Times New Roman"/>
          <w:sz w:val="15"/>
          <w:szCs w:val="15"/>
          <w:lang w:val="sv-SE"/>
        </w:rPr>
        <w:t xml:space="preserve"> </w:t>
      </w:r>
      <w:r w:rsidRPr="00D667BC">
        <w:rPr>
          <w:rFonts w:eastAsia="Times New Roman"/>
          <w:lang w:val="sv-SE"/>
        </w:rPr>
        <w:t>“</w:t>
      </w:r>
      <w:proofErr w:type="spellStart"/>
      <w:r w:rsidRPr="00D667BC">
        <w:rPr>
          <w:rFonts w:eastAsia="Times New Roman"/>
          <w:lang w:val="sv-SE"/>
        </w:rPr>
        <w:t>Speciality-size</w:t>
      </w:r>
      <w:proofErr w:type="spellEnd"/>
      <w:r w:rsidRPr="00D667BC">
        <w:rPr>
          <w:rFonts w:eastAsia="Times New Roman"/>
          <w:lang w:val="sv-SE"/>
        </w:rPr>
        <w:t xml:space="preserve"> college </w:t>
      </w:r>
      <w:proofErr w:type="spellStart"/>
      <w:r w:rsidRPr="00D667BC">
        <w:rPr>
          <w:rFonts w:eastAsia="Times New Roman"/>
          <w:lang w:val="sv-SE"/>
        </w:rPr>
        <w:t>females</w:t>
      </w:r>
      <w:proofErr w:type="spellEnd"/>
      <w:r w:rsidRPr="00D667BC">
        <w:rPr>
          <w:rFonts w:eastAsia="Times New Roman"/>
          <w:lang w:val="sv-SE"/>
        </w:rPr>
        <w:t xml:space="preserve">: </w:t>
      </w:r>
      <w:proofErr w:type="spellStart"/>
      <w:r w:rsidRPr="00D667BC">
        <w:rPr>
          <w:rFonts w:eastAsia="Times New Roman"/>
          <w:lang w:val="sv-SE"/>
        </w:rPr>
        <w:t>Satisfaction</w:t>
      </w:r>
      <w:proofErr w:type="spellEnd"/>
      <w:r w:rsidRPr="00D667BC">
        <w:rPr>
          <w:rFonts w:eastAsia="Times New Roman"/>
          <w:lang w:val="sv-SE"/>
        </w:rPr>
        <w:t xml:space="preserve"> </w:t>
      </w:r>
      <w:proofErr w:type="spellStart"/>
      <w:r w:rsidRPr="00D667BC">
        <w:rPr>
          <w:rFonts w:eastAsia="Times New Roman"/>
          <w:lang w:val="sv-SE"/>
        </w:rPr>
        <w:t>with</w:t>
      </w:r>
      <w:proofErr w:type="spellEnd"/>
      <w:r w:rsidRPr="00D667BC">
        <w:rPr>
          <w:rFonts w:eastAsia="Times New Roman"/>
          <w:lang w:val="sv-SE"/>
        </w:rPr>
        <w:t xml:space="preserve"> </w:t>
      </w:r>
      <w:proofErr w:type="spellStart"/>
      <w:r w:rsidRPr="00D667BC">
        <w:rPr>
          <w:rFonts w:eastAsia="Times New Roman"/>
          <w:lang w:val="sv-SE"/>
        </w:rPr>
        <w:t>retail</w:t>
      </w:r>
      <w:proofErr w:type="spellEnd"/>
      <w:r w:rsidRPr="00D667BC">
        <w:rPr>
          <w:rFonts w:eastAsia="Times New Roman"/>
          <w:lang w:val="sv-SE"/>
        </w:rPr>
        <w:t xml:space="preserve"> outlets and </w:t>
      </w:r>
      <w:proofErr w:type="spellStart"/>
      <w:r w:rsidRPr="00D667BC">
        <w:rPr>
          <w:rFonts w:eastAsia="Times New Roman"/>
          <w:lang w:val="sv-SE"/>
        </w:rPr>
        <w:t>apparel</w:t>
      </w:r>
      <w:proofErr w:type="spellEnd"/>
      <w:r w:rsidRPr="00D667BC">
        <w:rPr>
          <w:rFonts w:eastAsia="Times New Roman"/>
          <w:lang w:val="sv-SE"/>
        </w:rPr>
        <w:t xml:space="preserve"> fit” (2000) och Babin, </w:t>
      </w:r>
      <w:proofErr w:type="spellStart"/>
      <w:r w:rsidRPr="00D667BC">
        <w:rPr>
          <w:rFonts w:eastAsia="Times New Roman"/>
          <w:lang w:val="sv-SE"/>
        </w:rPr>
        <w:t>Darden</w:t>
      </w:r>
      <w:proofErr w:type="spellEnd"/>
      <w:r w:rsidRPr="00D667BC">
        <w:rPr>
          <w:rFonts w:eastAsia="Times New Roman"/>
          <w:lang w:val="sv-SE"/>
        </w:rPr>
        <w:t xml:space="preserve"> och Griffins “</w:t>
      </w:r>
      <w:proofErr w:type="spellStart"/>
      <w:r w:rsidRPr="00D667BC">
        <w:rPr>
          <w:rFonts w:eastAsia="Times New Roman"/>
          <w:lang w:val="sv-SE"/>
        </w:rPr>
        <w:t>Work</w:t>
      </w:r>
      <w:proofErr w:type="spellEnd"/>
      <w:r w:rsidRPr="00D667BC">
        <w:rPr>
          <w:rFonts w:eastAsia="Times New Roman"/>
          <w:lang w:val="sv-SE"/>
        </w:rPr>
        <w:t xml:space="preserve"> and/or </w:t>
      </w:r>
      <w:proofErr w:type="spellStart"/>
      <w:r w:rsidRPr="00D667BC">
        <w:rPr>
          <w:rFonts w:eastAsia="Times New Roman"/>
          <w:lang w:val="sv-SE"/>
        </w:rPr>
        <w:t>Fun</w:t>
      </w:r>
      <w:proofErr w:type="spellEnd"/>
      <w:r w:rsidRPr="00D667BC">
        <w:rPr>
          <w:rFonts w:eastAsia="Times New Roman"/>
          <w:lang w:val="sv-SE"/>
        </w:rPr>
        <w:t xml:space="preserve">: </w:t>
      </w:r>
      <w:proofErr w:type="spellStart"/>
      <w:r w:rsidRPr="00D667BC">
        <w:rPr>
          <w:rFonts w:eastAsia="Times New Roman"/>
          <w:lang w:val="sv-SE"/>
        </w:rPr>
        <w:t>Measuring</w:t>
      </w:r>
      <w:proofErr w:type="spellEnd"/>
      <w:r w:rsidRPr="00D667BC">
        <w:rPr>
          <w:rFonts w:eastAsia="Times New Roman"/>
          <w:lang w:val="sv-SE"/>
        </w:rPr>
        <w:t xml:space="preserve"> </w:t>
      </w:r>
      <w:proofErr w:type="spellStart"/>
      <w:r w:rsidRPr="00D667BC">
        <w:rPr>
          <w:rFonts w:eastAsia="Times New Roman"/>
          <w:lang w:val="sv-SE"/>
        </w:rPr>
        <w:t>Hedonic</w:t>
      </w:r>
      <w:proofErr w:type="spellEnd"/>
      <w:r w:rsidRPr="00D667BC">
        <w:rPr>
          <w:rFonts w:eastAsia="Times New Roman"/>
          <w:lang w:val="sv-SE"/>
        </w:rPr>
        <w:t xml:space="preserve"> and </w:t>
      </w:r>
      <w:proofErr w:type="spellStart"/>
      <w:r w:rsidRPr="00D667BC">
        <w:rPr>
          <w:rFonts w:eastAsia="Times New Roman"/>
          <w:lang w:val="sv-SE"/>
        </w:rPr>
        <w:t>Utilitarian</w:t>
      </w:r>
      <w:proofErr w:type="spellEnd"/>
      <w:r w:rsidRPr="00D667BC">
        <w:rPr>
          <w:rFonts w:eastAsia="Times New Roman"/>
          <w:lang w:val="sv-SE"/>
        </w:rPr>
        <w:t xml:space="preserve"> Shopping </w:t>
      </w:r>
      <w:proofErr w:type="spellStart"/>
      <w:r w:rsidRPr="00D667BC">
        <w:rPr>
          <w:rFonts w:eastAsia="Times New Roman"/>
          <w:lang w:val="sv-SE"/>
        </w:rPr>
        <w:t>Value</w:t>
      </w:r>
      <w:proofErr w:type="spellEnd"/>
      <w:r w:rsidRPr="00D667BC">
        <w:rPr>
          <w:rFonts w:eastAsia="Times New Roman"/>
          <w:lang w:val="sv-SE"/>
        </w:rPr>
        <w:t xml:space="preserve">” (1994). Dessa tre artiklar varierar dels i hur </w:t>
      </w:r>
      <w:proofErr w:type="spellStart"/>
      <w:r w:rsidRPr="00D667BC">
        <w:rPr>
          <w:rFonts w:eastAsia="Times New Roman"/>
          <w:lang w:val="sv-SE"/>
        </w:rPr>
        <w:t>välciterade</w:t>
      </w:r>
      <w:proofErr w:type="spellEnd"/>
      <w:r w:rsidRPr="00D667BC">
        <w:rPr>
          <w:rFonts w:eastAsia="Times New Roman"/>
          <w:lang w:val="sv-SE"/>
        </w:rPr>
        <w:t xml:space="preserve"> de är av andra teoretiker, men också vad gäller hur välrenommerade tidskrifterna är där artiklarna har publicerats. Trots denna variation i kvalitet upplever vi att artiklarna kompletterar varandra väl innehållsmässigt men även för att författarna refererar till flera gemensamma artiklar under samma ämne. </w:t>
      </w:r>
    </w:p>
    <w:p w14:paraId="63C1CC09" w14:textId="77777777" w:rsidR="009F251D" w:rsidRPr="00D667BC" w:rsidRDefault="009F251D" w:rsidP="009F251D">
      <w:pPr>
        <w:spacing w:line="360" w:lineRule="auto"/>
        <w:rPr>
          <w:rFonts w:eastAsia="Times New Roman"/>
          <w:lang w:val="sv-SE"/>
        </w:rPr>
      </w:pPr>
    </w:p>
    <w:p w14:paraId="1CBD4E36" w14:textId="7C3D3F67" w:rsidR="009F251D" w:rsidRPr="00D667BC" w:rsidRDefault="009F251D" w:rsidP="009F251D">
      <w:pPr>
        <w:spacing w:line="360" w:lineRule="auto"/>
        <w:rPr>
          <w:rFonts w:eastAsia="Times New Roman"/>
          <w:lang w:val="sv-SE"/>
        </w:rPr>
      </w:pPr>
      <w:r w:rsidRPr="00D667BC">
        <w:rPr>
          <w:rFonts w:eastAsia="Times New Roman"/>
          <w:lang w:val="sv-SE"/>
        </w:rPr>
        <w:t xml:space="preserve">Exempelvis både sammanfattar och ger Otieno, Harrow och Lea-Greenwood (2005) en övergripande bild av brittiska plus size-konsumenters kundattityder vilket också har hjälpt oss att formulera studiens sex hypoteser. Artikeln av Kind och Hathcote (2000) är dock inte lika känd eller </w:t>
      </w:r>
      <w:proofErr w:type="spellStart"/>
      <w:r w:rsidRPr="00D667BC">
        <w:rPr>
          <w:rFonts w:eastAsia="Times New Roman"/>
          <w:lang w:val="sv-SE"/>
        </w:rPr>
        <w:t>välciterad</w:t>
      </w:r>
      <w:proofErr w:type="spellEnd"/>
      <w:r w:rsidRPr="00D667BC">
        <w:rPr>
          <w:rFonts w:eastAsia="Times New Roman"/>
          <w:lang w:val="sv-SE"/>
        </w:rPr>
        <w:t xml:space="preserve">, men är trots detta viktig för studien eftersom den tydligt visar hur kundnöjdhet kan operationaliseras inom detaljhandeln. I den artikeln är det </w:t>
      </w:r>
      <w:proofErr w:type="spellStart"/>
      <w:r w:rsidRPr="00D667BC">
        <w:rPr>
          <w:rFonts w:eastAsia="Times New Roman"/>
          <w:lang w:val="sv-SE"/>
        </w:rPr>
        <w:t>Renouxs</w:t>
      </w:r>
      <w:proofErr w:type="spellEnd"/>
      <w:r w:rsidRPr="00D667BC">
        <w:rPr>
          <w:rFonts w:eastAsia="Times New Roman"/>
          <w:lang w:val="sv-SE"/>
        </w:rPr>
        <w:t xml:space="preserve"> “</w:t>
      </w:r>
      <w:proofErr w:type="spellStart"/>
      <w:r w:rsidRPr="00D667BC">
        <w:rPr>
          <w:rFonts w:eastAsia="Times New Roman"/>
          <w:lang w:val="sv-SE"/>
        </w:rPr>
        <w:t>Theory</w:t>
      </w:r>
      <w:proofErr w:type="spellEnd"/>
      <w:r w:rsidRPr="00D667BC">
        <w:rPr>
          <w:rFonts w:eastAsia="Times New Roman"/>
          <w:lang w:val="sv-SE"/>
        </w:rPr>
        <w:t xml:space="preserve"> </w:t>
      </w:r>
      <w:proofErr w:type="spellStart"/>
      <w:r w:rsidRPr="00D667BC">
        <w:rPr>
          <w:rFonts w:eastAsia="Times New Roman"/>
          <w:lang w:val="sv-SE"/>
        </w:rPr>
        <w:t>of</w:t>
      </w:r>
      <w:proofErr w:type="spellEnd"/>
      <w:r w:rsidRPr="00D667BC">
        <w:rPr>
          <w:rFonts w:eastAsia="Times New Roman"/>
          <w:lang w:val="sv-SE"/>
        </w:rPr>
        <w:t xml:space="preserve"> </w:t>
      </w:r>
      <w:proofErr w:type="spellStart"/>
      <w:r w:rsidRPr="00D667BC">
        <w:rPr>
          <w:rFonts w:eastAsia="Times New Roman"/>
          <w:lang w:val="sv-SE"/>
        </w:rPr>
        <w:t>Retail</w:t>
      </w:r>
      <w:proofErr w:type="spellEnd"/>
      <w:r w:rsidRPr="00D667BC">
        <w:rPr>
          <w:rFonts w:eastAsia="Times New Roman"/>
          <w:lang w:val="sv-SE"/>
        </w:rPr>
        <w:t xml:space="preserve"> </w:t>
      </w:r>
      <w:proofErr w:type="spellStart"/>
      <w:r w:rsidRPr="00D667BC">
        <w:rPr>
          <w:rFonts w:eastAsia="Times New Roman"/>
          <w:lang w:val="sv-SE"/>
        </w:rPr>
        <w:t>Satisfaction</w:t>
      </w:r>
      <w:proofErr w:type="spellEnd"/>
      <w:r w:rsidRPr="00D667BC">
        <w:rPr>
          <w:rFonts w:eastAsia="Times New Roman"/>
          <w:lang w:val="sv-SE"/>
        </w:rPr>
        <w:t xml:space="preserve">” från 1973 som utgör grunden, varför vi helst hade sett denna som referens i den här uppsatsen, men som dessvärre visade sig vara otillgänglig för oss. Detta är givetvis beklagligt men bör inte sänka den här uppsatsens trovärdighet eftersom Kind och Hathcote tydligt lägger fram </w:t>
      </w:r>
      <w:proofErr w:type="spellStart"/>
      <w:r w:rsidRPr="00D667BC">
        <w:rPr>
          <w:rFonts w:eastAsia="Times New Roman"/>
          <w:lang w:val="sv-SE"/>
        </w:rPr>
        <w:t>Renouxs</w:t>
      </w:r>
      <w:proofErr w:type="spellEnd"/>
      <w:r w:rsidRPr="00D667BC">
        <w:rPr>
          <w:rFonts w:eastAsia="Times New Roman"/>
          <w:lang w:val="sv-SE"/>
        </w:rPr>
        <w:t xml:space="preserve"> resonemang. Vad gäller Babin, Darden och Griffins (1994) artikel, kompletterade dessa ovanstående källor ytterligare med tydliga mätvärden för plus size-konsumenters hedoniska shoppingvärden, som i uppsatsens fall är synonymt med upplevelsenöjdhet. Den här artikeln har en hög trovärdighet och har citerats över 5000 gånger, är publicerad i </w:t>
      </w:r>
      <w:r w:rsidRPr="00D667BC">
        <w:rPr>
          <w:rFonts w:eastAsia="Times New Roman"/>
          <w:i/>
          <w:lang w:val="sv-SE"/>
        </w:rPr>
        <w:t xml:space="preserve">Journal </w:t>
      </w:r>
      <w:proofErr w:type="spellStart"/>
      <w:r w:rsidRPr="00D667BC">
        <w:rPr>
          <w:rFonts w:eastAsia="Times New Roman"/>
          <w:i/>
          <w:lang w:val="sv-SE"/>
        </w:rPr>
        <w:t>of</w:t>
      </w:r>
      <w:proofErr w:type="spellEnd"/>
      <w:r w:rsidRPr="00D667BC">
        <w:rPr>
          <w:rFonts w:eastAsia="Times New Roman"/>
          <w:i/>
          <w:lang w:val="sv-SE"/>
        </w:rPr>
        <w:t xml:space="preserve"> </w:t>
      </w:r>
      <w:proofErr w:type="spellStart"/>
      <w:r w:rsidRPr="00D667BC">
        <w:rPr>
          <w:rFonts w:eastAsia="Times New Roman"/>
          <w:i/>
          <w:lang w:val="sv-SE"/>
        </w:rPr>
        <w:lastRenderedPageBreak/>
        <w:t>Consumer</w:t>
      </w:r>
      <w:proofErr w:type="spellEnd"/>
      <w:r w:rsidRPr="00D667BC">
        <w:rPr>
          <w:rFonts w:eastAsia="Times New Roman"/>
          <w:i/>
          <w:lang w:val="sv-SE"/>
        </w:rPr>
        <w:t xml:space="preserve"> Research</w:t>
      </w:r>
      <w:r w:rsidRPr="00D667BC">
        <w:rPr>
          <w:rFonts w:eastAsia="Times New Roman"/>
          <w:lang w:val="sv-SE"/>
        </w:rPr>
        <w:t xml:space="preserve"> och har dessutom använts i flera olika sammanhang i syfte att mäta konsumenters shoppingvärden.</w:t>
      </w:r>
    </w:p>
    <w:p w14:paraId="256E3866" w14:textId="77777777" w:rsidR="009F251D" w:rsidRPr="00D667BC" w:rsidRDefault="009F251D" w:rsidP="009F251D">
      <w:pPr>
        <w:spacing w:line="360" w:lineRule="auto"/>
        <w:rPr>
          <w:rFonts w:eastAsia="Times New Roman"/>
          <w:lang w:val="sv-SE"/>
        </w:rPr>
      </w:pPr>
    </w:p>
    <w:p w14:paraId="10765F2C" w14:textId="77777777" w:rsidR="009F251D" w:rsidRPr="00D667BC" w:rsidRDefault="009F251D" w:rsidP="009F251D">
      <w:pPr>
        <w:spacing w:line="360" w:lineRule="auto"/>
        <w:rPr>
          <w:rFonts w:eastAsia="Times New Roman"/>
          <w:lang w:val="sv-SE"/>
        </w:rPr>
      </w:pPr>
      <w:r w:rsidRPr="00D667BC">
        <w:rPr>
          <w:rFonts w:eastAsia="Times New Roman"/>
          <w:lang w:val="sv-SE"/>
        </w:rPr>
        <w:t xml:space="preserve">Med hänsyn till vad som har diskuterats ovan har fokus i valet av källor för den här uppsatsen varit kvalitet och genom att använda artiklar skrivna av både kända, såväl som </w:t>
      </w:r>
      <w:proofErr w:type="spellStart"/>
      <w:r w:rsidRPr="00D667BC">
        <w:rPr>
          <w:rFonts w:eastAsia="Times New Roman"/>
          <w:lang w:val="sv-SE"/>
        </w:rPr>
        <w:t>välciterade</w:t>
      </w:r>
      <w:proofErr w:type="spellEnd"/>
      <w:r w:rsidRPr="00D667BC">
        <w:rPr>
          <w:rFonts w:eastAsia="Times New Roman"/>
          <w:lang w:val="sv-SE"/>
        </w:rPr>
        <w:t xml:space="preserve"> forskare, har detta egenställda krav också mötts. Dock har det i vårt fall även varit viktigt att måla upp en mångfacetterad bild av olika begrepp och det aktuella ämnet och därför har det i vissa fall varit aktuellt att välja kvantitet framför kvalitet.</w:t>
      </w:r>
    </w:p>
    <w:p w14:paraId="282DE4B7" w14:textId="77777777" w:rsidR="009F251D" w:rsidRPr="00D667BC" w:rsidRDefault="009F251D" w:rsidP="009F251D">
      <w:pPr>
        <w:spacing w:line="360" w:lineRule="auto"/>
        <w:rPr>
          <w:rFonts w:eastAsia="Times New Roman"/>
          <w:lang w:val="sv-SE"/>
        </w:rPr>
      </w:pPr>
    </w:p>
    <w:p w14:paraId="03AC1022" w14:textId="77777777" w:rsidR="009F251D" w:rsidRPr="00D667BC" w:rsidRDefault="009F251D" w:rsidP="009F251D">
      <w:pPr>
        <w:spacing w:line="360" w:lineRule="auto"/>
        <w:rPr>
          <w:rFonts w:eastAsia="Times New Roman"/>
          <w:lang w:val="sv-SE"/>
        </w:rPr>
      </w:pPr>
      <w:r w:rsidRPr="00D667BC">
        <w:rPr>
          <w:rFonts w:eastAsia="Times New Roman"/>
          <w:lang w:val="sv-SE"/>
        </w:rPr>
        <w:t>Andra desto mer kritiska aspekter av den litteratur som har valts för den här uppsatsen och som kan bidra till att studiens trovärdighet ifrågasätts, är bland annat att en av de jämförande studierna (Otieno, Harrow &amp; Lea-Greenwood, 2005) som hänvisas till kontinuerligt, genomfördes år 2005. Studien kan utifrån modebranschens föränderlighet därför anses vara relativt gammal då mycket har hunnit förändras på marknaden under de 13 år som har gått sedan artikeln skrevs. Bland annat har nätshopping exploderat, men även debatten kring kroppspositivism blommat upp. Dock upplever vi inte att dateringen av Otieno, Harrow och Lea-Greenwoods artikel skulle påverka trovärdigheten i vår studie eftersom den artikeln främst används för att undersöka huruvida författarnas teori stämmer även idag, men för svenska plus size-konsumenter. Detta innebär alltså att vi inte utgår från att deras teori stämmer utan istället undersöker om den faktiskt gör det.</w:t>
      </w:r>
    </w:p>
    <w:p w14:paraId="15CF9DC2" w14:textId="77777777" w:rsidR="00602054" w:rsidRPr="00D667BC" w:rsidRDefault="00602054" w:rsidP="00CB2B92">
      <w:pPr>
        <w:spacing w:line="360" w:lineRule="auto"/>
        <w:rPr>
          <w:rFonts w:eastAsia="Times New Roman"/>
          <w:lang w:val="sv-SE"/>
        </w:rPr>
      </w:pPr>
    </w:p>
    <w:p w14:paraId="756DD463" w14:textId="77777777" w:rsidR="00CB2B92" w:rsidRPr="00984029" w:rsidRDefault="00CB2B92" w:rsidP="00CB2B92">
      <w:pPr>
        <w:pStyle w:val="Rubrik2"/>
        <w:spacing w:line="360" w:lineRule="auto"/>
        <w:rPr>
          <w:rFonts w:ascii="Times New Roman" w:eastAsia="Times New Roman" w:hAnsi="Times New Roman" w:cs="Times New Roman"/>
          <w:b/>
          <w:color w:val="auto"/>
          <w:sz w:val="24"/>
          <w:szCs w:val="24"/>
          <w:lang w:val="sv-SE"/>
        </w:rPr>
      </w:pPr>
      <w:bookmarkStart w:id="101" w:name="_43o4ptf17m" w:colFirst="0" w:colLast="0"/>
      <w:bookmarkStart w:id="102" w:name="_Toc501362270"/>
      <w:bookmarkStart w:id="103" w:name="_Toc503258648"/>
      <w:bookmarkEnd w:id="101"/>
      <w:r w:rsidRPr="00984029">
        <w:rPr>
          <w:b/>
          <w:color w:val="auto"/>
          <w:lang w:val="sv-SE"/>
        </w:rPr>
        <w:t>3.5 Enkätundersökning och datanivå</w:t>
      </w:r>
      <w:bookmarkEnd w:id="102"/>
      <w:bookmarkEnd w:id="103"/>
    </w:p>
    <w:p w14:paraId="532BE36F" w14:textId="050164D6" w:rsidR="009F251D" w:rsidRPr="00D667BC" w:rsidRDefault="009F251D" w:rsidP="009F251D">
      <w:pPr>
        <w:spacing w:line="360" w:lineRule="auto"/>
        <w:rPr>
          <w:rFonts w:eastAsia="Times New Roman"/>
          <w:lang w:val="sv-SE"/>
        </w:rPr>
      </w:pPr>
      <w:r w:rsidRPr="00D667BC">
        <w:rPr>
          <w:rFonts w:eastAsia="Times New Roman"/>
          <w:lang w:val="sv-SE"/>
        </w:rPr>
        <w:t>Med hänsyn till att detta är en tvärsnittsstudie i vilken vi samlar in data från flera olika respondenter vid en viss tidpunkt, har vi för att simplifiera processen därmed också valt att genomföra en enkätundersökning. Utöver att en enkätundersökning är tacksam att genomföra i de sammanhang då mycket data ska samlas i</w:t>
      </w:r>
      <w:r w:rsidR="0033785B">
        <w:rPr>
          <w:rFonts w:eastAsia="Times New Roman"/>
          <w:lang w:val="sv-SE"/>
        </w:rPr>
        <w:t>n under en kort period, har det</w:t>
      </w:r>
      <w:r w:rsidRPr="00D667BC">
        <w:rPr>
          <w:rFonts w:eastAsia="Times New Roman"/>
          <w:lang w:val="sv-SE"/>
        </w:rPr>
        <w:t xml:space="preserve"> i vårt fall även varit en lämplig undersökningsform i det avseende att enkäter inte heller medför någon intervjuareffekt (Bryman &amp; Bell, 2011). Med en annan undersökningsform som till exempel en strukturerad intervju hade intervjuareffekten kunnat bli stor på grund av att frågor kring klädstorlek och kroppsuppfattning till exempel kan uppfattas som känsliga. En enkätundersökning passade även bra eftersom vi ville förhålla oss till en positivistisk </w:t>
      </w:r>
      <w:r w:rsidRPr="00D667BC">
        <w:rPr>
          <w:rFonts w:eastAsia="Times New Roman"/>
          <w:lang w:val="sv-SE"/>
        </w:rPr>
        <w:lastRenderedPageBreak/>
        <w:t xml:space="preserve">forskningsansats då vi på grund av detta kan distansera oss från respondenterna och behålla ett objektivt perspektiv på den insamlade </w:t>
      </w:r>
      <w:proofErr w:type="spellStart"/>
      <w:r w:rsidRPr="00D667BC">
        <w:rPr>
          <w:rFonts w:eastAsia="Times New Roman"/>
          <w:lang w:val="sv-SE"/>
        </w:rPr>
        <w:t>datan</w:t>
      </w:r>
      <w:proofErr w:type="spellEnd"/>
      <w:r w:rsidRPr="00D667BC">
        <w:rPr>
          <w:rFonts w:eastAsia="Times New Roman"/>
          <w:lang w:val="sv-SE"/>
        </w:rPr>
        <w:t xml:space="preserve">, samtidigt som en enkät med fasta frågor minimerar risken att frågorna formuleras felaktigt (Bryman &amp; Bell, 2011). </w:t>
      </w:r>
    </w:p>
    <w:p w14:paraId="55C0EA19" w14:textId="77777777" w:rsidR="009F251D" w:rsidRPr="00D667BC" w:rsidRDefault="009F251D" w:rsidP="009F251D">
      <w:pPr>
        <w:spacing w:line="360" w:lineRule="auto"/>
        <w:rPr>
          <w:rFonts w:eastAsia="Times New Roman"/>
          <w:lang w:val="sv-SE"/>
        </w:rPr>
      </w:pPr>
    </w:p>
    <w:p w14:paraId="64E19393" w14:textId="77777777" w:rsidR="009F251D" w:rsidRPr="00D667BC" w:rsidRDefault="009F251D" w:rsidP="009F251D">
      <w:pPr>
        <w:spacing w:line="360" w:lineRule="auto"/>
        <w:rPr>
          <w:rFonts w:eastAsia="Times New Roman"/>
          <w:lang w:val="sv-SE"/>
        </w:rPr>
      </w:pPr>
      <w:r w:rsidRPr="00D667BC">
        <w:rPr>
          <w:rFonts w:eastAsia="Times New Roman"/>
          <w:lang w:val="sv-SE"/>
        </w:rPr>
        <w:t xml:space="preserve">Andra argument som har präglat beslutet att göra en enkätundersökning är att de är både billiga och snabba att administrera (Bryman &amp; Bell, 2011), vilket för den här studien har varit viktigt då stora mängder data behövdes både samlas in och bearbetas snabbt. Detta motiverade i sin tur en digital enkät som utformades med hjälp av gratisverktyget Google Forms, vilken även utgjorde den digitala plattform där respondenterna kunde få åtkomst till enkäten via en länk. Google Forms har flera enkla och bra funktioner, vilka gjorde det möjligt att dels se enskilda svar, men även att enkelt exportera resultatet till Excel-format. Det sistnämnda var oerhört viktigt för att både få en övergripande bild av den insamlade </w:t>
      </w:r>
      <w:proofErr w:type="spellStart"/>
      <w:r w:rsidRPr="00D667BC">
        <w:rPr>
          <w:rFonts w:eastAsia="Times New Roman"/>
          <w:lang w:val="sv-SE"/>
        </w:rPr>
        <w:t>datan</w:t>
      </w:r>
      <w:proofErr w:type="spellEnd"/>
      <w:r w:rsidRPr="00D667BC">
        <w:rPr>
          <w:rFonts w:eastAsia="Times New Roman"/>
          <w:lang w:val="sv-SE"/>
        </w:rPr>
        <w:t xml:space="preserve"> men även för att kunna förflytta den till statistikprogrammet SPSS, där data sedan kunde bearbetas och analyseras.</w:t>
      </w:r>
    </w:p>
    <w:p w14:paraId="3CE76E15" w14:textId="77777777" w:rsidR="009F251D" w:rsidRPr="00D667BC" w:rsidRDefault="009F251D" w:rsidP="009F251D">
      <w:pPr>
        <w:spacing w:line="360" w:lineRule="auto"/>
        <w:rPr>
          <w:rFonts w:eastAsia="Times New Roman"/>
          <w:lang w:val="sv-SE"/>
        </w:rPr>
      </w:pPr>
    </w:p>
    <w:p w14:paraId="1576E2E3" w14:textId="4E4C389F" w:rsidR="009F251D" w:rsidRPr="00D667BC" w:rsidRDefault="009F251D" w:rsidP="009F251D">
      <w:pPr>
        <w:spacing w:line="360" w:lineRule="auto"/>
        <w:rPr>
          <w:rFonts w:eastAsia="Times New Roman"/>
          <w:lang w:val="sv-SE"/>
        </w:rPr>
      </w:pPr>
      <w:r w:rsidRPr="00D667BC">
        <w:rPr>
          <w:rFonts w:eastAsia="Times New Roman"/>
          <w:lang w:val="sv-SE"/>
        </w:rPr>
        <w:t>För att säkerställa enkätens kvalitet men även ha möjlighet att revidera enkäten, valde vi att först göra en pilotundersökning med 15 personer. I pilotundersökningen inkluderades även en kompletterande fråga i slutet av enkäten där respondenterna kunde dela med sig av synpunkter. Detta gjordes för att kunna kontrollera att frågorna och påståendena som hade utformats var relevanta och inte missuppfattades av respondenterna - en möjlighet som flera respondenter också utnyttjade. Vi kunde tack vare pilotstudien bland annat konstatera att det i enkätavsnittet om produktnöjdhet inte var självklart att dessa frågor var ställda i relation till respondentens klädstorlek, och påståendena fick därför formuleras om för att öka framtida respondenters förståelse. Det kom även synpunkter på att vissa frågor var väldigt lika varandra, men med hänsyn till att både Babin, Darden och Griffin (1994) samt Kind och Hathcote (2000) hade testat sina mätskalor tidigare, valde vi därför att trots detta behålla dessa påstående</w:t>
      </w:r>
      <w:r w:rsidR="00F2593F" w:rsidRPr="00D667BC">
        <w:rPr>
          <w:rFonts w:eastAsia="Times New Roman"/>
          <w:lang w:val="sv-SE"/>
        </w:rPr>
        <w:t>n</w:t>
      </w:r>
      <w:r w:rsidRPr="00D667BC">
        <w:rPr>
          <w:rFonts w:eastAsia="Times New Roman"/>
          <w:lang w:val="sv-SE"/>
        </w:rPr>
        <w:t xml:space="preserve"> för den interna reliabiliteten av begreppen. </w:t>
      </w:r>
    </w:p>
    <w:p w14:paraId="0CEAEE58" w14:textId="77777777" w:rsidR="009F251D" w:rsidRPr="00D667BC" w:rsidRDefault="009F251D" w:rsidP="009F251D">
      <w:pPr>
        <w:spacing w:line="360" w:lineRule="auto"/>
        <w:rPr>
          <w:rFonts w:eastAsia="Times New Roman"/>
          <w:lang w:val="sv-SE"/>
        </w:rPr>
      </w:pPr>
    </w:p>
    <w:p w14:paraId="2BC64B36" w14:textId="7035180A" w:rsidR="009F251D" w:rsidRPr="00D667BC" w:rsidRDefault="009F251D" w:rsidP="009F251D">
      <w:pPr>
        <w:spacing w:line="360" w:lineRule="auto"/>
        <w:rPr>
          <w:rFonts w:eastAsia="Times New Roman"/>
          <w:lang w:val="sv-SE"/>
        </w:rPr>
      </w:pPr>
      <w:r w:rsidRPr="00D667BC">
        <w:rPr>
          <w:rFonts w:eastAsia="Times New Roman"/>
          <w:lang w:val="sv-SE"/>
        </w:rPr>
        <w:t>Den slutgiltiga enkäten var av strukturerad karaktär med 24 frågor uppdela</w:t>
      </w:r>
      <w:r w:rsidR="00F2593F" w:rsidRPr="00D667BC">
        <w:rPr>
          <w:rFonts w:eastAsia="Times New Roman"/>
          <w:lang w:val="sv-SE"/>
        </w:rPr>
        <w:t>de</w:t>
      </w:r>
      <w:r w:rsidRPr="00D667BC">
        <w:rPr>
          <w:rFonts w:eastAsia="Times New Roman"/>
          <w:lang w:val="sv-SE"/>
        </w:rPr>
        <w:t xml:space="preserve"> i sex olika avsnitt där varje avsnitt syftade till att mäta ett specifikt begrepp. Detta gjordes dels för att enkäten skulle få en tydlig struktur, men det var också ett sätt att undvika att respondenten skulle tröttna på frågorna och således besvara dessa utan närmare eftertanke (Bryman &amp; Bell, 2011). </w:t>
      </w:r>
    </w:p>
    <w:p w14:paraId="714014A8" w14:textId="77777777" w:rsidR="009F251D" w:rsidRPr="00D667BC" w:rsidRDefault="009F251D" w:rsidP="009F251D">
      <w:pPr>
        <w:spacing w:line="360" w:lineRule="auto"/>
        <w:rPr>
          <w:rFonts w:eastAsia="Times New Roman"/>
          <w:lang w:val="sv-SE"/>
        </w:rPr>
      </w:pPr>
    </w:p>
    <w:p w14:paraId="42655A28" w14:textId="4E387636" w:rsidR="009F251D" w:rsidRPr="00D667BC" w:rsidRDefault="009F251D" w:rsidP="009F251D">
      <w:pPr>
        <w:spacing w:line="360" w:lineRule="auto"/>
        <w:rPr>
          <w:rFonts w:eastAsia="Times New Roman"/>
          <w:lang w:val="sv-SE"/>
        </w:rPr>
      </w:pPr>
      <w:r w:rsidRPr="00D667BC">
        <w:rPr>
          <w:rFonts w:eastAsia="Times New Roman"/>
          <w:lang w:val="sv-SE"/>
        </w:rPr>
        <w:t>Av enkätens olika avsnitt bestod det första av personliga frågor av både öppen och stängd karaktär, som tillsammans gav en tydlig bild av respondentens profil. Den första frågan var “Ålder”, en intervallvariabel (Bryman &amp; Bell, 2011) som användes för att dels kunna rensa bort eventuella respondenter under 18 år men även för att kunna kategorisera de olika ålderskategorierna hos respond</w:t>
      </w:r>
      <w:r w:rsidR="007B3BB7" w:rsidRPr="00D667BC">
        <w:rPr>
          <w:rFonts w:eastAsia="Times New Roman"/>
          <w:lang w:val="sv-SE"/>
        </w:rPr>
        <w:t xml:space="preserve">enterna. Den </w:t>
      </w:r>
      <w:proofErr w:type="spellStart"/>
      <w:r w:rsidR="007B3BB7" w:rsidRPr="00D667BC">
        <w:rPr>
          <w:rFonts w:eastAsia="Times New Roman"/>
          <w:lang w:val="sv-SE"/>
        </w:rPr>
        <w:t>dikotoma</w:t>
      </w:r>
      <w:proofErr w:type="spellEnd"/>
      <w:r w:rsidR="007B3BB7" w:rsidRPr="00D667BC">
        <w:rPr>
          <w:rFonts w:eastAsia="Times New Roman"/>
          <w:lang w:val="sv-SE"/>
        </w:rPr>
        <w:t xml:space="preserve"> variabeln </w:t>
      </w:r>
      <w:r w:rsidRPr="00D667BC">
        <w:rPr>
          <w:rFonts w:eastAsia="Times New Roman"/>
          <w:lang w:val="sv-SE"/>
        </w:rPr>
        <w:t xml:space="preserve">“Kön” </w:t>
      </w:r>
      <w:r w:rsidR="007B3BB7" w:rsidRPr="00D667BC">
        <w:rPr>
          <w:rFonts w:eastAsia="Times New Roman"/>
          <w:lang w:val="sv-SE"/>
        </w:rPr>
        <w:t>(</w:t>
      </w:r>
      <w:proofErr w:type="spellStart"/>
      <w:r w:rsidR="007B3BB7" w:rsidRPr="00D667BC">
        <w:rPr>
          <w:rFonts w:eastAsia="Times New Roman"/>
          <w:lang w:val="sv-SE"/>
        </w:rPr>
        <w:t>Bryman</w:t>
      </w:r>
      <w:proofErr w:type="spellEnd"/>
      <w:r w:rsidR="007B3BB7" w:rsidRPr="00D667BC">
        <w:rPr>
          <w:rFonts w:eastAsia="Times New Roman"/>
          <w:lang w:val="sv-SE"/>
        </w:rPr>
        <w:t xml:space="preserve"> &amp; Bell, 2011) </w:t>
      </w:r>
      <w:r w:rsidRPr="00D667BC">
        <w:rPr>
          <w:rFonts w:eastAsia="Times New Roman"/>
          <w:lang w:val="sv-SE"/>
        </w:rPr>
        <w:t xml:space="preserve">kan tyckas vara onödig då studien endast vände sig till kvinnor men valdes trots detta att inkluderas för att vid eventuella missförstånd kunna radera inkomna svar från män. Även nominalvariabeln (Bryman &amp; Bell, 2011) “Stad” var viktig att ha med för att kunna klargöra hur den geografiska spridningen såg ut bland respondenterna, men även för att kunna radera svar från respondenter från andra länder än Sverige. Den slutliga personliga frågan var gällande “Klädstorlek”, en intervallvariabel som användes för att kategorisera respondenterna i kategorierna “traditionell konsument” och “plus size-konsument” (Bryman &amp; Bell, 2011). </w:t>
      </w:r>
    </w:p>
    <w:p w14:paraId="45408460" w14:textId="77777777" w:rsidR="009F251D" w:rsidRPr="00D667BC" w:rsidRDefault="009F251D" w:rsidP="009F251D">
      <w:pPr>
        <w:spacing w:line="360" w:lineRule="auto"/>
        <w:rPr>
          <w:rFonts w:eastAsia="Times New Roman"/>
          <w:lang w:val="sv-SE"/>
        </w:rPr>
      </w:pPr>
    </w:p>
    <w:p w14:paraId="57233A87" w14:textId="3EF113D3" w:rsidR="009F251D" w:rsidRPr="00D667BC" w:rsidRDefault="009F251D" w:rsidP="009F251D">
      <w:pPr>
        <w:spacing w:line="360" w:lineRule="auto"/>
        <w:rPr>
          <w:rFonts w:eastAsia="Times New Roman"/>
          <w:lang w:val="sv-SE"/>
        </w:rPr>
      </w:pPr>
      <w:r w:rsidRPr="00D667BC">
        <w:rPr>
          <w:rFonts w:eastAsia="Times New Roman"/>
          <w:lang w:val="sv-SE"/>
        </w:rPr>
        <w:t>De övriga avsnitten om kroppsuppfattning, upplevelsenöjdhet och produktnöjdhet hade en identisk struktur där respondenterna fick ta ställning till olika påståenden på en femgradig Likertskala där (1) och (5) var beskrivna med “Stämmer inte alls” respektive “Stämmer helt och hållet”. Intervallen däremellan var endast graderade med en siffra, med lika stora avstånd mellan skalstegen (Bryman &amp; Bell, 2011). En Likertskala valdes med fördel eftersom respondenterna enkelt kunde förstå hur den skulle användas, men även</w:t>
      </w:r>
      <w:r w:rsidR="00A14C5E" w:rsidRPr="00D667BC">
        <w:rPr>
          <w:rFonts w:eastAsia="Times New Roman"/>
          <w:lang w:val="sv-SE"/>
        </w:rPr>
        <w:t xml:space="preserve"> för att skalan förberedde data</w:t>
      </w:r>
      <w:r w:rsidRPr="00D667BC">
        <w:rPr>
          <w:rFonts w:eastAsia="Times New Roman"/>
          <w:lang w:val="sv-SE"/>
        </w:rPr>
        <w:t xml:space="preserve"> för kodning i SPSS och svaren kunde </w:t>
      </w:r>
      <w:r w:rsidR="00AF1733" w:rsidRPr="00D667BC">
        <w:rPr>
          <w:rFonts w:eastAsia="Times New Roman"/>
          <w:lang w:val="sv-SE"/>
        </w:rPr>
        <w:t xml:space="preserve">därefter </w:t>
      </w:r>
      <w:r w:rsidRPr="00D667BC">
        <w:rPr>
          <w:rFonts w:eastAsia="Times New Roman"/>
          <w:lang w:val="sv-SE"/>
        </w:rPr>
        <w:t>på ett enkelt sätt bearbetas och jämföras (</w:t>
      </w:r>
      <w:proofErr w:type="spellStart"/>
      <w:r w:rsidRPr="00D667BC">
        <w:rPr>
          <w:rFonts w:eastAsia="Times New Roman"/>
          <w:lang w:val="sv-SE"/>
        </w:rPr>
        <w:t>Bryman</w:t>
      </w:r>
      <w:proofErr w:type="spellEnd"/>
      <w:r w:rsidRPr="00D667BC">
        <w:rPr>
          <w:rFonts w:eastAsia="Times New Roman"/>
          <w:lang w:val="sv-SE"/>
        </w:rPr>
        <w:t xml:space="preserve"> &amp; Bell, 2011). Frågorna var även utformade så att ju högre siffra på Likertskalan respondenterna svarade med, desto högre nöjdhet ha</w:t>
      </w:r>
      <w:r w:rsidR="007B3BB7" w:rsidRPr="00D667BC">
        <w:rPr>
          <w:rFonts w:eastAsia="Times New Roman"/>
          <w:lang w:val="sv-SE"/>
        </w:rPr>
        <w:t>de</w:t>
      </w:r>
      <w:r w:rsidRPr="00D667BC">
        <w:rPr>
          <w:rFonts w:eastAsia="Times New Roman"/>
          <w:lang w:val="sv-SE"/>
        </w:rPr>
        <w:t xml:space="preserve"> de med kroppsuppfattning, upplevelsenöjdhet och produktnöjdhet. Detta innebär således att lägre svar på skalan i enkäten innebär ett större missnöje. Samtliga frågor i enkäten var obligatoriska eftersom ofullständiga svar från vissa respondenter skulle leda till att vi inte helt och hållet skulle kunna använda Babin, Darden och Griffins (1994) mätskala eller mäta alla de indikatorer som leder till kundnöjdhet enligt Kind och Hathcote (2000). Enkäten skickades ut den 28 november 2017 med förhoppningen om att totalt sett samla in data från 300 kvinnliga respondenter, varav minst 40 respondenter från varje konsumentgrupp; ett mål som nåddes inom sex dagar.</w:t>
      </w:r>
    </w:p>
    <w:p w14:paraId="4824C994" w14:textId="77777777" w:rsidR="00602054" w:rsidRPr="00D667BC" w:rsidRDefault="00602054" w:rsidP="00CB2B92">
      <w:pPr>
        <w:spacing w:line="360" w:lineRule="auto"/>
        <w:rPr>
          <w:rFonts w:eastAsia="Times New Roman"/>
          <w:lang w:val="sv-SE"/>
        </w:rPr>
      </w:pPr>
    </w:p>
    <w:p w14:paraId="1A3B0FE6" w14:textId="77777777" w:rsidR="00CB2B92" w:rsidRPr="00984029" w:rsidRDefault="00CB2B92" w:rsidP="00CB2B92">
      <w:pPr>
        <w:pStyle w:val="Rubrik3"/>
        <w:spacing w:line="360" w:lineRule="auto"/>
        <w:rPr>
          <w:b/>
          <w:color w:val="auto"/>
          <w:lang w:val="sv-SE"/>
        </w:rPr>
      </w:pPr>
      <w:bookmarkStart w:id="104" w:name="_tgg6ctbuqlnh" w:colFirst="0" w:colLast="0"/>
      <w:bookmarkStart w:id="105" w:name="_Toc501362271"/>
      <w:bookmarkStart w:id="106" w:name="_Toc503258649"/>
      <w:bookmarkEnd w:id="104"/>
      <w:r w:rsidRPr="00984029">
        <w:rPr>
          <w:b/>
          <w:color w:val="auto"/>
          <w:lang w:val="sv-SE"/>
        </w:rPr>
        <w:lastRenderedPageBreak/>
        <w:t>3.5.1 Enkätutformning</w:t>
      </w:r>
      <w:bookmarkEnd w:id="105"/>
      <w:bookmarkEnd w:id="106"/>
    </w:p>
    <w:p w14:paraId="6006B82B" w14:textId="75BAE338" w:rsidR="009F251D" w:rsidRPr="00D667BC" w:rsidRDefault="009F251D" w:rsidP="009F251D">
      <w:pPr>
        <w:spacing w:line="360" w:lineRule="auto"/>
        <w:rPr>
          <w:rFonts w:eastAsia="Times New Roman"/>
          <w:lang w:val="sv-SE"/>
        </w:rPr>
      </w:pPr>
      <w:r w:rsidRPr="00D667BC">
        <w:rPr>
          <w:rFonts w:eastAsia="Times New Roman"/>
          <w:lang w:val="sv-SE"/>
        </w:rPr>
        <w:t>För att i detta avsnitt fördjupa oss i utformningen av studiens enkät, har vi låtit innehållet i denna successivt få växa fram. Exempelvis ville vi till en början utgå från Otieno, Harrow och Lea-Greenwoods (2005) frågef</w:t>
      </w:r>
      <w:r w:rsidR="007B3BB7" w:rsidRPr="00D667BC">
        <w:rPr>
          <w:rFonts w:eastAsia="Times New Roman"/>
          <w:lang w:val="sv-SE"/>
        </w:rPr>
        <w:t>ormulär och valde därför att mai</w:t>
      </w:r>
      <w:r w:rsidRPr="00D667BC">
        <w:rPr>
          <w:rFonts w:eastAsia="Times New Roman"/>
          <w:lang w:val="sv-SE"/>
        </w:rPr>
        <w:t>la dessa författare.</w:t>
      </w:r>
      <w:r w:rsidR="00BF73FD">
        <w:rPr>
          <w:rFonts w:eastAsia="Times New Roman"/>
          <w:lang w:val="sv-SE"/>
        </w:rPr>
        <w:t xml:space="preserve"> Dock besvarades aldrig detta mai</w:t>
      </w:r>
      <w:r w:rsidRPr="00D667BC">
        <w:rPr>
          <w:rFonts w:eastAsia="Times New Roman"/>
          <w:lang w:val="sv-SE"/>
        </w:rPr>
        <w:t>l, varför vi då istället övervägde att formulera våra egna frågor till enkäten; fortfarande med Otieno, Harrow och Lea-Greenwoods (2005) teori som utgångspunkt. Alternativet kändes vid denna tidpunkt som det bästa och vi trodde oss då kunna få bättre svar på våra specifika frågor. Denna idé övergavs dock relativt tidigt för</w:t>
      </w:r>
      <w:r w:rsidR="007B3BB7" w:rsidRPr="00D667BC">
        <w:rPr>
          <w:rFonts w:eastAsia="Times New Roman"/>
          <w:lang w:val="sv-SE"/>
        </w:rPr>
        <w:t xml:space="preserve"> att</w:t>
      </w:r>
      <w:r w:rsidRPr="00D667BC">
        <w:rPr>
          <w:rFonts w:eastAsia="Times New Roman"/>
          <w:lang w:val="sv-SE"/>
        </w:rPr>
        <w:t xml:space="preserve"> istället utgå från Bryman och Bells (2011) rekommendation om att använda redan beprövade frågor hämtade från tidigare forskning. Med hänsyn till detta valdes därför två etablerade mätskalor ut, vars påstående sedan justerades för att därmed fungera som indikatorer till studiens operationaliserade begrepp; upplevelsenöjdhet och produktnöjdhet. </w:t>
      </w:r>
    </w:p>
    <w:p w14:paraId="7CD44639" w14:textId="77777777" w:rsidR="009F251D" w:rsidRPr="00D667BC" w:rsidRDefault="009F251D" w:rsidP="009F251D">
      <w:pPr>
        <w:spacing w:line="360" w:lineRule="auto"/>
        <w:rPr>
          <w:rFonts w:eastAsia="Times New Roman"/>
          <w:lang w:val="sv-SE"/>
        </w:rPr>
      </w:pPr>
    </w:p>
    <w:p w14:paraId="7696FB87" w14:textId="62C51631" w:rsidR="009F251D" w:rsidRPr="00D667BC" w:rsidRDefault="009F251D" w:rsidP="009F251D">
      <w:pPr>
        <w:spacing w:line="360" w:lineRule="auto"/>
        <w:rPr>
          <w:rFonts w:eastAsia="Times New Roman"/>
          <w:lang w:val="sv-SE"/>
        </w:rPr>
      </w:pPr>
      <w:r w:rsidRPr="00D667BC">
        <w:rPr>
          <w:rFonts w:eastAsia="Times New Roman"/>
          <w:lang w:val="sv-SE"/>
        </w:rPr>
        <w:t>Hur många indikatorer som</w:t>
      </w:r>
      <w:r w:rsidR="008449B0" w:rsidRPr="00D667BC">
        <w:rPr>
          <w:rFonts w:eastAsia="Times New Roman"/>
          <w:lang w:val="sv-SE"/>
        </w:rPr>
        <w:t xml:space="preserve"> har</w:t>
      </w:r>
      <w:r w:rsidRPr="00D667BC">
        <w:rPr>
          <w:rFonts w:eastAsia="Times New Roman"/>
          <w:lang w:val="sv-SE"/>
        </w:rPr>
        <w:t xml:space="preserve"> varit nödvändiga för att mäta varje begrepp har varierat</w:t>
      </w:r>
      <w:r w:rsidR="00BF73FD">
        <w:rPr>
          <w:rFonts w:eastAsia="Times New Roman"/>
          <w:lang w:val="sv-SE"/>
        </w:rPr>
        <w:t>;</w:t>
      </w:r>
      <w:r w:rsidRPr="00D667BC">
        <w:rPr>
          <w:rFonts w:eastAsia="Times New Roman"/>
          <w:lang w:val="sv-SE"/>
        </w:rPr>
        <w:t xml:space="preserve"> ett beslut som har påverkats av begreppens komplexitet. Exempelvis var kroppsuppfattning det operationaliserade begrepp som har varit enklast att mäta då det bara krävde en indikator och därmed inte heller någon etablerad mätskala för att mätas. Hedoniska shoppingvärden krävde istället elva indikatorer, vilka hämtades från tidigare teori av Babin, Darden och Griffin (1994). Då även den produktrelaterade dimensionen av kundnöjdhet är komplex, krävde denna åtta indikatorer och frågor vilka i vårt fall hämtades från tidigare teorier av Kind och Hathcote (2000).</w:t>
      </w:r>
    </w:p>
    <w:p w14:paraId="193C6FCB" w14:textId="77777777" w:rsidR="009F251D" w:rsidRPr="00D667BC" w:rsidRDefault="009F251D" w:rsidP="009F251D">
      <w:pPr>
        <w:spacing w:line="360" w:lineRule="auto"/>
        <w:rPr>
          <w:rFonts w:eastAsia="Times New Roman"/>
          <w:lang w:val="sv-SE"/>
        </w:rPr>
      </w:pPr>
    </w:p>
    <w:p w14:paraId="595F09CA" w14:textId="390D2E28" w:rsidR="009F251D" w:rsidRPr="00D667BC" w:rsidRDefault="009F251D" w:rsidP="009F251D">
      <w:pPr>
        <w:spacing w:line="360" w:lineRule="auto"/>
        <w:rPr>
          <w:rFonts w:eastAsia="Times New Roman"/>
          <w:lang w:val="sv-SE"/>
        </w:rPr>
      </w:pPr>
      <w:r w:rsidRPr="00D667BC">
        <w:rPr>
          <w:rFonts w:eastAsia="Times New Roman"/>
          <w:lang w:val="sv-SE"/>
        </w:rPr>
        <w:t xml:space="preserve">Med tanke på att både Babin, Darden och Griffin (1994) samt Kind och Hathcotes (2000) artiklar är skrivna på engelska, medan den här uppsatsen skrivs på svenska, har det krävts språkliga justeringar i samband med översättningen av påståendena från originalartiklarna till enkätundersökningen. Frågorna i Babin, Darden och Griffins (1994) artikel är dessutom ställda i relation till en specifik shoppingtur, konsumenternas senaste, vilket vi valde att modifiera i vår enkät genom att fokusera på konsumentens syn på sin generella shoppingtur. Resultaten från den här studiens undersökning är därför inte fullt jämförbar med Babin, Darden och Griffins resultat, men är fortfarande relevanta då innebörden av frågorna är densamma. Påståendena nedan mäter konsumenters upplevelsenöjdhet och kommer från Babin, Darden och Griffins (1994) artikel om </w:t>
      </w:r>
      <w:r w:rsidRPr="00D667BC">
        <w:rPr>
          <w:rFonts w:eastAsia="Times New Roman"/>
          <w:lang w:val="sv-SE"/>
        </w:rPr>
        <w:lastRenderedPageBreak/>
        <w:t>hedoniska shoppingvärden. I tabell 1 presenteras påståendena som användes i enkäten till vänster och påståendena fr</w:t>
      </w:r>
      <w:r w:rsidR="00984029">
        <w:rPr>
          <w:rFonts w:eastAsia="Times New Roman"/>
          <w:lang w:val="sv-SE"/>
        </w:rPr>
        <w:t>ån originalartikeln till höger.</w:t>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8"/>
        <w:gridCol w:w="4618"/>
      </w:tblGrid>
      <w:tr w:rsidR="009F251D" w:rsidRPr="006923E2" w14:paraId="6203376B" w14:textId="77777777" w:rsidTr="009F251D">
        <w:trPr>
          <w:trHeight w:val="884"/>
        </w:trPr>
        <w:tc>
          <w:tcPr>
            <w:tcW w:w="4618" w:type="dxa"/>
            <w:tcBorders>
              <w:top w:val="single" w:sz="4" w:space="0" w:color="auto"/>
              <w:left w:val="nil"/>
              <w:bottom w:val="single" w:sz="4" w:space="0" w:color="auto"/>
              <w:right w:val="nil"/>
            </w:tcBorders>
            <w:hideMark/>
          </w:tcPr>
          <w:p w14:paraId="5617D0A0" w14:textId="77777777" w:rsidR="009F251D" w:rsidRPr="00D667BC" w:rsidRDefault="009F251D" w:rsidP="00A3506C">
            <w:pPr>
              <w:jc w:val="center"/>
              <w:rPr>
                <w:sz w:val="28"/>
                <w:lang w:val="en-GB"/>
              </w:rPr>
            </w:pPr>
            <w:r w:rsidRPr="00D667BC">
              <w:rPr>
                <w:sz w:val="28"/>
                <w:lang w:val="sv-SE"/>
              </w:rPr>
              <w:t>Enkätpåstående</w:t>
            </w:r>
          </w:p>
          <w:p w14:paraId="6AAB6649" w14:textId="77777777" w:rsidR="009F251D" w:rsidRPr="00D667BC" w:rsidRDefault="009F251D" w:rsidP="00A3506C">
            <w:pPr>
              <w:jc w:val="center"/>
              <w:rPr>
                <w:sz w:val="28"/>
                <w:lang w:val="sv-SE" w:eastAsia="en-US"/>
              </w:rPr>
            </w:pPr>
            <w:r w:rsidRPr="00D667BC">
              <w:rPr>
                <w:sz w:val="28"/>
                <w:lang w:val="sv-SE"/>
              </w:rPr>
              <w:t>Upplevelsenöjdhet</w:t>
            </w:r>
          </w:p>
        </w:tc>
        <w:tc>
          <w:tcPr>
            <w:tcW w:w="4618" w:type="dxa"/>
            <w:tcBorders>
              <w:top w:val="single" w:sz="4" w:space="0" w:color="auto"/>
              <w:left w:val="nil"/>
              <w:bottom w:val="single" w:sz="4" w:space="0" w:color="auto"/>
              <w:right w:val="nil"/>
            </w:tcBorders>
            <w:hideMark/>
          </w:tcPr>
          <w:p w14:paraId="4C7FE865" w14:textId="68F1B7D3" w:rsidR="009F251D" w:rsidRPr="00D667BC" w:rsidRDefault="00BE28A2" w:rsidP="00A3506C">
            <w:pPr>
              <w:jc w:val="center"/>
              <w:rPr>
                <w:sz w:val="28"/>
                <w:lang w:val="sv-SE" w:eastAsia="en-US"/>
              </w:rPr>
            </w:pPr>
            <w:r w:rsidRPr="00D667BC">
              <w:rPr>
                <w:sz w:val="28"/>
                <w:lang w:val="sv-SE"/>
              </w:rPr>
              <w:t>Påstående från Babin, Darden och</w:t>
            </w:r>
            <w:r w:rsidR="009F251D" w:rsidRPr="00D667BC">
              <w:rPr>
                <w:sz w:val="28"/>
                <w:lang w:val="sv-SE"/>
              </w:rPr>
              <w:t xml:space="preserve"> Griffin (1994)</w:t>
            </w:r>
          </w:p>
        </w:tc>
      </w:tr>
      <w:tr w:rsidR="009F251D" w:rsidRPr="00D667BC" w14:paraId="68B4FEC5" w14:textId="77777777" w:rsidTr="009F251D">
        <w:trPr>
          <w:trHeight w:val="762"/>
        </w:trPr>
        <w:tc>
          <w:tcPr>
            <w:tcW w:w="4618" w:type="dxa"/>
            <w:tcBorders>
              <w:top w:val="single" w:sz="4" w:space="0" w:color="auto"/>
              <w:left w:val="nil"/>
              <w:bottom w:val="nil"/>
              <w:right w:val="nil"/>
            </w:tcBorders>
            <w:hideMark/>
          </w:tcPr>
          <w:p w14:paraId="3071DDB6" w14:textId="77777777" w:rsidR="009F251D" w:rsidRPr="00D667BC" w:rsidRDefault="009F251D" w:rsidP="00A14C5E">
            <w:pPr>
              <w:jc w:val="center"/>
              <w:rPr>
                <w:lang w:val="sv-SE"/>
              </w:rPr>
            </w:pPr>
            <w:r w:rsidRPr="00D667BC">
              <w:rPr>
                <w:lang w:val="sv-SE"/>
              </w:rPr>
              <w:t>Jag brukar verkligen tycka att det är roligt att shoppa.</w:t>
            </w:r>
          </w:p>
        </w:tc>
        <w:tc>
          <w:tcPr>
            <w:tcW w:w="4618" w:type="dxa"/>
            <w:tcBorders>
              <w:top w:val="single" w:sz="4" w:space="0" w:color="auto"/>
              <w:left w:val="nil"/>
              <w:bottom w:val="nil"/>
              <w:right w:val="nil"/>
            </w:tcBorders>
            <w:hideMark/>
          </w:tcPr>
          <w:p w14:paraId="1B5360CB" w14:textId="77777777" w:rsidR="009F251D" w:rsidRPr="00D667BC" w:rsidRDefault="009F251D" w:rsidP="00A14C5E">
            <w:pPr>
              <w:jc w:val="center"/>
              <w:rPr>
                <w:lang w:val="en-US"/>
              </w:rPr>
            </w:pPr>
            <w:r w:rsidRPr="00D667BC">
              <w:rPr>
                <w:lang w:val="en-US"/>
              </w:rPr>
              <w:t>This shopping trip was truly a joy.</w:t>
            </w:r>
          </w:p>
        </w:tc>
      </w:tr>
      <w:tr w:rsidR="009F251D" w:rsidRPr="00D667BC" w14:paraId="3D4BDE80" w14:textId="77777777" w:rsidTr="009F251D">
        <w:trPr>
          <w:trHeight w:val="712"/>
        </w:trPr>
        <w:tc>
          <w:tcPr>
            <w:tcW w:w="4618" w:type="dxa"/>
            <w:hideMark/>
          </w:tcPr>
          <w:p w14:paraId="029EC029" w14:textId="77777777" w:rsidR="009F251D" w:rsidRPr="00D667BC" w:rsidRDefault="009F251D" w:rsidP="00A14C5E">
            <w:pPr>
              <w:jc w:val="center"/>
              <w:rPr>
                <w:lang w:val="sv-SE"/>
              </w:rPr>
            </w:pPr>
            <w:r w:rsidRPr="00D667BC">
              <w:rPr>
                <w:lang w:val="sv-SE"/>
              </w:rPr>
              <w:t>Jag brukar shoppa för att jag vill, inte för att jag är tvungen.</w:t>
            </w:r>
          </w:p>
        </w:tc>
        <w:tc>
          <w:tcPr>
            <w:tcW w:w="4618" w:type="dxa"/>
            <w:hideMark/>
          </w:tcPr>
          <w:p w14:paraId="1F3E8A49" w14:textId="77777777" w:rsidR="009F251D" w:rsidRPr="00D667BC" w:rsidRDefault="009F251D" w:rsidP="00A14C5E">
            <w:pPr>
              <w:jc w:val="center"/>
              <w:rPr>
                <w:lang w:val="en-US"/>
              </w:rPr>
            </w:pPr>
            <w:r w:rsidRPr="00D667BC">
              <w:rPr>
                <w:lang w:val="en-US"/>
              </w:rPr>
              <w:t>I continued to shop, not because I had to, but because I wanted to.</w:t>
            </w:r>
          </w:p>
        </w:tc>
      </w:tr>
      <w:tr w:rsidR="009F251D" w:rsidRPr="00D667BC" w14:paraId="556FC051" w14:textId="77777777" w:rsidTr="009F251D">
        <w:trPr>
          <w:trHeight w:val="708"/>
        </w:trPr>
        <w:tc>
          <w:tcPr>
            <w:tcW w:w="4618" w:type="dxa"/>
            <w:hideMark/>
          </w:tcPr>
          <w:p w14:paraId="22A3A606" w14:textId="77777777" w:rsidR="009F251D" w:rsidRPr="00D667BC" w:rsidRDefault="009F251D" w:rsidP="00A14C5E">
            <w:pPr>
              <w:jc w:val="center"/>
              <w:rPr>
                <w:lang w:val="sv-SE"/>
              </w:rPr>
            </w:pPr>
            <w:r w:rsidRPr="00D667BC">
              <w:rPr>
                <w:lang w:val="sv-SE"/>
              </w:rPr>
              <w:t>Jag brukar använda shopping som ett sätt att fly verkligheten.</w:t>
            </w:r>
          </w:p>
        </w:tc>
        <w:tc>
          <w:tcPr>
            <w:tcW w:w="4618" w:type="dxa"/>
            <w:hideMark/>
          </w:tcPr>
          <w:p w14:paraId="7B24FFA1" w14:textId="77777777" w:rsidR="009F251D" w:rsidRPr="00D667BC" w:rsidRDefault="009F251D" w:rsidP="00A14C5E">
            <w:pPr>
              <w:jc w:val="center"/>
              <w:rPr>
                <w:lang w:val="en-US"/>
              </w:rPr>
            </w:pPr>
            <w:r w:rsidRPr="00D667BC">
              <w:rPr>
                <w:lang w:val="en-US"/>
              </w:rPr>
              <w:t>This shopping trip truly felt like an escape.</w:t>
            </w:r>
          </w:p>
        </w:tc>
      </w:tr>
      <w:tr w:rsidR="009F251D" w:rsidRPr="00D667BC" w14:paraId="54B73CEF" w14:textId="77777777" w:rsidTr="009F251D">
        <w:trPr>
          <w:trHeight w:val="704"/>
        </w:trPr>
        <w:tc>
          <w:tcPr>
            <w:tcW w:w="4618" w:type="dxa"/>
            <w:hideMark/>
          </w:tcPr>
          <w:p w14:paraId="3B31D4CB" w14:textId="77777777" w:rsidR="009F251D" w:rsidRPr="00D667BC" w:rsidRDefault="009F251D" w:rsidP="00A14C5E">
            <w:pPr>
              <w:jc w:val="center"/>
              <w:rPr>
                <w:lang w:val="sv-SE"/>
              </w:rPr>
            </w:pPr>
            <w:r w:rsidRPr="00D667BC">
              <w:rPr>
                <w:lang w:val="sv-SE"/>
              </w:rPr>
              <w:t>Jag tycker shopping är roligt och jag föredrar att göra det framför mycket annat.</w:t>
            </w:r>
          </w:p>
        </w:tc>
        <w:tc>
          <w:tcPr>
            <w:tcW w:w="4618" w:type="dxa"/>
            <w:hideMark/>
          </w:tcPr>
          <w:p w14:paraId="01BD42C5" w14:textId="77777777" w:rsidR="009F251D" w:rsidRPr="00D667BC" w:rsidRDefault="009F251D" w:rsidP="00A14C5E">
            <w:pPr>
              <w:jc w:val="center"/>
              <w:rPr>
                <w:lang w:val="en-US"/>
              </w:rPr>
            </w:pPr>
            <w:r w:rsidRPr="00D667BC">
              <w:rPr>
                <w:lang w:val="en-US"/>
              </w:rPr>
              <w:t>Compared to other things I could have done, the time spent shopping was truly enjoyable.</w:t>
            </w:r>
          </w:p>
        </w:tc>
      </w:tr>
      <w:tr w:rsidR="009F251D" w:rsidRPr="00D667BC" w14:paraId="6A7EA5E0" w14:textId="77777777" w:rsidTr="009F251D">
        <w:trPr>
          <w:trHeight w:val="714"/>
        </w:trPr>
        <w:tc>
          <w:tcPr>
            <w:tcW w:w="4618" w:type="dxa"/>
            <w:hideMark/>
          </w:tcPr>
          <w:p w14:paraId="14A96D9A" w14:textId="77777777" w:rsidR="009F251D" w:rsidRPr="00D667BC" w:rsidRDefault="009F251D" w:rsidP="00A14C5E">
            <w:pPr>
              <w:jc w:val="center"/>
              <w:rPr>
                <w:lang w:val="sv-SE"/>
              </w:rPr>
            </w:pPr>
            <w:r w:rsidRPr="00D667BC">
              <w:rPr>
                <w:lang w:val="sv-SE"/>
              </w:rPr>
              <w:t>Jag tycker om att engagera mig i det senaste modet.</w:t>
            </w:r>
          </w:p>
        </w:tc>
        <w:tc>
          <w:tcPr>
            <w:tcW w:w="4618" w:type="dxa"/>
            <w:hideMark/>
          </w:tcPr>
          <w:p w14:paraId="42DE7015" w14:textId="77777777" w:rsidR="009F251D" w:rsidRPr="00D667BC" w:rsidRDefault="009F251D" w:rsidP="00A14C5E">
            <w:pPr>
              <w:jc w:val="center"/>
              <w:rPr>
                <w:lang w:val="en-US"/>
              </w:rPr>
            </w:pPr>
            <w:r w:rsidRPr="00D667BC">
              <w:rPr>
                <w:lang w:val="en-US"/>
              </w:rPr>
              <w:t>I enjoyed being immersed in exciting new products.</w:t>
            </w:r>
          </w:p>
        </w:tc>
      </w:tr>
      <w:tr w:rsidR="009F251D" w:rsidRPr="00D667BC" w14:paraId="7D7C4EFD" w14:textId="77777777" w:rsidTr="009F251D">
        <w:trPr>
          <w:trHeight w:val="922"/>
        </w:trPr>
        <w:tc>
          <w:tcPr>
            <w:tcW w:w="4618" w:type="dxa"/>
            <w:hideMark/>
          </w:tcPr>
          <w:p w14:paraId="17AE70D2" w14:textId="77777777" w:rsidR="009F251D" w:rsidRPr="00D667BC" w:rsidRDefault="009F251D" w:rsidP="00A14C5E">
            <w:pPr>
              <w:jc w:val="center"/>
              <w:rPr>
                <w:lang w:val="sv-SE"/>
              </w:rPr>
            </w:pPr>
            <w:r w:rsidRPr="00D667BC">
              <w:rPr>
                <w:lang w:val="sv-SE"/>
              </w:rPr>
              <w:t>Jag tycker om att shoppa för att det är en rolig aktivitet, inte bara för de kläder jag eventuellt köper.</w:t>
            </w:r>
          </w:p>
        </w:tc>
        <w:tc>
          <w:tcPr>
            <w:tcW w:w="4618" w:type="dxa"/>
            <w:hideMark/>
          </w:tcPr>
          <w:p w14:paraId="1A2AF817" w14:textId="77777777" w:rsidR="009F251D" w:rsidRPr="00D667BC" w:rsidRDefault="009F251D" w:rsidP="00A14C5E">
            <w:pPr>
              <w:jc w:val="center"/>
              <w:rPr>
                <w:lang w:val="en-US"/>
              </w:rPr>
            </w:pPr>
            <w:r w:rsidRPr="00D667BC">
              <w:rPr>
                <w:lang w:val="en-US"/>
              </w:rPr>
              <w:t>I enjoyed this shopping trip for its own sake, not just for the items I may have purchased.</w:t>
            </w:r>
          </w:p>
        </w:tc>
      </w:tr>
      <w:tr w:rsidR="009F251D" w:rsidRPr="00D667BC" w14:paraId="3FBE7711" w14:textId="77777777" w:rsidTr="009F251D">
        <w:trPr>
          <w:trHeight w:val="908"/>
        </w:trPr>
        <w:tc>
          <w:tcPr>
            <w:tcW w:w="4618" w:type="dxa"/>
            <w:hideMark/>
          </w:tcPr>
          <w:p w14:paraId="24EF2870" w14:textId="77777777" w:rsidR="009F251D" w:rsidRPr="00D667BC" w:rsidRDefault="009F251D" w:rsidP="00A14C5E">
            <w:pPr>
              <w:jc w:val="center"/>
              <w:rPr>
                <w:lang w:val="sv-SE"/>
              </w:rPr>
            </w:pPr>
            <w:r w:rsidRPr="00D667BC">
              <w:rPr>
                <w:lang w:val="sv-SE"/>
              </w:rPr>
              <w:t>Jag tycker det är roligt att kunna göra spontana köp när jag shoppar.</w:t>
            </w:r>
          </w:p>
        </w:tc>
        <w:tc>
          <w:tcPr>
            <w:tcW w:w="4618" w:type="dxa"/>
            <w:hideMark/>
          </w:tcPr>
          <w:p w14:paraId="05EF1327" w14:textId="77777777" w:rsidR="009F251D" w:rsidRPr="00D667BC" w:rsidRDefault="009F251D" w:rsidP="00A14C5E">
            <w:pPr>
              <w:jc w:val="center"/>
              <w:rPr>
                <w:lang w:val="en-US"/>
              </w:rPr>
            </w:pPr>
            <w:r w:rsidRPr="00D667BC">
              <w:rPr>
                <w:lang w:val="en-US"/>
              </w:rPr>
              <w:t>I had a good time because I was able to act on the “spur-of-the-moment”.</w:t>
            </w:r>
          </w:p>
        </w:tc>
      </w:tr>
      <w:tr w:rsidR="009F251D" w:rsidRPr="00D667BC" w14:paraId="5B0BDCC9" w14:textId="77777777" w:rsidTr="009F251D">
        <w:trPr>
          <w:trHeight w:val="728"/>
        </w:trPr>
        <w:tc>
          <w:tcPr>
            <w:tcW w:w="4618" w:type="dxa"/>
            <w:hideMark/>
          </w:tcPr>
          <w:p w14:paraId="08EA8DFD" w14:textId="77777777" w:rsidR="009F251D" w:rsidRPr="00D667BC" w:rsidRDefault="009F251D" w:rsidP="00A14C5E">
            <w:pPr>
              <w:jc w:val="center"/>
              <w:rPr>
                <w:lang w:val="sv-SE"/>
              </w:rPr>
            </w:pPr>
            <w:r w:rsidRPr="00D667BC">
              <w:rPr>
                <w:lang w:val="sv-SE"/>
              </w:rPr>
              <w:t>Jag tycker att det är roligt att vara på jakt efter nya kläder.</w:t>
            </w:r>
          </w:p>
        </w:tc>
        <w:tc>
          <w:tcPr>
            <w:tcW w:w="4618" w:type="dxa"/>
            <w:hideMark/>
          </w:tcPr>
          <w:p w14:paraId="2955C8FA" w14:textId="77777777" w:rsidR="009F251D" w:rsidRPr="00D667BC" w:rsidRDefault="009F251D" w:rsidP="00A14C5E">
            <w:pPr>
              <w:jc w:val="center"/>
              <w:rPr>
                <w:lang w:val="en-US"/>
              </w:rPr>
            </w:pPr>
            <w:r w:rsidRPr="00D667BC">
              <w:rPr>
                <w:lang w:val="en-US"/>
              </w:rPr>
              <w:t>During the trip, I felt the excitement of the hunt.</w:t>
            </w:r>
          </w:p>
        </w:tc>
      </w:tr>
      <w:tr w:rsidR="009F251D" w:rsidRPr="00D667BC" w14:paraId="0C13938D" w14:textId="77777777" w:rsidTr="009F251D">
        <w:trPr>
          <w:trHeight w:val="724"/>
        </w:trPr>
        <w:tc>
          <w:tcPr>
            <w:tcW w:w="4618" w:type="dxa"/>
            <w:hideMark/>
          </w:tcPr>
          <w:p w14:paraId="7121ED2C" w14:textId="77777777" w:rsidR="009F251D" w:rsidRPr="00D667BC" w:rsidRDefault="009F251D" w:rsidP="00A14C5E">
            <w:pPr>
              <w:jc w:val="center"/>
              <w:rPr>
                <w:lang w:val="sv-SE"/>
              </w:rPr>
            </w:pPr>
            <w:r w:rsidRPr="00D667BC">
              <w:rPr>
                <w:lang w:val="sv-SE"/>
              </w:rPr>
              <w:t>Shopping gör att jag kan glömma mina andra problem.</w:t>
            </w:r>
          </w:p>
        </w:tc>
        <w:tc>
          <w:tcPr>
            <w:tcW w:w="4618" w:type="dxa"/>
            <w:hideMark/>
          </w:tcPr>
          <w:p w14:paraId="3D94AF3D" w14:textId="77777777" w:rsidR="009F251D" w:rsidRPr="00D667BC" w:rsidRDefault="009F251D" w:rsidP="00A14C5E">
            <w:pPr>
              <w:jc w:val="center"/>
              <w:rPr>
                <w:lang w:val="en-US"/>
              </w:rPr>
            </w:pPr>
            <w:r w:rsidRPr="00D667BC">
              <w:rPr>
                <w:lang w:val="en-US"/>
              </w:rPr>
              <w:t>While shopping, I was able to forget my problems.</w:t>
            </w:r>
          </w:p>
        </w:tc>
      </w:tr>
      <w:tr w:rsidR="009F251D" w:rsidRPr="00D667BC" w14:paraId="4EF9B77E" w14:textId="77777777" w:rsidTr="009F251D">
        <w:trPr>
          <w:trHeight w:val="551"/>
        </w:trPr>
        <w:tc>
          <w:tcPr>
            <w:tcW w:w="4618" w:type="dxa"/>
            <w:hideMark/>
          </w:tcPr>
          <w:p w14:paraId="66103A46" w14:textId="77777777" w:rsidR="009F251D" w:rsidRPr="00D667BC" w:rsidRDefault="009F251D" w:rsidP="00A14C5E">
            <w:pPr>
              <w:jc w:val="center"/>
              <w:rPr>
                <w:lang w:val="sv-SE"/>
              </w:rPr>
            </w:pPr>
            <w:r w:rsidRPr="00D667BC">
              <w:rPr>
                <w:lang w:val="sv-SE"/>
              </w:rPr>
              <w:t>Shopping är ett äventyr för mig.</w:t>
            </w:r>
          </w:p>
        </w:tc>
        <w:tc>
          <w:tcPr>
            <w:tcW w:w="4618" w:type="dxa"/>
            <w:hideMark/>
          </w:tcPr>
          <w:p w14:paraId="17987629" w14:textId="77777777" w:rsidR="009F251D" w:rsidRPr="00D667BC" w:rsidRDefault="009F251D" w:rsidP="00A14C5E">
            <w:pPr>
              <w:jc w:val="center"/>
              <w:rPr>
                <w:lang w:val="en-US"/>
              </w:rPr>
            </w:pPr>
            <w:r w:rsidRPr="00D667BC">
              <w:rPr>
                <w:lang w:val="en-US"/>
              </w:rPr>
              <w:t>While shopping, I felt a sense of adventure.</w:t>
            </w:r>
          </w:p>
        </w:tc>
      </w:tr>
      <w:tr w:rsidR="009F251D" w:rsidRPr="00D667BC" w14:paraId="6D4DB67F" w14:textId="77777777" w:rsidTr="009F251D">
        <w:trPr>
          <w:trHeight w:val="884"/>
        </w:trPr>
        <w:tc>
          <w:tcPr>
            <w:tcW w:w="4618" w:type="dxa"/>
            <w:hideMark/>
          </w:tcPr>
          <w:p w14:paraId="5D014A3E" w14:textId="77777777" w:rsidR="009F251D" w:rsidRPr="00D667BC" w:rsidRDefault="009F251D" w:rsidP="00A14C5E">
            <w:pPr>
              <w:jc w:val="center"/>
              <w:rPr>
                <w:lang w:val="sv-SE"/>
              </w:rPr>
            </w:pPr>
            <w:r w:rsidRPr="00D667BC">
              <w:rPr>
                <w:lang w:val="sv-SE"/>
              </w:rPr>
              <w:t>Shopping brukar inte vara roligt för mig.</w:t>
            </w:r>
          </w:p>
        </w:tc>
        <w:tc>
          <w:tcPr>
            <w:tcW w:w="4618" w:type="dxa"/>
            <w:hideMark/>
          </w:tcPr>
          <w:p w14:paraId="158A14D4" w14:textId="77777777" w:rsidR="009F251D" w:rsidRPr="00D667BC" w:rsidRDefault="009F251D" w:rsidP="00A14C5E">
            <w:pPr>
              <w:jc w:val="center"/>
              <w:rPr>
                <w:lang w:val="en-US"/>
              </w:rPr>
            </w:pPr>
            <w:r w:rsidRPr="00D667BC">
              <w:rPr>
                <w:lang w:val="en-US"/>
              </w:rPr>
              <w:t>This shopping trip was not a very nice time out.</w:t>
            </w:r>
          </w:p>
        </w:tc>
      </w:tr>
    </w:tbl>
    <w:p w14:paraId="6E725425" w14:textId="2E077A8D" w:rsidR="00602054" w:rsidRPr="00D667BC" w:rsidRDefault="009F251D" w:rsidP="009F251D">
      <w:pPr>
        <w:spacing w:line="360" w:lineRule="auto"/>
        <w:jc w:val="center"/>
        <w:rPr>
          <w:rFonts w:eastAsia="Times New Roman"/>
          <w:i/>
          <w:sz w:val="22"/>
          <w:lang w:val="sv-SE"/>
        </w:rPr>
      </w:pPr>
      <w:r w:rsidRPr="00D667BC">
        <w:rPr>
          <w:rFonts w:eastAsia="Times New Roman"/>
          <w:i/>
          <w:sz w:val="22"/>
          <w:lang w:val="sv-SE"/>
        </w:rPr>
        <w:t>Tabell 1. Operationalisering av upplevelsenöjdhet.</w:t>
      </w:r>
    </w:p>
    <w:p w14:paraId="76406127" w14:textId="7470C93A" w:rsidR="009F251D" w:rsidRPr="00D667BC" w:rsidRDefault="009F251D" w:rsidP="00984029">
      <w:pPr>
        <w:spacing w:line="360" w:lineRule="auto"/>
        <w:rPr>
          <w:rFonts w:eastAsia="Times New Roman"/>
          <w:lang w:val="sv-SE"/>
        </w:rPr>
      </w:pPr>
      <w:r w:rsidRPr="00D667BC">
        <w:rPr>
          <w:rFonts w:eastAsia="Times New Roman"/>
          <w:lang w:val="sv-SE"/>
        </w:rPr>
        <w:t xml:space="preserve">För att </w:t>
      </w:r>
      <w:r w:rsidR="008449B0" w:rsidRPr="00D667BC">
        <w:rPr>
          <w:rFonts w:eastAsia="Times New Roman"/>
          <w:lang w:val="sv-SE"/>
        </w:rPr>
        <w:t>sedan</w:t>
      </w:r>
      <w:r w:rsidRPr="00D667BC">
        <w:rPr>
          <w:rFonts w:eastAsia="Times New Roman"/>
          <w:lang w:val="sv-SE"/>
        </w:rPr>
        <w:t xml:space="preserve"> mäta svenska kvinnors produktnöjdhet användes Kind och Hathcotes teori från 2000. Med denna som utgångspunkt valde vi att i vår enkät separera konsumenters shopping system </w:t>
      </w:r>
      <w:proofErr w:type="spellStart"/>
      <w:r w:rsidRPr="00D667BC">
        <w:rPr>
          <w:rFonts w:eastAsia="Times New Roman"/>
          <w:lang w:val="sv-SE"/>
        </w:rPr>
        <w:t>satisfaction</w:t>
      </w:r>
      <w:proofErr w:type="spellEnd"/>
      <w:r w:rsidRPr="00D667BC">
        <w:rPr>
          <w:rFonts w:eastAsia="Times New Roman"/>
          <w:lang w:val="sv-SE"/>
        </w:rPr>
        <w:t xml:space="preserve">, </w:t>
      </w:r>
      <w:proofErr w:type="spellStart"/>
      <w:r w:rsidRPr="00D667BC">
        <w:rPr>
          <w:rFonts w:eastAsia="Times New Roman"/>
          <w:lang w:val="sv-SE"/>
        </w:rPr>
        <w:t>buying</w:t>
      </w:r>
      <w:proofErr w:type="spellEnd"/>
      <w:r w:rsidRPr="00D667BC">
        <w:rPr>
          <w:rFonts w:eastAsia="Times New Roman"/>
          <w:lang w:val="sv-SE"/>
        </w:rPr>
        <w:t xml:space="preserve"> system </w:t>
      </w:r>
      <w:proofErr w:type="spellStart"/>
      <w:r w:rsidRPr="00D667BC">
        <w:rPr>
          <w:rFonts w:eastAsia="Times New Roman"/>
          <w:lang w:val="sv-SE"/>
        </w:rPr>
        <w:t>satisfaction</w:t>
      </w:r>
      <w:proofErr w:type="spellEnd"/>
      <w:r w:rsidRPr="00D667BC">
        <w:rPr>
          <w:rFonts w:eastAsia="Times New Roman"/>
          <w:lang w:val="sv-SE"/>
        </w:rPr>
        <w:t xml:space="preserve"> och </w:t>
      </w:r>
      <w:proofErr w:type="spellStart"/>
      <w:r w:rsidRPr="00D667BC">
        <w:rPr>
          <w:rFonts w:eastAsia="Times New Roman"/>
          <w:lang w:val="sv-SE"/>
        </w:rPr>
        <w:t>consuming</w:t>
      </w:r>
      <w:proofErr w:type="spellEnd"/>
      <w:r w:rsidRPr="00D667BC">
        <w:rPr>
          <w:rFonts w:eastAsia="Times New Roman"/>
          <w:lang w:val="sv-SE"/>
        </w:rPr>
        <w:t xml:space="preserve"> system </w:t>
      </w:r>
      <w:proofErr w:type="spellStart"/>
      <w:r w:rsidRPr="00D667BC">
        <w:rPr>
          <w:rFonts w:eastAsia="Times New Roman"/>
          <w:lang w:val="sv-SE"/>
        </w:rPr>
        <w:t>satisfaction</w:t>
      </w:r>
      <w:proofErr w:type="spellEnd"/>
      <w:r w:rsidRPr="00D667BC">
        <w:rPr>
          <w:rFonts w:eastAsia="Times New Roman"/>
          <w:lang w:val="sv-SE"/>
        </w:rPr>
        <w:t xml:space="preserve"> samt att operationalisera påståendena utifrån de kategorier som varje system inkluderar. Påståendena som användes i enkäten presenteras i tabell 2 till vänster medan begreppen från Kind och Hathcote presenteras till höger. </w:t>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8"/>
        <w:gridCol w:w="4618"/>
      </w:tblGrid>
      <w:tr w:rsidR="009F251D" w:rsidRPr="006923E2" w14:paraId="1C671B32" w14:textId="77777777" w:rsidTr="009F251D">
        <w:trPr>
          <w:trHeight w:val="924"/>
        </w:trPr>
        <w:tc>
          <w:tcPr>
            <w:tcW w:w="4618" w:type="dxa"/>
            <w:tcBorders>
              <w:top w:val="single" w:sz="4" w:space="0" w:color="auto"/>
              <w:left w:val="nil"/>
              <w:bottom w:val="single" w:sz="4" w:space="0" w:color="auto"/>
              <w:right w:val="nil"/>
            </w:tcBorders>
            <w:hideMark/>
          </w:tcPr>
          <w:p w14:paraId="7318A3BA" w14:textId="77777777" w:rsidR="009F251D" w:rsidRPr="00D667BC" w:rsidRDefault="009F251D" w:rsidP="00A3506C">
            <w:pPr>
              <w:jc w:val="center"/>
              <w:rPr>
                <w:sz w:val="28"/>
                <w:lang w:val="en-GB"/>
              </w:rPr>
            </w:pPr>
            <w:proofErr w:type="spellStart"/>
            <w:r w:rsidRPr="00D667BC">
              <w:rPr>
                <w:sz w:val="28"/>
                <w:lang w:val="en-GB"/>
              </w:rPr>
              <w:lastRenderedPageBreak/>
              <w:t>Enkätpåstående</w:t>
            </w:r>
            <w:proofErr w:type="spellEnd"/>
          </w:p>
          <w:p w14:paraId="134E10B5" w14:textId="77777777" w:rsidR="009F251D" w:rsidRPr="00D667BC" w:rsidRDefault="009F251D" w:rsidP="00A3506C">
            <w:pPr>
              <w:jc w:val="center"/>
              <w:rPr>
                <w:sz w:val="28"/>
                <w:lang w:val="sv-SE" w:eastAsia="en-US"/>
              </w:rPr>
            </w:pPr>
            <w:r w:rsidRPr="00D667BC">
              <w:rPr>
                <w:sz w:val="28"/>
                <w:lang w:val="sv-SE"/>
              </w:rPr>
              <w:t>Produktnöjdhet</w:t>
            </w:r>
          </w:p>
        </w:tc>
        <w:tc>
          <w:tcPr>
            <w:tcW w:w="4618" w:type="dxa"/>
            <w:tcBorders>
              <w:top w:val="single" w:sz="4" w:space="0" w:color="auto"/>
              <w:left w:val="nil"/>
              <w:bottom w:val="single" w:sz="4" w:space="0" w:color="auto"/>
              <w:right w:val="nil"/>
            </w:tcBorders>
            <w:hideMark/>
          </w:tcPr>
          <w:p w14:paraId="34E3A614" w14:textId="77777777" w:rsidR="009F251D" w:rsidRPr="00D667BC" w:rsidRDefault="009F251D" w:rsidP="00A3506C">
            <w:pPr>
              <w:jc w:val="center"/>
              <w:rPr>
                <w:sz w:val="28"/>
                <w:lang w:val="sv-SE" w:eastAsia="en-US"/>
              </w:rPr>
            </w:pPr>
            <w:r w:rsidRPr="00D667BC">
              <w:rPr>
                <w:bCs/>
                <w:sz w:val="28"/>
                <w:lang w:val="sv-SE"/>
              </w:rPr>
              <w:t>Begrepp från Kind och Hathcote (2000)</w:t>
            </w:r>
          </w:p>
        </w:tc>
      </w:tr>
      <w:tr w:rsidR="009F251D" w:rsidRPr="00D667BC" w14:paraId="6D9946E3" w14:textId="77777777" w:rsidTr="009F251D">
        <w:trPr>
          <w:trHeight w:val="499"/>
        </w:trPr>
        <w:tc>
          <w:tcPr>
            <w:tcW w:w="9236" w:type="dxa"/>
            <w:gridSpan w:val="2"/>
            <w:tcBorders>
              <w:top w:val="single" w:sz="4" w:space="0" w:color="auto"/>
              <w:left w:val="nil"/>
              <w:bottom w:val="single" w:sz="4" w:space="0" w:color="auto"/>
              <w:right w:val="nil"/>
            </w:tcBorders>
          </w:tcPr>
          <w:p w14:paraId="78CB7C21" w14:textId="77777777" w:rsidR="009F251D" w:rsidRPr="00D667BC" w:rsidRDefault="009F251D" w:rsidP="00A3506C">
            <w:pPr>
              <w:jc w:val="center"/>
              <w:rPr>
                <w:lang w:val="en-GB"/>
              </w:rPr>
            </w:pPr>
            <w:r w:rsidRPr="00D667BC">
              <w:rPr>
                <w:lang w:val="en-GB"/>
              </w:rPr>
              <w:t>Shopping system satisfaction</w:t>
            </w:r>
          </w:p>
          <w:p w14:paraId="011A6B76" w14:textId="6C89EEDF" w:rsidR="00802630" w:rsidRPr="00D667BC" w:rsidRDefault="00802630" w:rsidP="00A3506C">
            <w:pPr>
              <w:jc w:val="center"/>
              <w:rPr>
                <w:lang w:val="en-GB"/>
              </w:rPr>
            </w:pPr>
          </w:p>
        </w:tc>
      </w:tr>
      <w:tr w:rsidR="009F251D" w:rsidRPr="00D667BC" w14:paraId="268A1D69" w14:textId="77777777" w:rsidTr="009F251D">
        <w:trPr>
          <w:trHeight w:val="962"/>
        </w:trPr>
        <w:tc>
          <w:tcPr>
            <w:tcW w:w="4618" w:type="dxa"/>
            <w:tcBorders>
              <w:top w:val="single" w:sz="4" w:space="0" w:color="auto"/>
              <w:left w:val="nil"/>
              <w:bottom w:val="single" w:sz="4" w:space="0" w:color="auto"/>
              <w:right w:val="nil"/>
            </w:tcBorders>
            <w:hideMark/>
          </w:tcPr>
          <w:p w14:paraId="2C415513" w14:textId="77777777" w:rsidR="009F251D" w:rsidRPr="00D667BC" w:rsidRDefault="009F251D" w:rsidP="00A14C5E">
            <w:pPr>
              <w:jc w:val="center"/>
              <w:rPr>
                <w:lang w:val="sv-SE" w:eastAsia="en-US"/>
              </w:rPr>
            </w:pPr>
            <w:r w:rsidRPr="00D667BC">
              <w:rPr>
                <w:lang w:val="sv-SE"/>
              </w:rPr>
              <w:t>Det finns tillräckligt med butiker som erbjuder kläder i min storlek som jag vill ha.</w:t>
            </w:r>
          </w:p>
        </w:tc>
        <w:tc>
          <w:tcPr>
            <w:tcW w:w="4618" w:type="dxa"/>
            <w:tcBorders>
              <w:top w:val="single" w:sz="4" w:space="0" w:color="auto"/>
              <w:left w:val="nil"/>
              <w:bottom w:val="single" w:sz="4" w:space="0" w:color="auto"/>
              <w:right w:val="nil"/>
            </w:tcBorders>
            <w:hideMark/>
          </w:tcPr>
          <w:p w14:paraId="61697A6A" w14:textId="77777777" w:rsidR="009F251D" w:rsidRPr="00D667BC" w:rsidRDefault="009F251D" w:rsidP="00A14C5E">
            <w:pPr>
              <w:jc w:val="center"/>
              <w:rPr>
                <w:lang w:val="en-GB" w:eastAsia="en-US"/>
              </w:rPr>
            </w:pPr>
            <w:r w:rsidRPr="00D667BC">
              <w:rPr>
                <w:lang w:val="en-GB"/>
              </w:rPr>
              <w:t>Number of stores</w:t>
            </w:r>
          </w:p>
        </w:tc>
      </w:tr>
      <w:tr w:rsidR="009F251D" w:rsidRPr="00D667BC" w14:paraId="085B0419" w14:textId="77777777" w:rsidTr="009F251D">
        <w:trPr>
          <w:trHeight w:val="409"/>
        </w:trPr>
        <w:tc>
          <w:tcPr>
            <w:tcW w:w="9236" w:type="dxa"/>
            <w:gridSpan w:val="2"/>
            <w:tcBorders>
              <w:top w:val="single" w:sz="4" w:space="0" w:color="auto"/>
              <w:left w:val="nil"/>
              <w:bottom w:val="single" w:sz="4" w:space="0" w:color="auto"/>
              <w:right w:val="nil"/>
            </w:tcBorders>
          </w:tcPr>
          <w:p w14:paraId="456CC4EC" w14:textId="77777777" w:rsidR="009F251D" w:rsidRPr="00D667BC" w:rsidRDefault="009F251D" w:rsidP="00A3506C">
            <w:pPr>
              <w:jc w:val="center"/>
              <w:rPr>
                <w:lang w:val="en-GB"/>
              </w:rPr>
            </w:pPr>
            <w:r w:rsidRPr="00D667BC">
              <w:rPr>
                <w:lang w:val="en-GB"/>
              </w:rPr>
              <w:t>Buying system satisfaction</w:t>
            </w:r>
          </w:p>
          <w:p w14:paraId="0B81A9C8" w14:textId="029DC3FF" w:rsidR="00802630" w:rsidRPr="00D667BC" w:rsidRDefault="00802630" w:rsidP="00A3506C">
            <w:pPr>
              <w:jc w:val="center"/>
              <w:rPr>
                <w:lang w:val="en-GB"/>
              </w:rPr>
            </w:pPr>
          </w:p>
        </w:tc>
      </w:tr>
      <w:tr w:rsidR="009F251D" w:rsidRPr="00D667BC" w14:paraId="0BDA4FC4" w14:textId="77777777" w:rsidTr="009F251D">
        <w:trPr>
          <w:trHeight w:val="874"/>
        </w:trPr>
        <w:tc>
          <w:tcPr>
            <w:tcW w:w="4618" w:type="dxa"/>
            <w:tcBorders>
              <w:top w:val="single" w:sz="4" w:space="0" w:color="auto"/>
              <w:left w:val="nil"/>
              <w:bottom w:val="nil"/>
              <w:right w:val="nil"/>
            </w:tcBorders>
          </w:tcPr>
          <w:p w14:paraId="26B8ED87" w14:textId="77777777" w:rsidR="009F251D" w:rsidRPr="00D667BC" w:rsidRDefault="009F251D" w:rsidP="00A14C5E">
            <w:pPr>
              <w:jc w:val="center"/>
              <w:rPr>
                <w:lang w:val="sv-SE"/>
              </w:rPr>
            </w:pPr>
          </w:p>
          <w:p w14:paraId="1F7D2199" w14:textId="77777777" w:rsidR="009F251D" w:rsidRPr="00D667BC" w:rsidRDefault="009F251D" w:rsidP="00A14C5E">
            <w:pPr>
              <w:jc w:val="center"/>
              <w:rPr>
                <w:lang w:val="sv-SE"/>
              </w:rPr>
            </w:pPr>
            <w:r w:rsidRPr="00D667BC">
              <w:rPr>
                <w:lang w:val="sv-SE"/>
              </w:rPr>
              <w:t>Det finns ett stort utbud av olika tillgängliga storlekar.</w:t>
            </w:r>
          </w:p>
        </w:tc>
        <w:tc>
          <w:tcPr>
            <w:tcW w:w="4618" w:type="dxa"/>
            <w:tcBorders>
              <w:top w:val="single" w:sz="4" w:space="0" w:color="auto"/>
              <w:left w:val="nil"/>
              <w:bottom w:val="nil"/>
              <w:right w:val="nil"/>
            </w:tcBorders>
          </w:tcPr>
          <w:p w14:paraId="1E7E9DFC" w14:textId="77777777" w:rsidR="009F251D" w:rsidRPr="00D667BC" w:rsidRDefault="009F251D" w:rsidP="00A14C5E">
            <w:pPr>
              <w:jc w:val="center"/>
              <w:rPr>
                <w:lang w:val="sv-SE"/>
              </w:rPr>
            </w:pPr>
          </w:p>
          <w:p w14:paraId="7A7F973F" w14:textId="77777777" w:rsidR="009F251D" w:rsidRPr="00D667BC" w:rsidRDefault="009F251D" w:rsidP="00A14C5E">
            <w:pPr>
              <w:jc w:val="center"/>
              <w:rPr>
                <w:lang w:val="sv-SE"/>
              </w:rPr>
            </w:pPr>
            <w:proofErr w:type="spellStart"/>
            <w:r w:rsidRPr="00D667BC">
              <w:rPr>
                <w:lang w:val="sv-SE"/>
              </w:rPr>
              <w:t>Size</w:t>
            </w:r>
            <w:proofErr w:type="spellEnd"/>
            <w:r w:rsidRPr="00D667BC">
              <w:rPr>
                <w:lang w:val="sv-SE"/>
              </w:rPr>
              <w:t xml:space="preserve"> </w:t>
            </w:r>
            <w:proofErr w:type="spellStart"/>
            <w:r w:rsidRPr="00D667BC">
              <w:rPr>
                <w:lang w:val="sv-SE"/>
              </w:rPr>
              <w:t>range</w:t>
            </w:r>
            <w:proofErr w:type="spellEnd"/>
            <w:r w:rsidRPr="00D667BC">
              <w:rPr>
                <w:lang w:val="sv-SE"/>
              </w:rPr>
              <w:t xml:space="preserve"> </w:t>
            </w:r>
            <w:proofErr w:type="spellStart"/>
            <w:r w:rsidRPr="00D667BC">
              <w:rPr>
                <w:lang w:val="sv-SE"/>
              </w:rPr>
              <w:t>available</w:t>
            </w:r>
            <w:proofErr w:type="spellEnd"/>
          </w:p>
        </w:tc>
      </w:tr>
      <w:tr w:rsidR="009F251D" w:rsidRPr="00D667BC" w14:paraId="1D52E78F" w14:textId="77777777" w:rsidTr="009F251D">
        <w:trPr>
          <w:trHeight w:val="898"/>
        </w:trPr>
        <w:tc>
          <w:tcPr>
            <w:tcW w:w="4618" w:type="dxa"/>
            <w:hideMark/>
          </w:tcPr>
          <w:p w14:paraId="5132B9B1" w14:textId="77777777" w:rsidR="009F251D" w:rsidRPr="00D667BC" w:rsidRDefault="009F251D" w:rsidP="00A14C5E">
            <w:pPr>
              <w:jc w:val="center"/>
              <w:rPr>
                <w:lang w:val="sv-SE"/>
              </w:rPr>
            </w:pPr>
            <w:r w:rsidRPr="00D667BC">
              <w:rPr>
                <w:lang w:val="sv-SE"/>
              </w:rPr>
              <w:t>Det finns en stor variation av olika färger att välja mellan för de kläder som finns tillgängliga i min storlek.</w:t>
            </w:r>
          </w:p>
        </w:tc>
        <w:tc>
          <w:tcPr>
            <w:tcW w:w="4618" w:type="dxa"/>
          </w:tcPr>
          <w:p w14:paraId="220A8A94" w14:textId="77777777" w:rsidR="009F251D" w:rsidRPr="00D667BC" w:rsidRDefault="009F251D" w:rsidP="00A14C5E">
            <w:pPr>
              <w:jc w:val="center"/>
              <w:rPr>
                <w:lang w:val="sv-SE"/>
              </w:rPr>
            </w:pPr>
          </w:p>
          <w:p w14:paraId="097309FD" w14:textId="77777777" w:rsidR="009F251D" w:rsidRPr="00D667BC" w:rsidRDefault="009F251D" w:rsidP="00A14C5E">
            <w:pPr>
              <w:jc w:val="center"/>
              <w:rPr>
                <w:lang w:val="sv-SE"/>
              </w:rPr>
            </w:pPr>
            <w:proofErr w:type="spellStart"/>
            <w:r w:rsidRPr="00D667BC">
              <w:rPr>
                <w:lang w:val="sv-SE"/>
              </w:rPr>
              <w:t>Variety</w:t>
            </w:r>
            <w:proofErr w:type="spellEnd"/>
            <w:r w:rsidRPr="00D667BC">
              <w:rPr>
                <w:lang w:val="sv-SE"/>
              </w:rPr>
              <w:t xml:space="preserve"> </w:t>
            </w:r>
            <w:proofErr w:type="spellStart"/>
            <w:r w:rsidRPr="00D667BC">
              <w:rPr>
                <w:lang w:val="sv-SE"/>
              </w:rPr>
              <w:t>of</w:t>
            </w:r>
            <w:proofErr w:type="spellEnd"/>
            <w:r w:rsidRPr="00D667BC">
              <w:rPr>
                <w:lang w:val="sv-SE"/>
              </w:rPr>
              <w:t xml:space="preserve"> </w:t>
            </w:r>
            <w:proofErr w:type="spellStart"/>
            <w:r w:rsidRPr="00D667BC">
              <w:rPr>
                <w:lang w:val="sv-SE"/>
              </w:rPr>
              <w:t>colours</w:t>
            </w:r>
            <w:proofErr w:type="spellEnd"/>
          </w:p>
        </w:tc>
      </w:tr>
      <w:tr w:rsidR="009F251D" w:rsidRPr="00D667BC" w14:paraId="794F02FB" w14:textId="77777777" w:rsidTr="009F251D">
        <w:trPr>
          <w:trHeight w:val="897"/>
        </w:trPr>
        <w:tc>
          <w:tcPr>
            <w:tcW w:w="4618" w:type="dxa"/>
            <w:hideMark/>
          </w:tcPr>
          <w:p w14:paraId="108A18B7" w14:textId="77777777" w:rsidR="009F251D" w:rsidRPr="00D667BC" w:rsidRDefault="009F251D" w:rsidP="00A14C5E">
            <w:pPr>
              <w:jc w:val="center"/>
              <w:rPr>
                <w:lang w:val="sv-SE"/>
              </w:rPr>
            </w:pPr>
            <w:r w:rsidRPr="00D667BC">
              <w:rPr>
                <w:lang w:val="sv-SE"/>
              </w:rPr>
              <w:t>Det finns en stor variation av mönster att välja mellan för de kläder som finns tillgängliga i min storlek.</w:t>
            </w:r>
          </w:p>
        </w:tc>
        <w:tc>
          <w:tcPr>
            <w:tcW w:w="4618" w:type="dxa"/>
          </w:tcPr>
          <w:p w14:paraId="1CE2EE10" w14:textId="77777777" w:rsidR="009F251D" w:rsidRPr="00D667BC" w:rsidRDefault="009F251D" w:rsidP="00A14C5E">
            <w:pPr>
              <w:jc w:val="center"/>
              <w:rPr>
                <w:lang w:val="sv-SE"/>
              </w:rPr>
            </w:pPr>
          </w:p>
          <w:p w14:paraId="48D39D86" w14:textId="77777777" w:rsidR="009F251D" w:rsidRPr="00D667BC" w:rsidRDefault="009F251D" w:rsidP="00A14C5E">
            <w:pPr>
              <w:jc w:val="center"/>
              <w:rPr>
                <w:lang w:val="sv-SE"/>
              </w:rPr>
            </w:pPr>
            <w:proofErr w:type="spellStart"/>
            <w:r w:rsidRPr="00D667BC">
              <w:rPr>
                <w:lang w:val="sv-SE"/>
              </w:rPr>
              <w:t>Variety</w:t>
            </w:r>
            <w:proofErr w:type="spellEnd"/>
            <w:r w:rsidRPr="00D667BC">
              <w:rPr>
                <w:lang w:val="sv-SE"/>
              </w:rPr>
              <w:t xml:space="preserve"> </w:t>
            </w:r>
            <w:proofErr w:type="spellStart"/>
            <w:r w:rsidRPr="00D667BC">
              <w:rPr>
                <w:lang w:val="sv-SE"/>
              </w:rPr>
              <w:t>of</w:t>
            </w:r>
            <w:proofErr w:type="spellEnd"/>
            <w:r w:rsidRPr="00D667BC">
              <w:rPr>
                <w:lang w:val="sv-SE"/>
              </w:rPr>
              <w:t xml:space="preserve"> </w:t>
            </w:r>
            <w:proofErr w:type="spellStart"/>
            <w:r w:rsidRPr="00D667BC">
              <w:rPr>
                <w:lang w:val="sv-SE"/>
              </w:rPr>
              <w:t>prints</w:t>
            </w:r>
            <w:proofErr w:type="spellEnd"/>
          </w:p>
        </w:tc>
      </w:tr>
      <w:tr w:rsidR="009F251D" w:rsidRPr="00D667BC" w14:paraId="1D55C818" w14:textId="77777777" w:rsidTr="009F251D">
        <w:trPr>
          <w:trHeight w:val="611"/>
        </w:trPr>
        <w:tc>
          <w:tcPr>
            <w:tcW w:w="4618" w:type="dxa"/>
            <w:hideMark/>
          </w:tcPr>
          <w:p w14:paraId="67324733" w14:textId="77777777" w:rsidR="009F251D" w:rsidRPr="00D667BC" w:rsidRDefault="009F251D" w:rsidP="00A14C5E">
            <w:pPr>
              <w:jc w:val="center"/>
              <w:rPr>
                <w:lang w:val="sv-SE"/>
              </w:rPr>
            </w:pPr>
            <w:r w:rsidRPr="00D667BC">
              <w:rPr>
                <w:lang w:val="sv-SE"/>
              </w:rPr>
              <w:t>Kläderna som finns i min storlek går att köpa i flera olika prisklasser.</w:t>
            </w:r>
          </w:p>
        </w:tc>
        <w:tc>
          <w:tcPr>
            <w:tcW w:w="4618" w:type="dxa"/>
            <w:hideMark/>
          </w:tcPr>
          <w:p w14:paraId="0EE25EA6" w14:textId="77777777" w:rsidR="009F251D" w:rsidRPr="00D667BC" w:rsidRDefault="009F251D" w:rsidP="00A14C5E">
            <w:pPr>
              <w:jc w:val="center"/>
              <w:rPr>
                <w:lang w:val="sv-SE"/>
              </w:rPr>
            </w:pPr>
            <w:r w:rsidRPr="00D667BC">
              <w:rPr>
                <w:lang w:val="sv-SE"/>
              </w:rPr>
              <w:t xml:space="preserve">Price </w:t>
            </w:r>
            <w:proofErr w:type="spellStart"/>
            <w:r w:rsidRPr="00D667BC">
              <w:rPr>
                <w:lang w:val="sv-SE"/>
              </w:rPr>
              <w:t>range</w:t>
            </w:r>
            <w:proofErr w:type="spellEnd"/>
          </w:p>
        </w:tc>
      </w:tr>
      <w:tr w:rsidR="00D667BC" w:rsidRPr="00D667BC" w14:paraId="60112288" w14:textId="77777777" w:rsidTr="00A14C5E">
        <w:trPr>
          <w:trHeight w:val="918"/>
        </w:trPr>
        <w:tc>
          <w:tcPr>
            <w:tcW w:w="4618" w:type="dxa"/>
            <w:hideMark/>
          </w:tcPr>
          <w:p w14:paraId="7EEA06A0" w14:textId="77777777" w:rsidR="009F251D" w:rsidRPr="00D667BC" w:rsidRDefault="009F251D" w:rsidP="00A14C5E">
            <w:pPr>
              <w:jc w:val="center"/>
              <w:rPr>
                <w:lang w:val="sv-SE"/>
              </w:rPr>
            </w:pPr>
            <w:r w:rsidRPr="00D667BC">
              <w:rPr>
                <w:lang w:val="sv-SE"/>
              </w:rPr>
              <w:t>Det finns en stor variation av klädstilar att välja mellan för de kläder som finns tillgängliga i min storlek.</w:t>
            </w:r>
          </w:p>
        </w:tc>
        <w:tc>
          <w:tcPr>
            <w:tcW w:w="4618" w:type="dxa"/>
          </w:tcPr>
          <w:p w14:paraId="730D1405" w14:textId="77777777" w:rsidR="009F251D" w:rsidRPr="00D667BC" w:rsidRDefault="009F251D" w:rsidP="00A14C5E">
            <w:pPr>
              <w:jc w:val="center"/>
              <w:rPr>
                <w:lang w:val="sv-SE"/>
              </w:rPr>
            </w:pPr>
          </w:p>
          <w:p w14:paraId="57C5F33C" w14:textId="77777777" w:rsidR="009F251D" w:rsidRPr="00D667BC" w:rsidRDefault="009F251D" w:rsidP="00A14C5E">
            <w:pPr>
              <w:jc w:val="center"/>
              <w:rPr>
                <w:lang w:val="sv-SE"/>
              </w:rPr>
            </w:pPr>
            <w:r w:rsidRPr="00D667BC">
              <w:rPr>
                <w:lang w:val="sv-SE"/>
              </w:rPr>
              <w:t xml:space="preserve">Style </w:t>
            </w:r>
            <w:proofErr w:type="spellStart"/>
            <w:r w:rsidRPr="00D667BC">
              <w:rPr>
                <w:lang w:val="sv-SE"/>
              </w:rPr>
              <w:t>selection</w:t>
            </w:r>
            <w:proofErr w:type="spellEnd"/>
          </w:p>
        </w:tc>
      </w:tr>
      <w:tr w:rsidR="009F251D" w:rsidRPr="00D667BC" w14:paraId="382DA5F6" w14:textId="77777777" w:rsidTr="009F251D">
        <w:trPr>
          <w:trHeight w:val="794"/>
        </w:trPr>
        <w:tc>
          <w:tcPr>
            <w:tcW w:w="4618" w:type="dxa"/>
            <w:tcBorders>
              <w:top w:val="nil"/>
              <w:left w:val="nil"/>
              <w:bottom w:val="single" w:sz="4" w:space="0" w:color="auto"/>
              <w:right w:val="nil"/>
            </w:tcBorders>
            <w:hideMark/>
          </w:tcPr>
          <w:p w14:paraId="0C669E2A" w14:textId="77777777" w:rsidR="009F251D" w:rsidRPr="00D667BC" w:rsidRDefault="009F251D" w:rsidP="00A14C5E">
            <w:pPr>
              <w:jc w:val="center"/>
              <w:rPr>
                <w:lang w:val="sv-SE"/>
              </w:rPr>
            </w:pPr>
            <w:r w:rsidRPr="00D667BC">
              <w:rPr>
                <w:lang w:val="sv-SE"/>
              </w:rPr>
              <w:t>Det finns en variation av butiker med olika kvalitet och standarder dit jag kan gå för att köpa kläder.</w:t>
            </w:r>
          </w:p>
        </w:tc>
        <w:tc>
          <w:tcPr>
            <w:tcW w:w="4618" w:type="dxa"/>
            <w:tcBorders>
              <w:top w:val="nil"/>
              <w:left w:val="nil"/>
              <w:bottom w:val="single" w:sz="4" w:space="0" w:color="auto"/>
              <w:right w:val="nil"/>
            </w:tcBorders>
          </w:tcPr>
          <w:p w14:paraId="57CE742B" w14:textId="77777777" w:rsidR="009F251D" w:rsidRPr="00D667BC" w:rsidRDefault="009F251D" w:rsidP="00A14C5E">
            <w:pPr>
              <w:jc w:val="center"/>
              <w:rPr>
                <w:lang w:val="sv-SE"/>
              </w:rPr>
            </w:pPr>
          </w:p>
          <w:p w14:paraId="264B7754" w14:textId="77777777" w:rsidR="009F251D" w:rsidRPr="00D667BC" w:rsidRDefault="009F251D" w:rsidP="00A14C5E">
            <w:pPr>
              <w:jc w:val="center"/>
              <w:rPr>
                <w:lang w:val="sv-SE"/>
              </w:rPr>
            </w:pPr>
            <w:proofErr w:type="spellStart"/>
            <w:r w:rsidRPr="00D667BC">
              <w:rPr>
                <w:lang w:val="sv-SE"/>
              </w:rPr>
              <w:t>Quality</w:t>
            </w:r>
            <w:proofErr w:type="spellEnd"/>
            <w:r w:rsidRPr="00D667BC">
              <w:rPr>
                <w:lang w:val="sv-SE"/>
              </w:rPr>
              <w:t xml:space="preserve"> </w:t>
            </w:r>
            <w:proofErr w:type="spellStart"/>
            <w:r w:rsidRPr="00D667BC">
              <w:rPr>
                <w:lang w:val="sv-SE"/>
              </w:rPr>
              <w:t>of</w:t>
            </w:r>
            <w:proofErr w:type="spellEnd"/>
            <w:r w:rsidRPr="00D667BC">
              <w:rPr>
                <w:lang w:val="sv-SE"/>
              </w:rPr>
              <w:t xml:space="preserve"> stores</w:t>
            </w:r>
          </w:p>
        </w:tc>
      </w:tr>
      <w:tr w:rsidR="009F251D" w:rsidRPr="00D667BC" w14:paraId="21323E6D" w14:textId="77777777" w:rsidTr="009F251D">
        <w:tc>
          <w:tcPr>
            <w:tcW w:w="9236" w:type="dxa"/>
            <w:gridSpan w:val="2"/>
            <w:tcBorders>
              <w:top w:val="single" w:sz="4" w:space="0" w:color="auto"/>
              <w:left w:val="nil"/>
              <w:bottom w:val="single" w:sz="4" w:space="0" w:color="auto"/>
              <w:right w:val="nil"/>
            </w:tcBorders>
          </w:tcPr>
          <w:p w14:paraId="1C42B029" w14:textId="77777777" w:rsidR="009F251D" w:rsidRPr="00D667BC" w:rsidRDefault="009F251D" w:rsidP="00802630">
            <w:pPr>
              <w:jc w:val="center"/>
              <w:rPr>
                <w:lang w:val="sv-SE"/>
              </w:rPr>
            </w:pPr>
            <w:proofErr w:type="spellStart"/>
            <w:r w:rsidRPr="00D667BC">
              <w:rPr>
                <w:lang w:val="sv-SE"/>
              </w:rPr>
              <w:t>Consuming</w:t>
            </w:r>
            <w:proofErr w:type="spellEnd"/>
            <w:r w:rsidRPr="00D667BC">
              <w:rPr>
                <w:lang w:val="sv-SE"/>
              </w:rPr>
              <w:t xml:space="preserve"> system </w:t>
            </w:r>
            <w:proofErr w:type="spellStart"/>
            <w:r w:rsidRPr="00D667BC">
              <w:rPr>
                <w:lang w:val="sv-SE"/>
              </w:rPr>
              <w:t>satisfaction</w:t>
            </w:r>
            <w:proofErr w:type="spellEnd"/>
          </w:p>
          <w:p w14:paraId="2F7B1DC8" w14:textId="20EA1C53" w:rsidR="00802630" w:rsidRPr="00D667BC" w:rsidRDefault="00802630" w:rsidP="00802630">
            <w:pPr>
              <w:jc w:val="center"/>
              <w:rPr>
                <w:lang w:val="sv-SE"/>
              </w:rPr>
            </w:pPr>
          </w:p>
        </w:tc>
      </w:tr>
      <w:tr w:rsidR="009F251D" w:rsidRPr="00D667BC" w14:paraId="46BD704C" w14:textId="77777777" w:rsidTr="009F251D">
        <w:trPr>
          <w:trHeight w:val="2198"/>
        </w:trPr>
        <w:tc>
          <w:tcPr>
            <w:tcW w:w="4618" w:type="dxa"/>
            <w:tcBorders>
              <w:top w:val="single" w:sz="4" w:space="0" w:color="auto"/>
              <w:left w:val="nil"/>
              <w:bottom w:val="nil"/>
              <w:right w:val="nil"/>
            </w:tcBorders>
          </w:tcPr>
          <w:p w14:paraId="1F919AFD" w14:textId="77777777" w:rsidR="009F251D" w:rsidRPr="00D667BC" w:rsidRDefault="009F251D" w:rsidP="00A3506C">
            <w:pPr>
              <w:jc w:val="center"/>
              <w:rPr>
                <w:lang w:val="sv-SE"/>
              </w:rPr>
            </w:pPr>
          </w:p>
          <w:p w14:paraId="2FF3A903" w14:textId="77777777" w:rsidR="009F251D" w:rsidRPr="00D667BC" w:rsidRDefault="009F251D" w:rsidP="00A3506C">
            <w:pPr>
              <w:jc w:val="center"/>
              <w:rPr>
                <w:lang w:val="sv-SE"/>
              </w:rPr>
            </w:pPr>
          </w:p>
          <w:p w14:paraId="31A7AE69" w14:textId="77777777" w:rsidR="009F251D" w:rsidRPr="00D667BC" w:rsidRDefault="009F251D" w:rsidP="00A3506C">
            <w:pPr>
              <w:jc w:val="center"/>
              <w:rPr>
                <w:lang w:val="sv-SE"/>
              </w:rPr>
            </w:pPr>
          </w:p>
          <w:p w14:paraId="08DAAF37" w14:textId="77777777" w:rsidR="009F251D" w:rsidRPr="00D667BC" w:rsidRDefault="009F251D" w:rsidP="00A3506C">
            <w:pPr>
              <w:jc w:val="center"/>
              <w:rPr>
                <w:lang w:val="sv-SE"/>
              </w:rPr>
            </w:pPr>
          </w:p>
          <w:p w14:paraId="488085E1" w14:textId="77777777" w:rsidR="009F251D" w:rsidRPr="00D667BC" w:rsidRDefault="009F251D" w:rsidP="00A3506C">
            <w:pPr>
              <w:jc w:val="center"/>
              <w:rPr>
                <w:lang w:val="sv-SE"/>
              </w:rPr>
            </w:pPr>
            <w:r w:rsidRPr="00D667BC">
              <w:rPr>
                <w:lang w:val="sv-SE"/>
              </w:rPr>
              <w:t>Jag brukar hitta kläder med bra passform.</w:t>
            </w:r>
          </w:p>
        </w:tc>
        <w:tc>
          <w:tcPr>
            <w:tcW w:w="4618" w:type="dxa"/>
            <w:tcBorders>
              <w:top w:val="single" w:sz="4" w:space="0" w:color="auto"/>
              <w:left w:val="nil"/>
              <w:bottom w:val="nil"/>
              <w:right w:val="nil"/>
            </w:tcBorders>
          </w:tcPr>
          <w:p w14:paraId="059CEBB9" w14:textId="77777777" w:rsidR="009F251D" w:rsidRPr="00D667BC" w:rsidRDefault="009F251D" w:rsidP="00A3506C">
            <w:pPr>
              <w:jc w:val="center"/>
              <w:rPr>
                <w:lang w:val="sv-SE"/>
              </w:rPr>
            </w:pPr>
          </w:p>
          <w:p w14:paraId="700BC9A8" w14:textId="77777777" w:rsidR="009F251D" w:rsidRPr="00D667BC" w:rsidRDefault="009F251D" w:rsidP="00A3506C">
            <w:pPr>
              <w:jc w:val="center"/>
              <w:rPr>
                <w:lang w:val="en-US"/>
              </w:rPr>
            </w:pPr>
            <w:r w:rsidRPr="00D667BC">
              <w:rPr>
                <w:lang w:val="en-US"/>
              </w:rPr>
              <w:t>Pant length</w:t>
            </w:r>
          </w:p>
          <w:p w14:paraId="0F442DBE" w14:textId="77777777" w:rsidR="009F251D" w:rsidRPr="00D667BC" w:rsidRDefault="009F251D" w:rsidP="00A3506C">
            <w:pPr>
              <w:jc w:val="center"/>
              <w:rPr>
                <w:lang w:val="en-US"/>
              </w:rPr>
            </w:pPr>
            <w:r w:rsidRPr="00D667BC">
              <w:rPr>
                <w:lang w:val="en-US"/>
              </w:rPr>
              <w:t>Thigh</w:t>
            </w:r>
          </w:p>
          <w:p w14:paraId="459B814E" w14:textId="77777777" w:rsidR="009F251D" w:rsidRPr="00D667BC" w:rsidRDefault="009F251D" w:rsidP="00A3506C">
            <w:pPr>
              <w:jc w:val="center"/>
              <w:rPr>
                <w:lang w:val="en-US"/>
              </w:rPr>
            </w:pPr>
            <w:r w:rsidRPr="00D667BC">
              <w:rPr>
                <w:lang w:val="en-US"/>
              </w:rPr>
              <w:t>Sleeve length</w:t>
            </w:r>
          </w:p>
          <w:p w14:paraId="79BC5869" w14:textId="77777777" w:rsidR="009F251D" w:rsidRPr="00D667BC" w:rsidRDefault="009F251D" w:rsidP="00A3506C">
            <w:pPr>
              <w:jc w:val="center"/>
              <w:rPr>
                <w:lang w:val="en-US"/>
              </w:rPr>
            </w:pPr>
            <w:r w:rsidRPr="00D667BC">
              <w:rPr>
                <w:lang w:val="en-US"/>
              </w:rPr>
              <w:t>Abdomen</w:t>
            </w:r>
          </w:p>
          <w:p w14:paraId="4998B47F" w14:textId="77777777" w:rsidR="009F251D" w:rsidRPr="00D667BC" w:rsidRDefault="009F251D" w:rsidP="00A3506C">
            <w:pPr>
              <w:jc w:val="center"/>
              <w:rPr>
                <w:lang w:val="en-GB"/>
              </w:rPr>
            </w:pPr>
            <w:r w:rsidRPr="00D667BC">
              <w:rPr>
                <w:lang w:val="en-GB"/>
              </w:rPr>
              <w:t>Bust</w:t>
            </w:r>
          </w:p>
          <w:p w14:paraId="02514BD3" w14:textId="77777777" w:rsidR="009F251D" w:rsidRPr="00D667BC" w:rsidRDefault="009F251D" w:rsidP="00A3506C">
            <w:pPr>
              <w:jc w:val="center"/>
              <w:rPr>
                <w:lang w:val="en-GB"/>
              </w:rPr>
            </w:pPr>
            <w:r w:rsidRPr="00D667BC">
              <w:rPr>
                <w:lang w:val="en-GB"/>
              </w:rPr>
              <w:t>Upper arm</w:t>
            </w:r>
          </w:p>
          <w:p w14:paraId="03D68F69" w14:textId="77777777" w:rsidR="009F251D" w:rsidRPr="00D667BC" w:rsidRDefault="009F251D" w:rsidP="00A3506C">
            <w:pPr>
              <w:jc w:val="center"/>
              <w:rPr>
                <w:lang w:val="en-GB"/>
              </w:rPr>
            </w:pPr>
            <w:r w:rsidRPr="00D667BC">
              <w:rPr>
                <w:lang w:val="en-GB"/>
              </w:rPr>
              <w:t>Calf</w:t>
            </w:r>
          </w:p>
          <w:p w14:paraId="594853A3" w14:textId="77777777" w:rsidR="009F251D" w:rsidRPr="00D667BC" w:rsidRDefault="009F251D" w:rsidP="00A3506C">
            <w:pPr>
              <w:jc w:val="center"/>
              <w:rPr>
                <w:lang w:val="en-GB"/>
              </w:rPr>
            </w:pPr>
            <w:r w:rsidRPr="00D667BC">
              <w:rPr>
                <w:lang w:val="en-GB"/>
              </w:rPr>
              <w:t>Neckline</w:t>
            </w:r>
          </w:p>
        </w:tc>
      </w:tr>
    </w:tbl>
    <w:p w14:paraId="04450C4A" w14:textId="77777777" w:rsidR="009F251D" w:rsidRPr="00D667BC" w:rsidRDefault="009F251D" w:rsidP="009F251D">
      <w:pPr>
        <w:spacing w:line="360" w:lineRule="auto"/>
        <w:jc w:val="center"/>
        <w:rPr>
          <w:rFonts w:eastAsia="Times New Roman"/>
        </w:rPr>
      </w:pPr>
    </w:p>
    <w:p w14:paraId="2837EB27" w14:textId="77777777" w:rsidR="009F251D" w:rsidRPr="00D667BC" w:rsidRDefault="009F251D" w:rsidP="009F251D">
      <w:pPr>
        <w:spacing w:line="360" w:lineRule="auto"/>
        <w:jc w:val="center"/>
        <w:rPr>
          <w:rFonts w:eastAsia="Times New Roman"/>
          <w:i/>
          <w:sz w:val="22"/>
          <w:lang w:val="sv-SE"/>
        </w:rPr>
      </w:pPr>
      <w:r w:rsidRPr="00D667BC">
        <w:rPr>
          <w:rFonts w:eastAsia="Times New Roman"/>
          <w:i/>
          <w:sz w:val="22"/>
          <w:lang w:val="sv-SE"/>
        </w:rPr>
        <w:t>Tabell 2. Operationalisering av produktnöjdhet</w:t>
      </w:r>
    </w:p>
    <w:p w14:paraId="058594C2" w14:textId="77777777" w:rsidR="00CB2B92" w:rsidRPr="00D667BC" w:rsidRDefault="00CB2B92" w:rsidP="009F251D">
      <w:pPr>
        <w:rPr>
          <w:lang w:val="sv-SE"/>
        </w:rPr>
      </w:pPr>
    </w:p>
    <w:p w14:paraId="48AEFA56" w14:textId="0E897C1E" w:rsidR="00602054" w:rsidRPr="00D667BC" w:rsidRDefault="00CB2B92" w:rsidP="00CB2B92">
      <w:pPr>
        <w:spacing w:line="360" w:lineRule="auto"/>
        <w:rPr>
          <w:rFonts w:eastAsia="Times New Roman"/>
          <w:lang w:val="sv-SE"/>
        </w:rPr>
      </w:pPr>
      <w:r w:rsidRPr="00D667BC">
        <w:rPr>
          <w:rFonts w:eastAsia="Times New Roman"/>
          <w:lang w:val="sv-SE"/>
        </w:rPr>
        <w:t>Se den fullständiga enkäten som publicera</w:t>
      </w:r>
      <w:r w:rsidR="00A14C5E" w:rsidRPr="00D667BC">
        <w:rPr>
          <w:rFonts w:eastAsia="Times New Roman"/>
          <w:lang w:val="sv-SE"/>
        </w:rPr>
        <w:t>des på Google Forms i appendix A</w:t>
      </w:r>
      <w:r w:rsidRPr="00D667BC">
        <w:rPr>
          <w:rFonts w:eastAsia="Times New Roman"/>
          <w:lang w:val="sv-SE"/>
        </w:rPr>
        <w:t xml:space="preserve">. </w:t>
      </w:r>
    </w:p>
    <w:p w14:paraId="0ABE9E77" w14:textId="77777777" w:rsidR="00CB2B92" w:rsidRPr="00984029" w:rsidRDefault="00CB2B92" w:rsidP="00CB2B92">
      <w:pPr>
        <w:pStyle w:val="Rubrik3"/>
        <w:spacing w:line="360" w:lineRule="auto"/>
        <w:rPr>
          <w:b/>
          <w:color w:val="auto"/>
          <w:lang w:val="sv-SE"/>
        </w:rPr>
      </w:pPr>
      <w:bookmarkStart w:id="107" w:name="_xf529kvp0jh4" w:colFirst="0" w:colLast="0"/>
      <w:bookmarkStart w:id="108" w:name="_Toc501362272"/>
      <w:bookmarkStart w:id="109" w:name="_Toc503258650"/>
      <w:bookmarkEnd w:id="107"/>
      <w:r w:rsidRPr="00984029">
        <w:rPr>
          <w:b/>
          <w:color w:val="auto"/>
          <w:lang w:val="sv-SE"/>
        </w:rPr>
        <w:lastRenderedPageBreak/>
        <w:t>3.5.2 Urval</w:t>
      </w:r>
      <w:bookmarkEnd w:id="108"/>
      <w:bookmarkEnd w:id="109"/>
      <w:r w:rsidRPr="00984029">
        <w:rPr>
          <w:b/>
          <w:color w:val="auto"/>
          <w:lang w:val="sv-SE"/>
        </w:rPr>
        <w:t xml:space="preserve"> </w:t>
      </w:r>
    </w:p>
    <w:p w14:paraId="70E77DDD" w14:textId="76644C42" w:rsidR="003A7E22" w:rsidRPr="00D667BC" w:rsidRDefault="003A7E22" w:rsidP="003A7E22">
      <w:pPr>
        <w:spacing w:line="360" w:lineRule="auto"/>
        <w:rPr>
          <w:rFonts w:eastAsia="Times New Roman"/>
          <w:lang w:val="sv-SE" w:eastAsia="sv-SE"/>
        </w:rPr>
      </w:pPr>
      <w:r w:rsidRPr="00D667BC">
        <w:rPr>
          <w:rFonts w:eastAsia="Times New Roman"/>
          <w:lang w:val="sv-SE" w:eastAsia="sv-SE"/>
        </w:rPr>
        <w:t xml:space="preserve">Trots att den här studiens primära fokus ligger på att utreda plus size-konsumenters attityd till den svenska modebranschen, har vi valt att även inkludera traditionella konsumenter i vår undersökning. Beslutet har varit nödvändigt, huvudsakligen eftersom jämförelser med en kontrollgrupp i vårt fall är en förutsättning för att kunna utreda studiens hypoteser. Tidigare forskning har konstaterat att plus size-konsumenters missnöje är större än hos traditionella konsumenter. Därför är det </w:t>
      </w:r>
      <w:r w:rsidR="008449B0" w:rsidRPr="00D667BC">
        <w:rPr>
          <w:rFonts w:eastAsia="Times New Roman"/>
          <w:lang w:val="sv-SE" w:eastAsia="sv-SE"/>
        </w:rPr>
        <w:t>inte</w:t>
      </w:r>
      <w:r w:rsidRPr="00D667BC">
        <w:rPr>
          <w:rFonts w:eastAsia="Times New Roman"/>
          <w:lang w:val="sv-SE" w:eastAsia="sv-SE"/>
        </w:rPr>
        <w:t xml:space="preserve"> möjligt för oss att dra några trovärdiga slutsatser genom att endast studera plus size-konsu</w:t>
      </w:r>
      <w:r w:rsidR="008449B0" w:rsidRPr="00D667BC">
        <w:rPr>
          <w:rFonts w:eastAsia="Times New Roman"/>
          <w:lang w:val="sv-SE" w:eastAsia="sv-SE"/>
        </w:rPr>
        <w:t>menters svar på enkäten. Av den</w:t>
      </w:r>
      <w:r w:rsidRPr="00D667BC">
        <w:rPr>
          <w:rFonts w:eastAsia="Times New Roman"/>
          <w:lang w:val="sv-SE" w:eastAsia="sv-SE"/>
        </w:rPr>
        <w:t xml:space="preserve"> anledning</w:t>
      </w:r>
      <w:r w:rsidR="008449B0" w:rsidRPr="00D667BC">
        <w:rPr>
          <w:rFonts w:eastAsia="Times New Roman"/>
          <w:lang w:val="sv-SE" w:eastAsia="sv-SE"/>
        </w:rPr>
        <w:t>en</w:t>
      </w:r>
      <w:r w:rsidRPr="00D667BC">
        <w:rPr>
          <w:rFonts w:eastAsia="Times New Roman"/>
          <w:lang w:val="sv-SE" w:eastAsia="sv-SE"/>
        </w:rPr>
        <w:t xml:space="preserve"> måste insamlad data därför innehålla svar både från plus size-konsumenter och traditionella konsumenter för att således kunna konstatera att missnöjet inte gäller alla kvinnliga konsumenter. Med hänsyn till detta kommer därför undersökningens population, som är samtliga enheter som vårt urval grundar sig i (Bryman &amp; Bell, 2011)</w:t>
      </w:r>
      <w:r w:rsidR="008449B0" w:rsidRPr="00D667BC">
        <w:rPr>
          <w:rFonts w:eastAsia="Times New Roman"/>
          <w:lang w:val="sv-SE" w:eastAsia="sv-SE"/>
        </w:rPr>
        <w:t>,</w:t>
      </w:r>
      <w:r w:rsidRPr="00D667BC">
        <w:rPr>
          <w:rFonts w:eastAsia="Times New Roman"/>
          <w:lang w:val="sv-SE" w:eastAsia="sv-SE"/>
        </w:rPr>
        <w:t xml:space="preserve"> att utgöras av kvinnor i Sverige över 18 år i samtliga klädstorlekar. </w:t>
      </w:r>
    </w:p>
    <w:p w14:paraId="7BD46BB0" w14:textId="77777777" w:rsidR="003A7E22" w:rsidRPr="00D667BC" w:rsidRDefault="003A7E22" w:rsidP="003A7E22">
      <w:pPr>
        <w:spacing w:line="360" w:lineRule="auto"/>
        <w:rPr>
          <w:rFonts w:eastAsia="Times New Roman"/>
          <w:lang w:val="sv-SE" w:eastAsia="sv-SE"/>
        </w:rPr>
      </w:pPr>
    </w:p>
    <w:p w14:paraId="1F342810" w14:textId="7BAE442B" w:rsidR="003A7E22" w:rsidRPr="00D667BC" w:rsidRDefault="003A7E22" w:rsidP="003A7E22">
      <w:pPr>
        <w:spacing w:line="360" w:lineRule="auto"/>
        <w:rPr>
          <w:rFonts w:eastAsia="Times New Roman"/>
          <w:lang w:val="sv-SE" w:eastAsia="sv-SE"/>
        </w:rPr>
      </w:pPr>
      <w:r w:rsidRPr="00D667BC">
        <w:rPr>
          <w:rFonts w:eastAsia="Times New Roman"/>
          <w:lang w:val="sv-SE" w:eastAsia="sv-SE"/>
        </w:rPr>
        <w:t>Med tanke på uppsatsens begränsade tidsram, ansåg vi detta vara otillräckligt för att nå ut till hela populat</w:t>
      </w:r>
      <w:r w:rsidR="008449B0" w:rsidRPr="00D667BC">
        <w:rPr>
          <w:rFonts w:eastAsia="Times New Roman"/>
          <w:lang w:val="sv-SE" w:eastAsia="sv-SE"/>
        </w:rPr>
        <w:t xml:space="preserve">ionen under uppsatsens process vilket </w:t>
      </w:r>
      <w:r w:rsidRPr="00D667BC">
        <w:rPr>
          <w:rFonts w:eastAsia="Times New Roman"/>
          <w:lang w:val="sv-SE" w:eastAsia="sv-SE"/>
        </w:rPr>
        <w:t xml:space="preserve">i kombination med avsaknad av tillräckliga resurser gjorde att vi istället valde att göra ett stickprov på en del av populationen. Urvalets storlek beror i sin tur på flera olika faktorer, varav kostnad och tidsåtgång var två av dessa (Bryman &amp; Bell, 2011). Vidare var det även önskvärt med </w:t>
      </w:r>
      <w:r w:rsidR="008449B0" w:rsidRPr="00D667BC">
        <w:rPr>
          <w:rFonts w:eastAsia="Times New Roman"/>
          <w:lang w:val="sv-SE" w:eastAsia="sv-SE"/>
        </w:rPr>
        <w:t xml:space="preserve">totalt </w:t>
      </w:r>
      <w:r w:rsidRPr="00D667BC">
        <w:rPr>
          <w:rFonts w:eastAsia="Times New Roman"/>
          <w:lang w:val="sv-SE" w:eastAsia="sv-SE"/>
        </w:rPr>
        <w:t>minst 100 respondente</w:t>
      </w:r>
      <w:r w:rsidR="008449B0" w:rsidRPr="00D667BC">
        <w:rPr>
          <w:rFonts w:eastAsia="Times New Roman"/>
          <w:lang w:val="sv-SE" w:eastAsia="sv-SE"/>
        </w:rPr>
        <w:t>r, samt minst 40 respondenter från varje jämförelsegrupp</w:t>
      </w:r>
      <w:r w:rsidRPr="00D667BC">
        <w:rPr>
          <w:rFonts w:eastAsia="Times New Roman"/>
          <w:lang w:val="sv-SE" w:eastAsia="sv-SE"/>
        </w:rPr>
        <w:t xml:space="preserve"> för att därmed kunna göra statistiskt försvarbara</w:t>
      </w:r>
      <w:r w:rsidR="008449B0" w:rsidRPr="00D667BC">
        <w:rPr>
          <w:rFonts w:eastAsia="Times New Roman"/>
          <w:lang w:val="sv-SE" w:eastAsia="sv-SE"/>
        </w:rPr>
        <w:t xml:space="preserve"> jämförelser (Sapsford, 2011). Ju fler</w:t>
      </w:r>
      <w:r w:rsidRPr="00D667BC">
        <w:rPr>
          <w:rFonts w:eastAsia="Times New Roman"/>
          <w:lang w:val="sv-SE" w:eastAsia="sv-SE"/>
        </w:rPr>
        <w:t xml:space="preserve"> respondenter</w:t>
      </w:r>
      <w:r w:rsidR="008449B0" w:rsidRPr="00D667BC">
        <w:rPr>
          <w:rFonts w:eastAsia="Times New Roman"/>
          <w:lang w:val="sv-SE" w:eastAsia="sv-SE"/>
        </w:rPr>
        <w:t xml:space="preserve"> desto mindre</w:t>
      </w:r>
      <w:r w:rsidRPr="00D667BC">
        <w:rPr>
          <w:rFonts w:eastAsia="Times New Roman"/>
          <w:lang w:val="sv-SE" w:eastAsia="sv-SE"/>
        </w:rPr>
        <w:t xml:space="preserve"> osäkerhet (Bryman &amp; Bell, 2011), vilket gör det positivt att urvalet för den här studien slutligen landade på 335 respondenter. Fortsättningsvis kan ett urval av respondenter sedan delas upp i sannolikhetsurval och icke-sannolikhetsurval, där det första innebär att alla individer har samma chans att komma med i urvalet. Ett icke-sannolikhetsurval innebär istället att vissa individer har större chans att inkluderas i urvalet (Bryman &amp; Bell, 2011). Inför genomförandet av undersökningens pilotstudie tillämpades ett bekvämlighetsurval som är ett icke-sannolikhetsurval, vilket innebar att personer som var tillgängliga för oss och som låg inom populationens ramar kontaktades och ombads besvara enkäten (Bryman &amp; Bell, 2011). </w:t>
      </w:r>
    </w:p>
    <w:p w14:paraId="2EF1C1A9" w14:textId="77777777" w:rsidR="003A7E22" w:rsidRPr="00D667BC" w:rsidRDefault="003A7E22" w:rsidP="003A7E22">
      <w:pPr>
        <w:spacing w:line="360" w:lineRule="auto"/>
        <w:rPr>
          <w:rFonts w:eastAsia="Times New Roman"/>
          <w:lang w:val="sv-SE" w:eastAsia="sv-SE"/>
        </w:rPr>
      </w:pPr>
    </w:p>
    <w:p w14:paraId="0B9F2DB0"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lastRenderedPageBreak/>
        <w:t>I vårt fall, när den slutgiltiga enkäten skickades ut, gjordes även ett bekvämlighetsurval på grund av bristande resurser till att göra ett sannolikhetsurval. Fördelarna med ett bekvämlighetsurval är exempelvis att detta ofta har en högre svarsfrekvens än ett sannolikhetsurval, men nackdelen är att resultaten då inte alltid kan generaliseras (Bryman &amp; Bell, 2011). Enkätundersökningen delades på våra Facebook-konton där kvinnor över 18 år uppmanades till att besvara enkäten. Eftersom de flesta vänner och bekanta som är tillgängliga för oss på Facebook är under 30 år, kompletterades det första urvalet med ytterligare ett bekvämlighetsurval, vilket mer specifikt utgjordes av ett snöbollsurval. Detta innebar för den här studien att äldre vänner och familj kontaktades och ombads att dela enkäten vidare inom sina kontaktnät (Bryman &amp; Bell, 2011). Detta beslut visade sig vara oerhört positivt för att öka mångfalden bland respondenterna och många av de nya respondenterna var cirka 40-50 år samt att spridningen bland klädstorlekar blev större. Vid den tidpunkten hade nästan 300 svar inkommit, men bara ca 30 respondenter från plus size-kategorin. Med hänsyn till tumregeln om minst 40 respondenter från varje jämförande grupp (Sapsford, 2011) delades därför även enkätlänken i en Facebook-grupp som heter “Kläder för storvuxna kvinnor” där det i gruppbeskrivningen informeras om att gruppen gällde kvinnor med klädstorlek 44 och större. Detta visade sig vara en god idé och efter denna delning hade 49 plus size-konsumenter svarat på enkäten, vilket ansågs som tillräckligt för att kunna presentera ett trovärdigt resultat.</w:t>
      </w:r>
    </w:p>
    <w:p w14:paraId="7BC6845D" w14:textId="77777777" w:rsidR="00602054" w:rsidRPr="00D667BC" w:rsidRDefault="00602054" w:rsidP="00CB2B92">
      <w:pPr>
        <w:spacing w:line="360" w:lineRule="auto"/>
        <w:rPr>
          <w:lang w:val="sv-SE"/>
        </w:rPr>
      </w:pPr>
    </w:p>
    <w:p w14:paraId="74C62417" w14:textId="77777777" w:rsidR="00CB2B92" w:rsidRPr="00984029" w:rsidRDefault="00CB2B92" w:rsidP="00CB2B92">
      <w:pPr>
        <w:pStyle w:val="Rubrik2"/>
        <w:spacing w:line="360" w:lineRule="auto"/>
        <w:rPr>
          <w:b/>
          <w:color w:val="auto"/>
          <w:lang w:val="sv-SE"/>
        </w:rPr>
      </w:pPr>
      <w:bookmarkStart w:id="110" w:name="_o3mw4phgwebc" w:colFirst="0" w:colLast="0"/>
      <w:bookmarkStart w:id="111" w:name="_Toc501362273"/>
      <w:bookmarkStart w:id="112" w:name="_Toc503258651"/>
      <w:bookmarkEnd w:id="110"/>
      <w:r w:rsidRPr="00984029">
        <w:rPr>
          <w:b/>
          <w:color w:val="auto"/>
          <w:lang w:val="sv-SE"/>
        </w:rPr>
        <w:t>3.6 Kvantitativ dataanalys</w:t>
      </w:r>
      <w:bookmarkEnd w:id="111"/>
      <w:bookmarkEnd w:id="112"/>
    </w:p>
    <w:p w14:paraId="70637938" w14:textId="77777777" w:rsidR="00CB2B92" w:rsidRPr="00D667BC" w:rsidRDefault="00CB2B92" w:rsidP="00CB2B92">
      <w:pPr>
        <w:spacing w:line="360" w:lineRule="auto"/>
        <w:rPr>
          <w:rFonts w:eastAsia="Times New Roman"/>
          <w:lang w:val="sv-SE"/>
        </w:rPr>
      </w:pPr>
      <w:r w:rsidRPr="00D667BC">
        <w:rPr>
          <w:rFonts w:eastAsia="Times New Roman"/>
          <w:lang w:val="sv-SE"/>
        </w:rPr>
        <w:t xml:space="preserve">För att redogöra för hur både insamling och analys av den här studiens primärdata sett ut, kan detta beskrivas som en stegvis process för vilken det första momentet var datainsamling. I vårt fall fanns den digitala enkäten tillgänglig mellan den 28 november och 3 december och besvarades under denna vecka av 335 respondenter. När dessa data hade samlats in, exporterades filen från Google Forms till Excel, och därmed kunde en granskning av svaren inledas. I den sammanfattande vyn i Google Forms framkom det att några respondenter var män, några kvinnor utanför Sverige och några kvinnor som var under 18 år. Dessa sorterades bort och ledde till ett svarsbortfall på 13 personer och resterande 322 svar användes som analysunderlag. Eftersom alla frågor var obligatoriska och respondenterna inte kunde lämna in enkäten utan att ha svarat på allt fanns det inget bortfall gällande svar på några frågor (Bryman &amp; Bell, 2011). </w:t>
      </w:r>
    </w:p>
    <w:p w14:paraId="332E44B8" w14:textId="77777777" w:rsidR="00CB2B92" w:rsidRPr="00D667BC" w:rsidRDefault="00CB2B92" w:rsidP="00CB2B92">
      <w:pPr>
        <w:spacing w:line="360" w:lineRule="auto"/>
        <w:rPr>
          <w:rFonts w:eastAsia="Times New Roman"/>
          <w:lang w:val="sv-SE"/>
        </w:rPr>
      </w:pPr>
    </w:p>
    <w:p w14:paraId="110F0590" w14:textId="77777777" w:rsidR="00CB2B92" w:rsidRPr="00D667BC" w:rsidRDefault="00CB2B92" w:rsidP="00CB2B92">
      <w:pPr>
        <w:spacing w:line="360" w:lineRule="auto"/>
        <w:rPr>
          <w:rFonts w:eastAsia="Times New Roman"/>
          <w:lang w:val="sv-SE"/>
        </w:rPr>
      </w:pPr>
      <w:r w:rsidRPr="00D667BC">
        <w:rPr>
          <w:rFonts w:eastAsia="Times New Roman"/>
          <w:lang w:val="sv-SE"/>
        </w:rPr>
        <w:lastRenderedPageBreak/>
        <w:t xml:space="preserve">Primärdata från enkätundersökningen exporterades från Excel till SPSS där samtliga analyser skulle genomföras. Initialt gjordes univariata analyser där en variabel i taget analyserades (Bryman &amp; Bell, 2011). Variabeln “Ålder” kodades om till olika åldersgrupper och klädstorlekar 34-42 blev sammanslagna till variabeln “Traditionell konsument” medan storlekarna 44 till över storlek 48 slogs samman till variabeln “Plus size-konsument”. Efter detta togs deskriptiv statistik fram som visade vilken åldersgrupp som var mest representerad i enkäten, hur många av varje klädstorlek som hade besvarat enkäten, hur många av traditionella konsumenter och plus size-konsumenter som hade besvarat enkäten och vilken geografisk spridning som enkätundersökningen visade på. Vid påståendena om hedoniska shoppingvärden antydde svar (1) ett lågt hedoniskt shoppingvärde och svar (5) ett högt hedoniskt shoppingvärde förutom på ett påstående. Detta var påståendet “Shopping brukar inte vara roligt för mig” och denna variabel fick därför kodas om så att (1) representerade (5), (2) representerade (4) och så vidare. </w:t>
      </w:r>
    </w:p>
    <w:p w14:paraId="08551A11" w14:textId="77777777" w:rsidR="00CB2B92" w:rsidRPr="00D667BC" w:rsidRDefault="00CB2B92" w:rsidP="00CB2B92">
      <w:pPr>
        <w:spacing w:line="360" w:lineRule="auto"/>
        <w:rPr>
          <w:rFonts w:eastAsia="Times New Roman"/>
          <w:lang w:val="sv-SE"/>
        </w:rPr>
      </w:pPr>
    </w:p>
    <w:p w14:paraId="43D5ACDB" w14:textId="7161C15B" w:rsidR="00CB2B92" w:rsidRPr="00D667BC" w:rsidRDefault="00CB2B92" w:rsidP="00CB2B92">
      <w:pPr>
        <w:spacing w:line="360" w:lineRule="auto"/>
        <w:rPr>
          <w:rFonts w:eastAsia="Times New Roman"/>
          <w:lang w:val="sv-SE"/>
        </w:rPr>
      </w:pPr>
      <w:r w:rsidRPr="00D667BC">
        <w:rPr>
          <w:rFonts w:eastAsia="Times New Roman"/>
          <w:lang w:val="sv-SE"/>
        </w:rPr>
        <w:t>För att förenkla analysen ytterligare var det önskvärt att slå samman variablerna för upplevelsenöjdhet (Babin, Darden &amp; Griffin, 1994) och produktnöjdhet (Kind &amp; Hathcote, 2000). För att möjliggöra denna sammanslagning krävdes först ett Cronbach’s Alfa-test för att mäta den interna reliabilitet</w:t>
      </w:r>
      <w:r w:rsidR="008449B0" w:rsidRPr="00D667BC">
        <w:rPr>
          <w:rFonts w:eastAsia="Times New Roman"/>
          <w:lang w:val="sv-SE"/>
        </w:rPr>
        <w:t>en för de olika indikatorerna, d</w:t>
      </w:r>
      <w:r w:rsidRPr="00D667BC">
        <w:rPr>
          <w:rFonts w:eastAsia="Times New Roman"/>
          <w:lang w:val="sv-SE"/>
        </w:rPr>
        <w:t xml:space="preserve">et vill säga </w:t>
      </w:r>
      <w:r w:rsidR="008449B0" w:rsidRPr="00D667BC">
        <w:rPr>
          <w:rFonts w:eastAsia="Times New Roman"/>
          <w:lang w:val="sv-SE"/>
        </w:rPr>
        <w:t>en mätning för att se</w:t>
      </w:r>
      <w:r w:rsidRPr="00D667BC">
        <w:rPr>
          <w:rFonts w:eastAsia="Times New Roman"/>
          <w:lang w:val="sv-SE"/>
        </w:rPr>
        <w:t xml:space="preserve"> om indikatorerna är relaterade till samma mått och är internt konsistent</w:t>
      </w:r>
      <w:r w:rsidR="008449B0" w:rsidRPr="00D667BC">
        <w:rPr>
          <w:rFonts w:eastAsia="Times New Roman"/>
          <w:lang w:val="sv-SE"/>
        </w:rPr>
        <w:t>a</w:t>
      </w:r>
      <w:r w:rsidRPr="00D667BC">
        <w:rPr>
          <w:rFonts w:eastAsia="Times New Roman"/>
          <w:lang w:val="sv-SE"/>
        </w:rPr>
        <w:t xml:space="preserve"> (Bryman &amp; Bell, 2011), i </w:t>
      </w:r>
      <w:r w:rsidR="00AC54E2" w:rsidRPr="00D667BC">
        <w:rPr>
          <w:rFonts w:eastAsia="Times New Roman"/>
          <w:lang w:val="sv-SE"/>
        </w:rPr>
        <w:t>det här</w:t>
      </w:r>
      <w:r w:rsidRPr="00D667BC">
        <w:rPr>
          <w:rFonts w:eastAsia="Times New Roman"/>
          <w:lang w:val="sv-SE"/>
        </w:rPr>
        <w:t xml:space="preserve"> fall</w:t>
      </w:r>
      <w:r w:rsidR="00AC54E2" w:rsidRPr="00D667BC">
        <w:rPr>
          <w:rFonts w:eastAsia="Times New Roman"/>
          <w:lang w:val="sv-SE"/>
        </w:rPr>
        <w:t>et</w:t>
      </w:r>
      <w:r w:rsidRPr="00D667BC">
        <w:rPr>
          <w:rFonts w:eastAsia="Times New Roman"/>
          <w:lang w:val="sv-SE"/>
        </w:rPr>
        <w:t xml:space="preserve"> upplevelsenöjdhet och produktnöjdhet. Efter Cronbach’s Alfa-testet kunde variablerna slås samman, och hade därmed tre viktiga variabler för vidare analys; kroppsuppfattning, upplevelsenöjdhet och produktnöjdhet. </w:t>
      </w:r>
    </w:p>
    <w:p w14:paraId="77552D9D" w14:textId="77777777" w:rsidR="00CB2B92" w:rsidRPr="00D667BC" w:rsidRDefault="00CB2B92" w:rsidP="00CB2B92">
      <w:pPr>
        <w:spacing w:line="360" w:lineRule="auto"/>
        <w:rPr>
          <w:rFonts w:eastAsia="Times New Roman"/>
          <w:lang w:val="sv-SE"/>
        </w:rPr>
      </w:pPr>
    </w:p>
    <w:p w14:paraId="19C3DAFF" w14:textId="4DAD355C" w:rsidR="00CB2B92" w:rsidRPr="00D667BC" w:rsidRDefault="00CB2B92" w:rsidP="00CB2B92">
      <w:pPr>
        <w:spacing w:line="360" w:lineRule="auto"/>
        <w:rPr>
          <w:rFonts w:eastAsia="Times New Roman"/>
          <w:lang w:val="sv-SE"/>
        </w:rPr>
      </w:pPr>
      <w:r w:rsidRPr="00D667BC">
        <w:rPr>
          <w:rFonts w:eastAsia="Times New Roman"/>
          <w:lang w:val="sv-SE"/>
        </w:rPr>
        <w:t xml:space="preserve">För att kunna testa våra hypoteser gjordes flera t-test för att de om det fanns signifikanta skillnader mellan traditionella konsumenter och plus size-konsumenter (Jacobsen, 2002). Ett t-test är </w:t>
      </w:r>
      <w:r w:rsidR="00F675E0" w:rsidRPr="00D667BC">
        <w:rPr>
          <w:rFonts w:eastAsia="Times New Roman"/>
          <w:lang w:val="sv-SE"/>
        </w:rPr>
        <w:t xml:space="preserve">i sin tur </w:t>
      </w:r>
      <w:r w:rsidRPr="00D667BC">
        <w:rPr>
          <w:rFonts w:eastAsia="Times New Roman"/>
          <w:lang w:val="sv-SE"/>
        </w:rPr>
        <w:t>en statistisk beteckning för en hypotesprövning som används för att undersöka om det finns en signifikant skillnad mellan två normalfördelade grupper, där medelvärdet för dessa grupper jämförs för att upptäcka detta. T-testerna testade hypoteserna gällande kroppsuppfattning, upplevelsenöjdhet och produktnöjdhet.</w:t>
      </w:r>
    </w:p>
    <w:p w14:paraId="09B51EF7" w14:textId="77777777" w:rsidR="00CB2B92" w:rsidRPr="00D667BC" w:rsidRDefault="00CB2B92" w:rsidP="00CB2B92">
      <w:pPr>
        <w:spacing w:line="360" w:lineRule="auto"/>
        <w:rPr>
          <w:rFonts w:eastAsia="Times New Roman"/>
          <w:lang w:val="sv-SE"/>
        </w:rPr>
      </w:pPr>
    </w:p>
    <w:p w14:paraId="77EDA969" w14:textId="77777777" w:rsidR="00F675E0" w:rsidRPr="00D667BC" w:rsidRDefault="00F675E0" w:rsidP="00F675E0">
      <w:pPr>
        <w:spacing w:line="432" w:lineRule="atLeast"/>
        <w:rPr>
          <w:rFonts w:eastAsia="Times New Roman"/>
          <w:lang w:val="sv-SE" w:eastAsia="sv-SE"/>
        </w:rPr>
      </w:pPr>
      <w:r w:rsidRPr="00D667BC">
        <w:rPr>
          <w:rFonts w:eastAsia="Times New Roman"/>
          <w:lang w:val="sv-SE" w:eastAsia="sv-SE"/>
        </w:rPr>
        <w:t>För att kunna avgöra hur stor inverkan kroppsuppfattningen hade på konsumenters upplevelsenöjdhet och produktnöjdhet gjordes korrelationsanalyser och regressionsanalyser.</w:t>
      </w:r>
    </w:p>
    <w:p w14:paraId="73890BFD" w14:textId="4E2464A4" w:rsidR="00F675E0" w:rsidRPr="00D667BC" w:rsidRDefault="00F675E0" w:rsidP="00F675E0">
      <w:pPr>
        <w:spacing w:line="432" w:lineRule="atLeast"/>
        <w:rPr>
          <w:rFonts w:eastAsia="Times New Roman"/>
          <w:lang w:val="sv-SE" w:eastAsia="sv-SE"/>
        </w:rPr>
      </w:pPr>
      <w:r w:rsidRPr="00D667BC">
        <w:rPr>
          <w:rFonts w:eastAsia="Times New Roman"/>
          <w:lang w:val="sv-SE" w:eastAsia="sv-SE"/>
        </w:rPr>
        <w:lastRenderedPageBreak/>
        <w:t xml:space="preserve">Korrelationsanalyserna användes för att undersöka om det fanns ett positivt samband mellan kroppsuppfattningen och produktnöjdhet respektive upplevelsenöjdhet, där ett starkt positivt samband finns om korrelationskoefficienten visar ett värde nära ett. Är koefficienten noll, finns det inget samband medan om koefficienten ligger nära noll finns det ett svagt samband (Bryman &amp; Kramer, 2011). En regressionsanalys är i sin tur ett analysverktyg som visar huruvida en beroende variabel påverkas av en förändring i en eller flera oberoende variabler. Genom att lägga till en oberoende variabel till den beroende åt gången, visar regressionsanalysen fördelningen mellan hur mycket de olika oberoende variablerna påverkar den beroende variabeln (Bryman &amp; Kramer, 2011). </w:t>
      </w:r>
    </w:p>
    <w:p w14:paraId="6B9DEA02" w14:textId="77777777" w:rsidR="00F675E0" w:rsidRPr="00D667BC" w:rsidRDefault="00F675E0" w:rsidP="00F675E0">
      <w:pPr>
        <w:rPr>
          <w:rFonts w:eastAsia="Times New Roman"/>
          <w:lang w:val="sv-SE" w:eastAsia="sv-SE"/>
        </w:rPr>
      </w:pPr>
      <w:r w:rsidRPr="00D667BC">
        <w:rPr>
          <w:rFonts w:eastAsia="Times New Roman"/>
          <w:lang w:val="sv-SE" w:eastAsia="sv-SE"/>
        </w:rPr>
        <w:br/>
      </w:r>
    </w:p>
    <w:p w14:paraId="24274DBB" w14:textId="7557B263" w:rsidR="00F675E0" w:rsidRPr="00D667BC" w:rsidRDefault="00F675E0" w:rsidP="00F675E0">
      <w:pPr>
        <w:spacing w:line="432" w:lineRule="atLeast"/>
        <w:rPr>
          <w:rFonts w:eastAsia="Times New Roman"/>
          <w:lang w:val="sv-SE" w:eastAsia="sv-SE"/>
        </w:rPr>
      </w:pPr>
      <w:r w:rsidRPr="00D667BC">
        <w:rPr>
          <w:rFonts w:eastAsia="Times New Roman"/>
          <w:lang w:val="sv-SE" w:eastAsia="sv-SE"/>
        </w:rPr>
        <w:t xml:space="preserve">Slutligen ville vi även undersöka både om och hur aktörer inom modebranschen idag kan påverka plus size-konsumenters kundnöjdhet. För att först bekräfta att plus size-konsumenters kundnöjdhet faktiskt är möjlig att påverka valde vi att därför analysera korrelationen mellan kroppsuppfattning och först produktnöjdhet, sedan också upplevelsenöjdhet. För att därefter kunna föreslå konkreta förbättringar fungerade stora medelvärdesskillnader mellan jämförelsegrupperna som en indikation för vilka områden som modeföretag idag har möjlighet att höja plus size-konsumenters medelvärde till de traditionella konsumenternas nivå. För att göra detta togs i sin tur samtliga indikatorer med signifikanta skillnader för produktnöjdhet och upplevelsenöjdhet upp för diskussion, där de områden med störst signifikanta skillnader slutligen antogs vara de områden där företag med enklast medel idag borde kunna göra förändringar för att förbättra kundnöjdheten. </w:t>
      </w:r>
    </w:p>
    <w:p w14:paraId="44C75255" w14:textId="77777777" w:rsidR="009F251D" w:rsidRPr="00D667BC" w:rsidRDefault="009F251D" w:rsidP="00CB2B92">
      <w:pPr>
        <w:spacing w:line="360" w:lineRule="auto"/>
        <w:rPr>
          <w:lang w:val="sv-SE"/>
        </w:rPr>
      </w:pPr>
    </w:p>
    <w:bookmarkStart w:id="113" w:name="_f47i9p7i5boc" w:colFirst="0" w:colLast="0"/>
    <w:bookmarkStart w:id="114" w:name="_Toc501362274"/>
    <w:bookmarkStart w:id="115" w:name="_Toc503258652"/>
    <w:bookmarkEnd w:id="113"/>
    <w:p w14:paraId="1290364D" w14:textId="0FB85B7A" w:rsidR="00CB2B92" w:rsidRPr="00984029" w:rsidRDefault="00A14C5E" w:rsidP="00CB2B92">
      <w:pPr>
        <w:pStyle w:val="Rubrik2"/>
        <w:spacing w:line="360" w:lineRule="auto"/>
        <w:rPr>
          <w:b/>
          <w:color w:val="auto"/>
          <w:lang w:val="sv-SE"/>
        </w:rPr>
      </w:pPr>
      <w:r w:rsidRPr="00984029">
        <w:rPr>
          <w:b/>
          <w:noProof/>
          <w:color w:val="auto"/>
          <w:lang w:val="sv-SE" w:eastAsia="sv-SE"/>
        </w:rPr>
        <mc:AlternateContent>
          <mc:Choice Requires="wps">
            <w:drawing>
              <wp:anchor distT="0" distB="0" distL="114300" distR="114300" simplePos="0" relativeHeight="251702272" behindDoc="0" locked="0" layoutInCell="1" allowOverlap="1" wp14:anchorId="0ECD28DF" wp14:editId="440505B2">
                <wp:simplePos x="0" y="0"/>
                <wp:positionH relativeFrom="column">
                  <wp:posOffset>-13335</wp:posOffset>
                </wp:positionH>
                <wp:positionV relativeFrom="paragraph">
                  <wp:posOffset>248920</wp:posOffset>
                </wp:positionV>
                <wp:extent cx="6143625" cy="0"/>
                <wp:effectExtent l="0" t="0" r="9525" b="19050"/>
                <wp:wrapNone/>
                <wp:docPr id="25" name="Straight Connector 25"/>
                <wp:cNvGraphicFramePr/>
                <a:graphic xmlns:a="http://schemas.openxmlformats.org/drawingml/2006/main">
                  <a:graphicData uri="http://schemas.microsoft.com/office/word/2010/wordprocessingShape">
                    <wps:wsp>
                      <wps:cNvCnPr/>
                      <wps:spPr>
                        <a:xfrm>
                          <a:off x="0" y="0"/>
                          <a:ext cx="6143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xmlns:mv="urn:schemas-microsoft-com:mac:vml" xmlns:mo="http://schemas.microsoft.com/office/mac/office/2008/main">
            <w:pict>
              <v:line id="Straight Connector 25" o:spid="_x0000_s1026" style="position:absolute;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5pt,19.6pt" to="482.7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" strokecolor="black [3200]" strokeweight=".5pt">
                <v:stroke joinstyle="miter"/>
              </v:line>
            </w:pict>
          </mc:Fallback>
        </mc:AlternateContent>
      </w:r>
      <w:r w:rsidR="00CB2B92" w:rsidRPr="00984029">
        <w:rPr>
          <w:b/>
          <w:color w:val="auto"/>
          <w:lang w:val="sv-SE"/>
        </w:rPr>
        <w:t>3.7 Metoddiskussion</w:t>
      </w:r>
      <w:bookmarkEnd w:id="114"/>
      <w:bookmarkEnd w:id="115"/>
    </w:p>
    <w:p w14:paraId="616F80B3" w14:textId="77777777" w:rsidR="009F251D" w:rsidRPr="00D667BC" w:rsidRDefault="009F251D" w:rsidP="009F251D">
      <w:pPr>
        <w:rPr>
          <w:rFonts w:eastAsia="Times New Roman"/>
          <w:lang w:val="sv-SE"/>
        </w:rPr>
      </w:pPr>
      <w:r w:rsidRPr="00D667BC">
        <w:rPr>
          <w:rFonts w:eastAsia="Times New Roman"/>
          <w:i/>
          <w:lang w:val="sv-SE"/>
        </w:rPr>
        <w:t xml:space="preserve">Metoddiskussionen kommer att presentera fördelar såväl som nackdelar med de beslut som har tagits i utformandet av denna uppsats. Inledningsvis diskuteras studiens positivistiska förhållningssätt samt kvantitativa forskningsmetod för att sedan diskutera undersökningens reliabilitet och validitet gällande datainsamlingsmetod, begrepp och mätningar. </w:t>
      </w:r>
    </w:p>
    <w:p w14:paraId="2DAE63DE" w14:textId="77777777" w:rsidR="009F251D" w:rsidRPr="00D667BC" w:rsidRDefault="009F251D" w:rsidP="009F251D">
      <w:pPr>
        <w:rPr>
          <w:lang w:val="sv-SE"/>
        </w:rPr>
      </w:pPr>
    </w:p>
    <w:p w14:paraId="417FDCF2" w14:textId="77777777" w:rsidR="00CB2B92" w:rsidRPr="00984029" w:rsidRDefault="00CB2B92" w:rsidP="00CB2B92">
      <w:pPr>
        <w:pStyle w:val="Rubrik3"/>
        <w:spacing w:line="360" w:lineRule="auto"/>
        <w:rPr>
          <w:rFonts w:ascii="Times New Roman" w:eastAsia="Times New Roman" w:hAnsi="Times New Roman" w:cs="Times New Roman"/>
          <w:b/>
          <w:color w:val="auto"/>
          <w:lang w:val="sv-SE"/>
        </w:rPr>
      </w:pPr>
      <w:bookmarkStart w:id="116" w:name="_k01t99w9u4gy" w:colFirst="0" w:colLast="0"/>
      <w:bookmarkStart w:id="117" w:name="_Toc501362275"/>
      <w:bookmarkStart w:id="118" w:name="_Toc503258653"/>
      <w:bookmarkEnd w:id="116"/>
      <w:r w:rsidRPr="00984029">
        <w:rPr>
          <w:b/>
          <w:color w:val="auto"/>
          <w:lang w:val="sv-SE"/>
        </w:rPr>
        <w:t>3.7.1 Vetenskapligt förhållningssätt och forskningsmetod</w:t>
      </w:r>
      <w:bookmarkEnd w:id="117"/>
      <w:bookmarkEnd w:id="118"/>
      <w:r w:rsidRPr="00984029">
        <w:rPr>
          <w:b/>
          <w:color w:val="auto"/>
          <w:lang w:val="sv-SE"/>
        </w:rPr>
        <w:t xml:space="preserve"> </w:t>
      </w:r>
    </w:p>
    <w:p w14:paraId="596ACDEC" w14:textId="73C54CC2" w:rsidR="009F251D" w:rsidRPr="00D667BC" w:rsidRDefault="009F251D" w:rsidP="009F251D">
      <w:pPr>
        <w:spacing w:line="360" w:lineRule="auto"/>
        <w:rPr>
          <w:rFonts w:eastAsia="Times New Roman"/>
          <w:lang w:val="sv-SE"/>
        </w:rPr>
      </w:pPr>
      <w:r w:rsidRPr="00D667BC">
        <w:rPr>
          <w:rFonts w:eastAsia="Times New Roman"/>
          <w:lang w:val="sv-SE"/>
        </w:rPr>
        <w:t>För att diskutera det positivistiska förhållningssättet som har antagits i den här uppsatsen och som tidigare också</w:t>
      </w:r>
      <w:r w:rsidR="00E75E64">
        <w:rPr>
          <w:rFonts w:eastAsia="Times New Roman"/>
          <w:lang w:val="sv-SE"/>
        </w:rPr>
        <w:t xml:space="preserve"> har</w:t>
      </w:r>
      <w:r w:rsidRPr="00D667BC">
        <w:rPr>
          <w:rFonts w:eastAsia="Times New Roman"/>
          <w:lang w:val="sv-SE"/>
        </w:rPr>
        <w:t xml:space="preserve"> presenterats under rubrik 3.1, innebär detta vissa begränsningar. </w:t>
      </w:r>
      <w:r w:rsidRPr="00D667BC">
        <w:rPr>
          <w:rFonts w:eastAsia="Times New Roman"/>
          <w:lang w:val="sv-SE"/>
        </w:rPr>
        <w:lastRenderedPageBreak/>
        <w:t xml:space="preserve">Fördelarna med positivismen är flera och förhållningssättet skapar också en väldigt förenklad bild av verkligheten. Dock menar hermeneutiker och forskare i sociala studier att en objektiv verklighet är omöjlig att uppnå och därmed inte heller värd att eftersträva. Istället kommer subjektiva tolkningar alltid att prägla forskningen, vilket får konsekvenserna att vi i detta fall endast skulle kunna observera verkligheten men sedan ändå kommer att tolka denna subjektivt för att således ge mening åt ett specifikt sociala fenomen (Jacobsen, 2002). För att möta denna kritik samt eftersträva ett så objektivt synsätt som möjligt, har vi därför valt att forma den här studiens hypoteser utifrån tidigare forskning (Jacobsen, 2002). Dessa hypoteser har fortsättningsvis även präglat vilken information som vi </w:t>
      </w:r>
      <w:r w:rsidR="00CF5A39" w:rsidRPr="00D667BC">
        <w:rPr>
          <w:rFonts w:eastAsia="Times New Roman"/>
          <w:lang w:val="sv-SE"/>
        </w:rPr>
        <w:t xml:space="preserve">har </w:t>
      </w:r>
      <w:r w:rsidRPr="00D667BC">
        <w:rPr>
          <w:rFonts w:eastAsia="Times New Roman"/>
          <w:lang w:val="sv-SE"/>
        </w:rPr>
        <w:t xml:space="preserve">ansett vara relevant, men således också valt att samla in för att kunna bekräfta eller förkasta dessa antaganden (Bryman &amp; Bell, 2011). Detta gör studien teoretiskt förankrad men innebär också att det finns en viss risk att vi till enkäten har valt frågor som har utformats på ett annat sätt än om vi skulle ha formulerat dessa själva (Bryman &amp; Bell, 2011) och konsekvensen av detta blir därmed att det finns en risk att vi i den här studien missar viktiga orsaker som ligger bakom plus size-konsumenters missnöje. Denna risk har vi dock försökt att minimera genom att använda flera kompletterande teorier till vår enkätutformning för att därmed kunna inkludera flera perspektiv och göra denna så omfattande som möjligt. </w:t>
      </w:r>
    </w:p>
    <w:p w14:paraId="716AAE06" w14:textId="77777777" w:rsidR="009F251D" w:rsidRPr="00D667BC" w:rsidRDefault="009F251D" w:rsidP="009F251D">
      <w:pPr>
        <w:spacing w:line="360" w:lineRule="auto"/>
        <w:rPr>
          <w:rFonts w:eastAsia="Times New Roman"/>
          <w:lang w:val="sv-SE"/>
        </w:rPr>
      </w:pPr>
    </w:p>
    <w:p w14:paraId="731EB62B" w14:textId="7C3F8E06" w:rsidR="00E75E64" w:rsidRPr="00D667BC" w:rsidRDefault="009F251D" w:rsidP="00CB2B92">
      <w:pPr>
        <w:spacing w:line="360" w:lineRule="auto"/>
        <w:rPr>
          <w:rFonts w:eastAsia="Times New Roman"/>
          <w:lang w:val="sv-SE"/>
        </w:rPr>
      </w:pPr>
      <w:r w:rsidRPr="00D667BC">
        <w:rPr>
          <w:rFonts w:eastAsia="Times New Roman"/>
          <w:lang w:val="sv-SE"/>
        </w:rPr>
        <w:t xml:space="preserve">För att vidare också diskutera den här studiens forskningsmetod, har vi i enlighet med ett positivistiskt förhållningssätt valt en kvantitativ forskningsmetod och därmed också valt bort en kvalitativ forskningsmetod. Dock hade en kvalitativ metod tillsammans med ett hermeneutiskt förhållningssätt mycket väl kunnat användas i utformningen av den här studien. Fördelen skulle då troligtvis vara att det hade kunnat ge studien mer djup då den kvalitativa forskningsmetoden skulle ha möjliggjort djupintervjuer med plus size-konsumenter och därmed kunnat ge en mer omfattande förklaring av missnöjet. Dock anser vi, med hänsyn till studiens tidsram, att det inte var möjligt att göra en stor mängd djupintervjuer, och därmed inte heller dra några generaliserbara slutsatser med en kvalitativ forskningsmetod. Detta innebär att resultatet inte heller skulle betraktas som relevant för andra forskare inom området och det hade alltså därför inte varit möjligt att arbeta fram någon större mängd kumulativ kunskap (Jacobsen, 2002). Genom att anta en kvantitativ metod med ett positivistiskt synsätt ser vi istället en stor möjlighet </w:t>
      </w:r>
      <w:r w:rsidRPr="00D667BC">
        <w:rPr>
          <w:rFonts w:eastAsia="Times New Roman"/>
          <w:lang w:val="sv-SE"/>
        </w:rPr>
        <w:lastRenderedPageBreak/>
        <w:t xml:space="preserve">att nå ut till fler respondenter och därmed också ha större chanser att slutligen kunna dra generella slutsatser (Lundahl &amp; Skärvad, 2016). </w:t>
      </w:r>
    </w:p>
    <w:p w14:paraId="7F728FF6" w14:textId="77777777" w:rsidR="00CB2B92" w:rsidRPr="00984029" w:rsidRDefault="00CB2B92" w:rsidP="00CB2B92">
      <w:pPr>
        <w:pStyle w:val="Rubrik3"/>
        <w:spacing w:line="360" w:lineRule="auto"/>
        <w:rPr>
          <w:rFonts w:ascii="Times New Roman" w:eastAsia="Times New Roman" w:hAnsi="Times New Roman" w:cs="Times New Roman"/>
          <w:b/>
          <w:color w:val="auto"/>
          <w:lang w:val="sv-SE"/>
        </w:rPr>
      </w:pPr>
      <w:bookmarkStart w:id="119" w:name="_bnhv9ux3lzpb" w:colFirst="0" w:colLast="0"/>
      <w:bookmarkStart w:id="120" w:name="_Toc501362276"/>
      <w:bookmarkStart w:id="121" w:name="_Toc503258654"/>
      <w:bookmarkEnd w:id="119"/>
      <w:r w:rsidRPr="00984029">
        <w:rPr>
          <w:b/>
          <w:color w:val="auto"/>
          <w:lang w:val="sv-SE"/>
        </w:rPr>
        <w:t>3.7.2 Undersökningens reliabilitet och validitet</w:t>
      </w:r>
      <w:bookmarkEnd w:id="120"/>
      <w:bookmarkEnd w:id="121"/>
    </w:p>
    <w:p w14:paraId="263925D9" w14:textId="2693F13D" w:rsidR="009F251D" w:rsidRPr="00D667BC" w:rsidRDefault="009F251D" w:rsidP="009F251D">
      <w:pPr>
        <w:spacing w:line="360" w:lineRule="auto"/>
        <w:rPr>
          <w:rFonts w:eastAsia="Times New Roman"/>
          <w:lang w:val="sv-SE"/>
        </w:rPr>
      </w:pPr>
      <w:bookmarkStart w:id="122" w:name="_r32jxva2kvc9" w:colFirst="0" w:colLast="0"/>
      <w:bookmarkEnd w:id="122"/>
      <w:r w:rsidRPr="00D667BC">
        <w:rPr>
          <w:rFonts w:eastAsia="Times New Roman"/>
          <w:lang w:val="sv-SE"/>
        </w:rPr>
        <w:t>En annan diskussion som vi anser vara relevant att föra är kring undersökningens reliabilitet och validitet; två begrepp som</w:t>
      </w:r>
      <w:r w:rsidR="00E75E64">
        <w:rPr>
          <w:rFonts w:eastAsia="Times New Roman"/>
          <w:lang w:val="sv-SE"/>
        </w:rPr>
        <w:t xml:space="preserve"> har</w:t>
      </w:r>
      <w:r w:rsidRPr="00D667BC">
        <w:rPr>
          <w:rFonts w:eastAsia="Times New Roman"/>
          <w:lang w:val="sv-SE"/>
        </w:rPr>
        <w:t xml:space="preserve"> präglat samtliga beslut som </w:t>
      </w:r>
      <w:r w:rsidR="00E75E64">
        <w:rPr>
          <w:rFonts w:eastAsia="Times New Roman"/>
          <w:lang w:val="sv-SE"/>
        </w:rPr>
        <w:t xml:space="preserve">har </w:t>
      </w:r>
      <w:r w:rsidRPr="00D667BC">
        <w:rPr>
          <w:rFonts w:eastAsia="Times New Roman"/>
          <w:lang w:val="sv-SE"/>
        </w:rPr>
        <w:t xml:space="preserve">tagits för den här studien. För att i detta avsnitt motivera några av de val som har gjorts under olika stadier i processen är ett av dessa att genomföra undersökningen digitalt vilket vi </w:t>
      </w:r>
      <w:r w:rsidR="00E75E64">
        <w:rPr>
          <w:rFonts w:eastAsia="Times New Roman"/>
          <w:lang w:val="sv-SE"/>
        </w:rPr>
        <w:t xml:space="preserve">har </w:t>
      </w:r>
      <w:r w:rsidRPr="00D667BC">
        <w:rPr>
          <w:rFonts w:eastAsia="Times New Roman"/>
          <w:lang w:val="sv-SE"/>
        </w:rPr>
        <w:t>bedömt vara det bästa alternativet eftersom vi då</w:t>
      </w:r>
      <w:r w:rsidR="00E75E64">
        <w:rPr>
          <w:rFonts w:eastAsia="Times New Roman"/>
          <w:lang w:val="sv-SE"/>
        </w:rPr>
        <w:t xml:space="preserve"> har</w:t>
      </w:r>
      <w:r w:rsidRPr="00D667BC">
        <w:rPr>
          <w:rFonts w:eastAsia="Times New Roman"/>
          <w:lang w:val="sv-SE"/>
        </w:rPr>
        <w:t xml:space="preserve"> kunnat få in många svar under kort tid. Hur man väljer att sprida en digital enkät är individuellt och något som kan göras antingen via mailutskick eller genom att dela länken online på exempelvis sociala medier. Nackdelen med att skicka ut enkätundersökningar via mail är att svarstiden då ofta kan bli väldigt lång och bortfallet större än vid onlinebaserade undersökningar (Bryman &amp; Bell, 2011). En annan nackdel såväl som förklaring till att vi valde bort mail är att detta inte heller används i samma utsträckning idag som det gjordes förr eftersom människor numera i allt större utsträckning väljer</w:t>
      </w:r>
      <w:r w:rsidR="00E75E64">
        <w:rPr>
          <w:rFonts w:eastAsia="Times New Roman"/>
          <w:lang w:val="sv-SE"/>
        </w:rPr>
        <w:t xml:space="preserve"> att</w:t>
      </w:r>
      <w:r w:rsidRPr="00D667BC">
        <w:rPr>
          <w:rFonts w:eastAsia="Times New Roman"/>
          <w:lang w:val="sv-SE"/>
        </w:rPr>
        <w:t xml:space="preserve"> interagera med varandra på sociala medier. Spridning via Facebook kändes därför självklart eftersom vi bedömde detta som det enklaste och minst tidskrävande alternativet, vilket har inneburit att vår tid har </w:t>
      </w:r>
      <w:r w:rsidR="00802630" w:rsidRPr="00D667BC">
        <w:rPr>
          <w:rFonts w:eastAsia="Times New Roman"/>
          <w:lang w:val="sv-SE"/>
        </w:rPr>
        <w:t>kunnat ägnas</w:t>
      </w:r>
      <w:r w:rsidRPr="00D667BC">
        <w:rPr>
          <w:rFonts w:eastAsia="Times New Roman"/>
          <w:lang w:val="sv-SE"/>
        </w:rPr>
        <w:t xml:space="preserve"> åt andra viktiga moment i uppsatsen.</w:t>
      </w:r>
    </w:p>
    <w:p w14:paraId="796DC03C" w14:textId="77777777" w:rsidR="009F251D" w:rsidRPr="00D667BC" w:rsidRDefault="009F251D" w:rsidP="009F251D">
      <w:pPr>
        <w:spacing w:line="360" w:lineRule="auto"/>
        <w:rPr>
          <w:rFonts w:eastAsia="Times New Roman"/>
          <w:lang w:val="sv-SE"/>
        </w:rPr>
      </w:pPr>
    </w:p>
    <w:p w14:paraId="0274A5CD" w14:textId="20C1F412" w:rsidR="009F251D" w:rsidRPr="00D667BC" w:rsidRDefault="009F251D" w:rsidP="009F251D">
      <w:pPr>
        <w:spacing w:line="360" w:lineRule="auto"/>
        <w:rPr>
          <w:rFonts w:eastAsia="Times New Roman"/>
          <w:lang w:val="sv-SE"/>
        </w:rPr>
      </w:pPr>
      <w:r w:rsidRPr="00D667BC">
        <w:rPr>
          <w:rFonts w:eastAsia="Times New Roman"/>
          <w:lang w:val="sv-SE"/>
        </w:rPr>
        <w:t xml:space="preserve">För att återkoppla till det som presenterades under rubrik 3.5, diskuteras i detta avsnitt flera fördelar med att göra studien i form av en enkätundersökning. Dock har denna undersökningsform även vissa nackdelar då det exempelvis inte går att ställa några följdfrågor i en enkät vilket medför att djupet i studien försvinner. Att respondenterna besvarar enkäten på egen hand och utan att kunna varken diskutera sina svar eller ställa eventuella tolkningsfrågor, kan även detta betraktas som problematiskt med en enkätundersökning (Bryman &amp; Bell, 2011). Dessa riskmoment har vi dock försökt att hantera genom att göra en pilotstudie med 15 personer innan den slutgiltiga enkäten skickades ut. I detta första utkast till enkät fick respondenterna också skriva </w:t>
      </w:r>
      <w:r w:rsidR="00F675E0" w:rsidRPr="00D667BC">
        <w:rPr>
          <w:rFonts w:eastAsia="Times New Roman"/>
          <w:lang w:val="sv-SE"/>
        </w:rPr>
        <w:t>en kommentar</w:t>
      </w:r>
      <w:r w:rsidRPr="00D667BC">
        <w:rPr>
          <w:rFonts w:eastAsia="Times New Roman"/>
          <w:lang w:val="sv-SE"/>
        </w:rPr>
        <w:t xml:space="preserve"> i slutet om huruvida de hade några synpunkter på innehållet. Pilotstudien gjorde det alltså möjligt att revidera enkäten, omformulera samt ändra ordningen på vissa frågor (Bryman &amp; Bell, 2011). Detta var i vå</w:t>
      </w:r>
      <w:r w:rsidR="00CF5A39" w:rsidRPr="00D667BC">
        <w:rPr>
          <w:rFonts w:eastAsia="Times New Roman"/>
          <w:lang w:val="sv-SE"/>
        </w:rPr>
        <w:t xml:space="preserve">rt fall ett klokt beslut att ta, </w:t>
      </w:r>
      <w:r w:rsidRPr="00D667BC">
        <w:rPr>
          <w:rFonts w:eastAsia="Times New Roman"/>
          <w:lang w:val="sv-SE"/>
        </w:rPr>
        <w:t xml:space="preserve">bland annat </w:t>
      </w:r>
      <w:r w:rsidR="00CF5A39" w:rsidRPr="00D667BC">
        <w:rPr>
          <w:rFonts w:eastAsia="Times New Roman"/>
          <w:lang w:val="sv-SE"/>
        </w:rPr>
        <w:t xml:space="preserve">då det </w:t>
      </w:r>
      <w:r w:rsidRPr="00D667BC">
        <w:rPr>
          <w:rFonts w:eastAsia="Times New Roman"/>
          <w:lang w:val="sv-SE"/>
        </w:rPr>
        <w:t xml:space="preserve">framgick av pilotstudien att det inte var självklart att frågorna kring produktnöjdhet ställdes i </w:t>
      </w:r>
      <w:r w:rsidRPr="00D667BC">
        <w:rPr>
          <w:rFonts w:eastAsia="Times New Roman"/>
          <w:lang w:val="sv-SE"/>
        </w:rPr>
        <w:lastRenderedPageBreak/>
        <w:t>relation till konsumentens storlek snarare än exempelvis ålder, vilket skulle kunna innebära ett väldigt snedvridet resultat</w:t>
      </w:r>
      <w:r w:rsidR="00CF5A39" w:rsidRPr="00D667BC">
        <w:rPr>
          <w:rFonts w:eastAsia="Times New Roman"/>
          <w:lang w:val="sv-SE"/>
        </w:rPr>
        <w:t xml:space="preserve"> om detta inte hade ändrats</w:t>
      </w:r>
      <w:r w:rsidRPr="00D667BC">
        <w:rPr>
          <w:rFonts w:eastAsia="Times New Roman"/>
          <w:lang w:val="sv-SE"/>
        </w:rPr>
        <w:t>.</w:t>
      </w:r>
    </w:p>
    <w:p w14:paraId="50096172" w14:textId="77777777" w:rsidR="009F251D" w:rsidRPr="00D667BC" w:rsidRDefault="009F251D" w:rsidP="009F251D">
      <w:pPr>
        <w:spacing w:line="360" w:lineRule="auto"/>
        <w:rPr>
          <w:rFonts w:eastAsia="Times New Roman"/>
          <w:lang w:val="sv-SE"/>
        </w:rPr>
      </w:pPr>
    </w:p>
    <w:p w14:paraId="12EC2032" w14:textId="453AD0A7" w:rsidR="009F251D" w:rsidRPr="00D667BC" w:rsidRDefault="009F251D" w:rsidP="009F251D">
      <w:pPr>
        <w:spacing w:line="360" w:lineRule="auto"/>
        <w:rPr>
          <w:rFonts w:eastAsia="Times New Roman"/>
          <w:lang w:val="sv-SE"/>
        </w:rPr>
      </w:pPr>
      <w:r w:rsidRPr="00D667BC">
        <w:rPr>
          <w:rFonts w:eastAsia="Times New Roman"/>
          <w:lang w:val="sv-SE"/>
        </w:rPr>
        <w:t>En sista nackdel värd att nämna med enkätundersökningar är att denna</w:t>
      </w:r>
      <w:r w:rsidR="00CF5A39" w:rsidRPr="00D667BC">
        <w:rPr>
          <w:rFonts w:eastAsia="Times New Roman"/>
          <w:lang w:val="sv-SE"/>
        </w:rPr>
        <w:t xml:space="preserve"> typ av</w:t>
      </w:r>
      <w:r w:rsidRPr="00D667BC">
        <w:rPr>
          <w:rFonts w:eastAsia="Times New Roman"/>
          <w:lang w:val="sv-SE"/>
        </w:rPr>
        <w:t xml:space="preserve"> datainsamlingsmetod också har en tendens till större bortfall än vad djupintervjuer har, vilket Bryman </w:t>
      </w:r>
      <w:r w:rsidR="00CF5A39" w:rsidRPr="00D667BC">
        <w:rPr>
          <w:rFonts w:eastAsia="Times New Roman"/>
          <w:lang w:val="sv-SE"/>
        </w:rPr>
        <w:t>och</w:t>
      </w:r>
      <w:r w:rsidRPr="00D667BC">
        <w:rPr>
          <w:rFonts w:eastAsia="Times New Roman"/>
          <w:lang w:val="sv-SE"/>
        </w:rPr>
        <w:t xml:space="preserve"> Bell (2011) beskriver </w:t>
      </w:r>
      <w:r w:rsidR="00CF5A39" w:rsidRPr="00D667BC">
        <w:rPr>
          <w:rFonts w:eastAsia="Times New Roman"/>
          <w:lang w:val="sv-SE"/>
        </w:rPr>
        <w:t xml:space="preserve">skulle kunna </w:t>
      </w:r>
      <w:r w:rsidRPr="00D667BC">
        <w:rPr>
          <w:rFonts w:eastAsia="Times New Roman"/>
          <w:lang w:val="sv-SE"/>
        </w:rPr>
        <w:t xml:space="preserve">bero på att respondenter har en tendens att tröttna. Enkäten bör därmed inte vara för lång och med denna insikt valde vi därför att ha totalt 24 frågor som dessutom delades upp så att enkäten hade olika avsnitt, vilket krävde att respondenten klickade sig vidare efter att ha besvarat ett visst antal frågor. Dessa avsnitt var uppdelade efter de olika områden som studien undersökte, det vill säga personliga frågor, kroppsuppfattning, upplevelsenöjdhet och produktnöjdhet. </w:t>
      </w:r>
    </w:p>
    <w:p w14:paraId="079BD71D" w14:textId="77777777" w:rsidR="009F251D" w:rsidRPr="00D667BC" w:rsidRDefault="009F251D" w:rsidP="009F251D">
      <w:pPr>
        <w:spacing w:line="360" w:lineRule="auto"/>
        <w:rPr>
          <w:rFonts w:eastAsia="Times New Roman"/>
          <w:lang w:val="sv-SE"/>
        </w:rPr>
      </w:pPr>
    </w:p>
    <w:p w14:paraId="009828D0" w14:textId="41747242" w:rsidR="009F251D" w:rsidRPr="00D667BC" w:rsidRDefault="009F251D" w:rsidP="009F251D">
      <w:pPr>
        <w:spacing w:line="360" w:lineRule="auto"/>
        <w:rPr>
          <w:rFonts w:eastAsia="Times New Roman"/>
          <w:lang w:val="sv-SE"/>
        </w:rPr>
      </w:pPr>
      <w:r w:rsidRPr="00D667BC">
        <w:rPr>
          <w:rFonts w:eastAsia="Times New Roman"/>
          <w:lang w:val="sv-SE"/>
        </w:rPr>
        <w:t xml:space="preserve">För att fördjupa oss i de enkätfrågor som har använts som indikatorer för att mäta vissa begrepp, har vi lagt stor vikt vid att kontrollera begreppsvaliditeten för dessa samt undersöka huruvida begreppen faktiskt mäter det de faktiskt ska mäta (Bryman &amp; Bell, 2011). Eftersom frågorna för den här studien har haft stark anknytning till tidigare teori och att skalorna dessutom är vedertagna av forskare, anser vi denna begreppsvaliditet vara hög (Bryman &amp; Bell, 2011). Exempelvis validerade Babin, Darden och Griffin (1994) sin skala för hedoniska shoppingvärden i tre steg, av vilka författarna i det första steget tog hjälp av forskare som individuellt fick bedöma dimensionerna för både hedoniska och utilitaristiska shoppingvärden. Författarna gjorde även en faktoranalys för dessa dimensioner, vilka slutligen bekräftades med ytterligare en faktoranalys, vilket visar på att frågorna i skalan således är välgrundade. Dessa har dock översatts till svenska i den här studien, vilket har varit en modifiering som </w:t>
      </w:r>
      <w:r w:rsidR="00E75E64">
        <w:rPr>
          <w:rFonts w:eastAsia="Times New Roman"/>
          <w:lang w:val="sv-SE"/>
        </w:rPr>
        <w:t xml:space="preserve">har </w:t>
      </w:r>
      <w:r w:rsidRPr="00D667BC">
        <w:rPr>
          <w:rFonts w:eastAsia="Times New Roman"/>
          <w:lang w:val="sv-SE"/>
        </w:rPr>
        <w:t xml:space="preserve">inneburit en viss personlig tolkning av begreppen (Bryman &amp; Bell, 2011). Exempelvis har Babin, Darden och Griffins (1994) påstående för hedoniska shoppingvärden ändrats från att undersöka en specifik shoppingtur till att i vårt fall istället undersöka respondentens shoppingupplevelse generellt; en modifiering </w:t>
      </w:r>
      <w:r w:rsidR="00E75E64">
        <w:rPr>
          <w:rFonts w:eastAsia="Times New Roman"/>
          <w:lang w:val="sv-SE"/>
        </w:rPr>
        <w:t>som</w:t>
      </w:r>
      <w:r w:rsidRPr="00D667BC">
        <w:rPr>
          <w:rFonts w:eastAsia="Times New Roman"/>
          <w:lang w:val="sv-SE"/>
        </w:rPr>
        <w:t xml:space="preserve"> givetvis påverkar interbedömarreliabiliteten (Bryman &amp; Bell, 2011). Med detta i beaktning diskuterade vi därför ett flertal alternativa formuleringar för att därmed gemensamt hitta en översättning så lik Babin, Darden och Griffins (1994) innebörd som möjligt. Det var även viktigt att denna formulering skulle vara språkligt korrekt och hänvisa till en generell shoppingtur. Att vi har valt att undersöka konsumenters shoppingupplevelse generellt snarare än </w:t>
      </w:r>
      <w:r w:rsidRPr="00D667BC">
        <w:rPr>
          <w:rFonts w:eastAsia="Times New Roman"/>
          <w:lang w:val="sv-SE"/>
        </w:rPr>
        <w:lastRenderedPageBreak/>
        <w:t xml:space="preserve">en specifik shoppingtur ser vi dock som positivt och resultatet kan på detta sätt bli mer sanningsenligt eftersom vi då inte riskerar att inkludera shoppingupplevelser som varit ett undantag. </w:t>
      </w:r>
    </w:p>
    <w:p w14:paraId="68626CA8" w14:textId="77777777" w:rsidR="009F251D" w:rsidRPr="00D667BC" w:rsidRDefault="009F251D" w:rsidP="009F251D">
      <w:pPr>
        <w:spacing w:line="360" w:lineRule="auto"/>
        <w:rPr>
          <w:rFonts w:eastAsia="Times New Roman"/>
          <w:lang w:val="sv-SE"/>
        </w:rPr>
      </w:pPr>
    </w:p>
    <w:p w14:paraId="22EF529C" w14:textId="77777777" w:rsidR="009F251D" w:rsidRPr="00D667BC" w:rsidRDefault="009F251D" w:rsidP="009F251D">
      <w:pPr>
        <w:spacing w:line="360" w:lineRule="auto"/>
        <w:rPr>
          <w:rFonts w:eastAsia="Times New Roman"/>
          <w:lang w:val="sv-SE"/>
        </w:rPr>
      </w:pPr>
      <w:r w:rsidRPr="00D667BC">
        <w:rPr>
          <w:rFonts w:eastAsia="Times New Roman"/>
          <w:lang w:val="sv-SE"/>
        </w:rPr>
        <w:t>Utöver validitet är också stabilitet ett centralt begrepp som är viktigt att diskutera. För att beskriva stabilitet är detta ett begrepp som syftar till huruvida studiens resultat skulle bli detsamma om den gjordes på nytt och i vilken mån tillfälliga betingelser har påverkat slutsatserna (Bryman &amp; Bell, 2011). Ett sätt att mäta stabiliteten är att genomföra “test-</w:t>
      </w:r>
      <w:proofErr w:type="spellStart"/>
      <w:r w:rsidRPr="00D667BC">
        <w:rPr>
          <w:rFonts w:eastAsia="Times New Roman"/>
          <w:lang w:val="sv-SE"/>
        </w:rPr>
        <w:t>retest</w:t>
      </w:r>
      <w:proofErr w:type="spellEnd"/>
      <w:r w:rsidRPr="00D667BC">
        <w:rPr>
          <w:rFonts w:eastAsia="Times New Roman"/>
          <w:lang w:val="sv-SE"/>
        </w:rPr>
        <w:t>”, vilket innebär att en grupp får genomgå testet igen men vid en senare tidpunkt för att då kunna jämföra detta resultat med studiens första (Bryman &amp; Bell, 2011). Att göra ett test-</w:t>
      </w:r>
      <w:proofErr w:type="spellStart"/>
      <w:r w:rsidRPr="00D667BC">
        <w:rPr>
          <w:rFonts w:eastAsia="Times New Roman"/>
          <w:lang w:val="sv-SE"/>
        </w:rPr>
        <w:t>retest</w:t>
      </w:r>
      <w:proofErr w:type="spellEnd"/>
      <w:r w:rsidRPr="00D667BC">
        <w:rPr>
          <w:rFonts w:eastAsia="Times New Roman"/>
          <w:lang w:val="sv-SE"/>
        </w:rPr>
        <w:t xml:space="preserve"> i den här studien har det inte funnits tid för, men eftersom att Babin, Darden och Griffins (1994) mätskala har modifierats till att i vår studie gälla en generell shoppingtur istället för en specifik, tror vi att dessa mätningar förändras mindre över tid. Ett annat mått som har använts i undersökningen och som vi tror kan ha lägre stabilitet över tid är kroppsuppfattning, något som med hänsyn till den för tillfället aktiva debatten kring kroppspositivism kan tänkas innebära en relativt stor förändring för hur kvinnor ser på sin kropp. I debatten lyfts alla storlekar och former fram som vackra, vilket därmed kan förväntas innebära att kvinnor med tiden blir mer ödmjuka inför sin kropp och således också accepterar denna bättre.</w:t>
      </w:r>
    </w:p>
    <w:p w14:paraId="5240E6FD" w14:textId="77777777" w:rsidR="009F251D" w:rsidRPr="00D667BC" w:rsidRDefault="009F251D" w:rsidP="009F251D">
      <w:pPr>
        <w:spacing w:line="360" w:lineRule="auto"/>
        <w:rPr>
          <w:rFonts w:eastAsia="Times New Roman"/>
          <w:lang w:val="sv-SE"/>
        </w:rPr>
      </w:pPr>
    </w:p>
    <w:p w14:paraId="1EEA5A38" w14:textId="1F17D58D" w:rsidR="009F251D" w:rsidRPr="00D667BC" w:rsidRDefault="009F251D" w:rsidP="009F251D">
      <w:pPr>
        <w:spacing w:line="360" w:lineRule="auto"/>
        <w:rPr>
          <w:rFonts w:eastAsia="Times New Roman"/>
          <w:lang w:val="sv-SE"/>
        </w:rPr>
      </w:pPr>
      <w:r w:rsidRPr="00D667BC">
        <w:rPr>
          <w:rFonts w:eastAsia="Times New Roman"/>
          <w:lang w:val="sv-SE"/>
        </w:rPr>
        <w:t>En annan problematik med enkätundersökningar är dess urval samt de samplingsfel som många gånger uppstår, så även för den</w:t>
      </w:r>
      <w:r w:rsidR="00CF5A39" w:rsidRPr="00D667BC">
        <w:rPr>
          <w:rFonts w:eastAsia="Times New Roman"/>
          <w:lang w:val="sv-SE"/>
        </w:rPr>
        <w:t xml:space="preserve"> här</w:t>
      </w:r>
      <w:r w:rsidRPr="00D667BC">
        <w:rPr>
          <w:rFonts w:eastAsia="Times New Roman"/>
          <w:lang w:val="sv-SE"/>
        </w:rPr>
        <w:t xml:space="preserve"> studien. Detta vore dock svårt att undvika </w:t>
      </w:r>
      <w:r w:rsidR="00CF5A39" w:rsidRPr="00D667BC">
        <w:rPr>
          <w:rFonts w:eastAsia="Times New Roman"/>
          <w:lang w:val="sv-SE"/>
        </w:rPr>
        <w:t xml:space="preserve">i vårt fall </w:t>
      </w:r>
      <w:r w:rsidRPr="00D667BC">
        <w:rPr>
          <w:rFonts w:eastAsia="Times New Roman"/>
          <w:lang w:val="sv-SE"/>
        </w:rPr>
        <w:t xml:space="preserve">eftersom den här studiens förutsättningar i stort sett </w:t>
      </w:r>
      <w:r w:rsidR="00CF5A39" w:rsidRPr="00D667BC">
        <w:rPr>
          <w:rFonts w:eastAsia="Times New Roman"/>
          <w:lang w:val="sv-SE"/>
        </w:rPr>
        <w:t xml:space="preserve">gör det </w:t>
      </w:r>
      <w:r w:rsidRPr="00D667BC">
        <w:rPr>
          <w:rFonts w:eastAsia="Times New Roman"/>
          <w:lang w:val="sv-SE"/>
        </w:rPr>
        <w:t xml:space="preserve">omöjligt att få ett fullständigt representativt urval för den kvinnliga befolkningen i Sverige (Bryman &amp; Bell, 2011). I vårt urval stötte vi </w:t>
      </w:r>
      <w:r w:rsidR="00D03893">
        <w:rPr>
          <w:rFonts w:eastAsia="Times New Roman"/>
          <w:lang w:val="sv-SE"/>
        </w:rPr>
        <w:t xml:space="preserve">även </w:t>
      </w:r>
      <w:r w:rsidRPr="00D667BC">
        <w:rPr>
          <w:rFonts w:eastAsia="Times New Roman"/>
          <w:lang w:val="sv-SE"/>
        </w:rPr>
        <w:t xml:space="preserve">på flera problematiska moment där det exempelvis var totalt åtta män som besvarade enkäten, varför vi är tacksamma att vi inkluderade “kön” som en fråga trots att enkäten enbart riktade sig till kvinnor. Dessa män definierade sig alla dessutom som plus size, på grund av att storlekar för män och kvinnor i kläder skiljer sig åt, vilket innebär att resultatet hade kunnat bli väldigt snedvridet om dessa inte hade kunnat sorteras bort. Ett annat problematiskt moment var att enkäten initialt också besvarades av väldigt många respondenter under 30 år. Dessa kvinnor kan givetvis ha olika klädstorlek, men deras modeintresse och behov kan tänkas se annorlunda ut än för äldre kvinnor som därmed också är viktiga att inkludera i studien. För att minska detta </w:t>
      </w:r>
      <w:r w:rsidRPr="00D667BC">
        <w:rPr>
          <w:rFonts w:eastAsia="Times New Roman"/>
          <w:lang w:val="sv-SE"/>
        </w:rPr>
        <w:lastRenderedPageBreak/>
        <w:t xml:space="preserve">samplingsfel samt för att få ett mer representativt urval för svenska kvinnor vad gäller både ålder och klädstorlek (Bryman &amp; Bell, 2011) valde vi därför att ta två initiativ, varav det ena var att göra ett snöbollsurval och således låta familjemedlemmar sprida enkäten vidare via sina Facebook-konton. Den andra åtgärden var att även publicera enkäten i Facebook-gruppen “Kläder för storvuxna kvinnor”, vilket visade sig vara positivt då resultatet visade på </w:t>
      </w:r>
      <w:r w:rsidR="00F675E0" w:rsidRPr="00D667BC">
        <w:rPr>
          <w:rFonts w:eastAsia="Times New Roman"/>
          <w:lang w:val="sv-SE"/>
        </w:rPr>
        <w:t>en betydlig jämnare åldersfördelning</w:t>
      </w:r>
      <w:r w:rsidRPr="00D667BC">
        <w:rPr>
          <w:rFonts w:eastAsia="Times New Roman"/>
          <w:lang w:val="sv-SE"/>
        </w:rPr>
        <w:t xml:space="preserve"> efter denna spridning av enkäten. </w:t>
      </w:r>
    </w:p>
    <w:p w14:paraId="1F93D5CF" w14:textId="77777777" w:rsidR="009F251D" w:rsidRPr="00D667BC" w:rsidRDefault="009F251D" w:rsidP="009F251D">
      <w:pPr>
        <w:spacing w:line="360" w:lineRule="auto"/>
        <w:rPr>
          <w:rFonts w:eastAsia="Times New Roman"/>
          <w:lang w:val="sv-SE"/>
        </w:rPr>
      </w:pPr>
    </w:p>
    <w:p w14:paraId="057E3A46" w14:textId="5C903F99" w:rsidR="009F251D" w:rsidRPr="00D667BC" w:rsidRDefault="009F251D" w:rsidP="009F251D">
      <w:pPr>
        <w:spacing w:line="360" w:lineRule="auto"/>
        <w:rPr>
          <w:rFonts w:eastAsia="Times New Roman"/>
          <w:lang w:val="sv-SE"/>
        </w:rPr>
      </w:pPr>
      <w:r w:rsidRPr="00D667BC">
        <w:rPr>
          <w:rFonts w:eastAsia="Times New Roman"/>
          <w:lang w:val="sv-SE"/>
        </w:rPr>
        <w:t>En annan diskussion som också är värd att föra kring den här studiens urval, är att grupperna för traditionella konsumenter och plus size-konsumenter</w:t>
      </w:r>
      <w:r w:rsidR="00A01AA6" w:rsidRPr="00D667BC">
        <w:rPr>
          <w:rFonts w:eastAsia="Times New Roman"/>
          <w:lang w:val="sv-SE"/>
        </w:rPr>
        <w:t xml:space="preserve"> i detta fall är asymmetriska. De t</w:t>
      </w:r>
      <w:r w:rsidRPr="00D667BC">
        <w:rPr>
          <w:rFonts w:eastAsia="Times New Roman"/>
          <w:lang w:val="sv-SE"/>
        </w:rPr>
        <w:t>raditionella konsumenter</w:t>
      </w:r>
      <w:r w:rsidR="00A01AA6" w:rsidRPr="00D667BC">
        <w:rPr>
          <w:rFonts w:eastAsia="Times New Roman"/>
          <w:lang w:val="sv-SE"/>
        </w:rPr>
        <w:t>na</w:t>
      </w:r>
      <w:r w:rsidRPr="00D667BC">
        <w:rPr>
          <w:rFonts w:eastAsia="Times New Roman"/>
          <w:lang w:val="sv-SE"/>
        </w:rPr>
        <w:t xml:space="preserve"> är 269 till antalet medan plus size-konsumenter</w:t>
      </w:r>
      <w:r w:rsidR="00A01AA6" w:rsidRPr="00D667BC">
        <w:rPr>
          <w:rFonts w:eastAsia="Times New Roman"/>
          <w:lang w:val="sv-SE"/>
        </w:rPr>
        <w:t>na</w:t>
      </w:r>
      <w:r w:rsidRPr="00D667BC">
        <w:rPr>
          <w:rFonts w:eastAsia="Times New Roman"/>
          <w:lang w:val="sv-SE"/>
        </w:rPr>
        <w:t xml:space="preserve"> bara är 49. Att fördelningen är ojämn kan för vissa säkert uppfattas som problematiskt men vår bedömning är dock att så inte är fallet. Med hänsyn till att tumregeln om minst 40 respondenter från varje jämförande grupp </w:t>
      </w:r>
      <w:r w:rsidR="00A01AA6" w:rsidRPr="00D667BC">
        <w:rPr>
          <w:rFonts w:eastAsia="Times New Roman"/>
          <w:lang w:val="sv-SE"/>
        </w:rPr>
        <w:t xml:space="preserve">har </w:t>
      </w:r>
      <w:r w:rsidRPr="00D667BC">
        <w:rPr>
          <w:rFonts w:eastAsia="Times New Roman"/>
          <w:lang w:val="sv-SE"/>
        </w:rPr>
        <w:t>uppfyll</w:t>
      </w:r>
      <w:r w:rsidR="00A01AA6" w:rsidRPr="00D667BC">
        <w:rPr>
          <w:rFonts w:eastAsia="Times New Roman"/>
          <w:lang w:val="sv-SE"/>
        </w:rPr>
        <w:t>t</w:t>
      </w:r>
      <w:r w:rsidRPr="00D667BC">
        <w:rPr>
          <w:rFonts w:eastAsia="Times New Roman"/>
          <w:lang w:val="sv-SE"/>
        </w:rPr>
        <w:t xml:space="preserve">s (Sapsford, 2011) anser vi att den asymmetriska fördelningen kan vara någorlunda representativ för den svenska befolkningen eftersom plus </w:t>
      </w:r>
      <w:proofErr w:type="spellStart"/>
      <w:r w:rsidRPr="00D667BC">
        <w:rPr>
          <w:rFonts w:eastAsia="Times New Roman"/>
          <w:lang w:val="sv-SE"/>
        </w:rPr>
        <w:t>size</w:t>
      </w:r>
      <w:proofErr w:type="spellEnd"/>
      <w:r w:rsidRPr="00D667BC">
        <w:rPr>
          <w:rFonts w:eastAsia="Times New Roman"/>
          <w:lang w:val="sv-SE"/>
        </w:rPr>
        <w:t xml:space="preserve">-segmentet är ett </w:t>
      </w:r>
      <w:proofErr w:type="spellStart"/>
      <w:r w:rsidRPr="00D667BC">
        <w:rPr>
          <w:rFonts w:eastAsia="Times New Roman"/>
          <w:lang w:val="sv-SE"/>
        </w:rPr>
        <w:t>subsegment</w:t>
      </w:r>
      <w:proofErr w:type="spellEnd"/>
      <w:r w:rsidRPr="00D667BC">
        <w:rPr>
          <w:rFonts w:eastAsia="Times New Roman"/>
          <w:lang w:val="sv-SE"/>
        </w:rPr>
        <w:t xml:space="preserve"> i modebranschen. Däremot hade fler plus size-konsumenter i undersökningen kunnat ge mer insikt i deras attityder och eventuellt gett ett annat resultat än det som framkommit i det här urvalet. </w:t>
      </w:r>
    </w:p>
    <w:p w14:paraId="568E3B43" w14:textId="77777777" w:rsidR="009F251D" w:rsidRPr="00D667BC" w:rsidRDefault="009F251D" w:rsidP="009F251D">
      <w:pPr>
        <w:spacing w:line="360" w:lineRule="auto"/>
        <w:rPr>
          <w:rFonts w:eastAsia="Times New Roman"/>
          <w:lang w:val="sv-SE"/>
        </w:rPr>
      </w:pPr>
    </w:p>
    <w:p w14:paraId="29845D25" w14:textId="1D2AD4D3" w:rsidR="009F251D" w:rsidRPr="00D667BC" w:rsidRDefault="009F251D" w:rsidP="009F251D">
      <w:pPr>
        <w:spacing w:line="360" w:lineRule="auto"/>
        <w:rPr>
          <w:rFonts w:ascii="Arial" w:eastAsia="Arial" w:hAnsi="Arial" w:cs="Arial"/>
          <w:sz w:val="22"/>
          <w:szCs w:val="22"/>
          <w:lang w:val="sv-SE"/>
        </w:rPr>
      </w:pPr>
      <w:r w:rsidRPr="00D667BC">
        <w:rPr>
          <w:rFonts w:eastAsia="Times New Roman"/>
          <w:lang w:val="sv-SE"/>
        </w:rPr>
        <w:t>Likt vad som diskuterades i början av detta avsnitt, har alla beslut som tagits för den här studien syftat till att främja hög validitet för att därmed kunna dra generella slutsatser för den kvinnliga populationen i Sverige. Dock bedömer vi detta med hänsyn till vilka beslut som</w:t>
      </w:r>
      <w:r w:rsidR="00F42E83">
        <w:rPr>
          <w:rFonts w:eastAsia="Times New Roman"/>
          <w:lang w:val="sv-SE"/>
        </w:rPr>
        <w:t xml:space="preserve"> har</w:t>
      </w:r>
      <w:r w:rsidRPr="00D667BC">
        <w:rPr>
          <w:rFonts w:eastAsia="Times New Roman"/>
          <w:lang w:val="sv-SE"/>
        </w:rPr>
        <w:t xml:space="preserve"> tagits kring studiens urval ändå bli svårt. Urvalet är icke-slumpmässigt och respondenterna har varit de kvinnor i Sverige som har varit tillgängliga för oss, vilket också innebär att resultatet varken kan generaliseras eller appliceras på hela den kvinnliga populationen i Sverige. Exempelvis är cirka två tredjedelar av respondenterna av enkäten från Skåne och den externa validiteten blir därmed låg (Bryman &amp; Bell, 2011). Studien kan dock fortfarande användas som en indikation och skapa en uppfattning om hur situationen ser ut i Sverige samt fungera som en språngbräda för fortsatt forskning inom ämnet (Bryman &amp; Bell, 2011).</w:t>
      </w:r>
    </w:p>
    <w:p w14:paraId="55F62C2E" w14:textId="77777777" w:rsidR="009F251D" w:rsidRPr="00D667BC" w:rsidRDefault="009F251D" w:rsidP="009F251D">
      <w:pPr>
        <w:spacing w:line="360" w:lineRule="auto"/>
        <w:rPr>
          <w:lang w:val="sv-SE"/>
        </w:rPr>
      </w:pPr>
    </w:p>
    <w:p w14:paraId="190D35FA" w14:textId="5718BB4F" w:rsidR="00047468" w:rsidRDefault="009F251D" w:rsidP="00A14C5E">
      <w:pPr>
        <w:spacing w:line="360" w:lineRule="auto"/>
        <w:rPr>
          <w:rFonts w:eastAsia="Times New Roman"/>
          <w:lang w:val="sv-SE"/>
        </w:rPr>
      </w:pPr>
      <w:r w:rsidRPr="00D667BC">
        <w:rPr>
          <w:rFonts w:eastAsia="Times New Roman"/>
          <w:lang w:val="sv-SE"/>
        </w:rPr>
        <w:t xml:space="preserve">För att kort summera diskussionerna har vi i den här studien lagt stor vikt vid att främja hög validitet och således strävat efter att fatta genomtänkta snarare än förhastade beslut kring </w:t>
      </w:r>
      <w:r w:rsidRPr="00D667BC">
        <w:rPr>
          <w:rFonts w:eastAsia="Times New Roman"/>
          <w:lang w:val="sv-SE"/>
        </w:rPr>
        <w:lastRenderedPageBreak/>
        <w:t>förhållningssätt, forskningsmetod, enkätfrågor och urval. Detta har skapat goda förutsättningar för en trovärdig studie men kan trots detta inte göra studien generaliserbar för alla svenska kvinnliga konsumenter på grund av vårt bekvämlighetsurval.</w:t>
      </w:r>
      <w:bookmarkStart w:id="123" w:name="_gc1kcbya7h1f" w:colFirst="0" w:colLast="0"/>
      <w:bookmarkEnd w:id="123"/>
    </w:p>
    <w:p w14:paraId="6AD6A05C" w14:textId="77777777" w:rsidR="00047468" w:rsidRDefault="00047468">
      <w:pPr>
        <w:rPr>
          <w:rFonts w:eastAsia="Times New Roman"/>
          <w:lang w:val="sv-SE"/>
        </w:rPr>
      </w:pPr>
      <w:r>
        <w:rPr>
          <w:rFonts w:eastAsia="Times New Roman"/>
          <w:lang w:val="sv-SE"/>
        </w:rPr>
        <w:br w:type="page"/>
      </w:r>
    </w:p>
    <w:bookmarkStart w:id="124" w:name="_m6h3z4878i1j" w:colFirst="0" w:colLast="0"/>
    <w:bookmarkStart w:id="125" w:name="_Toc501362277"/>
    <w:bookmarkStart w:id="126" w:name="_Toc503258655"/>
    <w:bookmarkEnd w:id="124"/>
    <w:p w14:paraId="0F335E39" w14:textId="40B273B1" w:rsidR="00F42E83" w:rsidRPr="00F42E83" w:rsidRDefault="00802630" w:rsidP="00F42E83">
      <w:pPr>
        <w:pStyle w:val="Rubrik1"/>
        <w:spacing w:line="360" w:lineRule="auto"/>
        <w:rPr>
          <w:b/>
          <w:color w:val="auto"/>
          <w:lang w:val="sv-SE"/>
        </w:rPr>
      </w:pPr>
      <w:r w:rsidRPr="00984029">
        <w:rPr>
          <w:b/>
          <w:noProof/>
          <w:color w:val="auto"/>
          <w:lang w:val="sv-SE" w:eastAsia="sv-SE"/>
        </w:rPr>
        <w:lastRenderedPageBreak/>
        <mc:AlternateContent>
          <mc:Choice Requires="wps">
            <w:drawing>
              <wp:anchor distT="0" distB="0" distL="114300" distR="114300" simplePos="0" relativeHeight="251700224" behindDoc="0" locked="0" layoutInCell="1" allowOverlap="1" wp14:anchorId="092C92A0" wp14:editId="7EA73E7F">
                <wp:simplePos x="0" y="0"/>
                <wp:positionH relativeFrom="column">
                  <wp:posOffset>9525</wp:posOffset>
                </wp:positionH>
                <wp:positionV relativeFrom="paragraph">
                  <wp:posOffset>257175</wp:posOffset>
                </wp:positionV>
                <wp:extent cx="6143625" cy="0"/>
                <wp:effectExtent l="0" t="0" r="9525" b="19050"/>
                <wp:wrapNone/>
                <wp:docPr id="24" name="Straight Connector 24"/>
                <wp:cNvGraphicFramePr/>
                <a:graphic xmlns:a="http://schemas.openxmlformats.org/drawingml/2006/main">
                  <a:graphicData uri="http://schemas.microsoft.com/office/word/2010/wordprocessingShape">
                    <wps:wsp>
                      <wps:cNvCnPr/>
                      <wps:spPr>
                        <a:xfrm>
                          <a:off x="0" y="0"/>
                          <a:ext cx="6143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xmlns:mv="urn:schemas-microsoft-com:mac:vml" xmlns:mo="http://schemas.microsoft.com/office/mac/office/2008/main">
            <w:pict>
              <v:line w14:anchorId="563AB7FF" id="Straight Connector 24" o:spid="_x0000_s1026" style="position:absolute;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20.25pt" to="484.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" strokecolor="black [3200]" strokeweight=".5pt">
                <v:stroke joinstyle="miter"/>
              </v:line>
            </w:pict>
          </mc:Fallback>
        </mc:AlternateContent>
      </w:r>
      <w:r w:rsidR="00CB2B92" w:rsidRPr="00984029">
        <w:rPr>
          <w:b/>
          <w:color w:val="auto"/>
          <w:lang w:val="sv-SE"/>
        </w:rPr>
        <w:t>4. Resultat och analys</w:t>
      </w:r>
      <w:bookmarkEnd w:id="125"/>
      <w:bookmarkEnd w:id="126"/>
    </w:p>
    <w:p w14:paraId="576B13AD" w14:textId="77777777" w:rsidR="009F251D" w:rsidRPr="00D667BC" w:rsidRDefault="009F251D" w:rsidP="009F251D">
      <w:pPr>
        <w:spacing w:line="360" w:lineRule="auto"/>
        <w:rPr>
          <w:rFonts w:eastAsia="Times New Roman"/>
          <w:i/>
          <w:lang w:val="sv-SE"/>
        </w:rPr>
      </w:pPr>
      <w:r w:rsidRPr="00D667BC">
        <w:rPr>
          <w:rFonts w:eastAsia="Times New Roman"/>
          <w:i/>
          <w:lang w:val="sv-SE"/>
        </w:rPr>
        <w:t>Resultatdelen inleds med en presentation av respondenternas profil och därefter diskuteras den interna reliabiliteten som visar mätvariablernas interna konsistens. Slutligen presenteras också de sambandsanalyser som tagits fram med hjälp av statistikprogrammet SPSS. Därmed presenteras även de hypotestester som har arbetats fram, däribland även huruvida hypoteserna har kunnat bekräftas eller förkastas och i så fall vad det innebär för studien.</w:t>
      </w:r>
    </w:p>
    <w:p w14:paraId="6CB4C81A" w14:textId="77777777" w:rsidR="00602054" w:rsidRPr="00D667BC" w:rsidRDefault="00602054" w:rsidP="00CB2B92">
      <w:pPr>
        <w:spacing w:line="360" w:lineRule="auto"/>
        <w:rPr>
          <w:rFonts w:eastAsia="Times New Roman"/>
          <w:i/>
          <w:lang w:val="sv-SE"/>
        </w:rPr>
      </w:pPr>
    </w:p>
    <w:p w14:paraId="71A8F89D" w14:textId="77777777" w:rsidR="00CB2B92" w:rsidRPr="00984029" w:rsidRDefault="00CB2B92" w:rsidP="00CB2B92">
      <w:pPr>
        <w:pStyle w:val="Rubrik2"/>
        <w:spacing w:line="360" w:lineRule="auto"/>
        <w:rPr>
          <w:b/>
          <w:color w:val="auto"/>
          <w:lang w:val="sv-SE"/>
        </w:rPr>
      </w:pPr>
      <w:bookmarkStart w:id="127" w:name="_w6qz68ng5edi" w:colFirst="0" w:colLast="0"/>
      <w:bookmarkStart w:id="128" w:name="_Toc501362278"/>
      <w:bookmarkStart w:id="129" w:name="_Toc503258656"/>
      <w:bookmarkEnd w:id="127"/>
      <w:r w:rsidRPr="00984029">
        <w:rPr>
          <w:b/>
          <w:color w:val="auto"/>
          <w:lang w:val="sv-SE"/>
        </w:rPr>
        <w:t>4.1 Deskriptiv statistik</w:t>
      </w:r>
      <w:bookmarkEnd w:id="128"/>
      <w:bookmarkEnd w:id="129"/>
    </w:p>
    <w:p w14:paraId="7A56A00F" w14:textId="77777777" w:rsidR="00CB2B92" w:rsidRPr="00984029" w:rsidRDefault="00CB2B92" w:rsidP="00CB2B92">
      <w:pPr>
        <w:pStyle w:val="Rubrik3"/>
        <w:spacing w:line="360" w:lineRule="auto"/>
        <w:rPr>
          <w:b/>
          <w:color w:val="auto"/>
          <w:lang w:val="sv-SE"/>
        </w:rPr>
      </w:pPr>
      <w:bookmarkStart w:id="130" w:name="_q5hdz0in751y" w:colFirst="0" w:colLast="0"/>
      <w:bookmarkStart w:id="131" w:name="_Toc501362279"/>
      <w:bookmarkStart w:id="132" w:name="_Toc503258657"/>
      <w:bookmarkEnd w:id="130"/>
      <w:r w:rsidRPr="00984029">
        <w:rPr>
          <w:b/>
          <w:color w:val="auto"/>
          <w:lang w:val="sv-SE"/>
        </w:rPr>
        <w:t>4.1.1 Respondenternas profil</w:t>
      </w:r>
      <w:bookmarkEnd w:id="131"/>
      <w:bookmarkEnd w:id="132"/>
    </w:p>
    <w:p w14:paraId="277DFC71" w14:textId="76927E90" w:rsidR="009F251D" w:rsidRPr="00D667BC" w:rsidRDefault="009F251D" w:rsidP="009F251D">
      <w:pPr>
        <w:spacing w:line="360" w:lineRule="auto"/>
        <w:rPr>
          <w:rFonts w:eastAsia="Times New Roman"/>
          <w:lang w:val="sv-SE"/>
        </w:rPr>
      </w:pPr>
      <w:r w:rsidRPr="00D667BC">
        <w:rPr>
          <w:rFonts w:eastAsia="Times New Roman"/>
          <w:lang w:val="sv-SE"/>
        </w:rPr>
        <w:t xml:space="preserve">Enkäten som skickades ut besvarades av totalt 335 personer med ett svarsbortfall om 17 personer som inkluderade respondenter av manligt kön, kvinnor bosatta utanför Sverige </w:t>
      </w:r>
      <w:r w:rsidR="00A01AA6" w:rsidRPr="00D667BC">
        <w:rPr>
          <w:rFonts w:eastAsia="Times New Roman"/>
          <w:lang w:val="sv-SE"/>
        </w:rPr>
        <w:t>samt</w:t>
      </w:r>
      <w:r w:rsidRPr="00D667BC">
        <w:rPr>
          <w:rFonts w:eastAsia="Times New Roman"/>
          <w:lang w:val="sv-SE"/>
        </w:rPr>
        <w:t xml:space="preserve"> kvinnor under 18 år, vilket resulterade i att 318 respondenter användes för analys. De kvinnliga respondenterna var i åldrarna 18-75 år, med överlägset flest respondenter inom åldersspannet 18-29; här hela 44 % (motsvarande 140 personer). Grupperna 40-49 och 50-59 var jämnstora men även de förhållandevis välrepresenterade med 62 respektive 68 respondenter. Lägst antal svar fick dock grupperna 60-69 samt 70-79, med 13 respektive en respondent. Flest respondenter (33 %) svarade från Helsingborg, därefter 10.1 % från Stockholm. </w:t>
      </w:r>
    </w:p>
    <w:p w14:paraId="274A4229" w14:textId="77777777" w:rsidR="009F251D" w:rsidRPr="00D667BC" w:rsidRDefault="009F251D" w:rsidP="009F251D">
      <w:pPr>
        <w:spacing w:line="360" w:lineRule="auto"/>
        <w:rPr>
          <w:rFonts w:eastAsia="Times New Roman"/>
          <w:lang w:val="sv-SE"/>
        </w:rPr>
      </w:pPr>
    </w:p>
    <w:p w14:paraId="66D8E0D4" w14:textId="77777777" w:rsidR="009F251D" w:rsidRPr="00D667BC" w:rsidRDefault="009F251D" w:rsidP="009F251D">
      <w:pPr>
        <w:spacing w:line="360" w:lineRule="auto"/>
        <w:rPr>
          <w:rFonts w:eastAsia="Times New Roman"/>
          <w:lang w:val="sv-SE"/>
        </w:rPr>
      </w:pPr>
      <w:r w:rsidRPr="00D667BC">
        <w:rPr>
          <w:rFonts w:eastAsia="Times New Roman"/>
          <w:lang w:val="sv-SE"/>
        </w:rPr>
        <w:t xml:space="preserve">Av de tillfrågade respondenterna tillhörde 269 kvinnor den traditionella konsumentgruppen med storlekar mellan 34-42, medan 49 kvinnor tillhörde plus size-konsument gruppen med storlekar större än 44. </w:t>
      </w:r>
    </w:p>
    <w:p w14:paraId="4E435A71" w14:textId="31AE3DE4" w:rsidR="00CB2B92" w:rsidRPr="00D667BC" w:rsidRDefault="00CB2B92" w:rsidP="00984029">
      <w:pPr>
        <w:rPr>
          <w:rFonts w:eastAsia="Times New Roman"/>
          <w:lang w:val="sv-SE"/>
        </w:rPr>
      </w:pPr>
    </w:p>
    <w:tbl>
      <w:tblPr>
        <w:tblStyle w:val="Tabellrutnt"/>
        <w:tblW w:w="7650" w:type="dxa"/>
        <w:jc w:val="center"/>
        <w:tblLayout w:type="fixed"/>
        <w:tblLook w:val="0000" w:firstRow="0" w:lastRow="0" w:firstColumn="0" w:lastColumn="0" w:noHBand="0" w:noVBand="0"/>
      </w:tblPr>
      <w:tblGrid>
        <w:gridCol w:w="988"/>
        <w:gridCol w:w="708"/>
        <w:gridCol w:w="1418"/>
        <w:gridCol w:w="1559"/>
        <w:gridCol w:w="1559"/>
        <w:gridCol w:w="1418"/>
      </w:tblGrid>
      <w:tr w:rsidR="00CB2B92" w:rsidRPr="006923E2" w14:paraId="37ACDB16" w14:textId="77777777" w:rsidTr="00533125">
        <w:trPr>
          <w:jc w:val="center"/>
        </w:trPr>
        <w:tc>
          <w:tcPr>
            <w:tcW w:w="7650" w:type="dxa"/>
            <w:gridSpan w:val="6"/>
            <w:tcBorders>
              <w:top w:val="nil"/>
              <w:left w:val="nil"/>
              <w:bottom w:val="single" w:sz="2" w:space="0" w:color="auto"/>
              <w:right w:val="nil"/>
            </w:tcBorders>
          </w:tcPr>
          <w:p w14:paraId="21E70B65" w14:textId="298FE631" w:rsidR="00CB2B92" w:rsidRPr="00D667BC" w:rsidRDefault="00CB2B92" w:rsidP="00533125">
            <w:pPr>
              <w:autoSpaceDE w:val="0"/>
              <w:autoSpaceDN w:val="0"/>
              <w:adjustRightInd w:val="0"/>
              <w:ind w:left="60" w:right="60"/>
              <w:jc w:val="center"/>
              <w:rPr>
                <w:lang w:val="sv-SE"/>
              </w:rPr>
            </w:pPr>
          </w:p>
        </w:tc>
      </w:tr>
      <w:tr w:rsidR="00CB2B92" w:rsidRPr="00D667BC" w14:paraId="633F2BCD" w14:textId="77777777" w:rsidTr="00533125">
        <w:trPr>
          <w:trHeight w:val="675"/>
          <w:jc w:val="center"/>
        </w:trPr>
        <w:tc>
          <w:tcPr>
            <w:tcW w:w="988" w:type="dxa"/>
            <w:tcBorders>
              <w:top w:val="single" w:sz="2" w:space="0" w:color="auto"/>
              <w:left w:val="nil"/>
              <w:bottom w:val="single" w:sz="2" w:space="0" w:color="auto"/>
              <w:right w:val="nil"/>
            </w:tcBorders>
          </w:tcPr>
          <w:p w14:paraId="7D5DBA13" w14:textId="77777777" w:rsidR="00CB2B92" w:rsidRPr="00D667BC" w:rsidRDefault="00CB2B92" w:rsidP="00533125">
            <w:pPr>
              <w:autoSpaceDE w:val="0"/>
              <w:autoSpaceDN w:val="0"/>
              <w:adjustRightInd w:val="0"/>
              <w:jc w:val="center"/>
              <w:rPr>
                <w:lang w:val="sv-SE"/>
              </w:rPr>
            </w:pPr>
          </w:p>
        </w:tc>
        <w:tc>
          <w:tcPr>
            <w:tcW w:w="708" w:type="dxa"/>
            <w:tcBorders>
              <w:top w:val="single" w:sz="2" w:space="0" w:color="auto"/>
              <w:left w:val="nil"/>
              <w:bottom w:val="single" w:sz="2" w:space="0" w:color="auto"/>
              <w:right w:val="nil"/>
            </w:tcBorders>
          </w:tcPr>
          <w:p w14:paraId="0FB85800" w14:textId="77777777" w:rsidR="00CB2B92" w:rsidRPr="00D667BC" w:rsidRDefault="00CB2B92" w:rsidP="00533125">
            <w:pPr>
              <w:autoSpaceDE w:val="0"/>
              <w:autoSpaceDN w:val="0"/>
              <w:adjustRightInd w:val="0"/>
              <w:ind w:left="60" w:right="60"/>
              <w:jc w:val="center"/>
              <w:rPr>
                <w:lang w:val="sv-SE"/>
              </w:rPr>
            </w:pPr>
            <w:r w:rsidRPr="00D667BC">
              <w:rPr>
                <w:lang w:val="sv-SE"/>
              </w:rPr>
              <w:t>N</w:t>
            </w:r>
          </w:p>
        </w:tc>
        <w:tc>
          <w:tcPr>
            <w:tcW w:w="1418" w:type="dxa"/>
            <w:tcBorders>
              <w:top w:val="single" w:sz="2" w:space="0" w:color="auto"/>
              <w:left w:val="nil"/>
              <w:bottom w:val="single" w:sz="2" w:space="0" w:color="auto"/>
              <w:right w:val="nil"/>
            </w:tcBorders>
          </w:tcPr>
          <w:p w14:paraId="2E14BD76" w14:textId="77777777" w:rsidR="00CB2B92" w:rsidRPr="00D667BC" w:rsidRDefault="00CB2B92" w:rsidP="00533125">
            <w:pPr>
              <w:autoSpaceDE w:val="0"/>
              <w:autoSpaceDN w:val="0"/>
              <w:adjustRightInd w:val="0"/>
              <w:ind w:left="60" w:right="60"/>
              <w:jc w:val="center"/>
              <w:rPr>
                <w:lang w:val="sv-SE"/>
              </w:rPr>
            </w:pPr>
            <w:r w:rsidRPr="00D667BC">
              <w:rPr>
                <w:lang w:val="sv-SE"/>
              </w:rPr>
              <w:t>Minimum</w:t>
            </w:r>
          </w:p>
        </w:tc>
        <w:tc>
          <w:tcPr>
            <w:tcW w:w="1559" w:type="dxa"/>
            <w:tcBorders>
              <w:top w:val="single" w:sz="2" w:space="0" w:color="auto"/>
              <w:left w:val="nil"/>
              <w:bottom w:val="single" w:sz="2" w:space="0" w:color="auto"/>
              <w:right w:val="nil"/>
            </w:tcBorders>
          </w:tcPr>
          <w:p w14:paraId="6CB519F4" w14:textId="77777777" w:rsidR="00CB2B92" w:rsidRPr="00D667BC" w:rsidRDefault="00CB2B92" w:rsidP="00533125">
            <w:pPr>
              <w:autoSpaceDE w:val="0"/>
              <w:autoSpaceDN w:val="0"/>
              <w:adjustRightInd w:val="0"/>
              <w:ind w:left="60" w:right="60"/>
              <w:jc w:val="center"/>
              <w:rPr>
                <w:lang w:val="sv-SE"/>
              </w:rPr>
            </w:pPr>
            <w:r w:rsidRPr="00D667BC">
              <w:rPr>
                <w:lang w:val="sv-SE"/>
              </w:rPr>
              <w:t>Maximum</w:t>
            </w:r>
          </w:p>
        </w:tc>
        <w:tc>
          <w:tcPr>
            <w:tcW w:w="1559" w:type="dxa"/>
            <w:tcBorders>
              <w:top w:val="single" w:sz="2" w:space="0" w:color="auto"/>
              <w:left w:val="nil"/>
              <w:bottom w:val="single" w:sz="2" w:space="0" w:color="auto"/>
              <w:right w:val="nil"/>
            </w:tcBorders>
          </w:tcPr>
          <w:p w14:paraId="7AB1876B" w14:textId="77777777" w:rsidR="00CB2B92" w:rsidRPr="00D667BC" w:rsidRDefault="00CB2B92" w:rsidP="00533125">
            <w:pPr>
              <w:autoSpaceDE w:val="0"/>
              <w:autoSpaceDN w:val="0"/>
              <w:adjustRightInd w:val="0"/>
              <w:ind w:left="60" w:right="60"/>
              <w:jc w:val="center"/>
              <w:rPr>
                <w:rFonts w:ascii="Helvetica" w:eastAsia="Helvetica" w:hAnsi="Helvetica" w:cs="Helvetica"/>
                <w:lang w:val="sv-SE"/>
              </w:rPr>
            </w:pPr>
            <w:r w:rsidRPr="00D667BC">
              <w:rPr>
                <w:lang w:val="sv-SE"/>
              </w:rPr>
              <w:t>Medelvärde</w:t>
            </w:r>
          </w:p>
        </w:tc>
        <w:tc>
          <w:tcPr>
            <w:tcW w:w="1418" w:type="dxa"/>
            <w:tcBorders>
              <w:top w:val="single" w:sz="2" w:space="0" w:color="auto"/>
              <w:left w:val="nil"/>
              <w:bottom w:val="single" w:sz="2" w:space="0" w:color="auto"/>
              <w:right w:val="nil"/>
            </w:tcBorders>
          </w:tcPr>
          <w:p w14:paraId="07A515BA" w14:textId="77777777" w:rsidR="00CB2B92" w:rsidRPr="00D667BC" w:rsidRDefault="00CB2B92" w:rsidP="00533125">
            <w:pPr>
              <w:autoSpaceDE w:val="0"/>
              <w:autoSpaceDN w:val="0"/>
              <w:adjustRightInd w:val="0"/>
              <w:ind w:left="60" w:right="60"/>
              <w:jc w:val="center"/>
              <w:rPr>
                <w:lang w:val="sv-SE"/>
              </w:rPr>
            </w:pPr>
            <w:proofErr w:type="spellStart"/>
            <w:r w:rsidRPr="00D667BC">
              <w:rPr>
                <w:lang w:val="sv-SE"/>
              </w:rPr>
              <w:t>Std</w:t>
            </w:r>
            <w:proofErr w:type="spellEnd"/>
            <w:r w:rsidRPr="00D667BC">
              <w:rPr>
                <w:lang w:val="sv-SE"/>
              </w:rPr>
              <w:t>. Avvikelse</w:t>
            </w:r>
          </w:p>
        </w:tc>
      </w:tr>
      <w:tr w:rsidR="00CB2B92" w:rsidRPr="00D667BC" w14:paraId="3072D8ED" w14:textId="77777777" w:rsidTr="00533125">
        <w:trPr>
          <w:trHeight w:val="302"/>
          <w:jc w:val="center"/>
        </w:trPr>
        <w:tc>
          <w:tcPr>
            <w:tcW w:w="988" w:type="dxa"/>
            <w:tcBorders>
              <w:top w:val="single" w:sz="2" w:space="0" w:color="auto"/>
              <w:left w:val="nil"/>
              <w:bottom w:val="nil"/>
              <w:right w:val="nil"/>
            </w:tcBorders>
          </w:tcPr>
          <w:p w14:paraId="09805043" w14:textId="77777777" w:rsidR="00CB2B92" w:rsidRPr="00D667BC" w:rsidRDefault="00CB2B92" w:rsidP="00533125">
            <w:pPr>
              <w:autoSpaceDE w:val="0"/>
              <w:autoSpaceDN w:val="0"/>
              <w:adjustRightInd w:val="0"/>
              <w:ind w:left="60" w:right="60"/>
              <w:jc w:val="center"/>
              <w:rPr>
                <w:rFonts w:eastAsia="Helvetica"/>
                <w:lang w:val="sv-SE"/>
              </w:rPr>
            </w:pPr>
            <w:r w:rsidRPr="00D667BC">
              <w:rPr>
                <w:rFonts w:eastAsia="Helvetica"/>
                <w:lang w:val="sv-SE"/>
              </w:rPr>
              <w:t>Ålder</w:t>
            </w:r>
          </w:p>
        </w:tc>
        <w:tc>
          <w:tcPr>
            <w:tcW w:w="708" w:type="dxa"/>
            <w:tcBorders>
              <w:top w:val="single" w:sz="2" w:space="0" w:color="auto"/>
              <w:left w:val="nil"/>
              <w:bottom w:val="nil"/>
              <w:right w:val="nil"/>
            </w:tcBorders>
          </w:tcPr>
          <w:p w14:paraId="1A93C653" w14:textId="77777777" w:rsidR="00CB2B92" w:rsidRPr="00D667BC" w:rsidRDefault="00CB2B92" w:rsidP="00533125">
            <w:pPr>
              <w:autoSpaceDE w:val="0"/>
              <w:autoSpaceDN w:val="0"/>
              <w:adjustRightInd w:val="0"/>
              <w:ind w:left="60" w:right="60"/>
              <w:jc w:val="center"/>
              <w:rPr>
                <w:lang w:val="sv-SE"/>
              </w:rPr>
            </w:pPr>
            <w:r w:rsidRPr="00D667BC">
              <w:rPr>
                <w:lang w:val="sv-SE"/>
              </w:rPr>
              <w:t>318</w:t>
            </w:r>
          </w:p>
        </w:tc>
        <w:tc>
          <w:tcPr>
            <w:tcW w:w="1418" w:type="dxa"/>
            <w:tcBorders>
              <w:top w:val="single" w:sz="2" w:space="0" w:color="auto"/>
              <w:left w:val="nil"/>
              <w:bottom w:val="nil"/>
              <w:right w:val="nil"/>
            </w:tcBorders>
          </w:tcPr>
          <w:p w14:paraId="322C2988" w14:textId="77777777" w:rsidR="00CB2B92" w:rsidRPr="00D667BC" w:rsidRDefault="00CB2B92" w:rsidP="00533125">
            <w:pPr>
              <w:autoSpaceDE w:val="0"/>
              <w:autoSpaceDN w:val="0"/>
              <w:adjustRightInd w:val="0"/>
              <w:ind w:left="60" w:right="60"/>
              <w:jc w:val="center"/>
              <w:rPr>
                <w:lang w:val="sv-SE"/>
              </w:rPr>
            </w:pPr>
            <w:r w:rsidRPr="00D667BC">
              <w:rPr>
                <w:lang w:val="sv-SE"/>
              </w:rPr>
              <w:t>18</w:t>
            </w:r>
          </w:p>
        </w:tc>
        <w:tc>
          <w:tcPr>
            <w:tcW w:w="1559" w:type="dxa"/>
            <w:tcBorders>
              <w:top w:val="single" w:sz="2" w:space="0" w:color="auto"/>
              <w:left w:val="nil"/>
              <w:bottom w:val="nil"/>
              <w:right w:val="nil"/>
            </w:tcBorders>
          </w:tcPr>
          <w:p w14:paraId="634215E7" w14:textId="77777777" w:rsidR="00CB2B92" w:rsidRPr="00D667BC" w:rsidRDefault="00CB2B92" w:rsidP="00533125">
            <w:pPr>
              <w:autoSpaceDE w:val="0"/>
              <w:autoSpaceDN w:val="0"/>
              <w:adjustRightInd w:val="0"/>
              <w:ind w:left="60" w:right="60"/>
              <w:jc w:val="center"/>
              <w:rPr>
                <w:lang w:val="sv-SE"/>
              </w:rPr>
            </w:pPr>
            <w:r w:rsidRPr="00D667BC">
              <w:rPr>
                <w:lang w:val="sv-SE"/>
              </w:rPr>
              <w:t>75</w:t>
            </w:r>
          </w:p>
        </w:tc>
        <w:tc>
          <w:tcPr>
            <w:tcW w:w="1559" w:type="dxa"/>
            <w:tcBorders>
              <w:top w:val="single" w:sz="2" w:space="0" w:color="auto"/>
              <w:left w:val="nil"/>
              <w:bottom w:val="nil"/>
              <w:right w:val="nil"/>
            </w:tcBorders>
          </w:tcPr>
          <w:p w14:paraId="794F3467" w14:textId="77777777" w:rsidR="00CB2B92" w:rsidRPr="00D667BC" w:rsidRDefault="00CB2B92" w:rsidP="00533125">
            <w:pPr>
              <w:autoSpaceDE w:val="0"/>
              <w:autoSpaceDN w:val="0"/>
              <w:adjustRightInd w:val="0"/>
              <w:ind w:left="60" w:right="60"/>
              <w:jc w:val="center"/>
              <w:rPr>
                <w:lang w:val="sv-SE"/>
              </w:rPr>
            </w:pPr>
            <w:r w:rsidRPr="00D667BC">
              <w:rPr>
                <w:lang w:val="sv-SE"/>
              </w:rPr>
              <w:t>37.35</w:t>
            </w:r>
          </w:p>
        </w:tc>
        <w:tc>
          <w:tcPr>
            <w:tcW w:w="1418" w:type="dxa"/>
            <w:tcBorders>
              <w:top w:val="single" w:sz="2" w:space="0" w:color="auto"/>
              <w:left w:val="nil"/>
              <w:bottom w:val="nil"/>
              <w:right w:val="nil"/>
            </w:tcBorders>
          </w:tcPr>
          <w:p w14:paraId="6E9A4C6D" w14:textId="2FF61E5C" w:rsidR="00CB2B92" w:rsidRPr="00D667BC" w:rsidRDefault="00CB2B92" w:rsidP="00533125">
            <w:pPr>
              <w:autoSpaceDE w:val="0"/>
              <w:autoSpaceDN w:val="0"/>
              <w:adjustRightInd w:val="0"/>
              <w:ind w:left="60" w:right="60"/>
              <w:jc w:val="center"/>
              <w:rPr>
                <w:lang w:val="sv-SE"/>
              </w:rPr>
            </w:pPr>
            <w:r w:rsidRPr="00D667BC">
              <w:rPr>
                <w:lang w:val="sv-SE"/>
              </w:rPr>
              <w:t>13</w:t>
            </w:r>
            <w:r w:rsidR="009F251D" w:rsidRPr="00D667BC">
              <w:rPr>
                <w:lang w:val="sv-SE"/>
              </w:rPr>
              <w:t>.</w:t>
            </w:r>
            <w:r w:rsidRPr="00D667BC">
              <w:rPr>
                <w:lang w:val="sv-SE"/>
              </w:rPr>
              <w:t>675</w:t>
            </w:r>
          </w:p>
        </w:tc>
      </w:tr>
    </w:tbl>
    <w:p w14:paraId="40F8C228" w14:textId="77777777" w:rsidR="00CB2B92" w:rsidRPr="00D667BC" w:rsidRDefault="00CB2B92" w:rsidP="00CB2B92">
      <w:pPr>
        <w:jc w:val="center"/>
        <w:rPr>
          <w:rFonts w:eastAsia="Times New Roman"/>
          <w:lang w:val="sv-SE"/>
        </w:rPr>
      </w:pPr>
    </w:p>
    <w:p w14:paraId="223D4C01" w14:textId="11990698" w:rsidR="00CB2B92" w:rsidRPr="00D667BC" w:rsidRDefault="009F251D" w:rsidP="00CB2B92">
      <w:pPr>
        <w:jc w:val="center"/>
        <w:rPr>
          <w:rFonts w:eastAsia="Times New Roman"/>
          <w:i/>
          <w:sz w:val="22"/>
          <w:lang w:val="sv-SE"/>
        </w:rPr>
      </w:pPr>
      <w:r w:rsidRPr="00D667BC">
        <w:rPr>
          <w:rFonts w:eastAsia="Times New Roman"/>
          <w:i/>
          <w:sz w:val="22"/>
          <w:lang w:val="sv-SE"/>
        </w:rPr>
        <w:t>Tabell 3</w:t>
      </w:r>
      <w:r w:rsidR="00CB2B92" w:rsidRPr="00D667BC">
        <w:rPr>
          <w:rFonts w:eastAsia="Times New Roman"/>
          <w:i/>
          <w:sz w:val="22"/>
          <w:lang w:val="sv-SE"/>
        </w:rPr>
        <w:t>. Beskrivande åldersstatistik</w:t>
      </w:r>
    </w:p>
    <w:p w14:paraId="2499832E" w14:textId="77777777" w:rsidR="00CB2B92" w:rsidRPr="00D667BC" w:rsidRDefault="00CB2B92" w:rsidP="00CB2B92">
      <w:pPr>
        <w:rPr>
          <w:lang w:val="sv-SE"/>
        </w:rPr>
      </w:pPr>
    </w:p>
    <w:p w14:paraId="48A4B6CC" w14:textId="77777777" w:rsidR="00602054" w:rsidRPr="00D667BC" w:rsidRDefault="00602054">
      <w:pPr>
        <w:jc w:val="center"/>
      </w:pPr>
      <w:r w:rsidRPr="00D667BC">
        <w:br w:type="page"/>
      </w:r>
    </w:p>
    <w:tbl>
      <w:tblPr>
        <w:tblStyle w:val="Tabellrutnt"/>
        <w:tblW w:w="6594" w:type="dxa"/>
        <w:jc w:val="center"/>
        <w:tblLayout w:type="fixed"/>
        <w:tblLook w:val="0000" w:firstRow="0" w:lastRow="0" w:firstColumn="0" w:lastColumn="0" w:noHBand="0" w:noVBand="0"/>
      </w:tblPr>
      <w:tblGrid>
        <w:gridCol w:w="993"/>
        <w:gridCol w:w="1559"/>
        <w:gridCol w:w="1134"/>
        <w:gridCol w:w="1984"/>
        <w:gridCol w:w="924"/>
      </w:tblGrid>
      <w:tr w:rsidR="00CB2B92" w:rsidRPr="00D667BC" w14:paraId="629E60DB" w14:textId="77777777" w:rsidTr="00533125">
        <w:trPr>
          <w:trHeight w:val="377"/>
          <w:jc w:val="center"/>
        </w:trPr>
        <w:tc>
          <w:tcPr>
            <w:tcW w:w="6594" w:type="dxa"/>
            <w:gridSpan w:val="5"/>
            <w:tcBorders>
              <w:top w:val="nil"/>
              <w:left w:val="nil"/>
              <w:bottom w:val="nil"/>
              <w:right w:val="nil"/>
            </w:tcBorders>
          </w:tcPr>
          <w:p w14:paraId="78347677" w14:textId="77777777" w:rsidR="00CB2B92" w:rsidRPr="00D667BC" w:rsidRDefault="00CB2B92" w:rsidP="00602054">
            <w:pPr>
              <w:autoSpaceDE w:val="0"/>
              <w:autoSpaceDN w:val="0"/>
              <w:adjustRightInd w:val="0"/>
              <w:ind w:right="60"/>
              <w:rPr>
                <w:rFonts w:eastAsia="Helvetica"/>
                <w:b/>
                <w:bCs/>
                <w:szCs w:val="18"/>
                <w:lang w:val="sv-SE"/>
              </w:rPr>
            </w:pPr>
          </w:p>
          <w:p w14:paraId="0FB1B59C" w14:textId="77777777" w:rsidR="00CB2B92" w:rsidRPr="00D667BC" w:rsidRDefault="00CB2B92" w:rsidP="00A14C5E">
            <w:pPr>
              <w:autoSpaceDE w:val="0"/>
              <w:autoSpaceDN w:val="0"/>
              <w:adjustRightInd w:val="0"/>
              <w:ind w:right="60"/>
              <w:rPr>
                <w:rFonts w:eastAsia="Helvetica"/>
                <w:b/>
                <w:bCs/>
                <w:szCs w:val="18"/>
                <w:lang w:val="sv-SE"/>
              </w:rPr>
            </w:pPr>
          </w:p>
          <w:p w14:paraId="2F90D73F" w14:textId="107EA4AB" w:rsidR="00CB2B92" w:rsidRPr="00D667BC" w:rsidRDefault="00CB2B92" w:rsidP="00533125">
            <w:pPr>
              <w:autoSpaceDE w:val="0"/>
              <w:autoSpaceDN w:val="0"/>
              <w:adjustRightInd w:val="0"/>
              <w:ind w:left="60" w:right="60"/>
              <w:jc w:val="center"/>
              <w:rPr>
                <w:sz w:val="18"/>
                <w:szCs w:val="18"/>
                <w:lang w:val="sv-SE"/>
              </w:rPr>
            </w:pPr>
          </w:p>
        </w:tc>
      </w:tr>
      <w:tr w:rsidR="00CB2B92" w:rsidRPr="00D667BC" w14:paraId="7929BD47" w14:textId="77777777" w:rsidTr="00533125">
        <w:trPr>
          <w:gridAfter w:val="1"/>
          <w:wAfter w:w="924" w:type="dxa"/>
          <w:trHeight w:val="665"/>
          <w:jc w:val="center"/>
        </w:trPr>
        <w:tc>
          <w:tcPr>
            <w:tcW w:w="993" w:type="dxa"/>
            <w:tcBorders>
              <w:top w:val="single" w:sz="2" w:space="0" w:color="auto"/>
              <w:left w:val="nil"/>
              <w:bottom w:val="single" w:sz="2" w:space="0" w:color="auto"/>
              <w:right w:val="nil"/>
            </w:tcBorders>
          </w:tcPr>
          <w:p w14:paraId="70F68AA5" w14:textId="67D1E911" w:rsidR="00CB2B92" w:rsidRPr="00D667BC" w:rsidRDefault="00A14C5E" w:rsidP="00533125">
            <w:pPr>
              <w:autoSpaceDE w:val="0"/>
              <w:autoSpaceDN w:val="0"/>
              <w:adjustRightInd w:val="0"/>
              <w:jc w:val="center"/>
              <w:rPr>
                <w:lang w:val="sv-SE"/>
              </w:rPr>
            </w:pPr>
            <w:r w:rsidRPr="00D667BC">
              <w:rPr>
                <w:lang w:val="sv-SE"/>
              </w:rPr>
              <w:t>Ålders-grupp</w:t>
            </w:r>
          </w:p>
        </w:tc>
        <w:tc>
          <w:tcPr>
            <w:tcW w:w="1559" w:type="dxa"/>
            <w:tcBorders>
              <w:top w:val="single" w:sz="2" w:space="0" w:color="auto"/>
              <w:left w:val="nil"/>
              <w:bottom w:val="single" w:sz="2" w:space="0" w:color="auto"/>
              <w:right w:val="nil"/>
            </w:tcBorders>
          </w:tcPr>
          <w:p w14:paraId="3D31DB05" w14:textId="77777777" w:rsidR="00CB2B92" w:rsidRPr="00D667BC" w:rsidRDefault="00CB2B92" w:rsidP="00533125">
            <w:pPr>
              <w:autoSpaceDE w:val="0"/>
              <w:autoSpaceDN w:val="0"/>
              <w:adjustRightInd w:val="0"/>
              <w:ind w:right="60"/>
              <w:jc w:val="center"/>
              <w:rPr>
                <w:lang w:val="sv-SE"/>
              </w:rPr>
            </w:pPr>
            <w:r w:rsidRPr="00D667BC">
              <w:rPr>
                <w:lang w:val="sv-SE"/>
              </w:rPr>
              <w:t>Frekvens</w:t>
            </w:r>
          </w:p>
        </w:tc>
        <w:tc>
          <w:tcPr>
            <w:tcW w:w="1134" w:type="dxa"/>
            <w:tcBorders>
              <w:top w:val="single" w:sz="2" w:space="0" w:color="auto"/>
              <w:left w:val="nil"/>
              <w:bottom w:val="single" w:sz="2" w:space="0" w:color="auto"/>
              <w:right w:val="nil"/>
            </w:tcBorders>
          </w:tcPr>
          <w:p w14:paraId="3CAC2B0E" w14:textId="77777777" w:rsidR="00CB2B92" w:rsidRPr="00D667BC" w:rsidRDefault="00CB2B92" w:rsidP="00533125">
            <w:pPr>
              <w:autoSpaceDE w:val="0"/>
              <w:autoSpaceDN w:val="0"/>
              <w:adjustRightInd w:val="0"/>
              <w:ind w:left="60" w:right="60"/>
              <w:jc w:val="center"/>
              <w:rPr>
                <w:lang w:val="sv-SE"/>
              </w:rPr>
            </w:pPr>
            <w:r w:rsidRPr="00D667BC">
              <w:rPr>
                <w:lang w:val="sv-SE"/>
              </w:rPr>
              <w:t>Procent</w:t>
            </w:r>
          </w:p>
        </w:tc>
        <w:tc>
          <w:tcPr>
            <w:tcW w:w="1984" w:type="dxa"/>
            <w:tcBorders>
              <w:top w:val="single" w:sz="2" w:space="0" w:color="auto"/>
              <w:left w:val="nil"/>
              <w:bottom w:val="single" w:sz="2" w:space="0" w:color="auto"/>
              <w:right w:val="nil"/>
            </w:tcBorders>
          </w:tcPr>
          <w:p w14:paraId="33FC8291" w14:textId="77777777" w:rsidR="00CB2B92" w:rsidRPr="00D667BC" w:rsidRDefault="00CB2B92" w:rsidP="00533125">
            <w:pPr>
              <w:autoSpaceDE w:val="0"/>
              <w:autoSpaceDN w:val="0"/>
              <w:adjustRightInd w:val="0"/>
              <w:ind w:right="60"/>
              <w:jc w:val="center"/>
              <w:rPr>
                <w:lang w:val="sv-SE"/>
              </w:rPr>
            </w:pPr>
            <w:r w:rsidRPr="00D667BC">
              <w:rPr>
                <w:lang w:val="sv-SE"/>
              </w:rPr>
              <w:t>Kumulativ procent</w:t>
            </w:r>
          </w:p>
        </w:tc>
      </w:tr>
      <w:tr w:rsidR="00CB2B92" w:rsidRPr="00D667BC" w14:paraId="1290F8BB" w14:textId="77777777" w:rsidTr="00533125">
        <w:trPr>
          <w:gridAfter w:val="1"/>
          <w:wAfter w:w="924" w:type="dxa"/>
          <w:jc w:val="center"/>
        </w:trPr>
        <w:tc>
          <w:tcPr>
            <w:tcW w:w="993" w:type="dxa"/>
            <w:tcBorders>
              <w:top w:val="single" w:sz="2" w:space="0" w:color="auto"/>
              <w:left w:val="nil"/>
              <w:bottom w:val="nil"/>
              <w:right w:val="nil"/>
            </w:tcBorders>
          </w:tcPr>
          <w:p w14:paraId="514F4D5F" w14:textId="77777777" w:rsidR="00CB2B92" w:rsidRPr="00D667BC" w:rsidRDefault="00CB2B92" w:rsidP="00533125">
            <w:pPr>
              <w:autoSpaceDE w:val="0"/>
              <w:autoSpaceDN w:val="0"/>
              <w:adjustRightInd w:val="0"/>
              <w:ind w:left="60" w:right="60"/>
              <w:jc w:val="center"/>
              <w:rPr>
                <w:lang w:val="sv-SE"/>
              </w:rPr>
            </w:pPr>
            <w:r w:rsidRPr="00D667BC">
              <w:rPr>
                <w:lang w:val="sv-SE"/>
              </w:rPr>
              <w:t>18-29</w:t>
            </w:r>
          </w:p>
        </w:tc>
        <w:tc>
          <w:tcPr>
            <w:tcW w:w="1559" w:type="dxa"/>
            <w:tcBorders>
              <w:top w:val="single" w:sz="2" w:space="0" w:color="auto"/>
              <w:left w:val="nil"/>
              <w:bottom w:val="nil"/>
              <w:right w:val="nil"/>
            </w:tcBorders>
          </w:tcPr>
          <w:p w14:paraId="6A5803A9" w14:textId="77777777" w:rsidR="00CB2B92" w:rsidRPr="00D667BC" w:rsidRDefault="00CB2B92" w:rsidP="00533125">
            <w:pPr>
              <w:autoSpaceDE w:val="0"/>
              <w:autoSpaceDN w:val="0"/>
              <w:adjustRightInd w:val="0"/>
              <w:ind w:left="60" w:right="60"/>
              <w:jc w:val="center"/>
              <w:rPr>
                <w:lang w:val="sv-SE"/>
              </w:rPr>
            </w:pPr>
            <w:r w:rsidRPr="00D667BC">
              <w:rPr>
                <w:lang w:val="sv-SE"/>
              </w:rPr>
              <w:t>140</w:t>
            </w:r>
          </w:p>
        </w:tc>
        <w:tc>
          <w:tcPr>
            <w:tcW w:w="1134" w:type="dxa"/>
            <w:tcBorders>
              <w:top w:val="single" w:sz="2" w:space="0" w:color="auto"/>
              <w:left w:val="nil"/>
              <w:bottom w:val="nil"/>
              <w:right w:val="nil"/>
            </w:tcBorders>
          </w:tcPr>
          <w:p w14:paraId="4D91558B" w14:textId="77777777" w:rsidR="00CB2B92" w:rsidRPr="00D667BC" w:rsidRDefault="00CB2B92" w:rsidP="00533125">
            <w:pPr>
              <w:autoSpaceDE w:val="0"/>
              <w:autoSpaceDN w:val="0"/>
              <w:adjustRightInd w:val="0"/>
              <w:ind w:left="60" w:right="60"/>
              <w:jc w:val="center"/>
              <w:rPr>
                <w:lang w:val="sv-SE"/>
              </w:rPr>
            </w:pPr>
            <w:r w:rsidRPr="00D667BC">
              <w:rPr>
                <w:lang w:val="sv-SE"/>
              </w:rPr>
              <w:t>44.0</w:t>
            </w:r>
          </w:p>
        </w:tc>
        <w:tc>
          <w:tcPr>
            <w:tcW w:w="1984" w:type="dxa"/>
            <w:tcBorders>
              <w:top w:val="single" w:sz="2" w:space="0" w:color="auto"/>
              <w:left w:val="nil"/>
              <w:bottom w:val="nil"/>
              <w:right w:val="nil"/>
            </w:tcBorders>
          </w:tcPr>
          <w:p w14:paraId="5B8B8598" w14:textId="77777777" w:rsidR="00CB2B92" w:rsidRPr="00D667BC" w:rsidRDefault="00CB2B92" w:rsidP="00533125">
            <w:pPr>
              <w:autoSpaceDE w:val="0"/>
              <w:autoSpaceDN w:val="0"/>
              <w:adjustRightInd w:val="0"/>
              <w:ind w:left="60" w:right="60"/>
              <w:jc w:val="center"/>
              <w:rPr>
                <w:lang w:val="sv-SE"/>
              </w:rPr>
            </w:pPr>
            <w:r w:rsidRPr="00D667BC">
              <w:rPr>
                <w:lang w:val="sv-SE"/>
              </w:rPr>
              <w:t>44.0</w:t>
            </w:r>
          </w:p>
        </w:tc>
      </w:tr>
      <w:tr w:rsidR="00CB2B92" w:rsidRPr="00D667BC" w14:paraId="000E5392" w14:textId="77777777" w:rsidTr="00533125">
        <w:trPr>
          <w:gridAfter w:val="1"/>
          <w:wAfter w:w="924" w:type="dxa"/>
          <w:jc w:val="center"/>
        </w:trPr>
        <w:tc>
          <w:tcPr>
            <w:tcW w:w="993" w:type="dxa"/>
            <w:tcBorders>
              <w:top w:val="nil"/>
              <w:left w:val="nil"/>
              <w:bottom w:val="nil"/>
              <w:right w:val="nil"/>
            </w:tcBorders>
          </w:tcPr>
          <w:p w14:paraId="5EA2CF9C" w14:textId="77777777" w:rsidR="00CB2B92" w:rsidRPr="00D667BC" w:rsidRDefault="00CB2B92" w:rsidP="00533125">
            <w:pPr>
              <w:autoSpaceDE w:val="0"/>
              <w:autoSpaceDN w:val="0"/>
              <w:adjustRightInd w:val="0"/>
              <w:ind w:left="60" w:right="60"/>
              <w:jc w:val="center"/>
              <w:rPr>
                <w:lang w:val="sv-SE"/>
              </w:rPr>
            </w:pPr>
            <w:r w:rsidRPr="00D667BC">
              <w:rPr>
                <w:lang w:val="sv-SE"/>
              </w:rPr>
              <w:t>30-39</w:t>
            </w:r>
          </w:p>
        </w:tc>
        <w:tc>
          <w:tcPr>
            <w:tcW w:w="1559" w:type="dxa"/>
            <w:tcBorders>
              <w:top w:val="nil"/>
              <w:left w:val="nil"/>
              <w:bottom w:val="nil"/>
              <w:right w:val="nil"/>
            </w:tcBorders>
          </w:tcPr>
          <w:p w14:paraId="27037DEC" w14:textId="77777777" w:rsidR="00CB2B92" w:rsidRPr="00D667BC" w:rsidRDefault="00CB2B92" w:rsidP="00533125">
            <w:pPr>
              <w:autoSpaceDE w:val="0"/>
              <w:autoSpaceDN w:val="0"/>
              <w:adjustRightInd w:val="0"/>
              <w:ind w:left="60" w:right="60"/>
              <w:jc w:val="center"/>
              <w:rPr>
                <w:lang w:val="sv-SE"/>
              </w:rPr>
            </w:pPr>
            <w:r w:rsidRPr="00D667BC">
              <w:rPr>
                <w:lang w:val="sv-SE"/>
              </w:rPr>
              <w:t>34</w:t>
            </w:r>
          </w:p>
        </w:tc>
        <w:tc>
          <w:tcPr>
            <w:tcW w:w="1134" w:type="dxa"/>
            <w:tcBorders>
              <w:top w:val="nil"/>
              <w:left w:val="nil"/>
              <w:bottom w:val="nil"/>
              <w:right w:val="nil"/>
            </w:tcBorders>
          </w:tcPr>
          <w:p w14:paraId="4C028FF0" w14:textId="77777777" w:rsidR="00CB2B92" w:rsidRPr="00D667BC" w:rsidRDefault="00CB2B92" w:rsidP="00533125">
            <w:pPr>
              <w:autoSpaceDE w:val="0"/>
              <w:autoSpaceDN w:val="0"/>
              <w:adjustRightInd w:val="0"/>
              <w:ind w:left="60" w:right="60"/>
              <w:jc w:val="center"/>
              <w:rPr>
                <w:lang w:val="sv-SE"/>
              </w:rPr>
            </w:pPr>
            <w:r w:rsidRPr="00D667BC">
              <w:rPr>
                <w:lang w:val="sv-SE"/>
              </w:rPr>
              <w:t>10.7</w:t>
            </w:r>
          </w:p>
        </w:tc>
        <w:tc>
          <w:tcPr>
            <w:tcW w:w="1984" w:type="dxa"/>
            <w:tcBorders>
              <w:top w:val="nil"/>
              <w:left w:val="nil"/>
              <w:bottom w:val="nil"/>
              <w:right w:val="nil"/>
            </w:tcBorders>
          </w:tcPr>
          <w:p w14:paraId="1958D5CA" w14:textId="77777777" w:rsidR="00CB2B92" w:rsidRPr="00D667BC" w:rsidRDefault="00CB2B92" w:rsidP="00533125">
            <w:pPr>
              <w:autoSpaceDE w:val="0"/>
              <w:autoSpaceDN w:val="0"/>
              <w:adjustRightInd w:val="0"/>
              <w:ind w:left="60" w:right="60"/>
              <w:jc w:val="center"/>
              <w:rPr>
                <w:lang w:val="sv-SE"/>
              </w:rPr>
            </w:pPr>
            <w:r w:rsidRPr="00D667BC">
              <w:rPr>
                <w:lang w:val="sv-SE"/>
              </w:rPr>
              <w:t>54.7</w:t>
            </w:r>
          </w:p>
        </w:tc>
      </w:tr>
      <w:tr w:rsidR="00CB2B92" w:rsidRPr="00D667BC" w14:paraId="08AC09A4" w14:textId="77777777" w:rsidTr="00533125">
        <w:trPr>
          <w:gridAfter w:val="1"/>
          <w:wAfter w:w="924" w:type="dxa"/>
          <w:jc w:val="center"/>
        </w:trPr>
        <w:tc>
          <w:tcPr>
            <w:tcW w:w="993" w:type="dxa"/>
            <w:tcBorders>
              <w:top w:val="nil"/>
              <w:left w:val="nil"/>
              <w:bottom w:val="nil"/>
              <w:right w:val="nil"/>
            </w:tcBorders>
          </w:tcPr>
          <w:p w14:paraId="40A8A975" w14:textId="77777777" w:rsidR="00CB2B92" w:rsidRPr="00D667BC" w:rsidRDefault="00CB2B92" w:rsidP="00533125">
            <w:pPr>
              <w:autoSpaceDE w:val="0"/>
              <w:autoSpaceDN w:val="0"/>
              <w:adjustRightInd w:val="0"/>
              <w:ind w:left="60" w:right="60"/>
              <w:jc w:val="center"/>
              <w:rPr>
                <w:lang w:val="sv-SE"/>
              </w:rPr>
            </w:pPr>
            <w:r w:rsidRPr="00D667BC">
              <w:rPr>
                <w:lang w:val="sv-SE"/>
              </w:rPr>
              <w:t>40-49</w:t>
            </w:r>
          </w:p>
        </w:tc>
        <w:tc>
          <w:tcPr>
            <w:tcW w:w="1559" w:type="dxa"/>
            <w:tcBorders>
              <w:top w:val="nil"/>
              <w:left w:val="nil"/>
              <w:bottom w:val="nil"/>
              <w:right w:val="nil"/>
            </w:tcBorders>
          </w:tcPr>
          <w:p w14:paraId="2179C7CC" w14:textId="77777777" w:rsidR="00CB2B92" w:rsidRPr="00D667BC" w:rsidRDefault="00CB2B92" w:rsidP="00533125">
            <w:pPr>
              <w:autoSpaceDE w:val="0"/>
              <w:autoSpaceDN w:val="0"/>
              <w:adjustRightInd w:val="0"/>
              <w:ind w:left="60" w:right="60"/>
              <w:jc w:val="center"/>
              <w:rPr>
                <w:lang w:val="sv-SE"/>
              </w:rPr>
            </w:pPr>
            <w:r w:rsidRPr="00D667BC">
              <w:rPr>
                <w:lang w:val="sv-SE"/>
              </w:rPr>
              <w:t>62</w:t>
            </w:r>
          </w:p>
        </w:tc>
        <w:tc>
          <w:tcPr>
            <w:tcW w:w="1134" w:type="dxa"/>
            <w:tcBorders>
              <w:top w:val="nil"/>
              <w:left w:val="nil"/>
              <w:bottom w:val="nil"/>
              <w:right w:val="nil"/>
            </w:tcBorders>
          </w:tcPr>
          <w:p w14:paraId="57F29980" w14:textId="77777777" w:rsidR="00CB2B92" w:rsidRPr="00D667BC" w:rsidRDefault="00CB2B92" w:rsidP="00533125">
            <w:pPr>
              <w:autoSpaceDE w:val="0"/>
              <w:autoSpaceDN w:val="0"/>
              <w:adjustRightInd w:val="0"/>
              <w:ind w:left="60" w:right="60"/>
              <w:jc w:val="center"/>
              <w:rPr>
                <w:lang w:val="sv-SE"/>
              </w:rPr>
            </w:pPr>
            <w:r w:rsidRPr="00D667BC">
              <w:rPr>
                <w:lang w:val="sv-SE"/>
              </w:rPr>
              <w:t>19.5</w:t>
            </w:r>
          </w:p>
        </w:tc>
        <w:tc>
          <w:tcPr>
            <w:tcW w:w="1984" w:type="dxa"/>
            <w:tcBorders>
              <w:top w:val="nil"/>
              <w:left w:val="nil"/>
              <w:bottom w:val="nil"/>
              <w:right w:val="nil"/>
            </w:tcBorders>
          </w:tcPr>
          <w:p w14:paraId="10F7ACC7" w14:textId="77777777" w:rsidR="00CB2B92" w:rsidRPr="00D667BC" w:rsidRDefault="00CB2B92" w:rsidP="00533125">
            <w:pPr>
              <w:autoSpaceDE w:val="0"/>
              <w:autoSpaceDN w:val="0"/>
              <w:adjustRightInd w:val="0"/>
              <w:ind w:left="60" w:right="60"/>
              <w:jc w:val="center"/>
              <w:rPr>
                <w:lang w:val="sv-SE"/>
              </w:rPr>
            </w:pPr>
            <w:r w:rsidRPr="00D667BC">
              <w:rPr>
                <w:lang w:val="sv-SE"/>
              </w:rPr>
              <w:t>74.2</w:t>
            </w:r>
          </w:p>
        </w:tc>
      </w:tr>
      <w:tr w:rsidR="00CB2B92" w:rsidRPr="00D667BC" w14:paraId="20BDB590" w14:textId="77777777" w:rsidTr="00533125">
        <w:trPr>
          <w:gridAfter w:val="1"/>
          <w:wAfter w:w="924" w:type="dxa"/>
          <w:jc w:val="center"/>
        </w:trPr>
        <w:tc>
          <w:tcPr>
            <w:tcW w:w="993" w:type="dxa"/>
            <w:tcBorders>
              <w:top w:val="nil"/>
              <w:left w:val="nil"/>
              <w:bottom w:val="nil"/>
              <w:right w:val="nil"/>
            </w:tcBorders>
          </w:tcPr>
          <w:p w14:paraId="4AFA86A9" w14:textId="77777777" w:rsidR="00CB2B92" w:rsidRPr="00D667BC" w:rsidRDefault="00CB2B92" w:rsidP="00533125">
            <w:pPr>
              <w:autoSpaceDE w:val="0"/>
              <w:autoSpaceDN w:val="0"/>
              <w:adjustRightInd w:val="0"/>
              <w:ind w:left="60" w:right="60"/>
              <w:jc w:val="center"/>
              <w:rPr>
                <w:lang w:val="sv-SE"/>
              </w:rPr>
            </w:pPr>
            <w:r w:rsidRPr="00D667BC">
              <w:rPr>
                <w:lang w:val="sv-SE"/>
              </w:rPr>
              <w:t>50-59</w:t>
            </w:r>
          </w:p>
        </w:tc>
        <w:tc>
          <w:tcPr>
            <w:tcW w:w="1559" w:type="dxa"/>
            <w:tcBorders>
              <w:top w:val="nil"/>
              <w:left w:val="nil"/>
              <w:bottom w:val="nil"/>
              <w:right w:val="nil"/>
            </w:tcBorders>
          </w:tcPr>
          <w:p w14:paraId="080CD013" w14:textId="77777777" w:rsidR="00CB2B92" w:rsidRPr="00D667BC" w:rsidRDefault="00CB2B92" w:rsidP="00533125">
            <w:pPr>
              <w:autoSpaceDE w:val="0"/>
              <w:autoSpaceDN w:val="0"/>
              <w:adjustRightInd w:val="0"/>
              <w:ind w:left="60" w:right="60"/>
              <w:jc w:val="center"/>
              <w:rPr>
                <w:lang w:val="sv-SE"/>
              </w:rPr>
            </w:pPr>
            <w:r w:rsidRPr="00D667BC">
              <w:rPr>
                <w:lang w:val="sv-SE"/>
              </w:rPr>
              <w:t>68</w:t>
            </w:r>
          </w:p>
        </w:tc>
        <w:tc>
          <w:tcPr>
            <w:tcW w:w="1134" w:type="dxa"/>
            <w:tcBorders>
              <w:top w:val="nil"/>
              <w:left w:val="nil"/>
              <w:bottom w:val="nil"/>
              <w:right w:val="nil"/>
            </w:tcBorders>
          </w:tcPr>
          <w:p w14:paraId="6E9711BC" w14:textId="77777777" w:rsidR="00CB2B92" w:rsidRPr="00D667BC" w:rsidRDefault="00CB2B92" w:rsidP="00533125">
            <w:pPr>
              <w:autoSpaceDE w:val="0"/>
              <w:autoSpaceDN w:val="0"/>
              <w:adjustRightInd w:val="0"/>
              <w:ind w:left="60" w:right="60"/>
              <w:jc w:val="center"/>
              <w:rPr>
                <w:lang w:val="sv-SE"/>
              </w:rPr>
            </w:pPr>
            <w:r w:rsidRPr="00D667BC">
              <w:rPr>
                <w:lang w:val="sv-SE"/>
              </w:rPr>
              <w:t>21.4</w:t>
            </w:r>
          </w:p>
        </w:tc>
        <w:tc>
          <w:tcPr>
            <w:tcW w:w="1984" w:type="dxa"/>
            <w:tcBorders>
              <w:top w:val="nil"/>
              <w:left w:val="nil"/>
              <w:bottom w:val="nil"/>
              <w:right w:val="nil"/>
            </w:tcBorders>
          </w:tcPr>
          <w:p w14:paraId="34905947" w14:textId="77777777" w:rsidR="00CB2B92" w:rsidRPr="00D667BC" w:rsidRDefault="00CB2B92" w:rsidP="00533125">
            <w:pPr>
              <w:autoSpaceDE w:val="0"/>
              <w:autoSpaceDN w:val="0"/>
              <w:adjustRightInd w:val="0"/>
              <w:ind w:left="60" w:right="60"/>
              <w:jc w:val="center"/>
              <w:rPr>
                <w:lang w:val="sv-SE"/>
              </w:rPr>
            </w:pPr>
            <w:r w:rsidRPr="00D667BC">
              <w:rPr>
                <w:lang w:val="sv-SE"/>
              </w:rPr>
              <w:t>95.6</w:t>
            </w:r>
          </w:p>
        </w:tc>
      </w:tr>
      <w:tr w:rsidR="00CB2B92" w:rsidRPr="00D667BC" w14:paraId="24E5855C" w14:textId="77777777" w:rsidTr="00533125">
        <w:trPr>
          <w:gridAfter w:val="1"/>
          <w:wAfter w:w="924" w:type="dxa"/>
          <w:trHeight w:val="349"/>
          <w:jc w:val="center"/>
        </w:trPr>
        <w:tc>
          <w:tcPr>
            <w:tcW w:w="993" w:type="dxa"/>
            <w:tcBorders>
              <w:top w:val="nil"/>
              <w:left w:val="nil"/>
              <w:bottom w:val="nil"/>
              <w:right w:val="nil"/>
            </w:tcBorders>
          </w:tcPr>
          <w:p w14:paraId="28EB14B4" w14:textId="77777777" w:rsidR="00CB2B92" w:rsidRPr="00D667BC" w:rsidRDefault="00CB2B92" w:rsidP="00533125">
            <w:pPr>
              <w:autoSpaceDE w:val="0"/>
              <w:autoSpaceDN w:val="0"/>
              <w:adjustRightInd w:val="0"/>
              <w:ind w:left="60" w:right="60"/>
              <w:jc w:val="center"/>
              <w:rPr>
                <w:lang w:val="sv-SE"/>
              </w:rPr>
            </w:pPr>
            <w:r w:rsidRPr="00D667BC">
              <w:rPr>
                <w:lang w:val="sv-SE"/>
              </w:rPr>
              <w:t>60-69</w:t>
            </w:r>
          </w:p>
        </w:tc>
        <w:tc>
          <w:tcPr>
            <w:tcW w:w="1559" w:type="dxa"/>
            <w:tcBorders>
              <w:top w:val="nil"/>
              <w:left w:val="nil"/>
              <w:bottom w:val="nil"/>
              <w:right w:val="nil"/>
            </w:tcBorders>
          </w:tcPr>
          <w:p w14:paraId="5D860A7E" w14:textId="77777777" w:rsidR="00CB2B92" w:rsidRPr="00D667BC" w:rsidRDefault="00CB2B92" w:rsidP="00533125">
            <w:pPr>
              <w:autoSpaceDE w:val="0"/>
              <w:autoSpaceDN w:val="0"/>
              <w:adjustRightInd w:val="0"/>
              <w:ind w:left="60" w:right="60"/>
              <w:jc w:val="center"/>
              <w:rPr>
                <w:lang w:val="sv-SE"/>
              </w:rPr>
            </w:pPr>
            <w:r w:rsidRPr="00D667BC">
              <w:rPr>
                <w:lang w:val="sv-SE"/>
              </w:rPr>
              <w:t>13</w:t>
            </w:r>
          </w:p>
        </w:tc>
        <w:tc>
          <w:tcPr>
            <w:tcW w:w="1134" w:type="dxa"/>
            <w:tcBorders>
              <w:top w:val="nil"/>
              <w:left w:val="nil"/>
              <w:bottom w:val="nil"/>
              <w:right w:val="nil"/>
            </w:tcBorders>
          </w:tcPr>
          <w:p w14:paraId="7A4D5A16" w14:textId="77777777" w:rsidR="00CB2B92" w:rsidRPr="00D667BC" w:rsidRDefault="00CB2B92" w:rsidP="00533125">
            <w:pPr>
              <w:autoSpaceDE w:val="0"/>
              <w:autoSpaceDN w:val="0"/>
              <w:adjustRightInd w:val="0"/>
              <w:ind w:left="60" w:right="60"/>
              <w:jc w:val="center"/>
              <w:rPr>
                <w:lang w:val="sv-SE"/>
              </w:rPr>
            </w:pPr>
            <w:r w:rsidRPr="00D667BC">
              <w:rPr>
                <w:lang w:val="sv-SE"/>
              </w:rPr>
              <w:t>4.1</w:t>
            </w:r>
          </w:p>
        </w:tc>
        <w:tc>
          <w:tcPr>
            <w:tcW w:w="1984" w:type="dxa"/>
            <w:tcBorders>
              <w:top w:val="nil"/>
              <w:left w:val="nil"/>
              <w:bottom w:val="nil"/>
              <w:right w:val="nil"/>
            </w:tcBorders>
          </w:tcPr>
          <w:p w14:paraId="048607CA" w14:textId="77777777" w:rsidR="00CB2B92" w:rsidRPr="00D667BC" w:rsidRDefault="00CB2B92" w:rsidP="00533125">
            <w:pPr>
              <w:autoSpaceDE w:val="0"/>
              <w:autoSpaceDN w:val="0"/>
              <w:adjustRightInd w:val="0"/>
              <w:ind w:left="60" w:right="60"/>
              <w:jc w:val="center"/>
              <w:rPr>
                <w:lang w:val="sv-SE"/>
              </w:rPr>
            </w:pPr>
            <w:r w:rsidRPr="00D667BC">
              <w:rPr>
                <w:lang w:val="sv-SE"/>
              </w:rPr>
              <w:t>99.7</w:t>
            </w:r>
          </w:p>
        </w:tc>
      </w:tr>
      <w:tr w:rsidR="00CB2B92" w:rsidRPr="00D667BC" w14:paraId="3631D1CE" w14:textId="77777777" w:rsidTr="00533125">
        <w:trPr>
          <w:gridAfter w:val="1"/>
          <w:wAfter w:w="924" w:type="dxa"/>
          <w:trHeight w:val="335"/>
          <w:jc w:val="center"/>
        </w:trPr>
        <w:tc>
          <w:tcPr>
            <w:tcW w:w="993" w:type="dxa"/>
            <w:tcBorders>
              <w:top w:val="nil"/>
              <w:left w:val="nil"/>
              <w:bottom w:val="single" w:sz="2" w:space="0" w:color="auto"/>
              <w:right w:val="nil"/>
            </w:tcBorders>
          </w:tcPr>
          <w:p w14:paraId="1439DE03" w14:textId="77777777" w:rsidR="00CB2B92" w:rsidRPr="00D667BC" w:rsidRDefault="00CB2B92" w:rsidP="00533125">
            <w:pPr>
              <w:autoSpaceDE w:val="0"/>
              <w:autoSpaceDN w:val="0"/>
              <w:adjustRightInd w:val="0"/>
              <w:ind w:left="60" w:right="60"/>
              <w:jc w:val="center"/>
              <w:rPr>
                <w:lang w:val="sv-SE"/>
              </w:rPr>
            </w:pPr>
            <w:r w:rsidRPr="00D667BC">
              <w:rPr>
                <w:lang w:val="sv-SE"/>
              </w:rPr>
              <w:t>70-79</w:t>
            </w:r>
          </w:p>
        </w:tc>
        <w:tc>
          <w:tcPr>
            <w:tcW w:w="1559" w:type="dxa"/>
            <w:tcBorders>
              <w:top w:val="nil"/>
              <w:left w:val="nil"/>
              <w:bottom w:val="single" w:sz="2" w:space="0" w:color="auto"/>
              <w:right w:val="nil"/>
            </w:tcBorders>
          </w:tcPr>
          <w:p w14:paraId="0B06C66D" w14:textId="77777777" w:rsidR="00CB2B92" w:rsidRPr="00D667BC" w:rsidRDefault="00CB2B92" w:rsidP="00533125">
            <w:pPr>
              <w:autoSpaceDE w:val="0"/>
              <w:autoSpaceDN w:val="0"/>
              <w:adjustRightInd w:val="0"/>
              <w:ind w:left="60" w:right="60"/>
              <w:jc w:val="center"/>
              <w:rPr>
                <w:lang w:val="sv-SE"/>
              </w:rPr>
            </w:pPr>
            <w:r w:rsidRPr="00D667BC">
              <w:rPr>
                <w:lang w:val="sv-SE"/>
              </w:rPr>
              <w:t>1</w:t>
            </w:r>
          </w:p>
        </w:tc>
        <w:tc>
          <w:tcPr>
            <w:tcW w:w="1134" w:type="dxa"/>
            <w:tcBorders>
              <w:top w:val="nil"/>
              <w:left w:val="nil"/>
              <w:bottom w:val="single" w:sz="2" w:space="0" w:color="auto"/>
              <w:right w:val="nil"/>
            </w:tcBorders>
          </w:tcPr>
          <w:p w14:paraId="1DF6F2F4" w14:textId="77777777" w:rsidR="00CB2B92" w:rsidRPr="00D667BC" w:rsidRDefault="00CB2B92" w:rsidP="00533125">
            <w:pPr>
              <w:autoSpaceDE w:val="0"/>
              <w:autoSpaceDN w:val="0"/>
              <w:adjustRightInd w:val="0"/>
              <w:ind w:left="60" w:right="60"/>
              <w:jc w:val="center"/>
              <w:rPr>
                <w:lang w:val="sv-SE"/>
              </w:rPr>
            </w:pPr>
            <w:r w:rsidRPr="00D667BC">
              <w:rPr>
                <w:lang w:val="sv-SE"/>
              </w:rPr>
              <w:t>0.3</w:t>
            </w:r>
          </w:p>
        </w:tc>
        <w:tc>
          <w:tcPr>
            <w:tcW w:w="1984" w:type="dxa"/>
            <w:tcBorders>
              <w:top w:val="nil"/>
              <w:left w:val="nil"/>
              <w:bottom w:val="single" w:sz="2" w:space="0" w:color="auto"/>
              <w:right w:val="nil"/>
            </w:tcBorders>
          </w:tcPr>
          <w:p w14:paraId="25D34CB0" w14:textId="77777777" w:rsidR="00CB2B92" w:rsidRPr="00D667BC" w:rsidRDefault="00CB2B92" w:rsidP="00533125">
            <w:pPr>
              <w:autoSpaceDE w:val="0"/>
              <w:autoSpaceDN w:val="0"/>
              <w:adjustRightInd w:val="0"/>
              <w:ind w:left="60" w:right="60"/>
              <w:jc w:val="center"/>
              <w:rPr>
                <w:lang w:val="sv-SE"/>
              </w:rPr>
            </w:pPr>
            <w:r w:rsidRPr="00D667BC">
              <w:rPr>
                <w:lang w:val="sv-SE"/>
              </w:rPr>
              <w:t>100.0</w:t>
            </w:r>
          </w:p>
        </w:tc>
      </w:tr>
      <w:tr w:rsidR="00CB2B92" w:rsidRPr="00D667BC" w14:paraId="79932831" w14:textId="77777777" w:rsidTr="00533125">
        <w:trPr>
          <w:gridAfter w:val="1"/>
          <w:wAfter w:w="924" w:type="dxa"/>
          <w:jc w:val="center"/>
        </w:trPr>
        <w:tc>
          <w:tcPr>
            <w:tcW w:w="993" w:type="dxa"/>
            <w:tcBorders>
              <w:top w:val="single" w:sz="2" w:space="0" w:color="auto"/>
              <w:left w:val="nil"/>
              <w:bottom w:val="single" w:sz="2" w:space="0" w:color="auto"/>
              <w:right w:val="nil"/>
            </w:tcBorders>
          </w:tcPr>
          <w:p w14:paraId="304AABD2" w14:textId="77777777" w:rsidR="00CB2B92" w:rsidRPr="00D667BC" w:rsidRDefault="00CB2B92" w:rsidP="00533125">
            <w:pPr>
              <w:autoSpaceDE w:val="0"/>
              <w:autoSpaceDN w:val="0"/>
              <w:adjustRightInd w:val="0"/>
              <w:ind w:left="60" w:right="60"/>
              <w:jc w:val="center"/>
              <w:rPr>
                <w:lang w:val="sv-SE"/>
              </w:rPr>
            </w:pPr>
            <w:r w:rsidRPr="00D667BC">
              <w:rPr>
                <w:lang w:val="sv-SE"/>
              </w:rPr>
              <w:t>Total</w:t>
            </w:r>
          </w:p>
        </w:tc>
        <w:tc>
          <w:tcPr>
            <w:tcW w:w="1559" w:type="dxa"/>
            <w:tcBorders>
              <w:top w:val="single" w:sz="2" w:space="0" w:color="auto"/>
              <w:left w:val="nil"/>
              <w:bottom w:val="single" w:sz="2" w:space="0" w:color="auto"/>
              <w:right w:val="nil"/>
            </w:tcBorders>
          </w:tcPr>
          <w:p w14:paraId="3BAE64EA" w14:textId="77777777" w:rsidR="00CB2B92" w:rsidRPr="00D667BC" w:rsidRDefault="00CB2B92" w:rsidP="00533125">
            <w:pPr>
              <w:autoSpaceDE w:val="0"/>
              <w:autoSpaceDN w:val="0"/>
              <w:adjustRightInd w:val="0"/>
              <w:ind w:left="60" w:right="60"/>
              <w:jc w:val="center"/>
              <w:rPr>
                <w:lang w:val="sv-SE"/>
              </w:rPr>
            </w:pPr>
            <w:r w:rsidRPr="00D667BC">
              <w:rPr>
                <w:lang w:val="sv-SE"/>
              </w:rPr>
              <w:t>318</w:t>
            </w:r>
          </w:p>
        </w:tc>
        <w:tc>
          <w:tcPr>
            <w:tcW w:w="1134" w:type="dxa"/>
            <w:tcBorders>
              <w:top w:val="single" w:sz="2" w:space="0" w:color="auto"/>
              <w:left w:val="nil"/>
              <w:bottom w:val="single" w:sz="2" w:space="0" w:color="auto"/>
              <w:right w:val="nil"/>
            </w:tcBorders>
          </w:tcPr>
          <w:p w14:paraId="2C6245BE" w14:textId="77777777" w:rsidR="00CB2B92" w:rsidRPr="00D667BC" w:rsidRDefault="00CB2B92" w:rsidP="00533125">
            <w:pPr>
              <w:autoSpaceDE w:val="0"/>
              <w:autoSpaceDN w:val="0"/>
              <w:adjustRightInd w:val="0"/>
              <w:ind w:left="60" w:right="60"/>
              <w:jc w:val="center"/>
              <w:rPr>
                <w:lang w:val="sv-SE"/>
              </w:rPr>
            </w:pPr>
            <w:r w:rsidRPr="00D667BC">
              <w:rPr>
                <w:lang w:val="sv-SE"/>
              </w:rPr>
              <w:t>100.0</w:t>
            </w:r>
          </w:p>
        </w:tc>
        <w:tc>
          <w:tcPr>
            <w:tcW w:w="1984" w:type="dxa"/>
            <w:tcBorders>
              <w:top w:val="single" w:sz="2" w:space="0" w:color="auto"/>
              <w:left w:val="nil"/>
              <w:bottom w:val="single" w:sz="2" w:space="0" w:color="auto"/>
              <w:right w:val="nil"/>
            </w:tcBorders>
          </w:tcPr>
          <w:p w14:paraId="511A509B" w14:textId="77777777" w:rsidR="00CB2B92" w:rsidRPr="00D667BC" w:rsidRDefault="00CB2B92" w:rsidP="00533125">
            <w:pPr>
              <w:autoSpaceDE w:val="0"/>
              <w:autoSpaceDN w:val="0"/>
              <w:adjustRightInd w:val="0"/>
              <w:jc w:val="center"/>
              <w:rPr>
                <w:lang w:val="sv-SE"/>
              </w:rPr>
            </w:pPr>
          </w:p>
        </w:tc>
      </w:tr>
    </w:tbl>
    <w:p w14:paraId="42DA3661" w14:textId="77777777" w:rsidR="00A14C5E" w:rsidRPr="00D667BC" w:rsidRDefault="00A14C5E" w:rsidP="00CB2B92">
      <w:pPr>
        <w:jc w:val="center"/>
        <w:rPr>
          <w:rFonts w:eastAsia="Times New Roman"/>
          <w:i/>
          <w:sz w:val="22"/>
          <w:lang w:val="sv-SE"/>
        </w:rPr>
      </w:pPr>
    </w:p>
    <w:p w14:paraId="1D79D07F" w14:textId="2BECA156" w:rsidR="00CB2B92" w:rsidRPr="00D667BC" w:rsidRDefault="009F251D" w:rsidP="00CB2B92">
      <w:pPr>
        <w:jc w:val="center"/>
        <w:rPr>
          <w:rFonts w:eastAsia="Times New Roman"/>
          <w:i/>
          <w:sz w:val="22"/>
          <w:lang w:val="sv-SE"/>
        </w:rPr>
      </w:pPr>
      <w:r w:rsidRPr="00D667BC">
        <w:rPr>
          <w:rFonts w:eastAsia="Times New Roman"/>
          <w:i/>
          <w:sz w:val="22"/>
          <w:lang w:val="sv-SE"/>
        </w:rPr>
        <w:t>Tabell 4</w:t>
      </w:r>
      <w:r w:rsidR="00CB2B92" w:rsidRPr="00D667BC">
        <w:rPr>
          <w:rFonts w:eastAsia="Times New Roman"/>
          <w:i/>
          <w:sz w:val="22"/>
          <w:lang w:val="sv-SE"/>
        </w:rPr>
        <w:t>. Åldersfördelning</w:t>
      </w:r>
    </w:p>
    <w:p w14:paraId="654052CE" w14:textId="77777777" w:rsidR="00CB2B92" w:rsidRPr="00D667BC" w:rsidRDefault="00CB2B92" w:rsidP="00CB2B92">
      <w:pPr>
        <w:jc w:val="center"/>
        <w:rPr>
          <w:rFonts w:eastAsia="Times New Roman"/>
          <w:lang w:val="sv-SE"/>
        </w:rPr>
      </w:pPr>
    </w:p>
    <w:p w14:paraId="3D6B53EB" w14:textId="77777777" w:rsidR="00602054" w:rsidRPr="00D667BC" w:rsidRDefault="00602054" w:rsidP="00CB2B92">
      <w:pPr>
        <w:jc w:val="center"/>
        <w:rPr>
          <w:rFonts w:eastAsia="Times New Roman"/>
          <w:lang w:val="sv-SE"/>
        </w:rPr>
      </w:pPr>
    </w:p>
    <w:tbl>
      <w:tblPr>
        <w:tblStyle w:val="Tabellrutnt"/>
        <w:tblW w:w="6663" w:type="dxa"/>
        <w:jc w:val="center"/>
        <w:tblLayout w:type="fixed"/>
        <w:tblLook w:val="0000" w:firstRow="0" w:lastRow="0" w:firstColumn="0" w:lastColumn="0" w:noHBand="0" w:noVBand="0"/>
      </w:tblPr>
      <w:tblGrid>
        <w:gridCol w:w="2694"/>
        <w:gridCol w:w="1275"/>
        <w:gridCol w:w="1134"/>
        <w:gridCol w:w="1560"/>
      </w:tblGrid>
      <w:tr w:rsidR="00CB2B92" w:rsidRPr="00D667BC" w14:paraId="22AD89A6" w14:textId="77777777" w:rsidTr="00533125">
        <w:trPr>
          <w:jc w:val="center"/>
        </w:trPr>
        <w:tc>
          <w:tcPr>
            <w:tcW w:w="6663" w:type="dxa"/>
            <w:gridSpan w:val="4"/>
            <w:tcBorders>
              <w:top w:val="nil"/>
              <w:left w:val="nil"/>
              <w:bottom w:val="single" w:sz="2" w:space="0" w:color="auto"/>
              <w:right w:val="nil"/>
            </w:tcBorders>
          </w:tcPr>
          <w:p w14:paraId="6FB58B4A" w14:textId="657FF6CE" w:rsidR="00CB2B92" w:rsidRPr="00D667BC" w:rsidRDefault="00CB2B92" w:rsidP="00533125">
            <w:pPr>
              <w:autoSpaceDE w:val="0"/>
              <w:autoSpaceDN w:val="0"/>
              <w:adjustRightInd w:val="0"/>
              <w:ind w:left="60" w:right="60"/>
              <w:jc w:val="center"/>
              <w:rPr>
                <w:szCs w:val="18"/>
                <w:lang w:val="sv-SE"/>
              </w:rPr>
            </w:pPr>
          </w:p>
        </w:tc>
      </w:tr>
      <w:tr w:rsidR="00CB2B92" w:rsidRPr="00D667BC" w14:paraId="1F8D8446" w14:textId="77777777" w:rsidTr="00533125">
        <w:trPr>
          <w:trHeight w:val="339"/>
          <w:jc w:val="center"/>
        </w:trPr>
        <w:tc>
          <w:tcPr>
            <w:tcW w:w="2694" w:type="dxa"/>
            <w:tcBorders>
              <w:top w:val="single" w:sz="2" w:space="0" w:color="auto"/>
              <w:left w:val="nil"/>
              <w:bottom w:val="single" w:sz="2" w:space="0" w:color="auto"/>
              <w:right w:val="nil"/>
            </w:tcBorders>
          </w:tcPr>
          <w:p w14:paraId="76867134" w14:textId="77777777" w:rsidR="00CB2B92" w:rsidRPr="00D667BC" w:rsidRDefault="00CB2B92" w:rsidP="00533125">
            <w:pPr>
              <w:autoSpaceDE w:val="0"/>
              <w:autoSpaceDN w:val="0"/>
              <w:adjustRightInd w:val="0"/>
              <w:rPr>
                <w:lang w:val="sv-SE"/>
              </w:rPr>
            </w:pPr>
          </w:p>
        </w:tc>
        <w:tc>
          <w:tcPr>
            <w:tcW w:w="1275" w:type="dxa"/>
            <w:tcBorders>
              <w:top w:val="single" w:sz="2" w:space="0" w:color="auto"/>
              <w:left w:val="nil"/>
              <w:bottom w:val="single" w:sz="2" w:space="0" w:color="auto"/>
              <w:right w:val="nil"/>
            </w:tcBorders>
          </w:tcPr>
          <w:p w14:paraId="1EB1D82C" w14:textId="77777777" w:rsidR="00CB2B92" w:rsidRPr="00D667BC" w:rsidRDefault="00CB2B92" w:rsidP="00533125">
            <w:pPr>
              <w:autoSpaceDE w:val="0"/>
              <w:autoSpaceDN w:val="0"/>
              <w:adjustRightInd w:val="0"/>
              <w:ind w:left="60" w:right="60"/>
              <w:rPr>
                <w:szCs w:val="18"/>
                <w:lang w:val="sv-SE"/>
              </w:rPr>
            </w:pPr>
            <w:r w:rsidRPr="00D667BC">
              <w:rPr>
                <w:szCs w:val="18"/>
                <w:lang w:val="sv-SE"/>
              </w:rPr>
              <w:t>Frekvens</w:t>
            </w:r>
          </w:p>
        </w:tc>
        <w:tc>
          <w:tcPr>
            <w:tcW w:w="1134" w:type="dxa"/>
            <w:tcBorders>
              <w:top w:val="single" w:sz="2" w:space="0" w:color="auto"/>
              <w:left w:val="nil"/>
              <w:bottom w:val="single" w:sz="2" w:space="0" w:color="auto"/>
              <w:right w:val="nil"/>
            </w:tcBorders>
          </w:tcPr>
          <w:p w14:paraId="27BEC243" w14:textId="77777777" w:rsidR="00CB2B92" w:rsidRPr="00D667BC" w:rsidRDefault="00CB2B92" w:rsidP="00533125">
            <w:pPr>
              <w:autoSpaceDE w:val="0"/>
              <w:autoSpaceDN w:val="0"/>
              <w:adjustRightInd w:val="0"/>
              <w:ind w:left="60" w:right="60"/>
              <w:rPr>
                <w:szCs w:val="18"/>
                <w:lang w:val="sv-SE"/>
              </w:rPr>
            </w:pPr>
            <w:r w:rsidRPr="00D667BC">
              <w:rPr>
                <w:szCs w:val="18"/>
                <w:lang w:val="sv-SE"/>
              </w:rPr>
              <w:t>Procent</w:t>
            </w:r>
          </w:p>
        </w:tc>
        <w:tc>
          <w:tcPr>
            <w:tcW w:w="1560" w:type="dxa"/>
            <w:tcBorders>
              <w:top w:val="single" w:sz="2" w:space="0" w:color="auto"/>
              <w:left w:val="nil"/>
              <w:bottom w:val="single" w:sz="2" w:space="0" w:color="auto"/>
              <w:right w:val="nil"/>
            </w:tcBorders>
          </w:tcPr>
          <w:p w14:paraId="5C2F599B" w14:textId="77777777" w:rsidR="00CB2B92" w:rsidRPr="00D667BC" w:rsidRDefault="00CB2B92" w:rsidP="00533125">
            <w:pPr>
              <w:autoSpaceDE w:val="0"/>
              <w:autoSpaceDN w:val="0"/>
              <w:adjustRightInd w:val="0"/>
              <w:ind w:left="60" w:right="60"/>
              <w:rPr>
                <w:szCs w:val="18"/>
                <w:lang w:val="sv-SE"/>
              </w:rPr>
            </w:pPr>
            <w:r w:rsidRPr="00D667BC">
              <w:rPr>
                <w:szCs w:val="18"/>
                <w:lang w:val="sv-SE"/>
              </w:rPr>
              <w:t>Kumulativ procent</w:t>
            </w:r>
          </w:p>
        </w:tc>
      </w:tr>
      <w:tr w:rsidR="00CB2B92" w:rsidRPr="00D667BC" w14:paraId="6AECD150" w14:textId="77777777" w:rsidTr="00533125">
        <w:trPr>
          <w:trHeight w:val="679"/>
          <w:jc w:val="center"/>
        </w:trPr>
        <w:tc>
          <w:tcPr>
            <w:tcW w:w="2694" w:type="dxa"/>
            <w:tcBorders>
              <w:top w:val="single" w:sz="2" w:space="0" w:color="auto"/>
              <w:left w:val="nil"/>
              <w:bottom w:val="nil"/>
              <w:right w:val="nil"/>
            </w:tcBorders>
          </w:tcPr>
          <w:p w14:paraId="131839AA" w14:textId="77777777" w:rsidR="00CB2B92" w:rsidRPr="00D667BC" w:rsidRDefault="00CB2B92" w:rsidP="00533125">
            <w:pPr>
              <w:autoSpaceDE w:val="0"/>
              <w:autoSpaceDN w:val="0"/>
              <w:adjustRightInd w:val="0"/>
              <w:ind w:left="60" w:right="60"/>
              <w:rPr>
                <w:szCs w:val="18"/>
                <w:lang w:val="sv-SE"/>
              </w:rPr>
            </w:pPr>
            <w:r w:rsidRPr="00D667BC">
              <w:rPr>
                <w:szCs w:val="18"/>
                <w:lang w:val="sv-SE"/>
              </w:rPr>
              <w:t>Traditionell konsument (storlek 34-42)</w:t>
            </w:r>
          </w:p>
        </w:tc>
        <w:tc>
          <w:tcPr>
            <w:tcW w:w="1275" w:type="dxa"/>
            <w:tcBorders>
              <w:top w:val="single" w:sz="2" w:space="0" w:color="auto"/>
              <w:left w:val="nil"/>
              <w:bottom w:val="nil"/>
              <w:right w:val="nil"/>
            </w:tcBorders>
          </w:tcPr>
          <w:p w14:paraId="2368E622" w14:textId="77777777" w:rsidR="00CB2B92" w:rsidRPr="00D667BC" w:rsidRDefault="00CB2B92" w:rsidP="00533125">
            <w:pPr>
              <w:autoSpaceDE w:val="0"/>
              <w:autoSpaceDN w:val="0"/>
              <w:adjustRightInd w:val="0"/>
              <w:ind w:left="60" w:right="60"/>
              <w:jc w:val="center"/>
              <w:rPr>
                <w:szCs w:val="18"/>
                <w:lang w:val="sv-SE"/>
              </w:rPr>
            </w:pPr>
            <w:r w:rsidRPr="00D667BC">
              <w:rPr>
                <w:szCs w:val="18"/>
                <w:lang w:val="sv-SE"/>
              </w:rPr>
              <w:t>269</w:t>
            </w:r>
          </w:p>
        </w:tc>
        <w:tc>
          <w:tcPr>
            <w:tcW w:w="1134" w:type="dxa"/>
            <w:tcBorders>
              <w:top w:val="single" w:sz="2" w:space="0" w:color="auto"/>
              <w:left w:val="nil"/>
              <w:bottom w:val="nil"/>
              <w:right w:val="nil"/>
            </w:tcBorders>
          </w:tcPr>
          <w:p w14:paraId="0A5162BF" w14:textId="77777777" w:rsidR="00CB2B92" w:rsidRPr="00D667BC" w:rsidRDefault="00CB2B92" w:rsidP="00533125">
            <w:pPr>
              <w:autoSpaceDE w:val="0"/>
              <w:autoSpaceDN w:val="0"/>
              <w:adjustRightInd w:val="0"/>
              <w:ind w:left="60" w:right="60"/>
              <w:jc w:val="center"/>
              <w:rPr>
                <w:szCs w:val="18"/>
                <w:lang w:val="sv-SE"/>
              </w:rPr>
            </w:pPr>
            <w:r w:rsidRPr="00D667BC">
              <w:rPr>
                <w:szCs w:val="18"/>
                <w:lang w:val="sv-SE"/>
              </w:rPr>
              <w:t>84.6</w:t>
            </w:r>
          </w:p>
        </w:tc>
        <w:tc>
          <w:tcPr>
            <w:tcW w:w="1560" w:type="dxa"/>
            <w:tcBorders>
              <w:top w:val="single" w:sz="2" w:space="0" w:color="auto"/>
              <w:left w:val="nil"/>
              <w:bottom w:val="nil"/>
              <w:right w:val="nil"/>
            </w:tcBorders>
          </w:tcPr>
          <w:p w14:paraId="6F45FC4C" w14:textId="77777777" w:rsidR="00CB2B92" w:rsidRPr="00D667BC" w:rsidRDefault="00CB2B92" w:rsidP="00533125">
            <w:pPr>
              <w:autoSpaceDE w:val="0"/>
              <w:autoSpaceDN w:val="0"/>
              <w:adjustRightInd w:val="0"/>
              <w:ind w:left="60" w:right="60"/>
              <w:jc w:val="center"/>
              <w:rPr>
                <w:szCs w:val="18"/>
                <w:lang w:val="sv-SE"/>
              </w:rPr>
            </w:pPr>
            <w:r w:rsidRPr="00D667BC">
              <w:rPr>
                <w:szCs w:val="18"/>
                <w:lang w:val="sv-SE"/>
              </w:rPr>
              <w:t>84.6</w:t>
            </w:r>
          </w:p>
        </w:tc>
      </w:tr>
      <w:tr w:rsidR="00CB2B92" w:rsidRPr="00D667BC" w14:paraId="12EAA9DA" w14:textId="77777777" w:rsidTr="00533125">
        <w:trPr>
          <w:trHeight w:val="670"/>
          <w:jc w:val="center"/>
        </w:trPr>
        <w:tc>
          <w:tcPr>
            <w:tcW w:w="2694" w:type="dxa"/>
            <w:tcBorders>
              <w:top w:val="nil"/>
              <w:left w:val="nil"/>
              <w:bottom w:val="single" w:sz="2" w:space="0" w:color="auto"/>
              <w:right w:val="nil"/>
            </w:tcBorders>
          </w:tcPr>
          <w:p w14:paraId="1A26E4DF" w14:textId="77777777" w:rsidR="00CB2B92" w:rsidRPr="00D667BC" w:rsidRDefault="00CB2B92" w:rsidP="00533125">
            <w:pPr>
              <w:autoSpaceDE w:val="0"/>
              <w:autoSpaceDN w:val="0"/>
              <w:adjustRightInd w:val="0"/>
              <w:ind w:left="60" w:right="60"/>
              <w:rPr>
                <w:szCs w:val="18"/>
                <w:lang w:val="sv-SE"/>
              </w:rPr>
            </w:pPr>
            <w:r w:rsidRPr="00D667BC">
              <w:rPr>
                <w:szCs w:val="18"/>
                <w:lang w:val="sv-SE"/>
              </w:rPr>
              <w:t>Plus size-konsument (storlek 44-&gt;48)</w:t>
            </w:r>
          </w:p>
        </w:tc>
        <w:tc>
          <w:tcPr>
            <w:tcW w:w="1275" w:type="dxa"/>
            <w:tcBorders>
              <w:top w:val="nil"/>
              <w:left w:val="nil"/>
              <w:bottom w:val="single" w:sz="2" w:space="0" w:color="auto"/>
              <w:right w:val="nil"/>
            </w:tcBorders>
          </w:tcPr>
          <w:p w14:paraId="61270DC2" w14:textId="77777777" w:rsidR="00CB2B92" w:rsidRPr="00D667BC" w:rsidRDefault="00CB2B92" w:rsidP="00533125">
            <w:pPr>
              <w:autoSpaceDE w:val="0"/>
              <w:autoSpaceDN w:val="0"/>
              <w:adjustRightInd w:val="0"/>
              <w:ind w:left="60" w:right="60"/>
              <w:jc w:val="center"/>
              <w:rPr>
                <w:szCs w:val="18"/>
                <w:lang w:val="sv-SE"/>
              </w:rPr>
            </w:pPr>
            <w:r w:rsidRPr="00D667BC">
              <w:rPr>
                <w:szCs w:val="18"/>
                <w:lang w:val="sv-SE"/>
              </w:rPr>
              <w:t>49</w:t>
            </w:r>
          </w:p>
        </w:tc>
        <w:tc>
          <w:tcPr>
            <w:tcW w:w="1134" w:type="dxa"/>
            <w:tcBorders>
              <w:top w:val="nil"/>
              <w:left w:val="nil"/>
              <w:bottom w:val="single" w:sz="2" w:space="0" w:color="auto"/>
              <w:right w:val="nil"/>
            </w:tcBorders>
          </w:tcPr>
          <w:p w14:paraId="3247C802" w14:textId="77777777" w:rsidR="00CB2B92" w:rsidRPr="00D667BC" w:rsidRDefault="00CB2B92" w:rsidP="00533125">
            <w:pPr>
              <w:autoSpaceDE w:val="0"/>
              <w:autoSpaceDN w:val="0"/>
              <w:adjustRightInd w:val="0"/>
              <w:ind w:left="60" w:right="60"/>
              <w:jc w:val="center"/>
              <w:rPr>
                <w:szCs w:val="18"/>
                <w:lang w:val="sv-SE"/>
              </w:rPr>
            </w:pPr>
            <w:r w:rsidRPr="00D667BC">
              <w:rPr>
                <w:szCs w:val="18"/>
                <w:lang w:val="sv-SE"/>
              </w:rPr>
              <w:t>15.4</w:t>
            </w:r>
          </w:p>
        </w:tc>
        <w:tc>
          <w:tcPr>
            <w:tcW w:w="1560" w:type="dxa"/>
            <w:tcBorders>
              <w:top w:val="nil"/>
              <w:left w:val="nil"/>
              <w:bottom w:val="single" w:sz="2" w:space="0" w:color="auto"/>
              <w:right w:val="nil"/>
            </w:tcBorders>
          </w:tcPr>
          <w:p w14:paraId="06D0CA39" w14:textId="77777777" w:rsidR="00CB2B92" w:rsidRPr="00D667BC" w:rsidRDefault="00CB2B92" w:rsidP="00533125">
            <w:pPr>
              <w:autoSpaceDE w:val="0"/>
              <w:autoSpaceDN w:val="0"/>
              <w:adjustRightInd w:val="0"/>
              <w:ind w:left="60" w:right="60"/>
              <w:jc w:val="center"/>
              <w:rPr>
                <w:szCs w:val="18"/>
                <w:lang w:val="sv-SE"/>
              </w:rPr>
            </w:pPr>
            <w:r w:rsidRPr="00D667BC">
              <w:rPr>
                <w:szCs w:val="18"/>
                <w:lang w:val="sv-SE"/>
              </w:rPr>
              <w:t>100.0</w:t>
            </w:r>
          </w:p>
        </w:tc>
      </w:tr>
      <w:tr w:rsidR="00CB2B92" w:rsidRPr="00D667BC" w14:paraId="78AE7B72" w14:textId="77777777" w:rsidTr="00533125">
        <w:trPr>
          <w:trHeight w:val="339"/>
          <w:jc w:val="center"/>
        </w:trPr>
        <w:tc>
          <w:tcPr>
            <w:tcW w:w="2694" w:type="dxa"/>
            <w:tcBorders>
              <w:top w:val="single" w:sz="2" w:space="0" w:color="auto"/>
              <w:left w:val="nil"/>
              <w:bottom w:val="single" w:sz="2" w:space="0" w:color="auto"/>
              <w:right w:val="nil"/>
            </w:tcBorders>
          </w:tcPr>
          <w:p w14:paraId="4F82CC10" w14:textId="77777777" w:rsidR="00CB2B92" w:rsidRPr="00D667BC" w:rsidRDefault="00CB2B92" w:rsidP="00533125">
            <w:pPr>
              <w:autoSpaceDE w:val="0"/>
              <w:autoSpaceDN w:val="0"/>
              <w:adjustRightInd w:val="0"/>
              <w:ind w:left="60" w:right="60"/>
              <w:rPr>
                <w:szCs w:val="18"/>
                <w:lang w:val="sv-SE"/>
              </w:rPr>
            </w:pPr>
            <w:r w:rsidRPr="00D667BC">
              <w:rPr>
                <w:szCs w:val="18"/>
                <w:lang w:val="sv-SE"/>
              </w:rPr>
              <w:t>Totalt</w:t>
            </w:r>
          </w:p>
        </w:tc>
        <w:tc>
          <w:tcPr>
            <w:tcW w:w="1275" w:type="dxa"/>
            <w:tcBorders>
              <w:top w:val="single" w:sz="2" w:space="0" w:color="auto"/>
              <w:left w:val="nil"/>
              <w:bottom w:val="single" w:sz="2" w:space="0" w:color="auto"/>
              <w:right w:val="nil"/>
            </w:tcBorders>
          </w:tcPr>
          <w:p w14:paraId="67DB60AB" w14:textId="77777777" w:rsidR="00CB2B92" w:rsidRPr="00D667BC" w:rsidRDefault="00CB2B92" w:rsidP="00533125">
            <w:pPr>
              <w:autoSpaceDE w:val="0"/>
              <w:autoSpaceDN w:val="0"/>
              <w:adjustRightInd w:val="0"/>
              <w:ind w:left="60" w:right="60"/>
              <w:jc w:val="center"/>
              <w:rPr>
                <w:szCs w:val="18"/>
                <w:lang w:val="sv-SE"/>
              </w:rPr>
            </w:pPr>
            <w:r w:rsidRPr="00D667BC">
              <w:rPr>
                <w:szCs w:val="18"/>
                <w:lang w:val="sv-SE"/>
              </w:rPr>
              <w:t>318</w:t>
            </w:r>
          </w:p>
        </w:tc>
        <w:tc>
          <w:tcPr>
            <w:tcW w:w="1134" w:type="dxa"/>
            <w:tcBorders>
              <w:top w:val="single" w:sz="2" w:space="0" w:color="auto"/>
              <w:left w:val="nil"/>
              <w:bottom w:val="single" w:sz="2" w:space="0" w:color="auto"/>
              <w:right w:val="nil"/>
            </w:tcBorders>
          </w:tcPr>
          <w:p w14:paraId="66187EAC" w14:textId="77777777" w:rsidR="00CB2B92" w:rsidRPr="00D667BC" w:rsidRDefault="00CB2B92" w:rsidP="00533125">
            <w:pPr>
              <w:autoSpaceDE w:val="0"/>
              <w:autoSpaceDN w:val="0"/>
              <w:adjustRightInd w:val="0"/>
              <w:ind w:left="60" w:right="60"/>
              <w:jc w:val="center"/>
              <w:rPr>
                <w:szCs w:val="18"/>
                <w:lang w:val="sv-SE"/>
              </w:rPr>
            </w:pPr>
            <w:r w:rsidRPr="00D667BC">
              <w:rPr>
                <w:szCs w:val="18"/>
                <w:lang w:val="sv-SE"/>
              </w:rPr>
              <w:t>100.0</w:t>
            </w:r>
          </w:p>
        </w:tc>
        <w:tc>
          <w:tcPr>
            <w:tcW w:w="1560" w:type="dxa"/>
            <w:tcBorders>
              <w:top w:val="single" w:sz="2" w:space="0" w:color="auto"/>
              <w:left w:val="nil"/>
              <w:bottom w:val="single" w:sz="2" w:space="0" w:color="auto"/>
              <w:right w:val="nil"/>
            </w:tcBorders>
          </w:tcPr>
          <w:p w14:paraId="54C084AB" w14:textId="77777777" w:rsidR="00CB2B92" w:rsidRPr="00D667BC" w:rsidRDefault="00CB2B92" w:rsidP="00533125">
            <w:pPr>
              <w:autoSpaceDE w:val="0"/>
              <w:autoSpaceDN w:val="0"/>
              <w:adjustRightInd w:val="0"/>
              <w:jc w:val="center"/>
              <w:rPr>
                <w:lang w:val="sv-SE"/>
              </w:rPr>
            </w:pPr>
          </w:p>
        </w:tc>
      </w:tr>
    </w:tbl>
    <w:p w14:paraId="6B374836" w14:textId="77777777" w:rsidR="00A14C5E" w:rsidRPr="00D667BC" w:rsidRDefault="00A14C5E" w:rsidP="00CB2B92">
      <w:pPr>
        <w:jc w:val="center"/>
        <w:rPr>
          <w:rFonts w:eastAsia="Times New Roman"/>
          <w:i/>
          <w:sz w:val="22"/>
          <w:lang w:val="sv-SE"/>
        </w:rPr>
      </w:pPr>
    </w:p>
    <w:p w14:paraId="58C2B0C2" w14:textId="3A5FDAFD" w:rsidR="00CB2B92" w:rsidRPr="00D667BC" w:rsidRDefault="009F251D" w:rsidP="00CB2B92">
      <w:pPr>
        <w:jc w:val="center"/>
        <w:rPr>
          <w:rFonts w:eastAsia="Times New Roman"/>
          <w:i/>
          <w:sz w:val="22"/>
          <w:lang w:val="sv-SE"/>
        </w:rPr>
      </w:pPr>
      <w:r w:rsidRPr="00D667BC">
        <w:rPr>
          <w:rFonts w:eastAsia="Times New Roman"/>
          <w:i/>
          <w:sz w:val="22"/>
          <w:lang w:val="sv-SE"/>
        </w:rPr>
        <w:t>Tabell 5</w:t>
      </w:r>
      <w:r w:rsidR="00CB2B92" w:rsidRPr="00D667BC">
        <w:rPr>
          <w:rFonts w:eastAsia="Times New Roman"/>
          <w:i/>
          <w:sz w:val="22"/>
          <w:lang w:val="sv-SE"/>
        </w:rPr>
        <w:t>. Konsumenttyp</w:t>
      </w:r>
    </w:p>
    <w:p w14:paraId="597F2E2B" w14:textId="77777777" w:rsidR="00602054" w:rsidRPr="00D667BC" w:rsidRDefault="00602054" w:rsidP="00CB2B92">
      <w:pPr>
        <w:jc w:val="center"/>
        <w:rPr>
          <w:rFonts w:eastAsia="Times New Roman"/>
          <w:lang w:val="sv-SE"/>
        </w:rPr>
      </w:pPr>
    </w:p>
    <w:p w14:paraId="4003F57E" w14:textId="77777777" w:rsidR="00CB2B92" w:rsidRPr="00984029" w:rsidRDefault="00CB2B92" w:rsidP="00CB2B92">
      <w:pPr>
        <w:pStyle w:val="Rubrik2"/>
        <w:spacing w:line="360" w:lineRule="auto"/>
        <w:rPr>
          <w:b/>
          <w:color w:val="auto"/>
          <w:lang w:val="sv-SE"/>
        </w:rPr>
      </w:pPr>
      <w:bookmarkStart w:id="133" w:name="_yy36a7arv0re" w:colFirst="0" w:colLast="0"/>
      <w:bookmarkStart w:id="134" w:name="_Toc501362280"/>
      <w:bookmarkStart w:id="135" w:name="_Toc503258658"/>
      <w:bookmarkEnd w:id="133"/>
      <w:r w:rsidRPr="00984029">
        <w:rPr>
          <w:b/>
          <w:color w:val="auto"/>
          <w:lang w:val="sv-SE"/>
        </w:rPr>
        <w:t>4.2 Intern reliabilitet</w:t>
      </w:r>
      <w:bookmarkEnd w:id="134"/>
      <w:bookmarkEnd w:id="135"/>
    </w:p>
    <w:p w14:paraId="740D3A04" w14:textId="246A91AA" w:rsidR="003A7E22" w:rsidRPr="00D667BC" w:rsidRDefault="00A01AA6" w:rsidP="003A7E22">
      <w:pPr>
        <w:spacing w:line="360" w:lineRule="auto"/>
        <w:rPr>
          <w:lang w:val="sv-SE"/>
        </w:rPr>
      </w:pPr>
      <w:r w:rsidRPr="00D667BC">
        <w:rPr>
          <w:lang w:val="sv-SE"/>
        </w:rPr>
        <w:t>Som vi berörde redan</w:t>
      </w:r>
      <w:r w:rsidR="00DB5D72" w:rsidRPr="00D667BC">
        <w:rPr>
          <w:lang w:val="sv-SE"/>
        </w:rPr>
        <w:t xml:space="preserve"> i uppsatsens metoddel</w:t>
      </w:r>
      <w:r w:rsidRPr="00D667BC">
        <w:rPr>
          <w:lang w:val="sv-SE"/>
        </w:rPr>
        <w:t>,</w:t>
      </w:r>
      <w:r w:rsidR="00F675E0" w:rsidRPr="00D667BC">
        <w:rPr>
          <w:lang w:val="sv-SE"/>
        </w:rPr>
        <w:t xml:space="preserve"> </w:t>
      </w:r>
      <w:r w:rsidR="00DB5D72" w:rsidRPr="00D667BC">
        <w:rPr>
          <w:lang w:val="sv-SE"/>
        </w:rPr>
        <w:t>har vi tagit beslutet om att</w:t>
      </w:r>
      <w:r w:rsidR="00F675E0" w:rsidRPr="00D667BC">
        <w:rPr>
          <w:lang w:val="sv-SE"/>
        </w:rPr>
        <w:t xml:space="preserve"> </w:t>
      </w:r>
      <w:r w:rsidRPr="00D667BC">
        <w:rPr>
          <w:lang w:val="sv-SE"/>
        </w:rPr>
        <w:t xml:space="preserve">i utformningen av den här studiens enkätfrågor </w:t>
      </w:r>
      <w:r w:rsidR="00DB5D72" w:rsidRPr="00D667BC">
        <w:rPr>
          <w:lang w:val="sv-SE"/>
        </w:rPr>
        <w:t xml:space="preserve">använda oss av redan beprövade mätskalor. </w:t>
      </w:r>
      <w:r w:rsidRPr="00D667BC">
        <w:rPr>
          <w:lang w:val="sv-SE"/>
        </w:rPr>
        <w:t>Mer specifikt innebär detta att vi använt oss</w:t>
      </w:r>
      <w:r w:rsidR="00DB5D72" w:rsidRPr="00D667BC">
        <w:rPr>
          <w:lang w:val="sv-SE"/>
        </w:rPr>
        <w:t xml:space="preserve"> av Babin, Darden och Griffins (1994) skala om hedoniska shoppingvärden för att mäta upplevensenöjdhet </w:t>
      </w:r>
      <w:r w:rsidRPr="00D667BC">
        <w:rPr>
          <w:lang w:val="sv-SE"/>
        </w:rPr>
        <w:t>samt</w:t>
      </w:r>
      <w:r w:rsidR="00DB5D72" w:rsidRPr="00D667BC">
        <w:rPr>
          <w:lang w:val="sv-SE"/>
        </w:rPr>
        <w:t xml:space="preserve"> Kind </w:t>
      </w:r>
      <w:r w:rsidRPr="00D667BC">
        <w:rPr>
          <w:lang w:val="sv-SE"/>
        </w:rPr>
        <w:t>och</w:t>
      </w:r>
      <w:r w:rsidR="00DB5D72" w:rsidRPr="00D667BC">
        <w:rPr>
          <w:lang w:val="sv-SE"/>
        </w:rPr>
        <w:t xml:space="preserve"> </w:t>
      </w:r>
      <w:proofErr w:type="spellStart"/>
      <w:r w:rsidR="00DB5D72" w:rsidRPr="00D667BC">
        <w:rPr>
          <w:lang w:val="sv-SE"/>
        </w:rPr>
        <w:t>Hathcotes</w:t>
      </w:r>
      <w:proofErr w:type="spellEnd"/>
      <w:r w:rsidR="00DB5D72" w:rsidRPr="00D667BC">
        <w:rPr>
          <w:lang w:val="sv-SE"/>
        </w:rPr>
        <w:t xml:space="preserve"> (2000) </w:t>
      </w:r>
      <w:r w:rsidR="00A14C5E" w:rsidRPr="00D667BC">
        <w:rPr>
          <w:lang w:val="sv-SE"/>
        </w:rPr>
        <w:t>”</w:t>
      </w:r>
      <w:proofErr w:type="spellStart"/>
      <w:r w:rsidR="00DB5D72" w:rsidRPr="00D667BC">
        <w:rPr>
          <w:lang w:val="sv-SE"/>
        </w:rPr>
        <w:t>Theory</w:t>
      </w:r>
      <w:proofErr w:type="spellEnd"/>
      <w:r w:rsidR="00DB5D72" w:rsidRPr="00D667BC">
        <w:rPr>
          <w:lang w:val="sv-SE"/>
        </w:rPr>
        <w:t xml:space="preserve"> </w:t>
      </w:r>
      <w:proofErr w:type="spellStart"/>
      <w:r w:rsidR="00DB5D72" w:rsidRPr="00D667BC">
        <w:rPr>
          <w:lang w:val="sv-SE"/>
        </w:rPr>
        <w:t>of</w:t>
      </w:r>
      <w:proofErr w:type="spellEnd"/>
      <w:r w:rsidR="00DB5D72" w:rsidRPr="00D667BC">
        <w:rPr>
          <w:lang w:val="sv-SE"/>
        </w:rPr>
        <w:t xml:space="preserve"> </w:t>
      </w:r>
      <w:proofErr w:type="spellStart"/>
      <w:r w:rsidR="00DB5D72" w:rsidRPr="00D667BC">
        <w:rPr>
          <w:lang w:val="sv-SE"/>
        </w:rPr>
        <w:t>Retail</w:t>
      </w:r>
      <w:proofErr w:type="spellEnd"/>
      <w:r w:rsidR="00DB5D72" w:rsidRPr="00D667BC">
        <w:rPr>
          <w:lang w:val="sv-SE"/>
        </w:rPr>
        <w:t xml:space="preserve"> </w:t>
      </w:r>
      <w:proofErr w:type="spellStart"/>
      <w:r w:rsidR="00DB5D72" w:rsidRPr="00D667BC">
        <w:rPr>
          <w:lang w:val="sv-SE"/>
        </w:rPr>
        <w:t>Satisfaction</w:t>
      </w:r>
      <w:proofErr w:type="spellEnd"/>
      <w:r w:rsidR="00A14C5E" w:rsidRPr="00D667BC">
        <w:rPr>
          <w:lang w:val="sv-SE"/>
        </w:rPr>
        <w:t>”</w:t>
      </w:r>
      <w:r w:rsidR="00DB5D72" w:rsidRPr="00D667BC">
        <w:rPr>
          <w:lang w:val="sv-SE"/>
        </w:rPr>
        <w:t xml:space="preserve"> för att mäta produktnöjdhet. Etablerade mätskalor främjar hög reliabilitet men eftersom att dessa skalor i det här fallet har använts i ett nytt sammanhang, gjordes därmed också interna reliabilitetstest för att försäkra oss om att dessa var internt konsistenta samt för att undersöka möjligheterna att slå samman variablerna för upplevelsenöjdhet och produktnöjdhet (Bryman &amp; Cramer, 2011). Testet underlättar därmed framtida analyser i studien, samt bidrar till att resultatet blir enklare att följa då färre diskussioner måste göras. För att testa den interna </w:t>
      </w:r>
      <w:r w:rsidR="00DB5D72" w:rsidRPr="00D667BC">
        <w:rPr>
          <w:lang w:val="sv-SE"/>
        </w:rPr>
        <w:lastRenderedPageBreak/>
        <w:t>reliabiliteten är det i sin tur vanligt att göra ett Cronbach’s Alfa-test för att se om skalorna mäter samma sak (Bryman &amp; Cramer, 2011), i vårt fall upplevelsenöjdhet och produktnöjdhet.</w:t>
      </w:r>
    </w:p>
    <w:p w14:paraId="0476445F" w14:textId="77777777" w:rsidR="00DB5D72" w:rsidRPr="00D667BC" w:rsidRDefault="00DB5D72" w:rsidP="003A7E22">
      <w:pPr>
        <w:spacing w:line="360" w:lineRule="auto"/>
        <w:rPr>
          <w:rFonts w:eastAsia="Times New Roman"/>
          <w:lang w:val="sv-SE" w:eastAsia="sv-SE"/>
        </w:rPr>
      </w:pPr>
    </w:p>
    <w:p w14:paraId="3A779D0C"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Elva indikatorer testades för upplevelsenöjdhet och dessa var:</w:t>
      </w:r>
    </w:p>
    <w:p w14:paraId="19D096ED" w14:textId="77777777" w:rsidR="003A7E22" w:rsidRPr="00D667BC" w:rsidRDefault="003A7E22" w:rsidP="003A7E22">
      <w:pPr>
        <w:spacing w:line="360" w:lineRule="auto"/>
        <w:rPr>
          <w:rFonts w:eastAsia="Times New Roman"/>
          <w:lang w:val="sv-SE" w:eastAsia="sv-SE"/>
        </w:rPr>
      </w:pPr>
    </w:p>
    <w:p w14:paraId="723AB319"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 xml:space="preserve">6. Jag brukar verkligen tycka att det är roligt att shoppa. </w:t>
      </w:r>
    </w:p>
    <w:p w14:paraId="50F5BE57"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7. Jag brukar shoppa för att jag vill, inte för att jag är tvungen.</w:t>
      </w:r>
    </w:p>
    <w:p w14:paraId="7E93FDF9"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8. Jag brukar använda shopping som ett sätt att fly verkligheten.</w:t>
      </w:r>
    </w:p>
    <w:p w14:paraId="0E8328A7"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9. Jag tycker shopping är roligt och jag föredrar att göra det framför mycket annat.</w:t>
      </w:r>
    </w:p>
    <w:p w14:paraId="58BB576C"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10. Jag tycker om att engagera mig i det senaste modet.</w:t>
      </w:r>
    </w:p>
    <w:p w14:paraId="2615B263"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11. Jag tycker om att shoppa för att det är en rolig aktivitet, inte bara för de kläder jag eventuellt köper.</w:t>
      </w:r>
    </w:p>
    <w:p w14:paraId="296945E0"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 xml:space="preserve">12. Jag tycker det är roligt att kunna göra spontana köp när jag shoppar. </w:t>
      </w:r>
    </w:p>
    <w:p w14:paraId="46AA67E9"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13. Jag tycker det är roligt att vara på jakt efter nya kläder.</w:t>
      </w:r>
    </w:p>
    <w:p w14:paraId="12611EB4" w14:textId="2762E8EC" w:rsidR="003A7E22" w:rsidRPr="00D667BC" w:rsidRDefault="003A7E22" w:rsidP="003A7E22">
      <w:pPr>
        <w:spacing w:line="360" w:lineRule="auto"/>
        <w:rPr>
          <w:rFonts w:eastAsia="Times New Roman"/>
          <w:lang w:val="sv-SE" w:eastAsia="sv-SE"/>
        </w:rPr>
      </w:pPr>
      <w:r w:rsidRPr="00D667BC">
        <w:rPr>
          <w:rFonts w:eastAsia="Times New Roman"/>
          <w:lang w:val="sv-SE" w:eastAsia="sv-SE"/>
        </w:rPr>
        <w:t>14. Shopping gör att jag kan glömma min</w:t>
      </w:r>
      <w:r w:rsidR="00A14C5E" w:rsidRPr="00D667BC">
        <w:rPr>
          <w:rFonts w:eastAsia="Times New Roman"/>
          <w:lang w:val="sv-SE" w:eastAsia="sv-SE"/>
        </w:rPr>
        <w:t>a</w:t>
      </w:r>
      <w:r w:rsidRPr="00D667BC">
        <w:rPr>
          <w:rFonts w:eastAsia="Times New Roman"/>
          <w:lang w:val="sv-SE" w:eastAsia="sv-SE"/>
        </w:rPr>
        <w:t xml:space="preserve"> andra problem. </w:t>
      </w:r>
    </w:p>
    <w:p w14:paraId="32E396B0"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15. Shopping är ett äventyr för mig.</w:t>
      </w:r>
    </w:p>
    <w:p w14:paraId="6018B9B9" w14:textId="77777777" w:rsidR="003A7E22" w:rsidRPr="00D667BC" w:rsidRDefault="003A7E22" w:rsidP="003A7E22">
      <w:pPr>
        <w:spacing w:line="360" w:lineRule="auto"/>
        <w:rPr>
          <w:rFonts w:eastAsia="Times New Roman"/>
          <w:lang w:val="sv-SE" w:eastAsia="sv-SE"/>
        </w:rPr>
      </w:pPr>
      <w:r w:rsidRPr="00D667BC">
        <w:rPr>
          <w:rFonts w:eastAsia="Times New Roman"/>
          <w:lang w:val="sv-SE" w:eastAsia="sv-SE"/>
        </w:rPr>
        <w:t xml:space="preserve">16. Shopping brukar inte vara roligt för mig. </w:t>
      </w:r>
    </w:p>
    <w:p w14:paraId="196FE902" w14:textId="2F99DB9B" w:rsidR="00CB2B92" w:rsidRPr="00D667BC" w:rsidRDefault="003A7E22" w:rsidP="00984029">
      <w:pPr>
        <w:spacing w:line="360" w:lineRule="auto"/>
        <w:rPr>
          <w:rFonts w:eastAsia="Times New Roman"/>
          <w:i/>
          <w:iCs/>
          <w:lang w:val="sv-SE" w:eastAsia="sv-SE"/>
        </w:rPr>
      </w:pPr>
      <w:r w:rsidRPr="00D667BC">
        <w:rPr>
          <w:rFonts w:eastAsia="Times New Roman"/>
          <w:lang w:val="sv-SE" w:eastAsia="sv-SE"/>
        </w:rPr>
        <w:br/>
      </w:r>
      <w:r w:rsidRPr="00984029">
        <w:rPr>
          <w:rFonts w:eastAsia="Times New Roman"/>
          <w:lang w:val="sv-SE" w:eastAsia="sv-SE"/>
        </w:rPr>
        <w:t xml:space="preserve">Dessa indikatorers Cronbach’s Alfa-värde blev 0.897. En tumregel är att värdet ska vara över 0.8 för att vara reliabelt (Bryman &amp; Bell, 2011). Därför kunde de elva variablerna för upplevelsenöjdhet </w:t>
      </w:r>
      <w:proofErr w:type="spellStart"/>
      <w:r w:rsidRPr="00984029">
        <w:rPr>
          <w:rFonts w:eastAsia="Times New Roman"/>
          <w:lang w:val="sv-SE" w:eastAsia="sv-SE"/>
        </w:rPr>
        <w:t>omkodas</w:t>
      </w:r>
      <w:proofErr w:type="spellEnd"/>
      <w:r w:rsidRPr="00984029">
        <w:rPr>
          <w:rFonts w:eastAsia="Times New Roman"/>
          <w:lang w:val="sv-SE" w:eastAsia="sv-SE"/>
        </w:rPr>
        <w:t xml:space="preserve"> till endast en variabel; </w:t>
      </w:r>
      <w:r w:rsidRPr="00984029">
        <w:rPr>
          <w:rFonts w:eastAsia="Times New Roman"/>
          <w:i/>
          <w:iCs/>
          <w:lang w:val="sv-SE" w:eastAsia="sv-SE"/>
        </w:rPr>
        <w:t>upplevelsenöjdhet.</w:t>
      </w:r>
    </w:p>
    <w:p w14:paraId="3C8A8447" w14:textId="77777777" w:rsidR="003A7E22" w:rsidRPr="00D667BC" w:rsidRDefault="003A7E22" w:rsidP="003A7E22">
      <w:pPr>
        <w:spacing w:line="360" w:lineRule="auto"/>
        <w:jc w:val="center"/>
        <w:rPr>
          <w:rFonts w:eastAsia="Times New Roman"/>
          <w:lang w:val="sv-SE"/>
        </w:rPr>
      </w:pPr>
    </w:p>
    <w:tbl>
      <w:tblPr>
        <w:tblW w:w="6663" w:type="dxa"/>
        <w:jc w:val="center"/>
        <w:tblLayout w:type="fixed"/>
        <w:tblLook w:val="04A0" w:firstRow="1" w:lastRow="0" w:firstColumn="1" w:lastColumn="0" w:noHBand="0" w:noVBand="1"/>
      </w:tblPr>
      <w:tblGrid>
        <w:gridCol w:w="1900"/>
        <w:gridCol w:w="3345"/>
        <w:gridCol w:w="1418"/>
      </w:tblGrid>
      <w:tr w:rsidR="00CB2B92" w:rsidRPr="00D667BC" w14:paraId="21B45D8B" w14:textId="77777777" w:rsidTr="00533125">
        <w:trPr>
          <w:trHeight w:val="587"/>
          <w:jc w:val="center"/>
        </w:trPr>
        <w:tc>
          <w:tcPr>
            <w:tcW w:w="1900" w:type="dxa"/>
            <w:tcBorders>
              <w:top w:val="single" w:sz="4" w:space="0" w:color="auto"/>
              <w:bottom w:val="single" w:sz="4" w:space="0" w:color="auto"/>
            </w:tcBorders>
            <w:shd w:val="clear" w:color="auto" w:fill="auto"/>
            <w:vAlign w:val="bottom"/>
            <w:hideMark/>
          </w:tcPr>
          <w:p w14:paraId="754ABFE0" w14:textId="77777777" w:rsidR="00CB2B92" w:rsidRPr="00D667BC" w:rsidRDefault="00CB2B92" w:rsidP="00533125">
            <w:pPr>
              <w:jc w:val="center"/>
              <w:rPr>
                <w:rFonts w:eastAsia="Times New Roman"/>
                <w:szCs w:val="18"/>
                <w:lang w:val="sv-SE"/>
              </w:rPr>
            </w:pPr>
            <w:proofErr w:type="spellStart"/>
            <w:r w:rsidRPr="00D667BC">
              <w:rPr>
                <w:rFonts w:eastAsia="Times New Roman"/>
                <w:szCs w:val="18"/>
                <w:lang w:val="sv-SE"/>
              </w:rPr>
              <w:t>Cronbach's</w:t>
            </w:r>
            <w:proofErr w:type="spellEnd"/>
            <w:r w:rsidRPr="00D667BC">
              <w:rPr>
                <w:rFonts w:eastAsia="Times New Roman"/>
                <w:szCs w:val="18"/>
                <w:lang w:val="sv-SE"/>
              </w:rPr>
              <w:t xml:space="preserve"> </w:t>
            </w:r>
            <w:proofErr w:type="spellStart"/>
            <w:r w:rsidRPr="00D667BC">
              <w:rPr>
                <w:rFonts w:eastAsia="Times New Roman"/>
                <w:szCs w:val="18"/>
                <w:lang w:val="sv-SE"/>
              </w:rPr>
              <w:t>Alpha</w:t>
            </w:r>
            <w:proofErr w:type="spellEnd"/>
          </w:p>
        </w:tc>
        <w:tc>
          <w:tcPr>
            <w:tcW w:w="3345" w:type="dxa"/>
            <w:tcBorders>
              <w:top w:val="single" w:sz="4" w:space="0" w:color="auto"/>
              <w:bottom w:val="single" w:sz="4" w:space="0" w:color="auto"/>
            </w:tcBorders>
            <w:shd w:val="clear" w:color="auto" w:fill="auto"/>
            <w:vAlign w:val="bottom"/>
            <w:hideMark/>
          </w:tcPr>
          <w:p w14:paraId="4FAFDF86" w14:textId="77777777" w:rsidR="00CB2B92" w:rsidRPr="00D667BC" w:rsidRDefault="00CB2B92" w:rsidP="00533125">
            <w:pPr>
              <w:jc w:val="center"/>
              <w:rPr>
                <w:rFonts w:eastAsia="Times New Roman"/>
                <w:szCs w:val="18"/>
                <w:lang w:val="sv-SE"/>
              </w:rPr>
            </w:pPr>
            <w:proofErr w:type="spellStart"/>
            <w:r w:rsidRPr="00D667BC">
              <w:rPr>
                <w:rFonts w:eastAsia="Times New Roman"/>
                <w:szCs w:val="18"/>
                <w:lang w:val="sv-SE"/>
              </w:rPr>
              <w:t>Cronbach's</w:t>
            </w:r>
            <w:proofErr w:type="spellEnd"/>
            <w:r w:rsidRPr="00D667BC">
              <w:rPr>
                <w:rFonts w:eastAsia="Times New Roman"/>
                <w:szCs w:val="18"/>
                <w:lang w:val="sv-SE"/>
              </w:rPr>
              <w:t xml:space="preserve"> </w:t>
            </w:r>
            <w:proofErr w:type="spellStart"/>
            <w:r w:rsidRPr="00D667BC">
              <w:rPr>
                <w:rFonts w:eastAsia="Times New Roman"/>
                <w:szCs w:val="18"/>
                <w:lang w:val="sv-SE"/>
              </w:rPr>
              <w:t>Alpha</w:t>
            </w:r>
            <w:proofErr w:type="spellEnd"/>
            <w:r w:rsidRPr="00D667BC">
              <w:rPr>
                <w:rFonts w:eastAsia="Times New Roman"/>
                <w:szCs w:val="18"/>
                <w:lang w:val="sv-SE"/>
              </w:rPr>
              <w:t xml:space="preserve"> baserat på standardiserade indikatorer</w:t>
            </w:r>
          </w:p>
        </w:tc>
        <w:tc>
          <w:tcPr>
            <w:tcW w:w="1418" w:type="dxa"/>
            <w:tcBorders>
              <w:top w:val="single" w:sz="4" w:space="0" w:color="auto"/>
              <w:bottom w:val="single" w:sz="4" w:space="0" w:color="auto"/>
            </w:tcBorders>
            <w:shd w:val="clear" w:color="auto" w:fill="auto"/>
            <w:vAlign w:val="bottom"/>
            <w:hideMark/>
          </w:tcPr>
          <w:p w14:paraId="291EE7EE" w14:textId="77777777" w:rsidR="00CB2B92" w:rsidRPr="00D667BC" w:rsidRDefault="00CB2B92" w:rsidP="00533125">
            <w:pPr>
              <w:jc w:val="center"/>
              <w:rPr>
                <w:rFonts w:eastAsia="Times New Roman"/>
                <w:szCs w:val="18"/>
                <w:lang w:val="sv-SE"/>
              </w:rPr>
            </w:pPr>
            <w:r w:rsidRPr="00D667BC">
              <w:rPr>
                <w:rFonts w:eastAsia="Times New Roman"/>
                <w:szCs w:val="18"/>
                <w:lang w:val="sv-SE"/>
              </w:rPr>
              <w:t>N indikatorer</w:t>
            </w:r>
          </w:p>
        </w:tc>
      </w:tr>
      <w:tr w:rsidR="00CB2B92" w:rsidRPr="00D667BC" w14:paraId="62A3C52F" w14:textId="77777777" w:rsidTr="00533125">
        <w:trPr>
          <w:trHeight w:val="320"/>
          <w:jc w:val="center"/>
        </w:trPr>
        <w:tc>
          <w:tcPr>
            <w:tcW w:w="1900" w:type="dxa"/>
            <w:tcBorders>
              <w:top w:val="single" w:sz="4" w:space="0" w:color="auto"/>
            </w:tcBorders>
            <w:shd w:val="clear" w:color="auto" w:fill="auto"/>
            <w:noWrap/>
            <w:vAlign w:val="center"/>
            <w:hideMark/>
          </w:tcPr>
          <w:p w14:paraId="1F756D4C" w14:textId="77777777" w:rsidR="00CB2B92" w:rsidRPr="00D667BC" w:rsidRDefault="00CB2B92" w:rsidP="00533125">
            <w:pPr>
              <w:jc w:val="center"/>
              <w:rPr>
                <w:rFonts w:eastAsia="Times New Roman"/>
                <w:szCs w:val="18"/>
                <w:lang w:val="sv-SE"/>
              </w:rPr>
            </w:pPr>
            <w:r w:rsidRPr="00D667BC">
              <w:rPr>
                <w:rFonts w:eastAsia="Times New Roman"/>
                <w:szCs w:val="18"/>
                <w:lang w:val="sv-SE"/>
              </w:rPr>
              <w:t>0.897</w:t>
            </w:r>
          </w:p>
        </w:tc>
        <w:tc>
          <w:tcPr>
            <w:tcW w:w="3345" w:type="dxa"/>
            <w:tcBorders>
              <w:top w:val="single" w:sz="4" w:space="0" w:color="auto"/>
            </w:tcBorders>
            <w:shd w:val="clear" w:color="auto" w:fill="auto"/>
            <w:noWrap/>
            <w:vAlign w:val="center"/>
            <w:hideMark/>
          </w:tcPr>
          <w:p w14:paraId="76EEC13E" w14:textId="77777777" w:rsidR="00CB2B92" w:rsidRPr="00D667BC" w:rsidRDefault="00CB2B92" w:rsidP="00533125">
            <w:pPr>
              <w:jc w:val="center"/>
              <w:rPr>
                <w:rFonts w:eastAsia="Times New Roman"/>
                <w:szCs w:val="18"/>
                <w:lang w:val="sv-SE"/>
              </w:rPr>
            </w:pPr>
            <w:r w:rsidRPr="00D667BC">
              <w:rPr>
                <w:rFonts w:eastAsia="Times New Roman"/>
                <w:szCs w:val="18"/>
                <w:lang w:val="sv-SE"/>
              </w:rPr>
              <w:t>0.896</w:t>
            </w:r>
          </w:p>
        </w:tc>
        <w:tc>
          <w:tcPr>
            <w:tcW w:w="1418" w:type="dxa"/>
            <w:tcBorders>
              <w:top w:val="single" w:sz="4" w:space="0" w:color="auto"/>
            </w:tcBorders>
            <w:shd w:val="clear" w:color="auto" w:fill="auto"/>
            <w:noWrap/>
            <w:vAlign w:val="center"/>
            <w:hideMark/>
          </w:tcPr>
          <w:p w14:paraId="4078500C" w14:textId="77777777" w:rsidR="00CB2B92" w:rsidRPr="00D667BC" w:rsidRDefault="00CB2B92" w:rsidP="00533125">
            <w:pPr>
              <w:jc w:val="center"/>
              <w:rPr>
                <w:rFonts w:eastAsia="Times New Roman"/>
                <w:szCs w:val="18"/>
                <w:lang w:val="sv-SE"/>
              </w:rPr>
            </w:pPr>
            <w:r w:rsidRPr="00D667BC">
              <w:rPr>
                <w:rFonts w:eastAsia="Times New Roman"/>
                <w:szCs w:val="18"/>
                <w:lang w:val="sv-SE"/>
              </w:rPr>
              <w:t>11</w:t>
            </w:r>
          </w:p>
        </w:tc>
      </w:tr>
    </w:tbl>
    <w:p w14:paraId="267B8202" w14:textId="77777777" w:rsidR="00A14C5E" w:rsidRPr="00D667BC" w:rsidRDefault="00A14C5E" w:rsidP="00CB2B92">
      <w:pPr>
        <w:jc w:val="center"/>
        <w:rPr>
          <w:rFonts w:eastAsia="Times New Roman"/>
          <w:i/>
          <w:sz w:val="22"/>
          <w:lang w:val="sv-SE"/>
        </w:rPr>
      </w:pPr>
    </w:p>
    <w:p w14:paraId="3FD07A56" w14:textId="6EFB0B25" w:rsidR="00CB2B92" w:rsidRPr="00D667BC" w:rsidRDefault="009F251D" w:rsidP="00CB2B92">
      <w:pPr>
        <w:jc w:val="center"/>
        <w:rPr>
          <w:rFonts w:eastAsia="Times New Roman"/>
          <w:i/>
          <w:sz w:val="22"/>
          <w:lang w:val="sv-SE"/>
        </w:rPr>
      </w:pPr>
      <w:r w:rsidRPr="00D667BC">
        <w:rPr>
          <w:rFonts w:eastAsia="Times New Roman"/>
          <w:i/>
          <w:sz w:val="22"/>
          <w:lang w:val="sv-SE"/>
        </w:rPr>
        <w:t>Tabell 6</w:t>
      </w:r>
      <w:r w:rsidR="00CB2B92" w:rsidRPr="00D667BC">
        <w:rPr>
          <w:rFonts w:eastAsia="Times New Roman"/>
          <w:i/>
          <w:sz w:val="22"/>
          <w:lang w:val="sv-SE"/>
        </w:rPr>
        <w:t>. Intern reliabilitet för upplevelsenöjdhet.</w:t>
      </w:r>
    </w:p>
    <w:p w14:paraId="3BF1FC0D" w14:textId="77777777" w:rsidR="00CB2B92" w:rsidRPr="00D667BC" w:rsidRDefault="00CB2B92" w:rsidP="00CB2B92">
      <w:pPr>
        <w:spacing w:line="360" w:lineRule="auto"/>
        <w:rPr>
          <w:rFonts w:eastAsia="Times New Roman"/>
          <w:lang w:val="sv-SE"/>
        </w:rPr>
      </w:pPr>
    </w:p>
    <w:p w14:paraId="5A28D712"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Variablerna som istället förklarade produktnöjdhet var följande åtta stycken:</w:t>
      </w:r>
    </w:p>
    <w:p w14:paraId="6BCFAEB8" w14:textId="77777777" w:rsidR="00B6572A" w:rsidRPr="00D667BC" w:rsidRDefault="00B6572A" w:rsidP="00B6572A">
      <w:pPr>
        <w:spacing w:line="360" w:lineRule="auto"/>
        <w:rPr>
          <w:rFonts w:eastAsia="Times New Roman"/>
          <w:lang w:val="sv-SE" w:eastAsia="sv-SE"/>
        </w:rPr>
      </w:pPr>
    </w:p>
    <w:p w14:paraId="196EB93D"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17. Det finns tillräckligt med butiker som erbjuder kläder i min storlek som jag vill ha.</w:t>
      </w:r>
    </w:p>
    <w:p w14:paraId="47C51E52"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18. Det finns ett stort utbud av olika tillgängliga storlekar. </w:t>
      </w:r>
    </w:p>
    <w:p w14:paraId="7028FC5D"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lastRenderedPageBreak/>
        <w:t>19. Det finns en stor variation av olika färger att välja mellan för de kläder som finns tillgängliga i min storlek.</w:t>
      </w:r>
    </w:p>
    <w:p w14:paraId="6F666E0C"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20. Det finns en stor variation av mönster att välja mellan för de kläder som finns tillgängliga i min storlek.</w:t>
      </w:r>
    </w:p>
    <w:p w14:paraId="4798C2B6"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21. Kläderna som finns i min storlek går att köpa i flera olika prisklasser.</w:t>
      </w:r>
    </w:p>
    <w:p w14:paraId="4A729FCD"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22. Det finns en stor variation av klädstilar att välja mellan för de kläder som finns tillgängliga i min storlek.</w:t>
      </w:r>
    </w:p>
    <w:p w14:paraId="2A695397"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23. Det finns en stor variation av butiker med olika kvalitet och standarder dit jag kan gå för att köpa kläder. </w:t>
      </w:r>
    </w:p>
    <w:p w14:paraId="25B892B6"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24. Jag brukar hitta kläder med bra passform. </w:t>
      </w:r>
    </w:p>
    <w:p w14:paraId="34E11534" w14:textId="77777777" w:rsidR="00B6572A" w:rsidRPr="00D667BC" w:rsidRDefault="00B6572A" w:rsidP="00B6572A">
      <w:pPr>
        <w:spacing w:line="360" w:lineRule="auto"/>
        <w:rPr>
          <w:rFonts w:eastAsia="Times New Roman"/>
          <w:lang w:val="sv-SE" w:eastAsia="sv-SE"/>
        </w:rPr>
      </w:pPr>
    </w:p>
    <w:p w14:paraId="39F73180"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Dessa åtta indikatorers Cronbach’s Alfa-värde blev 0.922 som även det ansågs tillfredsställande. Därefter omkodades dessa åtta variabler till en variabel; </w:t>
      </w:r>
      <w:r w:rsidRPr="00D667BC">
        <w:rPr>
          <w:rFonts w:eastAsia="Times New Roman"/>
          <w:i/>
          <w:iCs/>
          <w:lang w:val="sv-SE" w:eastAsia="sv-SE"/>
        </w:rPr>
        <w:t xml:space="preserve">produktnöjdhet. </w:t>
      </w:r>
    </w:p>
    <w:p w14:paraId="2B37849E" w14:textId="77777777" w:rsidR="00CB2B92" w:rsidRPr="00D667BC" w:rsidRDefault="00CB2B92" w:rsidP="00CB2B92">
      <w:pPr>
        <w:spacing w:line="360" w:lineRule="auto"/>
        <w:rPr>
          <w:rFonts w:eastAsia="Times New Roman"/>
          <w:lang w:val="sv-SE"/>
        </w:rPr>
      </w:pPr>
    </w:p>
    <w:tbl>
      <w:tblPr>
        <w:tblW w:w="6663" w:type="dxa"/>
        <w:jc w:val="center"/>
        <w:tblBorders>
          <w:top w:val="single" w:sz="4" w:space="0" w:color="auto"/>
          <w:bottom w:val="single" w:sz="4" w:space="0" w:color="auto"/>
        </w:tblBorders>
        <w:tblLayout w:type="fixed"/>
        <w:tblLook w:val="04A0" w:firstRow="1" w:lastRow="0" w:firstColumn="1" w:lastColumn="0" w:noHBand="0" w:noVBand="1"/>
      </w:tblPr>
      <w:tblGrid>
        <w:gridCol w:w="15"/>
        <w:gridCol w:w="1828"/>
        <w:gridCol w:w="3119"/>
        <w:gridCol w:w="1701"/>
      </w:tblGrid>
      <w:tr w:rsidR="00CB2B92" w:rsidRPr="00D667BC" w14:paraId="2F2CA9BA" w14:textId="77777777" w:rsidTr="00533125">
        <w:trPr>
          <w:trHeight w:val="577"/>
          <w:jc w:val="center"/>
        </w:trPr>
        <w:tc>
          <w:tcPr>
            <w:tcW w:w="1843" w:type="dxa"/>
            <w:gridSpan w:val="2"/>
            <w:tcBorders>
              <w:top w:val="single" w:sz="4" w:space="0" w:color="auto"/>
              <w:bottom w:val="single" w:sz="4" w:space="0" w:color="auto"/>
            </w:tcBorders>
            <w:shd w:val="clear" w:color="auto" w:fill="auto"/>
            <w:vAlign w:val="bottom"/>
            <w:hideMark/>
          </w:tcPr>
          <w:p w14:paraId="0BE76EA7" w14:textId="77777777" w:rsidR="00CB2B92" w:rsidRPr="00D667BC" w:rsidRDefault="00CB2B92" w:rsidP="00533125">
            <w:pPr>
              <w:jc w:val="center"/>
              <w:rPr>
                <w:rFonts w:eastAsia="Times New Roman"/>
                <w:szCs w:val="18"/>
                <w:lang w:val="sv-SE"/>
              </w:rPr>
            </w:pPr>
            <w:proofErr w:type="spellStart"/>
            <w:r w:rsidRPr="00D667BC">
              <w:rPr>
                <w:rFonts w:eastAsia="Times New Roman"/>
                <w:szCs w:val="18"/>
                <w:lang w:val="sv-SE"/>
              </w:rPr>
              <w:t>Cronbach's</w:t>
            </w:r>
            <w:proofErr w:type="spellEnd"/>
            <w:r w:rsidRPr="00D667BC">
              <w:rPr>
                <w:rFonts w:eastAsia="Times New Roman"/>
                <w:szCs w:val="18"/>
                <w:lang w:val="sv-SE"/>
              </w:rPr>
              <w:t xml:space="preserve"> </w:t>
            </w:r>
            <w:proofErr w:type="spellStart"/>
            <w:r w:rsidRPr="00D667BC">
              <w:rPr>
                <w:rFonts w:eastAsia="Times New Roman"/>
                <w:szCs w:val="18"/>
                <w:lang w:val="sv-SE"/>
              </w:rPr>
              <w:t>Alpha</w:t>
            </w:r>
            <w:proofErr w:type="spellEnd"/>
          </w:p>
        </w:tc>
        <w:tc>
          <w:tcPr>
            <w:tcW w:w="3119" w:type="dxa"/>
            <w:tcBorders>
              <w:top w:val="single" w:sz="4" w:space="0" w:color="auto"/>
              <w:bottom w:val="single" w:sz="4" w:space="0" w:color="auto"/>
            </w:tcBorders>
            <w:shd w:val="clear" w:color="auto" w:fill="auto"/>
            <w:vAlign w:val="bottom"/>
            <w:hideMark/>
          </w:tcPr>
          <w:p w14:paraId="488CBA8F" w14:textId="77777777" w:rsidR="00CB2B92" w:rsidRPr="00D667BC" w:rsidRDefault="00CB2B92" w:rsidP="00533125">
            <w:pPr>
              <w:jc w:val="center"/>
              <w:rPr>
                <w:rFonts w:eastAsia="Times New Roman"/>
                <w:szCs w:val="18"/>
                <w:lang w:val="sv-SE"/>
              </w:rPr>
            </w:pPr>
            <w:proofErr w:type="spellStart"/>
            <w:r w:rsidRPr="00D667BC">
              <w:rPr>
                <w:rFonts w:eastAsia="Times New Roman"/>
                <w:szCs w:val="18"/>
                <w:lang w:val="sv-SE"/>
              </w:rPr>
              <w:t>Cronbach's</w:t>
            </w:r>
            <w:proofErr w:type="spellEnd"/>
            <w:r w:rsidRPr="00D667BC">
              <w:rPr>
                <w:rFonts w:eastAsia="Times New Roman"/>
                <w:szCs w:val="18"/>
                <w:lang w:val="sv-SE"/>
              </w:rPr>
              <w:t xml:space="preserve"> </w:t>
            </w:r>
            <w:proofErr w:type="spellStart"/>
            <w:r w:rsidRPr="00D667BC">
              <w:rPr>
                <w:rFonts w:eastAsia="Times New Roman"/>
                <w:szCs w:val="18"/>
                <w:lang w:val="sv-SE"/>
              </w:rPr>
              <w:t>Alpha</w:t>
            </w:r>
            <w:proofErr w:type="spellEnd"/>
            <w:r w:rsidRPr="00D667BC">
              <w:rPr>
                <w:rFonts w:eastAsia="Times New Roman"/>
                <w:szCs w:val="18"/>
                <w:lang w:val="sv-SE"/>
              </w:rPr>
              <w:t xml:space="preserve"> baserat på standardiserade indikatorer</w:t>
            </w:r>
          </w:p>
        </w:tc>
        <w:tc>
          <w:tcPr>
            <w:tcW w:w="1701" w:type="dxa"/>
            <w:tcBorders>
              <w:top w:val="single" w:sz="4" w:space="0" w:color="auto"/>
              <w:bottom w:val="single" w:sz="4" w:space="0" w:color="auto"/>
            </w:tcBorders>
            <w:shd w:val="clear" w:color="auto" w:fill="auto"/>
            <w:vAlign w:val="bottom"/>
            <w:hideMark/>
          </w:tcPr>
          <w:p w14:paraId="59DDDB23" w14:textId="77777777" w:rsidR="00CB2B92" w:rsidRPr="00D667BC" w:rsidRDefault="00CB2B92" w:rsidP="00533125">
            <w:pPr>
              <w:jc w:val="center"/>
              <w:rPr>
                <w:rFonts w:eastAsia="Times New Roman"/>
                <w:szCs w:val="18"/>
                <w:lang w:val="sv-SE"/>
              </w:rPr>
            </w:pPr>
            <w:r w:rsidRPr="00D667BC">
              <w:rPr>
                <w:rFonts w:eastAsia="Times New Roman"/>
                <w:szCs w:val="18"/>
                <w:lang w:val="sv-SE"/>
              </w:rPr>
              <w:t>N indikatorer</w:t>
            </w:r>
          </w:p>
        </w:tc>
      </w:tr>
      <w:tr w:rsidR="00CB2B92" w:rsidRPr="00D667BC" w14:paraId="642BA154" w14:textId="77777777" w:rsidTr="00533125">
        <w:trPr>
          <w:gridBefore w:val="1"/>
          <w:wBefore w:w="15" w:type="dxa"/>
          <w:trHeight w:val="340"/>
          <w:jc w:val="center"/>
        </w:trPr>
        <w:tc>
          <w:tcPr>
            <w:tcW w:w="1828" w:type="dxa"/>
            <w:tcBorders>
              <w:top w:val="nil"/>
              <w:bottom w:val="nil"/>
            </w:tcBorders>
            <w:shd w:val="clear" w:color="auto" w:fill="auto"/>
            <w:noWrap/>
            <w:vAlign w:val="center"/>
            <w:hideMark/>
          </w:tcPr>
          <w:p w14:paraId="5F782081" w14:textId="77777777" w:rsidR="00CB2B92" w:rsidRPr="00D667BC" w:rsidRDefault="00CB2B92" w:rsidP="00533125">
            <w:pPr>
              <w:jc w:val="center"/>
              <w:rPr>
                <w:rFonts w:eastAsia="Times New Roman"/>
                <w:szCs w:val="18"/>
                <w:lang w:val="sv-SE"/>
              </w:rPr>
            </w:pPr>
            <w:r w:rsidRPr="00D667BC">
              <w:rPr>
                <w:rFonts w:eastAsia="Times New Roman"/>
                <w:szCs w:val="18"/>
                <w:lang w:val="sv-SE"/>
              </w:rPr>
              <w:t>0.924</w:t>
            </w:r>
          </w:p>
        </w:tc>
        <w:tc>
          <w:tcPr>
            <w:tcW w:w="3119" w:type="dxa"/>
            <w:tcBorders>
              <w:top w:val="nil"/>
              <w:bottom w:val="nil"/>
            </w:tcBorders>
            <w:shd w:val="clear" w:color="auto" w:fill="auto"/>
            <w:noWrap/>
            <w:vAlign w:val="center"/>
            <w:hideMark/>
          </w:tcPr>
          <w:p w14:paraId="1E83F033" w14:textId="77777777" w:rsidR="00CB2B92" w:rsidRPr="00D667BC" w:rsidRDefault="00CB2B92" w:rsidP="00533125">
            <w:pPr>
              <w:jc w:val="center"/>
              <w:rPr>
                <w:rFonts w:eastAsia="Times New Roman"/>
                <w:szCs w:val="18"/>
                <w:lang w:val="sv-SE"/>
              </w:rPr>
            </w:pPr>
            <w:r w:rsidRPr="00D667BC">
              <w:rPr>
                <w:rFonts w:eastAsia="Times New Roman"/>
                <w:szCs w:val="18"/>
                <w:lang w:val="sv-SE"/>
              </w:rPr>
              <w:t>0.923</w:t>
            </w:r>
          </w:p>
        </w:tc>
        <w:tc>
          <w:tcPr>
            <w:tcW w:w="1701" w:type="dxa"/>
            <w:tcBorders>
              <w:top w:val="nil"/>
              <w:bottom w:val="nil"/>
            </w:tcBorders>
            <w:shd w:val="clear" w:color="auto" w:fill="auto"/>
            <w:noWrap/>
            <w:vAlign w:val="center"/>
            <w:hideMark/>
          </w:tcPr>
          <w:p w14:paraId="46A28741" w14:textId="77777777" w:rsidR="00CB2B92" w:rsidRPr="00D667BC" w:rsidRDefault="00CB2B92" w:rsidP="00533125">
            <w:pPr>
              <w:jc w:val="center"/>
              <w:rPr>
                <w:rFonts w:eastAsia="Times New Roman"/>
                <w:szCs w:val="18"/>
                <w:lang w:val="sv-SE"/>
              </w:rPr>
            </w:pPr>
            <w:r w:rsidRPr="00D667BC">
              <w:rPr>
                <w:rFonts w:eastAsia="Times New Roman"/>
                <w:szCs w:val="18"/>
                <w:lang w:val="sv-SE"/>
              </w:rPr>
              <w:t>8</w:t>
            </w:r>
          </w:p>
        </w:tc>
      </w:tr>
    </w:tbl>
    <w:p w14:paraId="0B7BC685" w14:textId="77777777" w:rsidR="00A14C5E" w:rsidRPr="00D667BC" w:rsidRDefault="00A14C5E" w:rsidP="00CB2B92">
      <w:pPr>
        <w:jc w:val="center"/>
        <w:rPr>
          <w:rFonts w:eastAsia="Times New Roman"/>
          <w:i/>
          <w:sz w:val="22"/>
          <w:lang w:val="sv-SE"/>
        </w:rPr>
      </w:pPr>
    </w:p>
    <w:p w14:paraId="78D8EFC0" w14:textId="6B733578" w:rsidR="00CB2B92" w:rsidRPr="00D667BC" w:rsidRDefault="00CC07CF" w:rsidP="00CB2B92">
      <w:pPr>
        <w:jc w:val="center"/>
        <w:rPr>
          <w:rFonts w:eastAsia="Times New Roman"/>
          <w:i/>
          <w:sz w:val="22"/>
          <w:lang w:val="sv-SE"/>
        </w:rPr>
      </w:pPr>
      <w:r w:rsidRPr="00D667BC">
        <w:rPr>
          <w:rFonts w:eastAsia="Times New Roman"/>
          <w:i/>
          <w:sz w:val="22"/>
          <w:lang w:val="sv-SE"/>
        </w:rPr>
        <w:t>Tabell 7</w:t>
      </w:r>
      <w:r w:rsidR="00CB2B92" w:rsidRPr="00D667BC">
        <w:rPr>
          <w:rFonts w:eastAsia="Times New Roman"/>
          <w:i/>
          <w:sz w:val="22"/>
          <w:lang w:val="sv-SE"/>
        </w:rPr>
        <w:t>. Intern reliabilitet för produktnöjdhet.</w:t>
      </w:r>
    </w:p>
    <w:p w14:paraId="3C2B31F3" w14:textId="77777777" w:rsidR="00CC07CF" w:rsidRPr="00D667BC" w:rsidRDefault="00CC07CF" w:rsidP="00CB2B92">
      <w:pPr>
        <w:pStyle w:val="Rubrik2"/>
        <w:spacing w:line="360" w:lineRule="auto"/>
        <w:rPr>
          <w:color w:val="auto"/>
          <w:lang w:val="sv-SE"/>
        </w:rPr>
      </w:pPr>
      <w:bookmarkStart w:id="136" w:name="_b3l1v57s4mqi" w:colFirst="0" w:colLast="0"/>
      <w:bookmarkStart w:id="137" w:name="_Toc501362281"/>
      <w:bookmarkEnd w:id="136"/>
    </w:p>
    <w:p w14:paraId="1BD8E27B" w14:textId="77777777" w:rsidR="00CC07CF" w:rsidRPr="00D667BC" w:rsidRDefault="00CC07CF">
      <w:pPr>
        <w:rPr>
          <w:rFonts w:asciiTheme="majorHAnsi" w:eastAsiaTheme="majorEastAsia" w:hAnsiTheme="majorHAnsi" w:cstheme="majorBidi"/>
          <w:sz w:val="26"/>
          <w:szCs w:val="26"/>
          <w:lang w:val="sv-SE"/>
        </w:rPr>
      </w:pPr>
      <w:r w:rsidRPr="00D667BC">
        <w:rPr>
          <w:lang w:val="sv-SE"/>
        </w:rPr>
        <w:br w:type="page"/>
      </w:r>
    </w:p>
    <w:p w14:paraId="061554FA" w14:textId="5AF59EC5" w:rsidR="00CB2B92" w:rsidRPr="00984029" w:rsidRDefault="00CB2B92" w:rsidP="00CC07CF">
      <w:pPr>
        <w:pStyle w:val="Rubrik2"/>
        <w:spacing w:line="240" w:lineRule="auto"/>
        <w:rPr>
          <w:b/>
          <w:color w:val="auto"/>
          <w:lang w:val="sv-SE"/>
        </w:rPr>
      </w:pPr>
      <w:bookmarkStart w:id="138" w:name="_Toc503258659"/>
      <w:r w:rsidRPr="00984029">
        <w:rPr>
          <w:b/>
          <w:color w:val="auto"/>
          <w:lang w:val="sv-SE"/>
        </w:rPr>
        <w:lastRenderedPageBreak/>
        <w:t>4.3 Sambandsanalyser och hypotesprövning</w:t>
      </w:r>
      <w:bookmarkEnd w:id="137"/>
      <w:bookmarkEnd w:id="138"/>
    </w:p>
    <w:p w14:paraId="7B69BC9B" w14:textId="77777777" w:rsidR="00CB2B92" w:rsidRPr="00984029" w:rsidRDefault="00CB2B92" w:rsidP="00CC07CF">
      <w:pPr>
        <w:pStyle w:val="Rubrik3"/>
        <w:spacing w:after="160" w:line="240" w:lineRule="auto"/>
        <w:rPr>
          <w:b/>
          <w:color w:val="auto"/>
          <w:lang w:val="sv-SE"/>
        </w:rPr>
      </w:pPr>
      <w:bookmarkStart w:id="139" w:name="_q2r2fye5qzu" w:colFirst="0" w:colLast="0"/>
      <w:bookmarkStart w:id="140" w:name="_Toc501362282"/>
      <w:bookmarkStart w:id="141" w:name="_Toc503258660"/>
      <w:bookmarkEnd w:id="139"/>
      <w:r w:rsidRPr="00984029">
        <w:rPr>
          <w:b/>
          <w:color w:val="auto"/>
          <w:lang w:val="sv-SE"/>
        </w:rPr>
        <w:t>4.3.1 H1: Plus size-konsumenter har låg produktnöjdhet, vilken är signifikant lägre än traditionella konsumenters produktnöjdhet</w:t>
      </w:r>
      <w:bookmarkEnd w:id="140"/>
      <w:bookmarkEnd w:id="141"/>
    </w:p>
    <w:p w14:paraId="744FAB39" w14:textId="77777777" w:rsidR="00CC07CF" w:rsidRPr="00D667BC" w:rsidRDefault="00CC07CF" w:rsidP="00CC07CF">
      <w:pPr>
        <w:rPr>
          <w:lang w:val="sv-SE"/>
        </w:rPr>
      </w:pPr>
    </w:p>
    <w:tbl>
      <w:tblPr>
        <w:tblW w:w="8800" w:type="dxa"/>
        <w:jc w:val="center"/>
        <w:tblLook w:val="04A0" w:firstRow="1" w:lastRow="0" w:firstColumn="1" w:lastColumn="0" w:noHBand="0" w:noVBand="1"/>
      </w:tblPr>
      <w:tblGrid>
        <w:gridCol w:w="1994"/>
        <w:gridCol w:w="2117"/>
        <w:gridCol w:w="709"/>
        <w:gridCol w:w="1427"/>
        <w:gridCol w:w="1190"/>
        <w:gridCol w:w="1363"/>
      </w:tblGrid>
      <w:tr w:rsidR="00CC07CF" w:rsidRPr="00D667BC" w14:paraId="22E98D91" w14:textId="77777777" w:rsidTr="00CC07CF">
        <w:trPr>
          <w:trHeight w:val="787"/>
          <w:jc w:val="center"/>
        </w:trPr>
        <w:tc>
          <w:tcPr>
            <w:tcW w:w="1994" w:type="dxa"/>
            <w:tcBorders>
              <w:top w:val="single" w:sz="4" w:space="0" w:color="auto"/>
              <w:left w:val="nil"/>
              <w:bottom w:val="single" w:sz="4" w:space="0" w:color="auto"/>
              <w:right w:val="nil"/>
            </w:tcBorders>
            <w:vAlign w:val="bottom"/>
            <w:hideMark/>
          </w:tcPr>
          <w:p w14:paraId="2F2293FB" w14:textId="77777777" w:rsidR="00CC07CF" w:rsidRPr="00D667BC" w:rsidRDefault="00CC07CF">
            <w:pPr>
              <w:rPr>
                <w:lang w:val="sv-SE" w:eastAsia="en-US"/>
              </w:rPr>
            </w:pPr>
          </w:p>
        </w:tc>
        <w:tc>
          <w:tcPr>
            <w:tcW w:w="2117" w:type="dxa"/>
            <w:tcBorders>
              <w:top w:val="single" w:sz="4" w:space="0" w:color="auto"/>
              <w:left w:val="nil"/>
              <w:bottom w:val="single" w:sz="4" w:space="0" w:color="auto"/>
              <w:right w:val="nil"/>
            </w:tcBorders>
            <w:vAlign w:val="bottom"/>
            <w:hideMark/>
          </w:tcPr>
          <w:p w14:paraId="5C93D987"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Konsumenttyp</w:t>
            </w:r>
          </w:p>
        </w:tc>
        <w:tc>
          <w:tcPr>
            <w:tcW w:w="709" w:type="dxa"/>
            <w:tcBorders>
              <w:top w:val="single" w:sz="4" w:space="0" w:color="auto"/>
              <w:left w:val="nil"/>
              <w:bottom w:val="single" w:sz="4" w:space="0" w:color="auto"/>
              <w:right w:val="nil"/>
            </w:tcBorders>
            <w:vAlign w:val="bottom"/>
            <w:hideMark/>
          </w:tcPr>
          <w:p w14:paraId="2F0CE59D"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N</w:t>
            </w:r>
          </w:p>
        </w:tc>
        <w:tc>
          <w:tcPr>
            <w:tcW w:w="1427" w:type="dxa"/>
            <w:tcBorders>
              <w:top w:val="single" w:sz="4" w:space="0" w:color="auto"/>
              <w:left w:val="nil"/>
              <w:bottom w:val="single" w:sz="4" w:space="0" w:color="auto"/>
              <w:right w:val="nil"/>
            </w:tcBorders>
            <w:vAlign w:val="bottom"/>
            <w:hideMark/>
          </w:tcPr>
          <w:p w14:paraId="1CD17C26"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Medelvärde (M)</w:t>
            </w:r>
          </w:p>
        </w:tc>
        <w:tc>
          <w:tcPr>
            <w:tcW w:w="1190" w:type="dxa"/>
            <w:tcBorders>
              <w:top w:val="single" w:sz="4" w:space="0" w:color="auto"/>
              <w:left w:val="nil"/>
              <w:bottom w:val="single" w:sz="4" w:space="0" w:color="auto"/>
              <w:right w:val="nil"/>
            </w:tcBorders>
            <w:vAlign w:val="bottom"/>
            <w:hideMark/>
          </w:tcPr>
          <w:p w14:paraId="2B94758E" w14:textId="77777777" w:rsidR="00CC07CF" w:rsidRPr="00D667BC" w:rsidRDefault="00CC07CF">
            <w:pPr>
              <w:jc w:val="center"/>
              <w:rPr>
                <w:rFonts w:eastAsia="Times New Roman"/>
                <w:sz w:val="22"/>
                <w:szCs w:val="18"/>
                <w:lang w:val="sv-SE"/>
              </w:rPr>
            </w:pPr>
            <w:proofErr w:type="spellStart"/>
            <w:r w:rsidRPr="00D667BC">
              <w:rPr>
                <w:rFonts w:eastAsia="Times New Roman"/>
                <w:sz w:val="22"/>
                <w:szCs w:val="18"/>
                <w:lang w:val="sv-SE"/>
              </w:rPr>
              <w:t>Std</w:t>
            </w:r>
            <w:proofErr w:type="spellEnd"/>
            <w:r w:rsidRPr="00D667BC">
              <w:rPr>
                <w:rFonts w:eastAsia="Times New Roman"/>
                <w:sz w:val="22"/>
                <w:szCs w:val="18"/>
                <w:lang w:val="sv-SE"/>
              </w:rPr>
              <w:t>. Avvikelse (SA)</w:t>
            </w:r>
          </w:p>
        </w:tc>
        <w:tc>
          <w:tcPr>
            <w:tcW w:w="1363" w:type="dxa"/>
            <w:tcBorders>
              <w:top w:val="single" w:sz="4" w:space="0" w:color="auto"/>
              <w:left w:val="nil"/>
              <w:bottom w:val="single" w:sz="4" w:space="0" w:color="auto"/>
              <w:right w:val="nil"/>
            </w:tcBorders>
            <w:vAlign w:val="bottom"/>
            <w:hideMark/>
          </w:tcPr>
          <w:p w14:paraId="796E8174"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Standard-fel</w:t>
            </w:r>
          </w:p>
          <w:p w14:paraId="1F693A2D"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(SF)</w:t>
            </w:r>
          </w:p>
        </w:tc>
      </w:tr>
      <w:tr w:rsidR="00CC07CF" w:rsidRPr="00D667BC" w14:paraId="1FDCC217" w14:textId="77777777" w:rsidTr="00CC07CF">
        <w:trPr>
          <w:trHeight w:val="675"/>
          <w:jc w:val="center"/>
        </w:trPr>
        <w:tc>
          <w:tcPr>
            <w:tcW w:w="1994" w:type="dxa"/>
            <w:tcBorders>
              <w:top w:val="single" w:sz="4" w:space="0" w:color="auto"/>
              <w:left w:val="nil"/>
              <w:bottom w:val="nil"/>
              <w:right w:val="nil"/>
            </w:tcBorders>
            <w:hideMark/>
          </w:tcPr>
          <w:p w14:paraId="74E8B682" w14:textId="77777777" w:rsidR="00CC07CF" w:rsidRPr="00D667BC" w:rsidRDefault="00CC07CF">
            <w:pPr>
              <w:rPr>
                <w:rFonts w:eastAsia="Times New Roman"/>
                <w:sz w:val="22"/>
                <w:szCs w:val="18"/>
                <w:lang w:val="sv-SE"/>
              </w:rPr>
            </w:pPr>
            <w:r w:rsidRPr="00D667BC">
              <w:rPr>
                <w:rFonts w:eastAsia="Times New Roman"/>
                <w:sz w:val="22"/>
                <w:szCs w:val="18"/>
                <w:lang w:val="sv-SE"/>
              </w:rPr>
              <w:t>Produktnöjdhet</w:t>
            </w:r>
          </w:p>
        </w:tc>
        <w:tc>
          <w:tcPr>
            <w:tcW w:w="2117" w:type="dxa"/>
            <w:tcBorders>
              <w:top w:val="single" w:sz="4" w:space="0" w:color="auto"/>
              <w:left w:val="nil"/>
              <w:bottom w:val="nil"/>
              <w:right w:val="nil"/>
            </w:tcBorders>
            <w:hideMark/>
          </w:tcPr>
          <w:p w14:paraId="1EAE9A55"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Traditionell konsument</w:t>
            </w:r>
          </w:p>
        </w:tc>
        <w:tc>
          <w:tcPr>
            <w:tcW w:w="709" w:type="dxa"/>
            <w:tcBorders>
              <w:top w:val="single" w:sz="4" w:space="0" w:color="auto"/>
              <w:left w:val="nil"/>
              <w:bottom w:val="nil"/>
              <w:right w:val="nil"/>
            </w:tcBorders>
            <w:noWrap/>
            <w:vAlign w:val="center"/>
            <w:hideMark/>
          </w:tcPr>
          <w:p w14:paraId="2B636128"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269</w:t>
            </w:r>
          </w:p>
        </w:tc>
        <w:tc>
          <w:tcPr>
            <w:tcW w:w="1427" w:type="dxa"/>
            <w:tcBorders>
              <w:top w:val="single" w:sz="4" w:space="0" w:color="auto"/>
              <w:left w:val="nil"/>
              <w:bottom w:val="nil"/>
              <w:right w:val="nil"/>
            </w:tcBorders>
            <w:noWrap/>
            <w:vAlign w:val="center"/>
            <w:hideMark/>
          </w:tcPr>
          <w:p w14:paraId="1E9310CD"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4.14</w:t>
            </w:r>
          </w:p>
        </w:tc>
        <w:tc>
          <w:tcPr>
            <w:tcW w:w="1190" w:type="dxa"/>
            <w:tcBorders>
              <w:top w:val="single" w:sz="4" w:space="0" w:color="auto"/>
              <w:left w:val="nil"/>
              <w:bottom w:val="nil"/>
              <w:right w:val="nil"/>
            </w:tcBorders>
            <w:noWrap/>
            <w:vAlign w:val="center"/>
            <w:hideMark/>
          </w:tcPr>
          <w:p w14:paraId="0AF85713"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0.636</w:t>
            </w:r>
          </w:p>
        </w:tc>
        <w:tc>
          <w:tcPr>
            <w:tcW w:w="1363" w:type="dxa"/>
            <w:tcBorders>
              <w:top w:val="single" w:sz="4" w:space="0" w:color="auto"/>
              <w:left w:val="nil"/>
              <w:bottom w:val="nil"/>
              <w:right w:val="nil"/>
            </w:tcBorders>
            <w:noWrap/>
            <w:vAlign w:val="center"/>
            <w:hideMark/>
          </w:tcPr>
          <w:p w14:paraId="74313C21"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0.039</w:t>
            </w:r>
          </w:p>
        </w:tc>
      </w:tr>
      <w:tr w:rsidR="00CC07CF" w:rsidRPr="00D667BC" w14:paraId="4180C695" w14:textId="77777777" w:rsidTr="00CC07CF">
        <w:trPr>
          <w:trHeight w:val="300"/>
          <w:jc w:val="center"/>
        </w:trPr>
        <w:tc>
          <w:tcPr>
            <w:tcW w:w="1994" w:type="dxa"/>
            <w:tcBorders>
              <w:top w:val="nil"/>
              <w:left w:val="nil"/>
              <w:bottom w:val="single" w:sz="4" w:space="0" w:color="auto"/>
              <w:right w:val="nil"/>
            </w:tcBorders>
            <w:hideMark/>
          </w:tcPr>
          <w:p w14:paraId="730EA8D2" w14:textId="77777777" w:rsidR="00CC07CF" w:rsidRPr="00D667BC" w:rsidRDefault="00CC07CF">
            <w:pPr>
              <w:rPr>
                <w:rFonts w:eastAsia="Times New Roman"/>
                <w:sz w:val="22"/>
                <w:szCs w:val="18"/>
                <w:lang w:val="sv-SE"/>
              </w:rPr>
            </w:pPr>
            <w:r w:rsidRPr="00D667BC">
              <w:rPr>
                <w:rFonts w:eastAsia="Times New Roman"/>
                <w:sz w:val="22"/>
                <w:szCs w:val="18"/>
                <w:lang w:val="sv-SE"/>
              </w:rPr>
              <w:t> </w:t>
            </w:r>
          </w:p>
        </w:tc>
        <w:tc>
          <w:tcPr>
            <w:tcW w:w="2117" w:type="dxa"/>
            <w:tcBorders>
              <w:top w:val="nil"/>
              <w:left w:val="nil"/>
              <w:bottom w:val="single" w:sz="4" w:space="0" w:color="auto"/>
              <w:right w:val="nil"/>
            </w:tcBorders>
            <w:hideMark/>
          </w:tcPr>
          <w:p w14:paraId="146F7089"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Plus size-konsument</w:t>
            </w:r>
          </w:p>
        </w:tc>
        <w:tc>
          <w:tcPr>
            <w:tcW w:w="709" w:type="dxa"/>
            <w:tcBorders>
              <w:top w:val="nil"/>
              <w:left w:val="nil"/>
              <w:bottom w:val="single" w:sz="4" w:space="0" w:color="auto"/>
              <w:right w:val="nil"/>
            </w:tcBorders>
            <w:noWrap/>
            <w:vAlign w:val="center"/>
            <w:hideMark/>
          </w:tcPr>
          <w:p w14:paraId="123CEEFF"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49</w:t>
            </w:r>
          </w:p>
        </w:tc>
        <w:tc>
          <w:tcPr>
            <w:tcW w:w="1427" w:type="dxa"/>
            <w:tcBorders>
              <w:top w:val="nil"/>
              <w:left w:val="nil"/>
              <w:bottom w:val="single" w:sz="4" w:space="0" w:color="auto"/>
              <w:right w:val="nil"/>
            </w:tcBorders>
            <w:noWrap/>
            <w:vAlign w:val="center"/>
            <w:hideMark/>
          </w:tcPr>
          <w:p w14:paraId="46A95B18"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2.62</w:t>
            </w:r>
          </w:p>
        </w:tc>
        <w:tc>
          <w:tcPr>
            <w:tcW w:w="1190" w:type="dxa"/>
            <w:tcBorders>
              <w:top w:val="nil"/>
              <w:left w:val="nil"/>
              <w:bottom w:val="single" w:sz="4" w:space="0" w:color="auto"/>
              <w:right w:val="nil"/>
            </w:tcBorders>
            <w:noWrap/>
            <w:vAlign w:val="center"/>
            <w:hideMark/>
          </w:tcPr>
          <w:p w14:paraId="6A1872DF"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0.995</w:t>
            </w:r>
          </w:p>
        </w:tc>
        <w:tc>
          <w:tcPr>
            <w:tcW w:w="1363" w:type="dxa"/>
            <w:tcBorders>
              <w:top w:val="nil"/>
              <w:left w:val="nil"/>
              <w:bottom w:val="single" w:sz="4" w:space="0" w:color="auto"/>
              <w:right w:val="nil"/>
            </w:tcBorders>
            <w:noWrap/>
            <w:vAlign w:val="center"/>
            <w:hideMark/>
          </w:tcPr>
          <w:p w14:paraId="46FBB5F8"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0.142</w:t>
            </w:r>
          </w:p>
        </w:tc>
      </w:tr>
    </w:tbl>
    <w:p w14:paraId="3CCCE4FF" w14:textId="77777777" w:rsidR="00CB2B92" w:rsidRPr="00D667BC" w:rsidRDefault="00CB2B92" w:rsidP="00CC07CF">
      <w:pPr>
        <w:spacing w:line="360" w:lineRule="auto"/>
        <w:rPr>
          <w:lang w:val="sv-SE"/>
        </w:rPr>
      </w:pPr>
    </w:p>
    <w:tbl>
      <w:tblPr>
        <w:tblW w:w="1020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851"/>
        <w:gridCol w:w="850"/>
        <w:gridCol w:w="850"/>
        <w:gridCol w:w="849"/>
        <w:gridCol w:w="850"/>
        <w:gridCol w:w="1133"/>
        <w:gridCol w:w="1133"/>
        <w:gridCol w:w="1133"/>
        <w:gridCol w:w="1275"/>
      </w:tblGrid>
      <w:tr w:rsidR="00CC07CF" w:rsidRPr="00D667BC" w14:paraId="098F4D95" w14:textId="77777777" w:rsidTr="00CC07CF">
        <w:trPr>
          <w:trHeight w:val="1103"/>
        </w:trPr>
        <w:tc>
          <w:tcPr>
            <w:tcW w:w="1276" w:type="dxa"/>
            <w:tcBorders>
              <w:top w:val="nil"/>
              <w:left w:val="nil"/>
              <w:bottom w:val="single" w:sz="4" w:space="0" w:color="auto"/>
              <w:right w:val="nil"/>
            </w:tcBorders>
            <w:vAlign w:val="bottom"/>
            <w:hideMark/>
          </w:tcPr>
          <w:p w14:paraId="3EAE21B3" w14:textId="77777777" w:rsidR="00CC07CF" w:rsidRPr="00D667BC" w:rsidRDefault="00CC07CF">
            <w:pPr>
              <w:rPr>
                <w:rFonts w:eastAsia="Times New Roman"/>
                <w:sz w:val="21"/>
                <w:lang w:val="sv-SE"/>
              </w:rPr>
            </w:pPr>
            <w:r w:rsidRPr="00D667BC">
              <w:rPr>
                <w:rFonts w:eastAsia="Times New Roman"/>
                <w:sz w:val="21"/>
                <w:lang w:val="sv-SE"/>
              </w:rPr>
              <w:t>Produkt-nöjdhet</w:t>
            </w:r>
          </w:p>
        </w:tc>
        <w:tc>
          <w:tcPr>
            <w:tcW w:w="1701" w:type="dxa"/>
            <w:gridSpan w:val="2"/>
            <w:tcBorders>
              <w:top w:val="nil"/>
              <w:left w:val="nil"/>
              <w:bottom w:val="single" w:sz="4" w:space="0" w:color="auto"/>
              <w:right w:val="nil"/>
            </w:tcBorders>
            <w:vAlign w:val="bottom"/>
            <w:hideMark/>
          </w:tcPr>
          <w:p w14:paraId="394F99D5" w14:textId="77777777" w:rsidR="00CC07CF" w:rsidRPr="00D667BC" w:rsidRDefault="00CC07CF">
            <w:pPr>
              <w:jc w:val="center"/>
              <w:rPr>
                <w:rFonts w:eastAsia="Times New Roman"/>
                <w:sz w:val="21"/>
                <w:lang w:val="en-US"/>
              </w:rPr>
            </w:pPr>
            <w:proofErr w:type="spellStart"/>
            <w:r w:rsidRPr="00D667BC">
              <w:rPr>
                <w:rFonts w:eastAsia="Times New Roman"/>
                <w:sz w:val="21"/>
                <w:lang w:val="en-US"/>
              </w:rPr>
              <w:t>Levene's</w:t>
            </w:r>
            <w:proofErr w:type="spellEnd"/>
            <w:r w:rsidRPr="00D667BC">
              <w:rPr>
                <w:rFonts w:eastAsia="Times New Roman"/>
                <w:sz w:val="21"/>
                <w:lang w:val="en-US"/>
              </w:rPr>
              <w:t xml:space="preserve"> Test for Equality of Variances </w:t>
            </w:r>
          </w:p>
        </w:tc>
        <w:tc>
          <w:tcPr>
            <w:tcW w:w="7230" w:type="dxa"/>
            <w:gridSpan w:val="7"/>
            <w:tcBorders>
              <w:top w:val="nil"/>
              <w:left w:val="nil"/>
              <w:bottom w:val="single" w:sz="4" w:space="0" w:color="auto"/>
              <w:right w:val="nil"/>
            </w:tcBorders>
            <w:vAlign w:val="bottom"/>
            <w:hideMark/>
          </w:tcPr>
          <w:p w14:paraId="3DCD56FF" w14:textId="77777777" w:rsidR="00CC07CF" w:rsidRPr="00D667BC" w:rsidRDefault="00CC07CF">
            <w:pPr>
              <w:jc w:val="center"/>
              <w:rPr>
                <w:rFonts w:eastAsia="Times New Roman"/>
                <w:sz w:val="21"/>
                <w:lang w:val="en-US"/>
              </w:rPr>
            </w:pPr>
            <w:r w:rsidRPr="00D667BC">
              <w:rPr>
                <w:rFonts w:eastAsia="Times New Roman"/>
                <w:sz w:val="21"/>
                <w:lang w:val="en-US"/>
              </w:rPr>
              <w:t>t-test for Equality of Means </w:t>
            </w:r>
          </w:p>
        </w:tc>
      </w:tr>
      <w:tr w:rsidR="00CC07CF" w:rsidRPr="00D667BC" w14:paraId="47F01CCD" w14:textId="77777777" w:rsidTr="00CC07CF">
        <w:trPr>
          <w:trHeight w:val="828"/>
        </w:trPr>
        <w:tc>
          <w:tcPr>
            <w:tcW w:w="1276" w:type="dxa"/>
            <w:tcBorders>
              <w:top w:val="single" w:sz="4" w:space="0" w:color="auto"/>
              <w:left w:val="nil"/>
              <w:bottom w:val="nil"/>
              <w:right w:val="nil"/>
            </w:tcBorders>
            <w:vAlign w:val="bottom"/>
          </w:tcPr>
          <w:p w14:paraId="599FF18B" w14:textId="77777777" w:rsidR="00CC07CF" w:rsidRPr="00D667BC" w:rsidRDefault="00CC07CF">
            <w:pPr>
              <w:jc w:val="center"/>
              <w:rPr>
                <w:rFonts w:eastAsia="Times New Roman"/>
                <w:sz w:val="21"/>
                <w:lang w:val="en-US"/>
              </w:rPr>
            </w:pPr>
          </w:p>
        </w:tc>
        <w:tc>
          <w:tcPr>
            <w:tcW w:w="851" w:type="dxa"/>
            <w:tcBorders>
              <w:top w:val="single" w:sz="4" w:space="0" w:color="auto"/>
              <w:left w:val="nil"/>
              <w:bottom w:val="nil"/>
              <w:right w:val="nil"/>
            </w:tcBorders>
            <w:vAlign w:val="bottom"/>
            <w:hideMark/>
          </w:tcPr>
          <w:p w14:paraId="680245F9" w14:textId="77777777" w:rsidR="00CC07CF" w:rsidRPr="00D667BC" w:rsidRDefault="00CC07CF">
            <w:pPr>
              <w:jc w:val="center"/>
              <w:rPr>
                <w:rFonts w:eastAsia="Times New Roman"/>
                <w:sz w:val="21"/>
                <w:lang w:val="sv-SE"/>
              </w:rPr>
            </w:pPr>
            <w:r w:rsidRPr="00D667BC">
              <w:rPr>
                <w:rFonts w:eastAsia="Times New Roman"/>
                <w:sz w:val="21"/>
                <w:lang w:val="sv-SE"/>
              </w:rPr>
              <w:t>F</w:t>
            </w:r>
          </w:p>
        </w:tc>
        <w:tc>
          <w:tcPr>
            <w:tcW w:w="850" w:type="dxa"/>
            <w:tcBorders>
              <w:top w:val="single" w:sz="4" w:space="0" w:color="auto"/>
              <w:left w:val="nil"/>
              <w:bottom w:val="nil"/>
              <w:right w:val="single" w:sz="4" w:space="0" w:color="auto"/>
            </w:tcBorders>
            <w:vAlign w:val="bottom"/>
            <w:hideMark/>
          </w:tcPr>
          <w:p w14:paraId="3A43518D" w14:textId="77777777" w:rsidR="00CC07CF" w:rsidRPr="00D667BC" w:rsidRDefault="00CC07CF">
            <w:pPr>
              <w:jc w:val="center"/>
              <w:rPr>
                <w:rFonts w:eastAsia="Times New Roman"/>
                <w:sz w:val="21"/>
                <w:lang w:val="sv-SE"/>
              </w:rPr>
            </w:pPr>
            <w:r w:rsidRPr="00D667BC">
              <w:rPr>
                <w:rFonts w:eastAsia="Times New Roman"/>
                <w:sz w:val="21"/>
                <w:lang w:val="sv-SE"/>
              </w:rPr>
              <w:t>Sig.</w:t>
            </w:r>
          </w:p>
        </w:tc>
        <w:tc>
          <w:tcPr>
            <w:tcW w:w="851" w:type="dxa"/>
            <w:tcBorders>
              <w:top w:val="single" w:sz="4" w:space="0" w:color="auto"/>
              <w:left w:val="single" w:sz="4" w:space="0" w:color="auto"/>
              <w:bottom w:val="nil"/>
              <w:right w:val="nil"/>
            </w:tcBorders>
            <w:vAlign w:val="bottom"/>
            <w:hideMark/>
          </w:tcPr>
          <w:p w14:paraId="439C5DDF" w14:textId="77777777" w:rsidR="00CC07CF" w:rsidRPr="00D667BC" w:rsidRDefault="00CC07CF">
            <w:pPr>
              <w:jc w:val="center"/>
              <w:rPr>
                <w:rFonts w:eastAsia="Times New Roman"/>
                <w:sz w:val="21"/>
                <w:lang w:val="sv-SE"/>
              </w:rPr>
            </w:pPr>
            <w:r w:rsidRPr="00D667BC">
              <w:rPr>
                <w:rFonts w:eastAsia="Times New Roman"/>
                <w:sz w:val="21"/>
                <w:lang w:val="sv-SE"/>
              </w:rPr>
              <w:t>t</w:t>
            </w:r>
          </w:p>
        </w:tc>
        <w:tc>
          <w:tcPr>
            <w:tcW w:w="850" w:type="dxa"/>
            <w:tcBorders>
              <w:top w:val="single" w:sz="4" w:space="0" w:color="auto"/>
              <w:left w:val="nil"/>
              <w:bottom w:val="nil"/>
              <w:right w:val="nil"/>
            </w:tcBorders>
            <w:vAlign w:val="bottom"/>
            <w:hideMark/>
          </w:tcPr>
          <w:p w14:paraId="60CA1112"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df</w:t>
            </w:r>
            <w:proofErr w:type="spellEnd"/>
          </w:p>
        </w:tc>
        <w:tc>
          <w:tcPr>
            <w:tcW w:w="851" w:type="dxa"/>
            <w:tcBorders>
              <w:top w:val="single" w:sz="4" w:space="0" w:color="auto"/>
              <w:left w:val="nil"/>
              <w:bottom w:val="nil"/>
              <w:right w:val="nil"/>
            </w:tcBorders>
            <w:vAlign w:val="bottom"/>
            <w:hideMark/>
          </w:tcPr>
          <w:p w14:paraId="42FDD04E" w14:textId="77777777" w:rsidR="00CC07CF" w:rsidRPr="00D667BC" w:rsidRDefault="00CC07CF">
            <w:pPr>
              <w:jc w:val="center"/>
              <w:rPr>
                <w:rFonts w:eastAsia="Times New Roman"/>
                <w:sz w:val="21"/>
                <w:lang w:val="sv-SE"/>
              </w:rPr>
            </w:pPr>
            <w:r w:rsidRPr="00D667BC">
              <w:rPr>
                <w:rFonts w:eastAsia="Times New Roman"/>
                <w:sz w:val="21"/>
                <w:lang w:val="sv-SE"/>
              </w:rPr>
              <w:t>Sig. (2-tailed)</w:t>
            </w:r>
          </w:p>
        </w:tc>
        <w:tc>
          <w:tcPr>
            <w:tcW w:w="1134" w:type="dxa"/>
            <w:tcBorders>
              <w:top w:val="single" w:sz="4" w:space="0" w:color="auto"/>
              <w:left w:val="nil"/>
              <w:bottom w:val="nil"/>
              <w:right w:val="nil"/>
            </w:tcBorders>
            <w:vAlign w:val="bottom"/>
            <w:hideMark/>
          </w:tcPr>
          <w:p w14:paraId="1E2D2857"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Mean</w:t>
            </w:r>
            <w:proofErr w:type="spellEnd"/>
            <w:r w:rsidRPr="00D667BC">
              <w:rPr>
                <w:rFonts w:eastAsia="Times New Roman"/>
                <w:sz w:val="21"/>
                <w:lang w:val="sv-SE"/>
              </w:rPr>
              <w:t xml:space="preserve"> </w:t>
            </w:r>
            <w:proofErr w:type="spellStart"/>
            <w:r w:rsidRPr="00D667BC">
              <w:rPr>
                <w:rFonts w:eastAsia="Times New Roman"/>
                <w:sz w:val="21"/>
                <w:lang w:val="sv-SE"/>
              </w:rPr>
              <w:t>Difference</w:t>
            </w:r>
            <w:proofErr w:type="spellEnd"/>
            <w:r w:rsidRPr="00D667BC">
              <w:rPr>
                <w:rFonts w:eastAsia="Times New Roman"/>
                <w:sz w:val="21"/>
                <w:lang w:val="sv-SE"/>
              </w:rPr>
              <w:t xml:space="preserve"> (MD)</w:t>
            </w:r>
          </w:p>
        </w:tc>
        <w:tc>
          <w:tcPr>
            <w:tcW w:w="1134" w:type="dxa"/>
            <w:tcBorders>
              <w:top w:val="single" w:sz="4" w:space="0" w:color="auto"/>
              <w:left w:val="nil"/>
              <w:bottom w:val="nil"/>
              <w:right w:val="nil"/>
            </w:tcBorders>
            <w:vAlign w:val="bottom"/>
            <w:hideMark/>
          </w:tcPr>
          <w:p w14:paraId="45714994"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Std</w:t>
            </w:r>
            <w:proofErr w:type="spellEnd"/>
            <w:r w:rsidRPr="00D667BC">
              <w:rPr>
                <w:rFonts w:eastAsia="Times New Roman"/>
                <w:sz w:val="21"/>
                <w:lang w:val="sv-SE"/>
              </w:rPr>
              <w:t xml:space="preserve">. </w:t>
            </w:r>
            <w:proofErr w:type="spellStart"/>
            <w:r w:rsidRPr="00D667BC">
              <w:rPr>
                <w:rFonts w:eastAsia="Times New Roman"/>
                <w:sz w:val="21"/>
                <w:lang w:val="sv-SE"/>
              </w:rPr>
              <w:t>Error</w:t>
            </w:r>
            <w:proofErr w:type="spellEnd"/>
            <w:r w:rsidRPr="00D667BC">
              <w:rPr>
                <w:rFonts w:eastAsia="Times New Roman"/>
                <w:sz w:val="21"/>
                <w:lang w:val="sv-SE"/>
              </w:rPr>
              <w:t xml:space="preserve"> </w:t>
            </w:r>
            <w:proofErr w:type="spellStart"/>
            <w:r w:rsidRPr="00D667BC">
              <w:rPr>
                <w:rFonts w:eastAsia="Times New Roman"/>
                <w:sz w:val="21"/>
                <w:lang w:val="sv-SE"/>
              </w:rPr>
              <w:t>Difference</w:t>
            </w:r>
            <w:proofErr w:type="spellEnd"/>
          </w:p>
        </w:tc>
        <w:tc>
          <w:tcPr>
            <w:tcW w:w="2410" w:type="dxa"/>
            <w:gridSpan w:val="2"/>
            <w:tcBorders>
              <w:top w:val="single" w:sz="4" w:space="0" w:color="auto"/>
              <w:left w:val="nil"/>
              <w:bottom w:val="nil"/>
              <w:right w:val="nil"/>
            </w:tcBorders>
            <w:vAlign w:val="bottom"/>
            <w:hideMark/>
          </w:tcPr>
          <w:p w14:paraId="2620808B" w14:textId="77777777" w:rsidR="00CC07CF" w:rsidRPr="00D667BC" w:rsidRDefault="00CC07CF">
            <w:pPr>
              <w:jc w:val="center"/>
              <w:rPr>
                <w:rFonts w:eastAsia="Times New Roman"/>
                <w:sz w:val="21"/>
                <w:lang w:val="en-US"/>
              </w:rPr>
            </w:pPr>
            <w:r w:rsidRPr="00D667BC">
              <w:rPr>
                <w:rFonts w:eastAsia="Times New Roman"/>
                <w:sz w:val="21"/>
                <w:lang w:val="en-US"/>
              </w:rPr>
              <w:t>95% Confidence Interval of the Difference</w:t>
            </w:r>
          </w:p>
        </w:tc>
      </w:tr>
      <w:tr w:rsidR="00CC07CF" w:rsidRPr="00D667BC" w14:paraId="58EEDB2F" w14:textId="77777777" w:rsidTr="00CC07CF">
        <w:trPr>
          <w:trHeight w:val="167"/>
        </w:trPr>
        <w:tc>
          <w:tcPr>
            <w:tcW w:w="1276" w:type="dxa"/>
            <w:tcBorders>
              <w:top w:val="nil"/>
              <w:left w:val="nil"/>
              <w:bottom w:val="single" w:sz="4" w:space="0" w:color="auto"/>
              <w:right w:val="nil"/>
            </w:tcBorders>
            <w:vAlign w:val="bottom"/>
            <w:hideMark/>
          </w:tcPr>
          <w:p w14:paraId="618DC92D" w14:textId="77777777" w:rsidR="00CC07CF" w:rsidRPr="00D667BC" w:rsidRDefault="00CC07CF">
            <w:pPr>
              <w:rPr>
                <w:lang w:val="en-GB" w:eastAsia="en-US"/>
              </w:rPr>
            </w:pPr>
          </w:p>
        </w:tc>
        <w:tc>
          <w:tcPr>
            <w:tcW w:w="851" w:type="dxa"/>
            <w:tcBorders>
              <w:top w:val="nil"/>
              <w:left w:val="nil"/>
              <w:bottom w:val="single" w:sz="4" w:space="0" w:color="auto"/>
              <w:right w:val="nil"/>
            </w:tcBorders>
            <w:vAlign w:val="bottom"/>
            <w:hideMark/>
          </w:tcPr>
          <w:p w14:paraId="176BA1FC" w14:textId="77777777" w:rsidR="00CC07CF" w:rsidRPr="00D667BC" w:rsidRDefault="00CC07CF">
            <w:pPr>
              <w:rPr>
                <w:lang w:val="en-GB" w:eastAsia="en-US"/>
              </w:rPr>
            </w:pPr>
          </w:p>
        </w:tc>
        <w:tc>
          <w:tcPr>
            <w:tcW w:w="850" w:type="dxa"/>
            <w:tcBorders>
              <w:top w:val="nil"/>
              <w:left w:val="nil"/>
              <w:bottom w:val="single" w:sz="4" w:space="0" w:color="auto"/>
              <w:right w:val="single" w:sz="4" w:space="0" w:color="auto"/>
            </w:tcBorders>
            <w:vAlign w:val="bottom"/>
            <w:hideMark/>
          </w:tcPr>
          <w:p w14:paraId="173203D6" w14:textId="77777777" w:rsidR="00CC07CF" w:rsidRPr="00D667BC" w:rsidRDefault="00CC07CF">
            <w:pPr>
              <w:rPr>
                <w:lang w:val="en-GB" w:eastAsia="en-US"/>
              </w:rPr>
            </w:pPr>
          </w:p>
        </w:tc>
        <w:tc>
          <w:tcPr>
            <w:tcW w:w="851" w:type="dxa"/>
            <w:tcBorders>
              <w:top w:val="nil"/>
              <w:left w:val="single" w:sz="4" w:space="0" w:color="auto"/>
              <w:bottom w:val="single" w:sz="4" w:space="0" w:color="auto"/>
              <w:right w:val="nil"/>
            </w:tcBorders>
            <w:vAlign w:val="bottom"/>
            <w:hideMark/>
          </w:tcPr>
          <w:p w14:paraId="74C9E090" w14:textId="77777777" w:rsidR="00CC07CF" w:rsidRPr="00D667BC" w:rsidRDefault="00CC07CF">
            <w:pPr>
              <w:rPr>
                <w:lang w:val="en-GB" w:eastAsia="en-US"/>
              </w:rPr>
            </w:pPr>
          </w:p>
        </w:tc>
        <w:tc>
          <w:tcPr>
            <w:tcW w:w="850" w:type="dxa"/>
            <w:tcBorders>
              <w:top w:val="nil"/>
              <w:left w:val="nil"/>
              <w:bottom w:val="single" w:sz="4" w:space="0" w:color="auto"/>
              <w:right w:val="nil"/>
            </w:tcBorders>
            <w:vAlign w:val="bottom"/>
            <w:hideMark/>
          </w:tcPr>
          <w:p w14:paraId="7FB8DA83" w14:textId="77777777" w:rsidR="00CC07CF" w:rsidRPr="00D667BC" w:rsidRDefault="00CC07CF">
            <w:pPr>
              <w:rPr>
                <w:lang w:val="en-GB" w:eastAsia="en-US"/>
              </w:rPr>
            </w:pPr>
          </w:p>
        </w:tc>
        <w:tc>
          <w:tcPr>
            <w:tcW w:w="851" w:type="dxa"/>
            <w:tcBorders>
              <w:top w:val="nil"/>
              <w:left w:val="nil"/>
              <w:bottom w:val="single" w:sz="4" w:space="0" w:color="auto"/>
              <w:right w:val="nil"/>
            </w:tcBorders>
            <w:vAlign w:val="bottom"/>
            <w:hideMark/>
          </w:tcPr>
          <w:p w14:paraId="71A3CA80" w14:textId="77777777" w:rsidR="00CC07CF" w:rsidRPr="00D667BC" w:rsidRDefault="00CC07CF">
            <w:pPr>
              <w:rPr>
                <w:lang w:val="en-GB" w:eastAsia="en-US"/>
              </w:rPr>
            </w:pPr>
          </w:p>
        </w:tc>
        <w:tc>
          <w:tcPr>
            <w:tcW w:w="1134" w:type="dxa"/>
            <w:tcBorders>
              <w:top w:val="nil"/>
              <w:left w:val="nil"/>
              <w:bottom w:val="single" w:sz="4" w:space="0" w:color="auto"/>
              <w:right w:val="nil"/>
            </w:tcBorders>
            <w:vAlign w:val="bottom"/>
            <w:hideMark/>
          </w:tcPr>
          <w:p w14:paraId="339C7488" w14:textId="77777777" w:rsidR="00CC07CF" w:rsidRPr="00D667BC" w:rsidRDefault="00CC07CF">
            <w:pPr>
              <w:rPr>
                <w:lang w:val="en-GB" w:eastAsia="en-US"/>
              </w:rPr>
            </w:pPr>
          </w:p>
        </w:tc>
        <w:tc>
          <w:tcPr>
            <w:tcW w:w="1134" w:type="dxa"/>
            <w:tcBorders>
              <w:top w:val="nil"/>
              <w:left w:val="nil"/>
              <w:bottom w:val="single" w:sz="4" w:space="0" w:color="auto"/>
              <w:right w:val="nil"/>
            </w:tcBorders>
            <w:vAlign w:val="bottom"/>
            <w:hideMark/>
          </w:tcPr>
          <w:p w14:paraId="142F4BC4" w14:textId="77777777" w:rsidR="00CC07CF" w:rsidRPr="00D667BC" w:rsidRDefault="00CC07CF">
            <w:pPr>
              <w:rPr>
                <w:lang w:val="en-GB" w:eastAsia="en-US"/>
              </w:rPr>
            </w:pPr>
          </w:p>
        </w:tc>
        <w:tc>
          <w:tcPr>
            <w:tcW w:w="1134" w:type="dxa"/>
            <w:tcBorders>
              <w:top w:val="nil"/>
              <w:left w:val="nil"/>
              <w:bottom w:val="single" w:sz="4" w:space="0" w:color="auto"/>
              <w:right w:val="nil"/>
            </w:tcBorders>
            <w:vAlign w:val="bottom"/>
            <w:hideMark/>
          </w:tcPr>
          <w:p w14:paraId="757A672E"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Lower</w:t>
            </w:r>
            <w:proofErr w:type="spellEnd"/>
          </w:p>
        </w:tc>
        <w:tc>
          <w:tcPr>
            <w:tcW w:w="1276" w:type="dxa"/>
            <w:tcBorders>
              <w:top w:val="nil"/>
              <w:left w:val="nil"/>
              <w:bottom w:val="single" w:sz="4" w:space="0" w:color="auto"/>
              <w:right w:val="nil"/>
            </w:tcBorders>
            <w:vAlign w:val="bottom"/>
            <w:hideMark/>
          </w:tcPr>
          <w:p w14:paraId="73D54CC3"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Upper</w:t>
            </w:r>
            <w:proofErr w:type="spellEnd"/>
          </w:p>
        </w:tc>
      </w:tr>
      <w:tr w:rsidR="00CC07CF" w:rsidRPr="00D667BC" w14:paraId="5B6050E2" w14:textId="77777777" w:rsidTr="00CC07CF">
        <w:trPr>
          <w:trHeight w:val="828"/>
        </w:trPr>
        <w:tc>
          <w:tcPr>
            <w:tcW w:w="1276" w:type="dxa"/>
            <w:tcBorders>
              <w:top w:val="single" w:sz="4" w:space="0" w:color="auto"/>
              <w:left w:val="nil"/>
              <w:bottom w:val="nil"/>
              <w:right w:val="nil"/>
            </w:tcBorders>
            <w:hideMark/>
          </w:tcPr>
          <w:p w14:paraId="5E5B8E23" w14:textId="77777777" w:rsidR="00CC07CF" w:rsidRPr="00D667BC" w:rsidRDefault="00CC07CF">
            <w:pPr>
              <w:rPr>
                <w:rFonts w:eastAsia="Times New Roman"/>
                <w:sz w:val="21"/>
                <w:lang w:val="sv-SE"/>
              </w:rPr>
            </w:pPr>
            <w:proofErr w:type="spellStart"/>
            <w:r w:rsidRPr="00D667BC">
              <w:rPr>
                <w:rFonts w:eastAsia="Times New Roman"/>
                <w:sz w:val="21"/>
                <w:lang w:val="sv-SE"/>
              </w:rPr>
              <w:t>Equal</w:t>
            </w:r>
            <w:proofErr w:type="spellEnd"/>
            <w:r w:rsidRPr="00D667BC">
              <w:rPr>
                <w:rFonts w:eastAsia="Times New Roman"/>
                <w:sz w:val="21"/>
                <w:lang w:val="sv-SE"/>
              </w:rPr>
              <w:t xml:space="preserve"> </w:t>
            </w:r>
            <w:proofErr w:type="spellStart"/>
            <w:r w:rsidRPr="00D667BC">
              <w:rPr>
                <w:rFonts w:eastAsia="Times New Roman"/>
                <w:sz w:val="21"/>
                <w:lang w:val="sv-SE"/>
              </w:rPr>
              <w:t>variances</w:t>
            </w:r>
            <w:proofErr w:type="spellEnd"/>
            <w:r w:rsidRPr="00D667BC">
              <w:rPr>
                <w:rFonts w:eastAsia="Times New Roman"/>
                <w:sz w:val="21"/>
                <w:lang w:val="sv-SE"/>
              </w:rPr>
              <w:t xml:space="preserve"> </w:t>
            </w:r>
            <w:proofErr w:type="spellStart"/>
            <w:r w:rsidRPr="00D667BC">
              <w:rPr>
                <w:rFonts w:eastAsia="Times New Roman"/>
                <w:sz w:val="21"/>
                <w:lang w:val="sv-SE"/>
              </w:rPr>
              <w:t>assumed</w:t>
            </w:r>
            <w:proofErr w:type="spellEnd"/>
          </w:p>
        </w:tc>
        <w:tc>
          <w:tcPr>
            <w:tcW w:w="851" w:type="dxa"/>
            <w:tcBorders>
              <w:top w:val="single" w:sz="4" w:space="0" w:color="auto"/>
              <w:left w:val="nil"/>
              <w:bottom w:val="nil"/>
              <w:right w:val="nil"/>
            </w:tcBorders>
            <w:noWrap/>
            <w:vAlign w:val="center"/>
            <w:hideMark/>
          </w:tcPr>
          <w:p w14:paraId="7968BC6A" w14:textId="77777777" w:rsidR="00CC07CF" w:rsidRPr="00D667BC" w:rsidRDefault="00CC07CF">
            <w:pPr>
              <w:jc w:val="center"/>
              <w:rPr>
                <w:rFonts w:eastAsia="Times New Roman"/>
                <w:sz w:val="21"/>
                <w:lang w:val="sv-SE"/>
              </w:rPr>
            </w:pPr>
            <w:r w:rsidRPr="00D667BC">
              <w:rPr>
                <w:rFonts w:eastAsia="Times New Roman"/>
                <w:sz w:val="21"/>
                <w:lang w:val="sv-SE"/>
              </w:rPr>
              <w:t>32.806</w:t>
            </w:r>
          </w:p>
        </w:tc>
        <w:tc>
          <w:tcPr>
            <w:tcW w:w="850" w:type="dxa"/>
            <w:tcBorders>
              <w:top w:val="single" w:sz="4" w:space="0" w:color="auto"/>
              <w:left w:val="nil"/>
              <w:bottom w:val="nil"/>
              <w:right w:val="single" w:sz="4" w:space="0" w:color="auto"/>
            </w:tcBorders>
            <w:noWrap/>
            <w:vAlign w:val="center"/>
            <w:hideMark/>
          </w:tcPr>
          <w:p w14:paraId="42111755" w14:textId="77777777" w:rsidR="00CC07CF" w:rsidRPr="00D667BC" w:rsidRDefault="00CC07CF">
            <w:pPr>
              <w:jc w:val="center"/>
              <w:rPr>
                <w:rFonts w:eastAsia="Times New Roman"/>
                <w:sz w:val="21"/>
                <w:highlight w:val="yellow"/>
                <w:lang w:val="sv-SE"/>
              </w:rPr>
            </w:pPr>
            <w:r w:rsidRPr="00D667BC">
              <w:rPr>
                <w:rFonts w:eastAsia="Times New Roman"/>
                <w:sz w:val="21"/>
                <w:lang w:val="sv-SE"/>
              </w:rPr>
              <w:t>0.000</w:t>
            </w:r>
          </w:p>
        </w:tc>
        <w:tc>
          <w:tcPr>
            <w:tcW w:w="851" w:type="dxa"/>
            <w:tcBorders>
              <w:top w:val="single" w:sz="4" w:space="0" w:color="auto"/>
              <w:left w:val="single" w:sz="4" w:space="0" w:color="auto"/>
              <w:bottom w:val="nil"/>
              <w:right w:val="nil"/>
            </w:tcBorders>
            <w:noWrap/>
            <w:vAlign w:val="center"/>
            <w:hideMark/>
          </w:tcPr>
          <w:p w14:paraId="24B8F637" w14:textId="77777777" w:rsidR="00CC07CF" w:rsidRPr="00D667BC" w:rsidRDefault="00CC07CF">
            <w:pPr>
              <w:jc w:val="center"/>
              <w:rPr>
                <w:rFonts w:eastAsia="Times New Roman"/>
                <w:sz w:val="21"/>
                <w:lang w:val="sv-SE"/>
              </w:rPr>
            </w:pPr>
            <w:r w:rsidRPr="00D667BC">
              <w:rPr>
                <w:rFonts w:eastAsia="Times New Roman"/>
                <w:sz w:val="21"/>
                <w:lang w:val="sv-SE"/>
              </w:rPr>
              <w:t>13.954</w:t>
            </w:r>
          </w:p>
        </w:tc>
        <w:tc>
          <w:tcPr>
            <w:tcW w:w="850" w:type="dxa"/>
            <w:tcBorders>
              <w:top w:val="single" w:sz="4" w:space="0" w:color="auto"/>
              <w:left w:val="nil"/>
              <w:bottom w:val="nil"/>
              <w:right w:val="nil"/>
            </w:tcBorders>
            <w:noWrap/>
            <w:vAlign w:val="center"/>
            <w:hideMark/>
          </w:tcPr>
          <w:p w14:paraId="66CA69C1" w14:textId="77777777" w:rsidR="00CC07CF" w:rsidRPr="00D667BC" w:rsidRDefault="00CC07CF">
            <w:pPr>
              <w:jc w:val="center"/>
              <w:rPr>
                <w:rFonts w:eastAsia="Times New Roman"/>
                <w:sz w:val="21"/>
                <w:lang w:val="sv-SE"/>
              </w:rPr>
            </w:pPr>
            <w:r w:rsidRPr="00D667BC">
              <w:rPr>
                <w:rFonts w:eastAsia="Times New Roman"/>
                <w:sz w:val="21"/>
                <w:lang w:val="sv-SE"/>
              </w:rPr>
              <w:t>316</w:t>
            </w:r>
          </w:p>
        </w:tc>
        <w:tc>
          <w:tcPr>
            <w:tcW w:w="851" w:type="dxa"/>
            <w:tcBorders>
              <w:top w:val="single" w:sz="4" w:space="0" w:color="auto"/>
              <w:left w:val="nil"/>
              <w:bottom w:val="nil"/>
              <w:right w:val="nil"/>
            </w:tcBorders>
            <w:noWrap/>
            <w:vAlign w:val="center"/>
            <w:hideMark/>
          </w:tcPr>
          <w:p w14:paraId="7E47FFC7" w14:textId="77777777" w:rsidR="00CC07CF" w:rsidRPr="00D667BC" w:rsidRDefault="00CC07CF">
            <w:pPr>
              <w:jc w:val="center"/>
              <w:rPr>
                <w:rFonts w:eastAsia="Times New Roman"/>
                <w:sz w:val="21"/>
                <w:lang w:val="sv-SE"/>
              </w:rPr>
            </w:pPr>
            <w:r w:rsidRPr="00D667BC">
              <w:rPr>
                <w:rFonts w:eastAsia="Times New Roman"/>
                <w:sz w:val="21"/>
                <w:lang w:val="sv-SE"/>
              </w:rPr>
              <w:t>0.000</w:t>
            </w:r>
          </w:p>
        </w:tc>
        <w:tc>
          <w:tcPr>
            <w:tcW w:w="1134" w:type="dxa"/>
            <w:tcBorders>
              <w:top w:val="single" w:sz="4" w:space="0" w:color="auto"/>
              <w:left w:val="nil"/>
              <w:bottom w:val="nil"/>
              <w:right w:val="nil"/>
            </w:tcBorders>
            <w:noWrap/>
            <w:vAlign w:val="center"/>
            <w:hideMark/>
          </w:tcPr>
          <w:p w14:paraId="2B2C805D" w14:textId="77777777" w:rsidR="00CC07CF" w:rsidRPr="00D667BC" w:rsidRDefault="00CC07CF">
            <w:pPr>
              <w:jc w:val="center"/>
              <w:rPr>
                <w:rFonts w:eastAsia="Times New Roman"/>
                <w:sz w:val="21"/>
                <w:lang w:val="sv-SE"/>
              </w:rPr>
            </w:pPr>
            <w:r w:rsidRPr="00D667BC">
              <w:rPr>
                <w:rFonts w:eastAsia="Times New Roman"/>
                <w:sz w:val="21"/>
                <w:lang w:val="sv-SE"/>
              </w:rPr>
              <w:t>1.523</w:t>
            </w:r>
          </w:p>
        </w:tc>
        <w:tc>
          <w:tcPr>
            <w:tcW w:w="1134" w:type="dxa"/>
            <w:tcBorders>
              <w:top w:val="single" w:sz="4" w:space="0" w:color="auto"/>
              <w:left w:val="nil"/>
              <w:bottom w:val="nil"/>
              <w:right w:val="nil"/>
            </w:tcBorders>
            <w:noWrap/>
            <w:vAlign w:val="center"/>
            <w:hideMark/>
          </w:tcPr>
          <w:p w14:paraId="6545280E" w14:textId="77777777" w:rsidR="00CC07CF" w:rsidRPr="00D667BC" w:rsidRDefault="00CC07CF">
            <w:pPr>
              <w:jc w:val="center"/>
              <w:rPr>
                <w:rFonts w:eastAsia="Times New Roman"/>
                <w:sz w:val="21"/>
                <w:lang w:val="sv-SE"/>
              </w:rPr>
            </w:pPr>
            <w:r w:rsidRPr="00D667BC">
              <w:rPr>
                <w:rFonts w:eastAsia="Times New Roman"/>
                <w:sz w:val="21"/>
                <w:lang w:val="sv-SE"/>
              </w:rPr>
              <w:t>0.109</w:t>
            </w:r>
          </w:p>
        </w:tc>
        <w:tc>
          <w:tcPr>
            <w:tcW w:w="1134" w:type="dxa"/>
            <w:tcBorders>
              <w:top w:val="single" w:sz="4" w:space="0" w:color="auto"/>
              <w:left w:val="nil"/>
              <w:bottom w:val="nil"/>
              <w:right w:val="nil"/>
            </w:tcBorders>
            <w:noWrap/>
            <w:vAlign w:val="center"/>
            <w:hideMark/>
          </w:tcPr>
          <w:p w14:paraId="291E8ABD" w14:textId="77777777" w:rsidR="00CC07CF" w:rsidRPr="00D667BC" w:rsidRDefault="00CC07CF">
            <w:pPr>
              <w:jc w:val="center"/>
              <w:rPr>
                <w:rFonts w:eastAsia="Times New Roman"/>
                <w:sz w:val="21"/>
                <w:lang w:val="sv-SE"/>
              </w:rPr>
            </w:pPr>
            <w:r w:rsidRPr="00D667BC">
              <w:rPr>
                <w:rFonts w:eastAsia="Times New Roman"/>
                <w:sz w:val="21"/>
                <w:lang w:val="sv-SE"/>
              </w:rPr>
              <w:t>1.308</w:t>
            </w:r>
          </w:p>
        </w:tc>
        <w:tc>
          <w:tcPr>
            <w:tcW w:w="1276" w:type="dxa"/>
            <w:tcBorders>
              <w:top w:val="single" w:sz="4" w:space="0" w:color="auto"/>
              <w:left w:val="nil"/>
              <w:bottom w:val="nil"/>
              <w:right w:val="nil"/>
            </w:tcBorders>
            <w:noWrap/>
            <w:vAlign w:val="center"/>
            <w:hideMark/>
          </w:tcPr>
          <w:p w14:paraId="13BD2C7C" w14:textId="77777777" w:rsidR="00CC07CF" w:rsidRPr="00D667BC" w:rsidRDefault="00CC07CF">
            <w:pPr>
              <w:jc w:val="center"/>
              <w:rPr>
                <w:rFonts w:eastAsia="Times New Roman"/>
                <w:sz w:val="21"/>
                <w:lang w:val="sv-SE"/>
              </w:rPr>
            </w:pPr>
            <w:r w:rsidRPr="00D667BC">
              <w:rPr>
                <w:rFonts w:eastAsia="Times New Roman"/>
                <w:sz w:val="21"/>
                <w:lang w:val="sv-SE"/>
              </w:rPr>
              <w:t>1.737</w:t>
            </w:r>
          </w:p>
        </w:tc>
      </w:tr>
      <w:tr w:rsidR="00CC07CF" w:rsidRPr="00D667BC" w14:paraId="0E29CAA4" w14:textId="77777777" w:rsidTr="00CC07CF">
        <w:trPr>
          <w:trHeight w:val="480"/>
        </w:trPr>
        <w:tc>
          <w:tcPr>
            <w:tcW w:w="1276" w:type="dxa"/>
            <w:tcBorders>
              <w:top w:val="nil"/>
              <w:left w:val="nil"/>
              <w:bottom w:val="single" w:sz="4" w:space="0" w:color="auto"/>
              <w:right w:val="nil"/>
            </w:tcBorders>
            <w:hideMark/>
          </w:tcPr>
          <w:p w14:paraId="190BE504" w14:textId="77777777" w:rsidR="00CC07CF" w:rsidRPr="00D667BC" w:rsidRDefault="00CC07CF">
            <w:pPr>
              <w:rPr>
                <w:rFonts w:eastAsia="Times New Roman"/>
                <w:sz w:val="21"/>
                <w:lang w:val="sv-SE"/>
              </w:rPr>
            </w:pPr>
            <w:proofErr w:type="spellStart"/>
            <w:r w:rsidRPr="00D667BC">
              <w:rPr>
                <w:rFonts w:eastAsia="Times New Roman"/>
                <w:sz w:val="21"/>
                <w:lang w:val="sv-SE"/>
              </w:rPr>
              <w:t>Equal</w:t>
            </w:r>
            <w:proofErr w:type="spellEnd"/>
            <w:r w:rsidRPr="00D667BC">
              <w:rPr>
                <w:rFonts w:eastAsia="Times New Roman"/>
                <w:sz w:val="21"/>
                <w:lang w:val="sv-SE"/>
              </w:rPr>
              <w:t xml:space="preserve"> </w:t>
            </w:r>
            <w:proofErr w:type="spellStart"/>
            <w:r w:rsidRPr="00D667BC">
              <w:rPr>
                <w:rFonts w:eastAsia="Times New Roman"/>
                <w:sz w:val="21"/>
                <w:lang w:val="sv-SE"/>
              </w:rPr>
              <w:t>variances</w:t>
            </w:r>
            <w:proofErr w:type="spellEnd"/>
            <w:r w:rsidRPr="00D667BC">
              <w:rPr>
                <w:rFonts w:eastAsia="Times New Roman"/>
                <w:sz w:val="21"/>
                <w:lang w:val="sv-SE"/>
              </w:rPr>
              <w:t xml:space="preserve"> not </w:t>
            </w:r>
            <w:proofErr w:type="spellStart"/>
            <w:r w:rsidRPr="00D667BC">
              <w:rPr>
                <w:rFonts w:eastAsia="Times New Roman"/>
                <w:sz w:val="21"/>
                <w:lang w:val="sv-SE"/>
              </w:rPr>
              <w:t>assumed</w:t>
            </w:r>
            <w:proofErr w:type="spellEnd"/>
          </w:p>
        </w:tc>
        <w:tc>
          <w:tcPr>
            <w:tcW w:w="851" w:type="dxa"/>
            <w:tcBorders>
              <w:top w:val="nil"/>
              <w:left w:val="nil"/>
              <w:bottom w:val="single" w:sz="4" w:space="0" w:color="auto"/>
              <w:right w:val="nil"/>
            </w:tcBorders>
            <w:vAlign w:val="center"/>
            <w:hideMark/>
          </w:tcPr>
          <w:p w14:paraId="785D880B" w14:textId="77777777" w:rsidR="00CC07CF" w:rsidRPr="00D667BC" w:rsidRDefault="00CC07CF">
            <w:pPr>
              <w:rPr>
                <w:lang w:val="en-GB" w:eastAsia="en-US"/>
              </w:rPr>
            </w:pPr>
          </w:p>
        </w:tc>
        <w:tc>
          <w:tcPr>
            <w:tcW w:w="850" w:type="dxa"/>
            <w:tcBorders>
              <w:top w:val="nil"/>
              <w:left w:val="nil"/>
              <w:bottom w:val="single" w:sz="4" w:space="0" w:color="auto"/>
              <w:right w:val="single" w:sz="4" w:space="0" w:color="auto"/>
            </w:tcBorders>
            <w:vAlign w:val="center"/>
            <w:hideMark/>
          </w:tcPr>
          <w:p w14:paraId="3738F3AD" w14:textId="77777777" w:rsidR="00CC07CF" w:rsidRPr="00D667BC" w:rsidRDefault="00CC07CF">
            <w:pPr>
              <w:rPr>
                <w:lang w:val="en-GB" w:eastAsia="en-US"/>
              </w:rPr>
            </w:pPr>
          </w:p>
        </w:tc>
        <w:tc>
          <w:tcPr>
            <w:tcW w:w="851" w:type="dxa"/>
            <w:tcBorders>
              <w:top w:val="nil"/>
              <w:left w:val="single" w:sz="4" w:space="0" w:color="auto"/>
              <w:bottom w:val="single" w:sz="4" w:space="0" w:color="auto"/>
              <w:right w:val="nil"/>
            </w:tcBorders>
            <w:noWrap/>
            <w:vAlign w:val="center"/>
            <w:hideMark/>
          </w:tcPr>
          <w:p w14:paraId="1EE8FA0F" w14:textId="77777777" w:rsidR="00CC07CF" w:rsidRPr="00D667BC" w:rsidRDefault="00CC07CF">
            <w:pPr>
              <w:jc w:val="center"/>
              <w:rPr>
                <w:rFonts w:eastAsia="Times New Roman"/>
                <w:sz w:val="21"/>
                <w:lang w:val="sv-SE"/>
              </w:rPr>
            </w:pPr>
            <w:r w:rsidRPr="00D667BC">
              <w:rPr>
                <w:rFonts w:eastAsia="Times New Roman"/>
                <w:sz w:val="21"/>
                <w:lang w:val="sv-SE"/>
              </w:rPr>
              <w:t>10.331</w:t>
            </w:r>
          </w:p>
        </w:tc>
        <w:tc>
          <w:tcPr>
            <w:tcW w:w="850" w:type="dxa"/>
            <w:tcBorders>
              <w:top w:val="nil"/>
              <w:left w:val="nil"/>
              <w:bottom w:val="single" w:sz="4" w:space="0" w:color="auto"/>
              <w:right w:val="nil"/>
            </w:tcBorders>
            <w:noWrap/>
            <w:vAlign w:val="center"/>
            <w:hideMark/>
          </w:tcPr>
          <w:p w14:paraId="6ACDCC7E" w14:textId="77777777" w:rsidR="00CC07CF" w:rsidRPr="00D667BC" w:rsidRDefault="00CC07CF">
            <w:pPr>
              <w:jc w:val="center"/>
              <w:rPr>
                <w:rFonts w:eastAsia="Times New Roman"/>
                <w:sz w:val="21"/>
                <w:lang w:val="sv-SE"/>
              </w:rPr>
            </w:pPr>
            <w:r w:rsidRPr="00D667BC">
              <w:rPr>
                <w:rFonts w:eastAsia="Times New Roman"/>
                <w:sz w:val="21"/>
                <w:lang w:val="sv-SE"/>
              </w:rPr>
              <w:t>55.350</w:t>
            </w:r>
          </w:p>
        </w:tc>
        <w:tc>
          <w:tcPr>
            <w:tcW w:w="851" w:type="dxa"/>
            <w:tcBorders>
              <w:top w:val="nil"/>
              <w:left w:val="nil"/>
              <w:bottom w:val="single" w:sz="4" w:space="0" w:color="auto"/>
              <w:right w:val="nil"/>
            </w:tcBorders>
            <w:noWrap/>
            <w:vAlign w:val="center"/>
            <w:hideMark/>
          </w:tcPr>
          <w:p w14:paraId="742ADCB4" w14:textId="77777777" w:rsidR="00CC07CF" w:rsidRPr="00D667BC" w:rsidRDefault="00CC07CF">
            <w:pPr>
              <w:jc w:val="center"/>
              <w:rPr>
                <w:rFonts w:eastAsia="Times New Roman"/>
                <w:sz w:val="21"/>
                <w:lang w:val="sv-SE"/>
              </w:rPr>
            </w:pPr>
            <w:r w:rsidRPr="00D667BC">
              <w:rPr>
                <w:rFonts w:eastAsia="Times New Roman"/>
                <w:sz w:val="21"/>
                <w:lang w:val="sv-SE"/>
              </w:rPr>
              <w:t>0.000</w:t>
            </w:r>
          </w:p>
        </w:tc>
        <w:tc>
          <w:tcPr>
            <w:tcW w:w="1134" w:type="dxa"/>
            <w:tcBorders>
              <w:top w:val="nil"/>
              <w:left w:val="nil"/>
              <w:bottom w:val="single" w:sz="4" w:space="0" w:color="auto"/>
              <w:right w:val="nil"/>
            </w:tcBorders>
            <w:noWrap/>
            <w:vAlign w:val="center"/>
            <w:hideMark/>
          </w:tcPr>
          <w:p w14:paraId="2B61EAFD" w14:textId="77777777" w:rsidR="00CC07CF" w:rsidRPr="00D667BC" w:rsidRDefault="00CC07CF">
            <w:pPr>
              <w:jc w:val="center"/>
              <w:rPr>
                <w:rFonts w:eastAsia="Times New Roman"/>
                <w:sz w:val="21"/>
                <w:lang w:val="sv-SE"/>
              </w:rPr>
            </w:pPr>
            <w:r w:rsidRPr="00D667BC">
              <w:rPr>
                <w:rFonts w:eastAsia="Times New Roman"/>
                <w:sz w:val="21"/>
                <w:lang w:val="sv-SE"/>
              </w:rPr>
              <w:t>1.523</w:t>
            </w:r>
          </w:p>
        </w:tc>
        <w:tc>
          <w:tcPr>
            <w:tcW w:w="1134" w:type="dxa"/>
            <w:tcBorders>
              <w:top w:val="nil"/>
              <w:left w:val="nil"/>
              <w:bottom w:val="single" w:sz="4" w:space="0" w:color="auto"/>
              <w:right w:val="nil"/>
            </w:tcBorders>
            <w:noWrap/>
            <w:vAlign w:val="center"/>
            <w:hideMark/>
          </w:tcPr>
          <w:p w14:paraId="6680C0A7" w14:textId="77777777" w:rsidR="00CC07CF" w:rsidRPr="00D667BC" w:rsidRDefault="00CC07CF">
            <w:pPr>
              <w:jc w:val="center"/>
              <w:rPr>
                <w:rFonts w:eastAsia="Times New Roman"/>
                <w:sz w:val="21"/>
                <w:lang w:val="sv-SE"/>
              </w:rPr>
            </w:pPr>
            <w:r w:rsidRPr="00D667BC">
              <w:rPr>
                <w:rFonts w:eastAsia="Times New Roman"/>
                <w:sz w:val="21"/>
                <w:lang w:val="sv-SE"/>
              </w:rPr>
              <w:t>0.147</w:t>
            </w:r>
          </w:p>
        </w:tc>
        <w:tc>
          <w:tcPr>
            <w:tcW w:w="1134" w:type="dxa"/>
            <w:tcBorders>
              <w:top w:val="nil"/>
              <w:left w:val="nil"/>
              <w:bottom w:val="single" w:sz="4" w:space="0" w:color="auto"/>
              <w:right w:val="nil"/>
            </w:tcBorders>
            <w:noWrap/>
            <w:vAlign w:val="center"/>
            <w:hideMark/>
          </w:tcPr>
          <w:p w14:paraId="746BB137" w14:textId="77777777" w:rsidR="00CC07CF" w:rsidRPr="00D667BC" w:rsidRDefault="00CC07CF">
            <w:pPr>
              <w:jc w:val="center"/>
              <w:rPr>
                <w:rFonts w:eastAsia="Times New Roman"/>
                <w:sz w:val="21"/>
                <w:lang w:val="sv-SE"/>
              </w:rPr>
            </w:pPr>
            <w:r w:rsidRPr="00D667BC">
              <w:rPr>
                <w:rFonts w:eastAsia="Times New Roman"/>
                <w:sz w:val="21"/>
                <w:lang w:val="sv-SE"/>
              </w:rPr>
              <w:t>1.227</w:t>
            </w:r>
          </w:p>
        </w:tc>
        <w:tc>
          <w:tcPr>
            <w:tcW w:w="1276" w:type="dxa"/>
            <w:tcBorders>
              <w:top w:val="nil"/>
              <w:left w:val="nil"/>
              <w:bottom w:val="single" w:sz="4" w:space="0" w:color="auto"/>
              <w:right w:val="nil"/>
            </w:tcBorders>
            <w:noWrap/>
            <w:vAlign w:val="center"/>
            <w:hideMark/>
          </w:tcPr>
          <w:p w14:paraId="627A700F" w14:textId="77777777" w:rsidR="00CC07CF" w:rsidRPr="00D667BC" w:rsidRDefault="00CC07CF">
            <w:pPr>
              <w:jc w:val="center"/>
              <w:rPr>
                <w:rFonts w:eastAsia="Times New Roman"/>
                <w:sz w:val="21"/>
                <w:lang w:val="sv-SE"/>
              </w:rPr>
            </w:pPr>
            <w:r w:rsidRPr="00D667BC">
              <w:rPr>
                <w:rFonts w:eastAsia="Times New Roman"/>
                <w:sz w:val="21"/>
                <w:lang w:val="sv-SE"/>
              </w:rPr>
              <w:t>1.818</w:t>
            </w:r>
          </w:p>
        </w:tc>
      </w:tr>
    </w:tbl>
    <w:p w14:paraId="044F13A8" w14:textId="77777777" w:rsidR="00CC07CF" w:rsidRPr="00D667BC" w:rsidRDefault="00CC07CF" w:rsidP="00A14C5E">
      <w:pPr>
        <w:spacing w:line="360" w:lineRule="auto"/>
        <w:rPr>
          <w:lang w:val="sv-SE"/>
        </w:rPr>
      </w:pPr>
    </w:p>
    <w:p w14:paraId="1B79EAFF" w14:textId="5003E54E" w:rsidR="00CB2B92" w:rsidRPr="00D667BC" w:rsidRDefault="00CC07CF" w:rsidP="00CB2B92">
      <w:pPr>
        <w:spacing w:after="160" w:line="360" w:lineRule="auto"/>
        <w:jc w:val="center"/>
        <w:rPr>
          <w:rFonts w:eastAsia="Times New Roman"/>
          <w:i/>
          <w:sz w:val="22"/>
          <w:lang w:val="sv-SE"/>
        </w:rPr>
      </w:pPr>
      <w:r w:rsidRPr="00D667BC">
        <w:rPr>
          <w:rFonts w:eastAsia="Times New Roman"/>
          <w:i/>
          <w:sz w:val="22"/>
          <w:lang w:val="sv-SE"/>
        </w:rPr>
        <w:t>Tabell 8</w:t>
      </w:r>
      <w:r w:rsidR="00CB2B92" w:rsidRPr="00D667BC">
        <w:rPr>
          <w:rFonts w:eastAsia="Times New Roman"/>
          <w:i/>
          <w:sz w:val="22"/>
          <w:lang w:val="sv-SE"/>
        </w:rPr>
        <w:t>. T-test för produktnöjdhet.</w:t>
      </w:r>
    </w:p>
    <w:p w14:paraId="366C099E" w14:textId="3593D645" w:rsidR="00B6572A" w:rsidRPr="00D667BC" w:rsidRDefault="00B6572A" w:rsidP="00B6572A">
      <w:pPr>
        <w:spacing w:after="160" w:line="360" w:lineRule="auto"/>
        <w:rPr>
          <w:rFonts w:eastAsia="Times New Roman"/>
          <w:lang w:val="sv-SE" w:eastAsia="sv-SE"/>
        </w:rPr>
      </w:pPr>
      <w:bookmarkStart w:id="142" w:name="_cvoh6vvr79aq" w:colFirst="0" w:colLast="0"/>
      <w:bookmarkEnd w:id="142"/>
      <w:r w:rsidRPr="00D667BC">
        <w:rPr>
          <w:rFonts w:eastAsia="Times New Roman"/>
          <w:lang w:val="sv-SE" w:eastAsia="sv-SE"/>
        </w:rPr>
        <w:t xml:space="preserve">För att testa den här uppsatsens första hypotes och samtidigt även beskriva svenska kvinnors produktnöjdhet, har vi bedömt ett independent </w:t>
      </w:r>
      <w:proofErr w:type="spellStart"/>
      <w:r w:rsidRPr="00D667BC">
        <w:rPr>
          <w:rFonts w:eastAsia="Times New Roman"/>
          <w:lang w:val="sv-SE" w:eastAsia="sv-SE"/>
        </w:rPr>
        <w:t>sample</w:t>
      </w:r>
      <w:proofErr w:type="spellEnd"/>
      <w:r w:rsidRPr="00D667BC">
        <w:rPr>
          <w:rFonts w:eastAsia="Times New Roman"/>
          <w:lang w:val="sv-SE" w:eastAsia="sv-SE"/>
        </w:rPr>
        <w:t xml:space="preserve"> t-test med jämförande medelvärden som relevant. I tabell 8 presenteras resultatet av t-testet, där resultatet också gör det möjligt att undersöka huruvida det idag finns en signifikant skillnad i produktnöjdhet mellan plus size-konsumenter och traditionella konsumenter. För att en sådan tolkning ska vara försvarbar är det dock viktigt att först undersöka huruvida spridningen kring medelvärdet är ungefär detsamma för båda grupperna. I det här testet tycks så inte vara fallet och standardavvikelsen för plus size-konsumenter är betydligt större</w:t>
      </w:r>
      <w:r w:rsidRPr="00D667BC">
        <w:rPr>
          <w:rFonts w:eastAsia="Times New Roman"/>
          <w:i/>
          <w:iCs/>
          <w:lang w:val="sv-SE" w:eastAsia="sv-SE"/>
        </w:rPr>
        <w:t xml:space="preserve"> (SA=0.995)</w:t>
      </w:r>
      <w:r w:rsidRPr="00D667BC">
        <w:rPr>
          <w:rFonts w:eastAsia="Times New Roman"/>
          <w:lang w:val="sv-SE" w:eastAsia="sv-SE"/>
        </w:rPr>
        <w:t xml:space="preserve"> än för traditionella </w:t>
      </w:r>
      <w:r w:rsidRPr="00D667BC">
        <w:rPr>
          <w:rFonts w:eastAsia="Times New Roman"/>
          <w:i/>
          <w:iCs/>
          <w:lang w:val="sv-SE" w:eastAsia="sv-SE"/>
        </w:rPr>
        <w:t>(SA=0.636)</w:t>
      </w:r>
      <w:r w:rsidRPr="00D667BC">
        <w:rPr>
          <w:rFonts w:eastAsia="Times New Roman"/>
          <w:lang w:val="sv-SE" w:eastAsia="sv-SE"/>
        </w:rPr>
        <w:t>. Att spridningen kring gruppernas medelvärden skiljer sig bekräftar även värdet i kolumnen “Sig.” och vi måste därför utgå från t-testets nedre rad “</w:t>
      </w:r>
      <w:proofErr w:type="spellStart"/>
      <w:r w:rsidRPr="00D667BC">
        <w:rPr>
          <w:rFonts w:eastAsia="Times New Roman"/>
          <w:lang w:val="sv-SE" w:eastAsia="sv-SE"/>
        </w:rPr>
        <w:t>equal</w:t>
      </w:r>
      <w:proofErr w:type="spellEnd"/>
      <w:r w:rsidRPr="00D667BC">
        <w:rPr>
          <w:rFonts w:eastAsia="Times New Roman"/>
          <w:lang w:val="sv-SE" w:eastAsia="sv-SE"/>
        </w:rPr>
        <w:t xml:space="preserve"> </w:t>
      </w:r>
      <w:proofErr w:type="spellStart"/>
      <w:r w:rsidRPr="00D667BC">
        <w:rPr>
          <w:rFonts w:eastAsia="Times New Roman"/>
          <w:lang w:val="sv-SE" w:eastAsia="sv-SE"/>
        </w:rPr>
        <w:t>variances</w:t>
      </w:r>
      <w:proofErr w:type="spellEnd"/>
      <w:r w:rsidRPr="00D667BC">
        <w:rPr>
          <w:rFonts w:eastAsia="Times New Roman"/>
          <w:lang w:val="sv-SE" w:eastAsia="sv-SE"/>
        </w:rPr>
        <w:t xml:space="preserve"> not </w:t>
      </w:r>
      <w:proofErr w:type="spellStart"/>
      <w:r w:rsidRPr="00D667BC">
        <w:rPr>
          <w:rFonts w:eastAsia="Times New Roman"/>
          <w:lang w:val="sv-SE" w:eastAsia="sv-SE"/>
        </w:rPr>
        <w:t>assumed</w:t>
      </w:r>
      <w:proofErr w:type="spellEnd"/>
      <w:r w:rsidRPr="00D667BC">
        <w:rPr>
          <w:rFonts w:eastAsia="Times New Roman"/>
          <w:lang w:val="sv-SE" w:eastAsia="sv-SE"/>
        </w:rPr>
        <w:t xml:space="preserve">” när vi gör vår analys. På denna rad är det värdet som återfinns i kolumnen “Sig. (2-tailed)” som är relevant att studera, vilket </w:t>
      </w:r>
      <w:r w:rsidRPr="00D667BC">
        <w:rPr>
          <w:rFonts w:eastAsia="Times New Roman"/>
          <w:lang w:val="sv-SE" w:eastAsia="sv-SE"/>
        </w:rPr>
        <w:lastRenderedPageBreak/>
        <w:t>vidare beskriver huruvida skillnaden mellan grupperna är signifikant på 95</w:t>
      </w:r>
      <w:r w:rsidR="00A14C5E" w:rsidRPr="00D667BC">
        <w:rPr>
          <w:rFonts w:eastAsia="Times New Roman"/>
          <w:lang w:val="sv-SE" w:eastAsia="sv-SE"/>
        </w:rPr>
        <w:t xml:space="preserve"> % -nivån</w:t>
      </w:r>
      <w:r w:rsidRPr="00D667BC">
        <w:rPr>
          <w:rFonts w:eastAsia="Times New Roman"/>
          <w:lang w:val="sv-SE" w:eastAsia="sv-SE"/>
        </w:rPr>
        <w:t xml:space="preserve"> (Bryman &amp; Cramer, 2011). I den här hypotesen är värdet signifikant på 95</w:t>
      </w:r>
      <w:r w:rsidR="00A14C5E" w:rsidRPr="00D667BC">
        <w:rPr>
          <w:rFonts w:eastAsia="Times New Roman"/>
          <w:lang w:val="sv-SE" w:eastAsia="sv-SE"/>
        </w:rPr>
        <w:t xml:space="preserve"> % -nivån</w:t>
      </w:r>
      <w:r w:rsidRPr="00D667BC">
        <w:rPr>
          <w:rFonts w:eastAsia="Times New Roman"/>
          <w:lang w:val="sv-SE" w:eastAsia="sv-SE"/>
        </w:rPr>
        <w:t xml:space="preserve"> och vi kan således bekräfta att plus size-konsumenter har en signifikant lägre produktnöjdhet</w:t>
      </w:r>
      <w:r w:rsidRPr="00D667BC">
        <w:rPr>
          <w:rFonts w:eastAsia="Times New Roman"/>
          <w:i/>
          <w:iCs/>
          <w:lang w:val="sv-SE" w:eastAsia="sv-SE"/>
        </w:rPr>
        <w:t xml:space="preserve"> (M=2.63, SD=0.995)</w:t>
      </w:r>
      <w:r w:rsidRPr="00D667BC">
        <w:rPr>
          <w:rFonts w:eastAsia="Times New Roman"/>
          <w:lang w:val="sv-SE" w:eastAsia="sv-SE"/>
        </w:rPr>
        <w:t xml:space="preserve"> än traditionella konsumenter </w:t>
      </w:r>
      <w:r w:rsidRPr="00D667BC">
        <w:rPr>
          <w:rFonts w:eastAsia="Times New Roman"/>
          <w:i/>
          <w:iCs/>
          <w:lang w:val="sv-SE" w:eastAsia="sv-SE"/>
        </w:rPr>
        <w:t xml:space="preserve">(M=4.14, SA=0.636), </w:t>
      </w:r>
      <w:r w:rsidRPr="00D667BC">
        <w:rPr>
          <w:rFonts w:eastAsia="Times New Roman"/>
          <w:lang w:val="sv-SE" w:eastAsia="sv-SE"/>
        </w:rPr>
        <w:t>vid</w:t>
      </w:r>
      <w:r w:rsidRPr="00D667BC">
        <w:rPr>
          <w:rFonts w:eastAsia="Times New Roman"/>
          <w:i/>
          <w:iCs/>
          <w:lang w:val="sv-SE" w:eastAsia="sv-SE"/>
        </w:rPr>
        <w:t xml:space="preserve"> t(55.36)=10.33, p=0.00.</w:t>
      </w:r>
      <w:r w:rsidRPr="00D667BC">
        <w:rPr>
          <w:rFonts w:eastAsia="Times New Roman"/>
          <w:lang w:val="sv-SE" w:eastAsia="sv-SE"/>
        </w:rPr>
        <w:br/>
      </w:r>
      <w:r w:rsidRPr="00D667BC">
        <w:rPr>
          <w:rFonts w:eastAsia="Times New Roman"/>
          <w:lang w:val="sv-SE" w:eastAsia="sv-SE"/>
        </w:rPr>
        <w:br/>
        <w:t xml:space="preserve">Att missnöjet kring modebranschens utbud av kläder skulle vara större hos plus size-konsumenter än hos traditionella konsumenter var i det här fallet väntat då det idag finns flera studier som indikerar att så också borde vara fallet </w:t>
      </w:r>
      <w:r w:rsidRPr="00D667BC">
        <w:rPr>
          <w:rFonts w:eastAsia="Times New Roman"/>
          <w:shd w:val="clear" w:color="auto" w:fill="FFFFFF"/>
          <w:lang w:val="sv-SE" w:eastAsia="sv-SE"/>
        </w:rPr>
        <w:t>(Kind &amp; Hathcote, 2000; Otieno, Harrow &amp; Lea-Greenwood 2005; Fischer &amp; Scaraboto, 2013)</w:t>
      </w:r>
      <w:r w:rsidRPr="00D667BC">
        <w:rPr>
          <w:rFonts w:eastAsia="Times New Roman"/>
          <w:lang w:val="sv-SE" w:eastAsia="sv-SE"/>
        </w:rPr>
        <w:t>. Vad detta beror på finns det flera möjliga förklaringar till, men genomgående för den forskning som har bedrivits inom ämnet är att detta missnöje huvudsakligen bottnar i att modeföretagen hänvisar kundgrupperna till två separata produktvarumärken. Av dessa betraktas varumärkesutvidgningen för plus size-mode som den problematiska, vilken kritiserats dels för att ha ett smalt utbud men också för att det inte erbjuder lika moderiktiga kläder som butikernas ordinarie sortiment (</w:t>
      </w:r>
      <w:r w:rsidRPr="00D667BC">
        <w:rPr>
          <w:rFonts w:eastAsia="Times New Roman"/>
          <w:shd w:val="clear" w:color="auto" w:fill="FFFFFF"/>
          <w:lang w:val="sv-SE" w:eastAsia="sv-SE"/>
        </w:rPr>
        <w:t>Fischer &amp; Scaraboto, 2013; Otieno, Harrow &amp; Lea-Greenwood 2005)</w:t>
      </w:r>
      <w:r w:rsidRPr="00D667BC">
        <w:rPr>
          <w:rFonts w:eastAsia="Times New Roman"/>
          <w:lang w:val="sv-SE" w:eastAsia="sv-SE"/>
        </w:rPr>
        <w:t>. Även klädernas passform bekräftas plus size-konsumenter vara missnöjda med, dels generellt (Laurel &amp; Young, 2015) men också i förhållande till andra kundsegment såsom “</w:t>
      </w:r>
      <w:proofErr w:type="spellStart"/>
      <w:r w:rsidRPr="00D667BC">
        <w:rPr>
          <w:rFonts w:eastAsia="Times New Roman"/>
          <w:lang w:val="sv-SE" w:eastAsia="sv-SE"/>
        </w:rPr>
        <w:t>petite</w:t>
      </w:r>
      <w:proofErr w:type="spellEnd"/>
      <w:r w:rsidRPr="00D667BC">
        <w:rPr>
          <w:rFonts w:eastAsia="Times New Roman"/>
          <w:lang w:val="sv-SE" w:eastAsia="sv-SE"/>
        </w:rPr>
        <w:t>” och “tall”</w:t>
      </w:r>
      <w:r w:rsidRPr="00D667BC">
        <w:rPr>
          <w:rFonts w:eastAsia="Times New Roman"/>
          <w:shd w:val="clear" w:color="auto" w:fill="FFFFFF"/>
          <w:lang w:val="sv-SE" w:eastAsia="sv-SE"/>
        </w:rPr>
        <w:t>(Kind &amp; Hathcote, 2000).</w:t>
      </w:r>
      <w:r w:rsidRPr="00D667BC">
        <w:rPr>
          <w:rFonts w:eastAsia="Times New Roman"/>
          <w:lang w:val="sv-SE" w:eastAsia="sv-SE"/>
        </w:rPr>
        <w:br/>
      </w:r>
      <w:r w:rsidRPr="00D667BC">
        <w:rPr>
          <w:rFonts w:eastAsia="Times New Roman"/>
          <w:lang w:val="sv-SE" w:eastAsia="sv-SE"/>
        </w:rPr>
        <w:br/>
        <w:t>Slutsatserna i t-testet kan med hänsyn till tidigare forskning alltså bedömas som relevanta men eftersom dessa medelvärdesskillnader inte beskriver mer än förhållandet mellan plus size-konsumenter och traditionella konsumenter, har vi därför bedömt det vara nödvändigt att även studera deras medelvärden separat för att kunna göra bedömningen huruvida kundsegmenten i genomsnitt har låg eller hög produktnöjdhet. Vidare presenteras i det här fallet de två gruppernas medelvärden med en gemensam siffra för de indikatorer som tillsammans har mätt konsumenternas produktnöjdhet. För att tolka dessa medelvärden indikerar siffran 1 att det finns ett missnöje och siffran 5 istället att kunderna är mycket nöjda. Följaktligen kan vi i tabellen ovan observera att traditionella konsumenter har ett medelvärde på 4.14 och plus size-konsumenter istället 2.62. Den här medelvärdesskillnaden tolkar vi som stor och traditionella konsumenters höga medelvärde som att dessa kunder idag är nöjda med modebranschens både sortiment och passform på kläder (O</w:t>
      </w:r>
      <w:r w:rsidRPr="00D667BC">
        <w:rPr>
          <w:rFonts w:eastAsia="Times New Roman"/>
          <w:shd w:val="clear" w:color="auto" w:fill="FFFFFF"/>
          <w:lang w:val="sv-SE" w:eastAsia="sv-SE"/>
        </w:rPr>
        <w:t>tieno, Harrow &amp; Lea-Greenwood, 2005; Oldham &amp; Kind, 2000)</w:t>
      </w:r>
      <w:r w:rsidRPr="00D667BC">
        <w:rPr>
          <w:rFonts w:eastAsia="Times New Roman"/>
          <w:lang w:val="sv-SE" w:eastAsia="sv-SE"/>
        </w:rPr>
        <w:t xml:space="preserve">. Vad gäller plus size-konsumenters medelvärde är detta dock betydligt lägre, istället 2.62 </w:t>
      </w:r>
      <w:r w:rsidRPr="00D667BC">
        <w:rPr>
          <w:rFonts w:eastAsia="Times New Roman"/>
          <w:lang w:val="sv-SE" w:eastAsia="sv-SE"/>
        </w:rPr>
        <w:lastRenderedPageBreak/>
        <w:t>på en femgradig skala, vilket indikerar att det idag existerar ett missnöje ho</w:t>
      </w:r>
      <w:r w:rsidR="00E05B65" w:rsidRPr="00D667BC">
        <w:rPr>
          <w:rFonts w:eastAsia="Times New Roman"/>
          <w:lang w:val="sv-SE" w:eastAsia="sv-SE"/>
        </w:rPr>
        <w:t>s svenska plus size-konsumenter,</w:t>
      </w:r>
      <w:r w:rsidRPr="00D667BC">
        <w:rPr>
          <w:rFonts w:eastAsia="Times New Roman"/>
          <w:lang w:val="sv-SE" w:eastAsia="sv-SE"/>
        </w:rPr>
        <w:t xml:space="preserve"> precis som hos både brittiska och amerikanska plus size-konsumenter (O</w:t>
      </w:r>
      <w:r w:rsidRPr="00D667BC">
        <w:rPr>
          <w:rFonts w:eastAsia="Times New Roman"/>
          <w:shd w:val="clear" w:color="auto" w:fill="FFFFFF"/>
          <w:lang w:val="sv-SE" w:eastAsia="sv-SE"/>
        </w:rPr>
        <w:t>tieno, Harrow &amp; Lea-Greenwood 2005; Fischer &amp; Scaraboto, 2013)</w:t>
      </w:r>
      <w:r w:rsidRPr="00D667BC">
        <w:rPr>
          <w:rFonts w:eastAsia="Times New Roman"/>
          <w:lang w:val="sv-SE" w:eastAsia="sv-SE"/>
        </w:rPr>
        <w:t>.</w:t>
      </w:r>
      <w:r w:rsidRPr="00D667BC">
        <w:rPr>
          <w:rFonts w:eastAsia="Times New Roman"/>
          <w:shd w:val="clear" w:color="auto" w:fill="FFFFFF"/>
          <w:lang w:val="sv-SE" w:eastAsia="sv-SE"/>
        </w:rPr>
        <w:t xml:space="preserve"> </w:t>
      </w:r>
      <w:r w:rsidRPr="00D667BC">
        <w:rPr>
          <w:rFonts w:eastAsia="Times New Roman"/>
          <w:lang w:val="sv-SE" w:eastAsia="sv-SE"/>
        </w:rPr>
        <w:br/>
      </w:r>
      <w:r w:rsidRPr="00D667BC">
        <w:rPr>
          <w:rFonts w:eastAsia="Times New Roman"/>
          <w:lang w:val="sv-SE" w:eastAsia="sv-SE"/>
        </w:rPr>
        <w:br/>
        <w:t>För att fördjupa analysen ytterligare och därmed även tolka konsumenters kundnöjdhet kring shopping system, buying system och consuming system separat, återfinns i appendix B t-tester för samtliga påståenden i enkäten. Av dessa går det att urskilja att plus size-konsumenters missnöje idag omfattar alla dessa tre system, men även att det finns en signifikant skillnad mellan segmenten för alla de indikatorer som mäter produktnöjdhet. Det största problemområdet, och det enkätpåstående för vilket skillnaden mellan grupperna var störst</w:t>
      </w:r>
      <w:r w:rsidRPr="00D667BC">
        <w:rPr>
          <w:rFonts w:eastAsia="Times New Roman"/>
          <w:i/>
          <w:iCs/>
          <w:lang w:val="sv-SE" w:eastAsia="sv-SE"/>
        </w:rPr>
        <w:t xml:space="preserve"> (MD=1.865)</w:t>
      </w:r>
      <w:r w:rsidRPr="00D667BC">
        <w:rPr>
          <w:rFonts w:eastAsia="Times New Roman"/>
          <w:lang w:val="sv-SE" w:eastAsia="sv-SE"/>
        </w:rPr>
        <w:t>,</w:t>
      </w:r>
      <w:r w:rsidRPr="00D667BC">
        <w:rPr>
          <w:rFonts w:eastAsia="Times New Roman"/>
          <w:i/>
          <w:iCs/>
          <w:lang w:val="sv-SE" w:eastAsia="sv-SE"/>
        </w:rPr>
        <w:t xml:space="preserve"> </w:t>
      </w:r>
      <w:r w:rsidRPr="00D667BC">
        <w:rPr>
          <w:rFonts w:eastAsia="Times New Roman"/>
          <w:lang w:val="sv-SE" w:eastAsia="sv-SE"/>
        </w:rPr>
        <w:t xml:space="preserve">var dock frågan som undersöker hur nöjda konsumenterna är med variationen av klädstilar, det vill säga en indikator för konsumenternas nöjdhet kring buying system. Att missnöjet skulle vara som störst för just buying system tolkar vi som rimligt då det både stödjer Fischer och </w:t>
      </w:r>
      <w:proofErr w:type="spellStart"/>
      <w:r w:rsidRPr="00D667BC">
        <w:rPr>
          <w:rFonts w:eastAsia="Times New Roman"/>
          <w:lang w:val="sv-SE" w:eastAsia="sv-SE"/>
        </w:rPr>
        <w:t>Scarabotos</w:t>
      </w:r>
      <w:proofErr w:type="spellEnd"/>
      <w:r w:rsidRPr="00D667BC">
        <w:rPr>
          <w:rFonts w:eastAsia="Times New Roman"/>
          <w:lang w:val="sv-SE" w:eastAsia="sv-SE"/>
        </w:rPr>
        <w:t xml:space="preserve"> (2013) resonemang kring att plus size-konsumenter efterfrågar mer trendiga kläder, men även </w:t>
      </w:r>
      <w:r w:rsidRPr="00D667BC">
        <w:rPr>
          <w:rFonts w:eastAsia="Times New Roman"/>
          <w:shd w:val="clear" w:color="auto" w:fill="FFFFFF"/>
          <w:lang w:val="sv-SE" w:eastAsia="sv-SE"/>
        </w:rPr>
        <w:t xml:space="preserve">Kind och Hathcotes (2000) slutsatser om buying system som största problemområde. </w:t>
      </w:r>
      <w:r w:rsidRPr="00D667BC">
        <w:rPr>
          <w:rFonts w:eastAsia="Times New Roman"/>
          <w:lang w:val="sv-SE" w:eastAsia="sv-SE"/>
        </w:rPr>
        <w:t xml:space="preserve">Fortsättningsvis var den fråga för vilket medelvärdet för plus size-konsumenter var lägst </w:t>
      </w:r>
      <w:r w:rsidRPr="00D667BC">
        <w:rPr>
          <w:rFonts w:eastAsia="Times New Roman"/>
          <w:i/>
          <w:iCs/>
          <w:lang w:val="sv-SE" w:eastAsia="sv-SE"/>
        </w:rPr>
        <w:t xml:space="preserve">(M=2.37) </w:t>
      </w:r>
      <w:r w:rsidRPr="00D667BC">
        <w:rPr>
          <w:rFonts w:eastAsia="Times New Roman"/>
          <w:lang w:val="sv-SE" w:eastAsia="sv-SE"/>
        </w:rPr>
        <w:t xml:space="preserve">även den ställd i syfte att mäta nöjdheten av buying system och relaterad till variationen av mönster på kläderna. </w:t>
      </w:r>
      <w:r w:rsidRPr="00D667BC">
        <w:rPr>
          <w:rFonts w:eastAsia="Times New Roman"/>
          <w:lang w:val="sv-SE" w:eastAsia="sv-SE"/>
        </w:rPr>
        <w:br/>
      </w:r>
      <w:r w:rsidRPr="00D667BC">
        <w:rPr>
          <w:rFonts w:eastAsia="Times New Roman"/>
          <w:lang w:val="sv-SE" w:eastAsia="sv-SE"/>
        </w:rPr>
        <w:br/>
        <w:t xml:space="preserve">Som en summering av resultatet och analysen ovan kan vi i detta skede nu bekräfta att svenska plus size-kvinnor har en låg produktnöjdhetet med motiveringen att medelvärdet 2.67 på en femgradig skala kan betraktas som lågt. Medelvärdet för plus size-konsumenter är dessutom signifikant lägre än för traditionella konsumenters kundnöjdhet, vars produktnöjdhet för övrigt kan tolkas vara hög. Därför kan studiens första hypotes bekräftas. </w:t>
      </w:r>
    </w:p>
    <w:p w14:paraId="23CCC599" w14:textId="77777777" w:rsidR="00CB2B92" w:rsidRPr="00D667BC" w:rsidRDefault="00CB2B92" w:rsidP="00CB2B92">
      <w:pPr>
        <w:pStyle w:val="Rubrik3"/>
        <w:spacing w:after="160" w:line="360" w:lineRule="auto"/>
        <w:rPr>
          <w:color w:val="auto"/>
          <w:lang w:val="sv-SE"/>
        </w:rPr>
      </w:pPr>
      <w:r w:rsidRPr="00D667BC">
        <w:rPr>
          <w:color w:val="auto"/>
          <w:lang w:val="sv-SE"/>
        </w:rPr>
        <w:br w:type="page"/>
      </w:r>
    </w:p>
    <w:p w14:paraId="01C555BA" w14:textId="77777777" w:rsidR="00CB2B92" w:rsidRPr="00984029" w:rsidRDefault="00CB2B92" w:rsidP="00CB2B92">
      <w:pPr>
        <w:pStyle w:val="Rubrik3"/>
        <w:spacing w:after="160" w:line="360" w:lineRule="auto"/>
        <w:rPr>
          <w:b/>
          <w:color w:val="auto"/>
          <w:lang w:val="sv-SE"/>
        </w:rPr>
      </w:pPr>
      <w:bookmarkStart w:id="143" w:name="_Toc501362283"/>
      <w:bookmarkStart w:id="144" w:name="_Toc503258661"/>
      <w:r w:rsidRPr="00984029">
        <w:rPr>
          <w:b/>
          <w:color w:val="auto"/>
          <w:lang w:val="sv-SE"/>
        </w:rPr>
        <w:lastRenderedPageBreak/>
        <w:t>4.3.2 H2: Plus size-konsumenter har låg upplevelsenöjdhet, vilken är signifikant lägre än traditionella konsumenters upplevelsenöjdhet</w:t>
      </w:r>
      <w:bookmarkEnd w:id="143"/>
      <w:bookmarkEnd w:id="144"/>
    </w:p>
    <w:tbl>
      <w:tblPr>
        <w:tblStyle w:val="Tabellrutnt"/>
        <w:tblW w:w="844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6"/>
        <w:gridCol w:w="1630"/>
        <w:gridCol w:w="1116"/>
        <w:gridCol w:w="1363"/>
        <w:gridCol w:w="1190"/>
        <w:gridCol w:w="1130"/>
      </w:tblGrid>
      <w:tr w:rsidR="00CC07CF" w:rsidRPr="00D667BC" w14:paraId="6925F12E" w14:textId="77777777" w:rsidTr="00CC07CF">
        <w:trPr>
          <w:trHeight w:val="548"/>
          <w:jc w:val="center"/>
        </w:trPr>
        <w:tc>
          <w:tcPr>
            <w:tcW w:w="2016" w:type="dxa"/>
            <w:tcBorders>
              <w:top w:val="single" w:sz="4" w:space="0" w:color="auto"/>
              <w:left w:val="nil"/>
              <w:bottom w:val="single" w:sz="4" w:space="0" w:color="auto"/>
              <w:right w:val="nil"/>
            </w:tcBorders>
            <w:hideMark/>
          </w:tcPr>
          <w:p w14:paraId="09C5594E" w14:textId="77777777" w:rsidR="00CC07CF" w:rsidRPr="00D667BC" w:rsidRDefault="00CC07CF">
            <w:pPr>
              <w:rPr>
                <w:lang w:val="sv-SE" w:eastAsia="en-US"/>
              </w:rPr>
            </w:pPr>
          </w:p>
        </w:tc>
        <w:tc>
          <w:tcPr>
            <w:tcW w:w="1630" w:type="dxa"/>
            <w:tcBorders>
              <w:top w:val="single" w:sz="4" w:space="0" w:color="auto"/>
              <w:left w:val="nil"/>
              <w:bottom w:val="single" w:sz="4" w:space="0" w:color="auto"/>
              <w:right w:val="nil"/>
            </w:tcBorders>
          </w:tcPr>
          <w:p w14:paraId="72FFC566" w14:textId="77777777" w:rsidR="00CC07CF" w:rsidRPr="00D667BC" w:rsidRDefault="00CC07CF">
            <w:pPr>
              <w:jc w:val="center"/>
              <w:rPr>
                <w:rFonts w:eastAsia="Times New Roman"/>
                <w:sz w:val="22"/>
                <w:lang w:val="sv-SE"/>
              </w:rPr>
            </w:pPr>
          </w:p>
          <w:p w14:paraId="5944BF82" w14:textId="77777777" w:rsidR="00CC07CF" w:rsidRPr="00D667BC" w:rsidRDefault="00CC07CF">
            <w:pPr>
              <w:jc w:val="center"/>
              <w:rPr>
                <w:rFonts w:eastAsia="Times New Roman"/>
                <w:sz w:val="22"/>
                <w:lang w:val="sv-SE"/>
              </w:rPr>
            </w:pPr>
            <w:r w:rsidRPr="00D667BC">
              <w:rPr>
                <w:rFonts w:eastAsia="Times New Roman"/>
                <w:sz w:val="22"/>
                <w:lang w:val="sv-SE"/>
              </w:rPr>
              <w:t>Konsumenttyp</w:t>
            </w:r>
          </w:p>
        </w:tc>
        <w:tc>
          <w:tcPr>
            <w:tcW w:w="1116" w:type="dxa"/>
            <w:tcBorders>
              <w:top w:val="single" w:sz="4" w:space="0" w:color="auto"/>
              <w:left w:val="nil"/>
              <w:bottom w:val="single" w:sz="4" w:space="0" w:color="auto"/>
              <w:right w:val="nil"/>
            </w:tcBorders>
          </w:tcPr>
          <w:p w14:paraId="3D73B5D1" w14:textId="77777777" w:rsidR="00CC07CF" w:rsidRPr="00D667BC" w:rsidRDefault="00CC07CF">
            <w:pPr>
              <w:jc w:val="center"/>
              <w:rPr>
                <w:rFonts w:eastAsia="Times New Roman"/>
                <w:sz w:val="22"/>
                <w:lang w:val="sv-SE"/>
              </w:rPr>
            </w:pPr>
          </w:p>
          <w:p w14:paraId="1B12F9BB" w14:textId="77777777" w:rsidR="00CC07CF" w:rsidRPr="00D667BC" w:rsidRDefault="00CC07CF">
            <w:pPr>
              <w:jc w:val="center"/>
              <w:rPr>
                <w:rFonts w:eastAsia="Times New Roman"/>
                <w:sz w:val="22"/>
                <w:lang w:val="sv-SE"/>
              </w:rPr>
            </w:pPr>
            <w:r w:rsidRPr="00D667BC">
              <w:rPr>
                <w:rFonts w:eastAsia="Times New Roman"/>
                <w:sz w:val="22"/>
                <w:lang w:val="sv-SE"/>
              </w:rPr>
              <w:t>N</w:t>
            </w:r>
          </w:p>
        </w:tc>
        <w:tc>
          <w:tcPr>
            <w:tcW w:w="1363" w:type="dxa"/>
            <w:tcBorders>
              <w:top w:val="single" w:sz="4" w:space="0" w:color="auto"/>
              <w:left w:val="nil"/>
              <w:bottom w:val="single" w:sz="4" w:space="0" w:color="auto"/>
              <w:right w:val="nil"/>
            </w:tcBorders>
          </w:tcPr>
          <w:p w14:paraId="42033680" w14:textId="77777777" w:rsidR="00CC07CF" w:rsidRPr="00D667BC" w:rsidRDefault="00CC07CF">
            <w:pPr>
              <w:jc w:val="center"/>
              <w:rPr>
                <w:rFonts w:eastAsia="Times New Roman"/>
                <w:sz w:val="22"/>
                <w:lang w:val="sv-SE"/>
              </w:rPr>
            </w:pPr>
          </w:p>
          <w:p w14:paraId="104EB5DA" w14:textId="77777777" w:rsidR="00CC07CF" w:rsidRPr="00D667BC" w:rsidRDefault="00CC07CF">
            <w:pPr>
              <w:jc w:val="center"/>
              <w:rPr>
                <w:rFonts w:eastAsia="Times New Roman"/>
                <w:sz w:val="22"/>
                <w:lang w:val="sv-SE"/>
              </w:rPr>
            </w:pPr>
            <w:r w:rsidRPr="00D667BC">
              <w:rPr>
                <w:rFonts w:eastAsia="Times New Roman"/>
                <w:sz w:val="22"/>
                <w:lang w:val="sv-SE"/>
              </w:rPr>
              <w:t>Medelvärde (M)</w:t>
            </w:r>
          </w:p>
        </w:tc>
        <w:tc>
          <w:tcPr>
            <w:tcW w:w="1190" w:type="dxa"/>
            <w:tcBorders>
              <w:top w:val="single" w:sz="4" w:space="0" w:color="auto"/>
              <w:left w:val="nil"/>
              <w:bottom w:val="single" w:sz="4" w:space="0" w:color="auto"/>
              <w:right w:val="nil"/>
            </w:tcBorders>
            <w:hideMark/>
          </w:tcPr>
          <w:p w14:paraId="36A32E82" w14:textId="77777777" w:rsidR="00CC07CF" w:rsidRPr="00D667BC" w:rsidRDefault="00CC07CF">
            <w:pPr>
              <w:jc w:val="center"/>
              <w:rPr>
                <w:rFonts w:eastAsia="Times New Roman"/>
                <w:sz w:val="22"/>
                <w:lang w:val="sv-SE"/>
              </w:rPr>
            </w:pPr>
            <w:proofErr w:type="spellStart"/>
            <w:r w:rsidRPr="00D667BC">
              <w:rPr>
                <w:rFonts w:eastAsia="Times New Roman"/>
                <w:sz w:val="22"/>
                <w:lang w:val="sv-SE"/>
              </w:rPr>
              <w:t>Std</w:t>
            </w:r>
            <w:proofErr w:type="spellEnd"/>
            <w:r w:rsidRPr="00D667BC">
              <w:rPr>
                <w:rFonts w:eastAsia="Times New Roman"/>
                <w:sz w:val="22"/>
                <w:lang w:val="sv-SE"/>
              </w:rPr>
              <w:t>. Avvikelse (SA)</w:t>
            </w:r>
          </w:p>
        </w:tc>
        <w:tc>
          <w:tcPr>
            <w:tcW w:w="1130" w:type="dxa"/>
            <w:tcBorders>
              <w:top w:val="single" w:sz="4" w:space="0" w:color="auto"/>
              <w:left w:val="nil"/>
              <w:bottom w:val="single" w:sz="4" w:space="0" w:color="auto"/>
              <w:right w:val="nil"/>
            </w:tcBorders>
            <w:hideMark/>
          </w:tcPr>
          <w:p w14:paraId="2D3C018D" w14:textId="77777777" w:rsidR="00CC07CF" w:rsidRPr="00D667BC" w:rsidRDefault="00CC07CF">
            <w:pPr>
              <w:jc w:val="center"/>
              <w:rPr>
                <w:rFonts w:eastAsia="Times New Roman"/>
                <w:sz w:val="22"/>
                <w:lang w:val="sv-SE"/>
              </w:rPr>
            </w:pPr>
            <w:proofErr w:type="spellStart"/>
            <w:r w:rsidRPr="00D667BC">
              <w:rPr>
                <w:rFonts w:eastAsia="Times New Roman"/>
                <w:sz w:val="22"/>
                <w:lang w:val="sv-SE"/>
              </w:rPr>
              <w:t>Std</w:t>
            </w:r>
            <w:proofErr w:type="spellEnd"/>
            <w:r w:rsidRPr="00D667BC">
              <w:rPr>
                <w:rFonts w:eastAsia="Times New Roman"/>
                <w:sz w:val="22"/>
                <w:lang w:val="sv-SE"/>
              </w:rPr>
              <w:t>.</w:t>
            </w:r>
          </w:p>
          <w:p w14:paraId="72144D45" w14:textId="77777777" w:rsidR="00CC07CF" w:rsidRPr="00D667BC" w:rsidRDefault="00CC07CF">
            <w:pPr>
              <w:jc w:val="center"/>
              <w:rPr>
                <w:rFonts w:eastAsia="Times New Roman"/>
                <w:sz w:val="22"/>
                <w:lang w:val="sv-SE"/>
              </w:rPr>
            </w:pPr>
            <w:r w:rsidRPr="00D667BC">
              <w:rPr>
                <w:rFonts w:eastAsia="Times New Roman"/>
                <w:sz w:val="22"/>
                <w:lang w:val="sv-SE"/>
              </w:rPr>
              <w:t>Fel</w:t>
            </w:r>
          </w:p>
          <w:p w14:paraId="0FE5421C" w14:textId="77777777" w:rsidR="00CC07CF" w:rsidRPr="00D667BC" w:rsidRDefault="00CC07CF">
            <w:pPr>
              <w:jc w:val="center"/>
              <w:rPr>
                <w:rFonts w:eastAsia="Times New Roman"/>
                <w:sz w:val="22"/>
                <w:lang w:val="sv-SE"/>
              </w:rPr>
            </w:pPr>
            <w:r w:rsidRPr="00D667BC">
              <w:rPr>
                <w:rFonts w:eastAsia="Times New Roman"/>
                <w:sz w:val="22"/>
                <w:lang w:val="sv-SE"/>
              </w:rPr>
              <w:t>(SF)</w:t>
            </w:r>
          </w:p>
        </w:tc>
      </w:tr>
      <w:tr w:rsidR="00CC07CF" w:rsidRPr="00D667BC" w14:paraId="43E5B241" w14:textId="77777777" w:rsidTr="00CC07CF">
        <w:trPr>
          <w:trHeight w:val="660"/>
          <w:jc w:val="center"/>
        </w:trPr>
        <w:tc>
          <w:tcPr>
            <w:tcW w:w="2016" w:type="dxa"/>
            <w:tcBorders>
              <w:top w:val="single" w:sz="4" w:space="0" w:color="auto"/>
              <w:left w:val="nil"/>
              <w:bottom w:val="nil"/>
              <w:right w:val="nil"/>
            </w:tcBorders>
            <w:hideMark/>
          </w:tcPr>
          <w:p w14:paraId="6FA256B6" w14:textId="77777777" w:rsidR="00CC07CF" w:rsidRPr="00D667BC" w:rsidRDefault="00CC07CF">
            <w:pPr>
              <w:rPr>
                <w:rFonts w:eastAsia="Times New Roman"/>
                <w:sz w:val="22"/>
                <w:lang w:val="sv-SE"/>
              </w:rPr>
            </w:pPr>
            <w:r w:rsidRPr="00D667BC">
              <w:rPr>
                <w:rFonts w:eastAsia="Times New Roman"/>
                <w:sz w:val="22"/>
                <w:lang w:val="sv-SE"/>
              </w:rPr>
              <w:t>Upplevelsenöjdhet</w:t>
            </w:r>
          </w:p>
        </w:tc>
        <w:tc>
          <w:tcPr>
            <w:tcW w:w="1630" w:type="dxa"/>
            <w:tcBorders>
              <w:top w:val="single" w:sz="4" w:space="0" w:color="auto"/>
              <w:left w:val="nil"/>
              <w:bottom w:val="nil"/>
              <w:right w:val="nil"/>
            </w:tcBorders>
            <w:hideMark/>
          </w:tcPr>
          <w:p w14:paraId="41E57EA0" w14:textId="77777777" w:rsidR="00CC07CF" w:rsidRPr="00D667BC" w:rsidRDefault="00CC07CF">
            <w:pPr>
              <w:jc w:val="center"/>
              <w:rPr>
                <w:rFonts w:eastAsia="Times New Roman"/>
                <w:sz w:val="22"/>
                <w:lang w:val="sv-SE"/>
              </w:rPr>
            </w:pPr>
            <w:r w:rsidRPr="00D667BC">
              <w:rPr>
                <w:rFonts w:eastAsia="Times New Roman"/>
                <w:sz w:val="22"/>
                <w:lang w:val="sv-SE"/>
              </w:rPr>
              <w:t>Traditionell konsument</w:t>
            </w:r>
          </w:p>
        </w:tc>
        <w:tc>
          <w:tcPr>
            <w:tcW w:w="1116" w:type="dxa"/>
            <w:tcBorders>
              <w:top w:val="single" w:sz="4" w:space="0" w:color="auto"/>
              <w:left w:val="nil"/>
              <w:bottom w:val="nil"/>
              <w:right w:val="nil"/>
            </w:tcBorders>
            <w:noWrap/>
          </w:tcPr>
          <w:p w14:paraId="1C37995E" w14:textId="77777777" w:rsidR="00CC07CF" w:rsidRPr="00D667BC" w:rsidRDefault="00CC07CF">
            <w:pPr>
              <w:jc w:val="center"/>
              <w:rPr>
                <w:rFonts w:eastAsia="Times New Roman"/>
                <w:sz w:val="22"/>
                <w:lang w:val="sv-SE"/>
              </w:rPr>
            </w:pPr>
          </w:p>
          <w:p w14:paraId="1C036B70" w14:textId="77777777" w:rsidR="00CC07CF" w:rsidRPr="00D667BC" w:rsidRDefault="00CC07CF">
            <w:pPr>
              <w:jc w:val="center"/>
              <w:rPr>
                <w:rFonts w:eastAsia="Times New Roman"/>
                <w:sz w:val="22"/>
                <w:lang w:val="sv-SE"/>
              </w:rPr>
            </w:pPr>
            <w:r w:rsidRPr="00D667BC">
              <w:rPr>
                <w:rFonts w:eastAsia="Times New Roman"/>
                <w:sz w:val="22"/>
                <w:lang w:val="sv-SE"/>
              </w:rPr>
              <w:t>269</w:t>
            </w:r>
          </w:p>
        </w:tc>
        <w:tc>
          <w:tcPr>
            <w:tcW w:w="1363" w:type="dxa"/>
            <w:tcBorders>
              <w:top w:val="single" w:sz="4" w:space="0" w:color="auto"/>
              <w:left w:val="nil"/>
              <w:bottom w:val="nil"/>
              <w:right w:val="nil"/>
            </w:tcBorders>
            <w:noWrap/>
          </w:tcPr>
          <w:p w14:paraId="4A3D7BAF" w14:textId="77777777" w:rsidR="00CC07CF" w:rsidRPr="00D667BC" w:rsidRDefault="00CC07CF">
            <w:pPr>
              <w:jc w:val="center"/>
              <w:rPr>
                <w:rFonts w:eastAsia="Times New Roman"/>
                <w:sz w:val="22"/>
                <w:lang w:val="sv-SE"/>
              </w:rPr>
            </w:pPr>
          </w:p>
          <w:p w14:paraId="33BEB3CE" w14:textId="77777777" w:rsidR="00CC07CF" w:rsidRPr="00D667BC" w:rsidRDefault="00CC07CF">
            <w:pPr>
              <w:jc w:val="center"/>
              <w:rPr>
                <w:rFonts w:eastAsia="Times New Roman"/>
                <w:sz w:val="22"/>
                <w:lang w:val="sv-SE"/>
              </w:rPr>
            </w:pPr>
            <w:r w:rsidRPr="00D667BC">
              <w:rPr>
                <w:rFonts w:eastAsia="Times New Roman"/>
                <w:sz w:val="22"/>
                <w:lang w:val="sv-SE"/>
              </w:rPr>
              <w:t>2.88</w:t>
            </w:r>
          </w:p>
        </w:tc>
        <w:tc>
          <w:tcPr>
            <w:tcW w:w="1190" w:type="dxa"/>
            <w:tcBorders>
              <w:top w:val="single" w:sz="4" w:space="0" w:color="auto"/>
              <w:left w:val="nil"/>
              <w:bottom w:val="nil"/>
              <w:right w:val="nil"/>
            </w:tcBorders>
            <w:noWrap/>
          </w:tcPr>
          <w:p w14:paraId="3604A766" w14:textId="77777777" w:rsidR="00CC07CF" w:rsidRPr="00D667BC" w:rsidRDefault="00CC07CF">
            <w:pPr>
              <w:jc w:val="center"/>
              <w:rPr>
                <w:rFonts w:eastAsia="Times New Roman"/>
                <w:sz w:val="22"/>
                <w:lang w:val="sv-SE"/>
              </w:rPr>
            </w:pPr>
          </w:p>
          <w:p w14:paraId="6B96CB6B" w14:textId="77777777" w:rsidR="00CC07CF" w:rsidRPr="00D667BC" w:rsidRDefault="00CC07CF">
            <w:pPr>
              <w:jc w:val="center"/>
              <w:rPr>
                <w:rFonts w:eastAsia="Times New Roman"/>
                <w:sz w:val="22"/>
                <w:lang w:val="sv-SE"/>
              </w:rPr>
            </w:pPr>
            <w:r w:rsidRPr="00D667BC">
              <w:rPr>
                <w:rFonts w:eastAsia="Times New Roman"/>
                <w:sz w:val="22"/>
                <w:lang w:val="sv-SE"/>
              </w:rPr>
              <w:t>0.793</w:t>
            </w:r>
          </w:p>
        </w:tc>
        <w:tc>
          <w:tcPr>
            <w:tcW w:w="1130" w:type="dxa"/>
            <w:tcBorders>
              <w:top w:val="single" w:sz="4" w:space="0" w:color="auto"/>
              <w:left w:val="nil"/>
              <w:bottom w:val="nil"/>
              <w:right w:val="nil"/>
            </w:tcBorders>
            <w:noWrap/>
          </w:tcPr>
          <w:p w14:paraId="1306C022" w14:textId="77777777" w:rsidR="00CC07CF" w:rsidRPr="00D667BC" w:rsidRDefault="00CC07CF">
            <w:pPr>
              <w:jc w:val="center"/>
              <w:rPr>
                <w:rFonts w:eastAsia="Times New Roman"/>
                <w:sz w:val="22"/>
                <w:lang w:val="sv-SE"/>
              </w:rPr>
            </w:pPr>
          </w:p>
          <w:p w14:paraId="0505A05D" w14:textId="77777777" w:rsidR="00CC07CF" w:rsidRPr="00D667BC" w:rsidRDefault="00CC07CF">
            <w:pPr>
              <w:jc w:val="center"/>
              <w:rPr>
                <w:rFonts w:eastAsia="Times New Roman"/>
                <w:sz w:val="22"/>
                <w:lang w:val="sv-SE"/>
              </w:rPr>
            </w:pPr>
            <w:r w:rsidRPr="00D667BC">
              <w:rPr>
                <w:rFonts w:eastAsia="Times New Roman"/>
                <w:sz w:val="22"/>
                <w:lang w:val="sv-SE"/>
              </w:rPr>
              <w:t>0.048</w:t>
            </w:r>
          </w:p>
        </w:tc>
      </w:tr>
      <w:tr w:rsidR="00CC07CF" w:rsidRPr="00D667BC" w14:paraId="70C87E4E" w14:textId="77777777" w:rsidTr="00CC07CF">
        <w:trPr>
          <w:trHeight w:val="698"/>
          <w:jc w:val="center"/>
        </w:trPr>
        <w:tc>
          <w:tcPr>
            <w:tcW w:w="2016" w:type="dxa"/>
            <w:tcBorders>
              <w:top w:val="nil"/>
              <w:left w:val="nil"/>
              <w:bottom w:val="single" w:sz="4" w:space="0" w:color="auto"/>
              <w:right w:val="nil"/>
            </w:tcBorders>
            <w:hideMark/>
          </w:tcPr>
          <w:p w14:paraId="5DF4305E" w14:textId="77777777" w:rsidR="00CC07CF" w:rsidRPr="00D667BC" w:rsidRDefault="00CC07CF">
            <w:pPr>
              <w:rPr>
                <w:rFonts w:eastAsia="Times New Roman"/>
                <w:sz w:val="22"/>
                <w:lang w:val="sv-SE"/>
              </w:rPr>
            </w:pPr>
            <w:r w:rsidRPr="00D667BC">
              <w:rPr>
                <w:rFonts w:eastAsia="Times New Roman"/>
                <w:sz w:val="22"/>
                <w:lang w:val="sv-SE"/>
              </w:rPr>
              <w:t> </w:t>
            </w:r>
          </w:p>
        </w:tc>
        <w:tc>
          <w:tcPr>
            <w:tcW w:w="1630" w:type="dxa"/>
            <w:tcBorders>
              <w:top w:val="nil"/>
              <w:left w:val="nil"/>
              <w:bottom w:val="single" w:sz="4" w:space="0" w:color="auto"/>
              <w:right w:val="nil"/>
            </w:tcBorders>
            <w:hideMark/>
          </w:tcPr>
          <w:p w14:paraId="7BF06E4C" w14:textId="77777777" w:rsidR="00CC07CF" w:rsidRPr="00D667BC" w:rsidRDefault="00CC07CF">
            <w:pPr>
              <w:jc w:val="center"/>
              <w:rPr>
                <w:rFonts w:eastAsia="Times New Roman"/>
                <w:sz w:val="22"/>
                <w:lang w:val="sv-SE"/>
              </w:rPr>
            </w:pPr>
            <w:r w:rsidRPr="00D667BC">
              <w:rPr>
                <w:rFonts w:eastAsia="Times New Roman"/>
                <w:sz w:val="22"/>
                <w:lang w:val="sv-SE"/>
              </w:rPr>
              <w:t>Plus size-konsument</w:t>
            </w:r>
          </w:p>
        </w:tc>
        <w:tc>
          <w:tcPr>
            <w:tcW w:w="1116" w:type="dxa"/>
            <w:tcBorders>
              <w:top w:val="nil"/>
              <w:left w:val="nil"/>
              <w:bottom w:val="single" w:sz="4" w:space="0" w:color="auto"/>
              <w:right w:val="nil"/>
            </w:tcBorders>
            <w:noWrap/>
          </w:tcPr>
          <w:p w14:paraId="51C445E1" w14:textId="77777777" w:rsidR="00CC07CF" w:rsidRPr="00D667BC" w:rsidRDefault="00CC07CF">
            <w:pPr>
              <w:jc w:val="center"/>
              <w:rPr>
                <w:rFonts w:eastAsia="Times New Roman"/>
                <w:sz w:val="22"/>
                <w:lang w:val="sv-SE"/>
              </w:rPr>
            </w:pPr>
          </w:p>
          <w:p w14:paraId="71B9B4B5" w14:textId="77777777" w:rsidR="00CC07CF" w:rsidRPr="00D667BC" w:rsidRDefault="00CC07CF">
            <w:pPr>
              <w:jc w:val="center"/>
              <w:rPr>
                <w:rFonts w:eastAsia="Times New Roman"/>
                <w:sz w:val="22"/>
                <w:lang w:val="sv-SE"/>
              </w:rPr>
            </w:pPr>
            <w:r w:rsidRPr="00D667BC">
              <w:rPr>
                <w:rFonts w:eastAsia="Times New Roman"/>
                <w:sz w:val="22"/>
                <w:lang w:val="sv-SE"/>
              </w:rPr>
              <w:t>49</w:t>
            </w:r>
          </w:p>
        </w:tc>
        <w:tc>
          <w:tcPr>
            <w:tcW w:w="1363" w:type="dxa"/>
            <w:tcBorders>
              <w:top w:val="nil"/>
              <w:left w:val="nil"/>
              <w:bottom w:val="single" w:sz="4" w:space="0" w:color="auto"/>
              <w:right w:val="nil"/>
            </w:tcBorders>
            <w:noWrap/>
          </w:tcPr>
          <w:p w14:paraId="7C567A23" w14:textId="77777777" w:rsidR="00CC07CF" w:rsidRPr="00D667BC" w:rsidRDefault="00CC07CF">
            <w:pPr>
              <w:jc w:val="center"/>
              <w:rPr>
                <w:rFonts w:eastAsia="Times New Roman"/>
                <w:sz w:val="22"/>
                <w:lang w:val="sv-SE"/>
              </w:rPr>
            </w:pPr>
          </w:p>
          <w:p w14:paraId="1C98909F" w14:textId="77777777" w:rsidR="00CC07CF" w:rsidRPr="00D667BC" w:rsidRDefault="00CC07CF">
            <w:pPr>
              <w:jc w:val="center"/>
              <w:rPr>
                <w:rFonts w:eastAsia="Times New Roman"/>
                <w:sz w:val="22"/>
                <w:lang w:val="sv-SE"/>
              </w:rPr>
            </w:pPr>
            <w:r w:rsidRPr="00D667BC">
              <w:rPr>
                <w:rFonts w:eastAsia="Times New Roman"/>
                <w:sz w:val="22"/>
                <w:lang w:val="sv-SE"/>
              </w:rPr>
              <w:t>2.59</w:t>
            </w:r>
          </w:p>
        </w:tc>
        <w:tc>
          <w:tcPr>
            <w:tcW w:w="1190" w:type="dxa"/>
            <w:tcBorders>
              <w:top w:val="nil"/>
              <w:left w:val="nil"/>
              <w:bottom w:val="single" w:sz="4" w:space="0" w:color="auto"/>
              <w:right w:val="nil"/>
            </w:tcBorders>
            <w:noWrap/>
          </w:tcPr>
          <w:p w14:paraId="23F0D9A3" w14:textId="77777777" w:rsidR="00CC07CF" w:rsidRPr="00D667BC" w:rsidRDefault="00CC07CF">
            <w:pPr>
              <w:jc w:val="center"/>
              <w:rPr>
                <w:rFonts w:eastAsia="Times New Roman"/>
                <w:sz w:val="22"/>
                <w:lang w:val="sv-SE"/>
              </w:rPr>
            </w:pPr>
          </w:p>
          <w:p w14:paraId="69DA0CB1" w14:textId="77777777" w:rsidR="00CC07CF" w:rsidRPr="00D667BC" w:rsidRDefault="00CC07CF">
            <w:pPr>
              <w:jc w:val="center"/>
              <w:rPr>
                <w:rFonts w:eastAsia="Times New Roman"/>
                <w:sz w:val="22"/>
                <w:lang w:val="sv-SE"/>
              </w:rPr>
            </w:pPr>
            <w:r w:rsidRPr="00D667BC">
              <w:rPr>
                <w:rFonts w:eastAsia="Times New Roman"/>
                <w:sz w:val="22"/>
                <w:lang w:val="sv-SE"/>
              </w:rPr>
              <w:t>0.846</w:t>
            </w:r>
          </w:p>
        </w:tc>
        <w:tc>
          <w:tcPr>
            <w:tcW w:w="1130" w:type="dxa"/>
            <w:tcBorders>
              <w:top w:val="nil"/>
              <w:left w:val="nil"/>
              <w:bottom w:val="single" w:sz="4" w:space="0" w:color="auto"/>
              <w:right w:val="nil"/>
            </w:tcBorders>
            <w:noWrap/>
          </w:tcPr>
          <w:p w14:paraId="6D25D144" w14:textId="77777777" w:rsidR="00CC07CF" w:rsidRPr="00D667BC" w:rsidRDefault="00CC07CF">
            <w:pPr>
              <w:jc w:val="center"/>
              <w:rPr>
                <w:rFonts w:eastAsia="Times New Roman"/>
                <w:sz w:val="22"/>
                <w:lang w:val="sv-SE"/>
              </w:rPr>
            </w:pPr>
          </w:p>
          <w:p w14:paraId="5EDA1E47" w14:textId="77777777" w:rsidR="00CC07CF" w:rsidRPr="00D667BC" w:rsidRDefault="00CC07CF">
            <w:pPr>
              <w:jc w:val="center"/>
              <w:rPr>
                <w:rFonts w:eastAsia="Times New Roman"/>
                <w:sz w:val="22"/>
                <w:lang w:val="sv-SE"/>
              </w:rPr>
            </w:pPr>
            <w:r w:rsidRPr="00D667BC">
              <w:rPr>
                <w:rFonts w:eastAsia="Times New Roman"/>
                <w:sz w:val="22"/>
                <w:lang w:val="sv-SE"/>
              </w:rPr>
              <w:t>0.121</w:t>
            </w:r>
          </w:p>
        </w:tc>
      </w:tr>
    </w:tbl>
    <w:p w14:paraId="0A767D91" w14:textId="77777777" w:rsidR="00CB2B92" w:rsidRPr="00D667BC" w:rsidRDefault="00CB2B92" w:rsidP="00CB2B92">
      <w:pPr>
        <w:rPr>
          <w:lang w:val="sv-SE"/>
        </w:rPr>
      </w:pPr>
    </w:p>
    <w:tbl>
      <w:tblPr>
        <w:tblW w:w="9900" w:type="dxa"/>
        <w:jc w:val="center"/>
        <w:tblLayout w:type="fixed"/>
        <w:tblLook w:val="04A0" w:firstRow="1" w:lastRow="0" w:firstColumn="1" w:lastColumn="0" w:noHBand="0" w:noVBand="1"/>
      </w:tblPr>
      <w:tblGrid>
        <w:gridCol w:w="1248"/>
        <w:gridCol w:w="850"/>
        <w:gridCol w:w="743"/>
        <w:gridCol w:w="816"/>
        <w:gridCol w:w="852"/>
        <w:gridCol w:w="851"/>
        <w:gridCol w:w="1135"/>
        <w:gridCol w:w="1135"/>
        <w:gridCol w:w="1027"/>
        <w:gridCol w:w="1243"/>
      </w:tblGrid>
      <w:tr w:rsidR="00CC07CF" w:rsidRPr="00D667BC" w14:paraId="7B7ECF80" w14:textId="77777777" w:rsidTr="00CC07CF">
        <w:trPr>
          <w:trHeight w:val="320"/>
          <w:jc w:val="center"/>
        </w:trPr>
        <w:tc>
          <w:tcPr>
            <w:tcW w:w="1248" w:type="dxa"/>
            <w:tcBorders>
              <w:top w:val="nil"/>
              <w:left w:val="nil"/>
              <w:bottom w:val="single" w:sz="4" w:space="0" w:color="auto"/>
              <w:right w:val="nil"/>
            </w:tcBorders>
            <w:noWrap/>
            <w:vAlign w:val="bottom"/>
            <w:hideMark/>
          </w:tcPr>
          <w:p w14:paraId="729A6C15" w14:textId="77777777" w:rsidR="00CC07CF" w:rsidRPr="00D667BC" w:rsidRDefault="00CC07CF">
            <w:pPr>
              <w:jc w:val="center"/>
              <w:rPr>
                <w:rFonts w:eastAsia="Times New Roman"/>
                <w:sz w:val="21"/>
                <w:lang w:val="sv-SE"/>
              </w:rPr>
            </w:pPr>
            <w:r w:rsidRPr="00D667BC">
              <w:rPr>
                <w:rFonts w:eastAsia="Times New Roman"/>
                <w:sz w:val="21"/>
                <w:lang w:val="sv-SE"/>
              </w:rPr>
              <w:t>Upplevelse-nöjdhet</w:t>
            </w:r>
          </w:p>
        </w:tc>
        <w:tc>
          <w:tcPr>
            <w:tcW w:w="1593" w:type="dxa"/>
            <w:gridSpan w:val="2"/>
            <w:tcBorders>
              <w:top w:val="nil"/>
              <w:left w:val="nil"/>
              <w:bottom w:val="single" w:sz="4" w:space="0" w:color="auto"/>
              <w:right w:val="nil"/>
            </w:tcBorders>
            <w:noWrap/>
            <w:vAlign w:val="bottom"/>
            <w:hideMark/>
          </w:tcPr>
          <w:p w14:paraId="29314D9A" w14:textId="77777777" w:rsidR="00CC07CF" w:rsidRPr="00D667BC" w:rsidRDefault="00CC07CF">
            <w:pPr>
              <w:jc w:val="center"/>
              <w:rPr>
                <w:rFonts w:eastAsia="Times New Roman"/>
                <w:sz w:val="21"/>
                <w:lang w:val="en-US"/>
              </w:rPr>
            </w:pPr>
            <w:proofErr w:type="spellStart"/>
            <w:r w:rsidRPr="00D667BC">
              <w:rPr>
                <w:rFonts w:eastAsia="Times New Roman"/>
                <w:sz w:val="21"/>
                <w:lang w:val="en-US"/>
              </w:rPr>
              <w:t>Levene's</w:t>
            </w:r>
            <w:proofErr w:type="spellEnd"/>
            <w:r w:rsidRPr="00D667BC">
              <w:rPr>
                <w:rFonts w:eastAsia="Times New Roman"/>
                <w:sz w:val="21"/>
                <w:lang w:val="en-US"/>
              </w:rPr>
              <w:t xml:space="preserve"> Test for Equality of Variances</w:t>
            </w:r>
          </w:p>
        </w:tc>
        <w:tc>
          <w:tcPr>
            <w:tcW w:w="7053" w:type="dxa"/>
            <w:gridSpan w:val="7"/>
            <w:tcBorders>
              <w:top w:val="nil"/>
              <w:left w:val="nil"/>
              <w:bottom w:val="single" w:sz="4" w:space="0" w:color="auto"/>
              <w:right w:val="nil"/>
            </w:tcBorders>
            <w:noWrap/>
            <w:vAlign w:val="bottom"/>
            <w:hideMark/>
          </w:tcPr>
          <w:p w14:paraId="637ADD0B" w14:textId="5E638CA5" w:rsidR="00CC07CF" w:rsidRPr="00D667BC" w:rsidRDefault="00CC07CF" w:rsidP="008B511C">
            <w:pPr>
              <w:jc w:val="center"/>
              <w:rPr>
                <w:rFonts w:eastAsia="Times New Roman"/>
                <w:sz w:val="21"/>
                <w:lang w:val="en-US"/>
              </w:rPr>
            </w:pPr>
            <w:r w:rsidRPr="00D667BC">
              <w:rPr>
                <w:rFonts w:eastAsia="Times New Roman"/>
                <w:sz w:val="21"/>
                <w:lang w:val="en-US"/>
              </w:rPr>
              <w:t>t-test for Equality of Means </w:t>
            </w:r>
          </w:p>
        </w:tc>
      </w:tr>
      <w:tr w:rsidR="00CC07CF" w:rsidRPr="00D667BC" w14:paraId="00C645F1" w14:textId="77777777" w:rsidTr="00CC07CF">
        <w:trPr>
          <w:trHeight w:val="300"/>
          <w:jc w:val="center"/>
        </w:trPr>
        <w:tc>
          <w:tcPr>
            <w:tcW w:w="1248" w:type="dxa"/>
            <w:tcBorders>
              <w:top w:val="single" w:sz="4" w:space="0" w:color="auto"/>
              <w:left w:val="nil"/>
              <w:bottom w:val="nil"/>
              <w:right w:val="nil"/>
            </w:tcBorders>
            <w:noWrap/>
            <w:vAlign w:val="bottom"/>
            <w:hideMark/>
          </w:tcPr>
          <w:p w14:paraId="4AEB5FE7" w14:textId="77777777" w:rsidR="00CC07CF" w:rsidRPr="00D667BC" w:rsidRDefault="00CC07CF">
            <w:pPr>
              <w:rPr>
                <w:rFonts w:eastAsia="Times New Roman"/>
                <w:sz w:val="21"/>
                <w:lang w:val="en-US"/>
              </w:rPr>
            </w:pPr>
            <w:r w:rsidRPr="00D667BC">
              <w:rPr>
                <w:rFonts w:eastAsia="Times New Roman"/>
                <w:sz w:val="21"/>
                <w:lang w:val="en-US"/>
              </w:rPr>
              <w:t> </w:t>
            </w:r>
          </w:p>
        </w:tc>
        <w:tc>
          <w:tcPr>
            <w:tcW w:w="850" w:type="dxa"/>
            <w:tcBorders>
              <w:top w:val="single" w:sz="4" w:space="0" w:color="auto"/>
              <w:left w:val="nil"/>
              <w:bottom w:val="nil"/>
              <w:right w:val="nil"/>
            </w:tcBorders>
            <w:noWrap/>
            <w:vAlign w:val="bottom"/>
            <w:hideMark/>
          </w:tcPr>
          <w:p w14:paraId="42CB0B3E" w14:textId="77777777" w:rsidR="00CC07CF" w:rsidRPr="00D667BC" w:rsidRDefault="00CC07CF">
            <w:pPr>
              <w:jc w:val="center"/>
              <w:rPr>
                <w:rFonts w:eastAsia="Times New Roman"/>
                <w:sz w:val="21"/>
                <w:lang w:val="sv-SE"/>
              </w:rPr>
            </w:pPr>
            <w:r w:rsidRPr="00D667BC">
              <w:rPr>
                <w:rFonts w:eastAsia="Times New Roman"/>
                <w:sz w:val="21"/>
                <w:lang w:val="sv-SE"/>
              </w:rPr>
              <w:t>F</w:t>
            </w:r>
          </w:p>
        </w:tc>
        <w:tc>
          <w:tcPr>
            <w:tcW w:w="743" w:type="dxa"/>
            <w:tcBorders>
              <w:top w:val="single" w:sz="4" w:space="0" w:color="auto"/>
              <w:left w:val="nil"/>
              <w:bottom w:val="nil"/>
              <w:right w:val="single" w:sz="4" w:space="0" w:color="auto"/>
            </w:tcBorders>
            <w:noWrap/>
            <w:vAlign w:val="bottom"/>
            <w:hideMark/>
          </w:tcPr>
          <w:p w14:paraId="027B19B3" w14:textId="77777777" w:rsidR="00CC07CF" w:rsidRPr="00D667BC" w:rsidRDefault="00CC07CF">
            <w:pPr>
              <w:jc w:val="center"/>
              <w:rPr>
                <w:rFonts w:eastAsia="Times New Roman"/>
                <w:sz w:val="21"/>
                <w:lang w:val="sv-SE"/>
              </w:rPr>
            </w:pPr>
            <w:r w:rsidRPr="00D667BC">
              <w:rPr>
                <w:rFonts w:eastAsia="Times New Roman"/>
                <w:sz w:val="21"/>
                <w:lang w:val="sv-SE"/>
              </w:rPr>
              <w:t>Sig.</w:t>
            </w:r>
          </w:p>
        </w:tc>
        <w:tc>
          <w:tcPr>
            <w:tcW w:w="816" w:type="dxa"/>
            <w:tcBorders>
              <w:top w:val="single" w:sz="4" w:space="0" w:color="auto"/>
              <w:left w:val="single" w:sz="4" w:space="0" w:color="auto"/>
              <w:bottom w:val="nil"/>
              <w:right w:val="nil"/>
            </w:tcBorders>
            <w:noWrap/>
            <w:vAlign w:val="bottom"/>
            <w:hideMark/>
          </w:tcPr>
          <w:p w14:paraId="4795A924" w14:textId="77777777" w:rsidR="00CC07CF" w:rsidRPr="00D667BC" w:rsidRDefault="00CC07CF">
            <w:pPr>
              <w:jc w:val="center"/>
              <w:rPr>
                <w:rFonts w:eastAsia="Times New Roman"/>
                <w:sz w:val="21"/>
                <w:lang w:val="sv-SE"/>
              </w:rPr>
            </w:pPr>
            <w:r w:rsidRPr="00D667BC">
              <w:rPr>
                <w:rFonts w:eastAsia="Times New Roman"/>
                <w:sz w:val="21"/>
                <w:lang w:val="sv-SE"/>
              </w:rPr>
              <w:t>t</w:t>
            </w:r>
          </w:p>
        </w:tc>
        <w:tc>
          <w:tcPr>
            <w:tcW w:w="851" w:type="dxa"/>
            <w:tcBorders>
              <w:top w:val="single" w:sz="4" w:space="0" w:color="auto"/>
              <w:left w:val="nil"/>
              <w:bottom w:val="nil"/>
              <w:right w:val="nil"/>
            </w:tcBorders>
            <w:noWrap/>
            <w:vAlign w:val="bottom"/>
            <w:hideMark/>
          </w:tcPr>
          <w:p w14:paraId="53869E00"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df</w:t>
            </w:r>
            <w:proofErr w:type="spellEnd"/>
          </w:p>
        </w:tc>
        <w:tc>
          <w:tcPr>
            <w:tcW w:w="850" w:type="dxa"/>
            <w:tcBorders>
              <w:top w:val="single" w:sz="4" w:space="0" w:color="auto"/>
              <w:left w:val="nil"/>
              <w:bottom w:val="nil"/>
              <w:right w:val="nil"/>
            </w:tcBorders>
            <w:noWrap/>
            <w:vAlign w:val="bottom"/>
            <w:hideMark/>
          </w:tcPr>
          <w:p w14:paraId="6E684143" w14:textId="77777777" w:rsidR="00CC07CF" w:rsidRPr="00D667BC" w:rsidRDefault="00CC07CF">
            <w:pPr>
              <w:jc w:val="center"/>
              <w:rPr>
                <w:rFonts w:eastAsia="Times New Roman"/>
                <w:sz w:val="21"/>
                <w:lang w:val="sv-SE"/>
              </w:rPr>
            </w:pPr>
            <w:r w:rsidRPr="00D667BC">
              <w:rPr>
                <w:rFonts w:eastAsia="Times New Roman"/>
                <w:sz w:val="21"/>
                <w:lang w:val="sv-SE"/>
              </w:rPr>
              <w:t>Sig. (2-tailed)</w:t>
            </w:r>
          </w:p>
        </w:tc>
        <w:tc>
          <w:tcPr>
            <w:tcW w:w="1134" w:type="dxa"/>
            <w:tcBorders>
              <w:top w:val="single" w:sz="4" w:space="0" w:color="auto"/>
              <w:left w:val="nil"/>
              <w:bottom w:val="nil"/>
              <w:right w:val="nil"/>
            </w:tcBorders>
            <w:noWrap/>
            <w:vAlign w:val="bottom"/>
            <w:hideMark/>
          </w:tcPr>
          <w:p w14:paraId="309C8A52"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Mean</w:t>
            </w:r>
            <w:proofErr w:type="spellEnd"/>
            <w:r w:rsidRPr="00D667BC">
              <w:rPr>
                <w:rFonts w:eastAsia="Times New Roman"/>
                <w:sz w:val="21"/>
                <w:lang w:val="sv-SE"/>
              </w:rPr>
              <w:t xml:space="preserve"> </w:t>
            </w:r>
            <w:proofErr w:type="spellStart"/>
            <w:r w:rsidRPr="00D667BC">
              <w:rPr>
                <w:rFonts w:eastAsia="Times New Roman"/>
                <w:sz w:val="21"/>
                <w:lang w:val="sv-SE"/>
              </w:rPr>
              <w:t>Difference</w:t>
            </w:r>
            <w:proofErr w:type="spellEnd"/>
          </w:p>
          <w:p w14:paraId="007343AF" w14:textId="77777777" w:rsidR="00CC07CF" w:rsidRPr="00D667BC" w:rsidRDefault="00CC07CF">
            <w:pPr>
              <w:jc w:val="center"/>
              <w:rPr>
                <w:rFonts w:eastAsia="Times New Roman"/>
                <w:sz w:val="21"/>
                <w:lang w:val="sv-SE"/>
              </w:rPr>
            </w:pPr>
            <w:r w:rsidRPr="00D667BC">
              <w:rPr>
                <w:rFonts w:eastAsia="Times New Roman"/>
                <w:sz w:val="21"/>
                <w:lang w:val="sv-SE"/>
              </w:rPr>
              <w:t>(MD)</w:t>
            </w:r>
          </w:p>
        </w:tc>
        <w:tc>
          <w:tcPr>
            <w:tcW w:w="1134" w:type="dxa"/>
            <w:tcBorders>
              <w:top w:val="single" w:sz="4" w:space="0" w:color="auto"/>
              <w:left w:val="nil"/>
              <w:bottom w:val="nil"/>
              <w:right w:val="nil"/>
            </w:tcBorders>
            <w:noWrap/>
            <w:vAlign w:val="bottom"/>
            <w:hideMark/>
          </w:tcPr>
          <w:p w14:paraId="60F84685"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Std</w:t>
            </w:r>
            <w:proofErr w:type="spellEnd"/>
            <w:r w:rsidRPr="00D667BC">
              <w:rPr>
                <w:rFonts w:eastAsia="Times New Roman"/>
                <w:sz w:val="21"/>
                <w:lang w:val="sv-SE"/>
              </w:rPr>
              <w:t xml:space="preserve">. </w:t>
            </w:r>
            <w:proofErr w:type="spellStart"/>
            <w:r w:rsidRPr="00D667BC">
              <w:rPr>
                <w:rFonts w:eastAsia="Times New Roman"/>
                <w:sz w:val="21"/>
                <w:lang w:val="sv-SE"/>
              </w:rPr>
              <w:t>Error</w:t>
            </w:r>
            <w:proofErr w:type="spellEnd"/>
            <w:r w:rsidRPr="00D667BC">
              <w:rPr>
                <w:rFonts w:eastAsia="Times New Roman"/>
                <w:sz w:val="21"/>
                <w:lang w:val="sv-SE"/>
              </w:rPr>
              <w:t xml:space="preserve"> </w:t>
            </w:r>
            <w:proofErr w:type="spellStart"/>
            <w:r w:rsidRPr="00D667BC">
              <w:rPr>
                <w:rFonts w:eastAsia="Times New Roman"/>
                <w:sz w:val="21"/>
                <w:lang w:val="sv-SE"/>
              </w:rPr>
              <w:t>Difference</w:t>
            </w:r>
            <w:proofErr w:type="spellEnd"/>
          </w:p>
        </w:tc>
        <w:tc>
          <w:tcPr>
            <w:tcW w:w="2268" w:type="dxa"/>
            <w:gridSpan w:val="2"/>
            <w:tcBorders>
              <w:top w:val="single" w:sz="4" w:space="0" w:color="auto"/>
              <w:left w:val="nil"/>
              <w:bottom w:val="nil"/>
              <w:right w:val="nil"/>
            </w:tcBorders>
            <w:noWrap/>
            <w:vAlign w:val="bottom"/>
            <w:hideMark/>
          </w:tcPr>
          <w:p w14:paraId="2FB65421" w14:textId="77777777" w:rsidR="00CC07CF" w:rsidRPr="00D667BC" w:rsidRDefault="00CC07CF">
            <w:pPr>
              <w:jc w:val="center"/>
              <w:rPr>
                <w:rFonts w:eastAsia="Times New Roman"/>
                <w:sz w:val="21"/>
                <w:lang w:val="en-US"/>
              </w:rPr>
            </w:pPr>
            <w:r w:rsidRPr="00D667BC">
              <w:rPr>
                <w:rFonts w:eastAsia="Times New Roman"/>
                <w:sz w:val="21"/>
                <w:lang w:val="en-US"/>
              </w:rPr>
              <w:t>95% Confidence Interval of the Difference</w:t>
            </w:r>
          </w:p>
        </w:tc>
      </w:tr>
      <w:tr w:rsidR="00CC07CF" w:rsidRPr="00D667BC" w14:paraId="15C2422F" w14:textId="77777777" w:rsidTr="00CC07CF">
        <w:trPr>
          <w:trHeight w:val="265"/>
          <w:jc w:val="center"/>
        </w:trPr>
        <w:tc>
          <w:tcPr>
            <w:tcW w:w="1248" w:type="dxa"/>
            <w:tcBorders>
              <w:top w:val="nil"/>
              <w:left w:val="nil"/>
              <w:bottom w:val="single" w:sz="4" w:space="0" w:color="auto"/>
              <w:right w:val="nil"/>
            </w:tcBorders>
            <w:noWrap/>
            <w:vAlign w:val="bottom"/>
            <w:hideMark/>
          </w:tcPr>
          <w:p w14:paraId="5175DAC2" w14:textId="77777777" w:rsidR="00CC07CF" w:rsidRPr="00D667BC" w:rsidRDefault="00CC07CF">
            <w:pPr>
              <w:rPr>
                <w:rFonts w:eastAsia="Times New Roman"/>
                <w:sz w:val="21"/>
                <w:lang w:val="en-US"/>
              </w:rPr>
            </w:pPr>
            <w:r w:rsidRPr="00D667BC">
              <w:rPr>
                <w:rFonts w:eastAsia="Times New Roman"/>
                <w:sz w:val="21"/>
                <w:lang w:val="en-US"/>
              </w:rPr>
              <w:t> </w:t>
            </w:r>
          </w:p>
        </w:tc>
        <w:tc>
          <w:tcPr>
            <w:tcW w:w="850" w:type="dxa"/>
            <w:tcBorders>
              <w:top w:val="nil"/>
              <w:left w:val="nil"/>
              <w:bottom w:val="single" w:sz="4" w:space="0" w:color="auto"/>
              <w:right w:val="nil"/>
            </w:tcBorders>
            <w:noWrap/>
            <w:vAlign w:val="bottom"/>
            <w:hideMark/>
          </w:tcPr>
          <w:p w14:paraId="315624C3" w14:textId="77777777" w:rsidR="00CC07CF" w:rsidRPr="00D667BC" w:rsidRDefault="00CC07CF">
            <w:pPr>
              <w:rPr>
                <w:lang w:val="en-GB" w:eastAsia="en-US"/>
              </w:rPr>
            </w:pPr>
          </w:p>
        </w:tc>
        <w:tc>
          <w:tcPr>
            <w:tcW w:w="743" w:type="dxa"/>
            <w:tcBorders>
              <w:top w:val="nil"/>
              <w:left w:val="nil"/>
              <w:bottom w:val="single" w:sz="4" w:space="0" w:color="auto"/>
              <w:right w:val="single" w:sz="4" w:space="0" w:color="auto"/>
            </w:tcBorders>
            <w:noWrap/>
            <w:vAlign w:val="bottom"/>
            <w:hideMark/>
          </w:tcPr>
          <w:p w14:paraId="50CD1B70" w14:textId="77777777" w:rsidR="00CC07CF" w:rsidRPr="00D667BC" w:rsidRDefault="00CC07CF">
            <w:pPr>
              <w:rPr>
                <w:lang w:val="en-GB" w:eastAsia="en-US"/>
              </w:rPr>
            </w:pPr>
          </w:p>
        </w:tc>
        <w:tc>
          <w:tcPr>
            <w:tcW w:w="816" w:type="dxa"/>
            <w:tcBorders>
              <w:top w:val="nil"/>
              <w:left w:val="single" w:sz="4" w:space="0" w:color="auto"/>
              <w:bottom w:val="single" w:sz="4" w:space="0" w:color="auto"/>
              <w:right w:val="nil"/>
            </w:tcBorders>
            <w:noWrap/>
            <w:vAlign w:val="bottom"/>
            <w:hideMark/>
          </w:tcPr>
          <w:p w14:paraId="67A28648" w14:textId="77777777" w:rsidR="00CC07CF" w:rsidRPr="00D667BC" w:rsidRDefault="00CC07CF">
            <w:pPr>
              <w:rPr>
                <w:lang w:val="en-GB" w:eastAsia="en-US"/>
              </w:rPr>
            </w:pPr>
          </w:p>
        </w:tc>
        <w:tc>
          <w:tcPr>
            <w:tcW w:w="851" w:type="dxa"/>
            <w:tcBorders>
              <w:top w:val="nil"/>
              <w:left w:val="nil"/>
              <w:bottom w:val="single" w:sz="4" w:space="0" w:color="auto"/>
              <w:right w:val="nil"/>
            </w:tcBorders>
            <w:noWrap/>
            <w:vAlign w:val="bottom"/>
            <w:hideMark/>
          </w:tcPr>
          <w:p w14:paraId="610655E4" w14:textId="77777777" w:rsidR="00CC07CF" w:rsidRPr="00D667BC" w:rsidRDefault="00CC07CF">
            <w:pPr>
              <w:rPr>
                <w:lang w:val="en-GB" w:eastAsia="en-US"/>
              </w:rPr>
            </w:pPr>
          </w:p>
        </w:tc>
        <w:tc>
          <w:tcPr>
            <w:tcW w:w="850" w:type="dxa"/>
            <w:tcBorders>
              <w:top w:val="nil"/>
              <w:left w:val="nil"/>
              <w:bottom w:val="single" w:sz="4" w:space="0" w:color="auto"/>
              <w:right w:val="nil"/>
            </w:tcBorders>
            <w:noWrap/>
            <w:vAlign w:val="bottom"/>
            <w:hideMark/>
          </w:tcPr>
          <w:p w14:paraId="4B19EE95" w14:textId="77777777" w:rsidR="00CC07CF" w:rsidRPr="00D667BC" w:rsidRDefault="00CC07CF">
            <w:pPr>
              <w:rPr>
                <w:lang w:val="en-GB" w:eastAsia="en-US"/>
              </w:rPr>
            </w:pPr>
          </w:p>
        </w:tc>
        <w:tc>
          <w:tcPr>
            <w:tcW w:w="1134" w:type="dxa"/>
            <w:tcBorders>
              <w:top w:val="nil"/>
              <w:left w:val="nil"/>
              <w:bottom w:val="single" w:sz="4" w:space="0" w:color="auto"/>
              <w:right w:val="nil"/>
            </w:tcBorders>
            <w:noWrap/>
            <w:vAlign w:val="bottom"/>
            <w:hideMark/>
          </w:tcPr>
          <w:p w14:paraId="3CE2B367" w14:textId="77777777" w:rsidR="00CC07CF" w:rsidRPr="00D667BC" w:rsidRDefault="00CC07CF">
            <w:pPr>
              <w:rPr>
                <w:lang w:val="en-GB" w:eastAsia="en-US"/>
              </w:rPr>
            </w:pPr>
          </w:p>
        </w:tc>
        <w:tc>
          <w:tcPr>
            <w:tcW w:w="1134" w:type="dxa"/>
            <w:tcBorders>
              <w:top w:val="nil"/>
              <w:left w:val="nil"/>
              <w:bottom w:val="single" w:sz="4" w:space="0" w:color="auto"/>
              <w:right w:val="nil"/>
            </w:tcBorders>
            <w:noWrap/>
            <w:vAlign w:val="bottom"/>
            <w:hideMark/>
          </w:tcPr>
          <w:p w14:paraId="6009581F" w14:textId="77777777" w:rsidR="00CC07CF" w:rsidRPr="00D667BC" w:rsidRDefault="00CC07CF">
            <w:pPr>
              <w:rPr>
                <w:lang w:val="en-GB" w:eastAsia="en-US"/>
              </w:rPr>
            </w:pPr>
          </w:p>
        </w:tc>
        <w:tc>
          <w:tcPr>
            <w:tcW w:w="1026" w:type="dxa"/>
            <w:tcBorders>
              <w:top w:val="nil"/>
              <w:left w:val="nil"/>
              <w:bottom w:val="single" w:sz="4" w:space="0" w:color="auto"/>
              <w:right w:val="nil"/>
            </w:tcBorders>
            <w:noWrap/>
            <w:vAlign w:val="bottom"/>
            <w:hideMark/>
          </w:tcPr>
          <w:p w14:paraId="61869811"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Lower</w:t>
            </w:r>
            <w:proofErr w:type="spellEnd"/>
          </w:p>
        </w:tc>
        <w:tc>
          <w:tcPr>
            <w:tcW w:w="1242" w:type="dxa"/>
            <w:tcBorders>
              <w:top w:val="nil"/>
              <w:left w:val="nil"/>
              <w:bottom w:val="single" w:sz="4" w:space="0" w:color="auto"/>
              <w:right w:val="nil"/>
            </w:tcBorders>
            <w:noWrap/>
            <w:vAlign w:val="bottom"/>
            <w:hideMark/>
          </w:tcPr>
          <w:p w14:paraId="0384B938" w14:textId="77777777" w:rsidR="00CC07CF" w:rsidRPr="00D667BC" w:rsidRDefault="00CC07CF">
            <w:pPr>
              <w:jc w:val="center"/>
              <w:rPr>
                <w:rFonts w:eastAsia="Times New Roman"/>
                <w:sz w:val="21"/>
                <w:lang w:val="sv-SE"/>
              </w:rPr>
            </w:pPr>
            <w:proofErr w:type="spellStart"/>
            <w:r w:rsidRPr="00D667BC">
              <w:rPr>
                <w:rFonts w:eastAsia="Times New Roman"/>
                <w:sz w:val="21"/>
                <w:lang w:val="sv-SE"/>
              </w:rPr>
              <w:t>Upper</w:t>
            </w:r>
            <w:proofErr w:type="spellEnd"/>
          </w:p>
        </w:tc>
      </w:tr>
      <w:tr w:rsidR="00CC07CF" w:rsidRPr="00D667BC" w14:paraId="004D04C4" w14:textId="77777777" w:rsidTr="00CC07CF">
        <w:trPr>
          <w:trHeight w:val="949"/>
          <w:jc w:val="center"/>
        </w:trPr>
        <w:tc>
          <w:tcPr>
            <w:tcW w:w="1248" w:type="dxa"/>
            <w:tcBorders>
              <w:top w:val="single" w:sz="4" w:space="0" w:color="auto"/>
              <w:left w:val="nil"/>
              <w:bottom w:val="nil"/>
              <w:right w:val="nil"/>
            </w:tcBorders>
            <w:noWrap/>
            <w:hideMark/>
          </w:tcPr>
          <w:p w14:paraId="5871B853" w14:textId="77777777" w:rsidR="00CC07CF" w:rsidRPr="00D667BC" w:rsidRDefault="00CC07CF">
            <w:pPr>
              <w:rPr>
                <w:rFonts w:eastAsia="Times New Roman"/>
                <w:sz w:val="21"/>
                <w:lang w:val="sv-SE"/>
              </w:rPr>
            </w:pPr>
            <w:proofErr w:type="spellStart"/>
            <w:r w:rsidRPr="00D667BC">
              <w:rPr>
                <w:rFonts w:eastAsia="Times New Roman"/>
                <w:sz w:val="21"/>
                <w:lang w:val="sv-SE"/>
              </w:rPr>
              <w:t>Equal</w:t>
            </w:r>
            <w:proofErr w:type="spellEnd"/>
            <w:r w:rsidRPr="00D667BC">
              <w:rPr>
                <w:rFonts w:eastAsia="Times New Roman"/>
                <w:sz w:val="21"/>
                <w:lang w:val="sv-SE"/>
              </w:rPr>
              <w:t xml:space="preserve"> </w:t>
            </w:r>
            <w:proofErr w:type="spellStart"/>
            <w:r w:rsidRPr="00D667BC">
              <w:rPr>
                <w:rFonts w:eastAsia="Times New Roman"/>
                <w:sz w:val="21"/>
                <w:lang w:val="sv-SE"/>
              </w:rPr>
              <w:t>variances</w:t>
            </w:r>
            <w:proofErr w:type="spellEnd"/>
            <w:r w:rsidRPr="00D667BC">
              <w:rPr>
                <w:rFonts w:eastAsia="Times New Roman"/>
                <w:sz w:val="21"/>
                <w:lang w:val="sv-SE"/>
              </w:rPr>
              <w:t xml:space="preserve"> </w:t>
            </w:r>
            <w:proofErr w:type="spellStart"/>
            <w:r w:rsidRPr="00D667BC">
              <w:rPr>
                <w:rFonts w:eastAsia="Times New Roman"/>
                <w:sz w:val="21"/>
                <w:lang w:val="sv-SE"/>
              </w:rPr>
              <w:t>assumed</w:t>
            </w:r>
            <w:proofErr w:type="spellEnd"/>
          </w:p>
        </w:tc>
        <w:tc>
          <w:tcPr>
            <w:tcW w:w="850" w:type="dxa"/>
            <w:tcBorders>
              <w:top w:val="single" w:sz="4" w:space="0" w:color="auto"/>
              <w:left w:val="nil"/>
              <w:bottom w:val="nil"/>
              <w:right w:val="nil"/>
            </w:tcBorders>
            <w:noWrap/>
            <w:vAlign w:val="center"/>
            <w:hideMark/>
          </w:tcPr>
          <w:p w14:paraId="1DB92B49" w14:textId="77777777" w:rsidR="00CC07CF" w:rsidRPr="00D667BC" w:rsidRDefault="00CC07CF">
            <w:pPr>
              <w:jc w:val="center"/>
              <w:rPr>
                <w:rFonts w:eastAsia="Times New Roman"/>
                <w:sz w:val="21"/>
                <w:lang w:val="sv-SE"/>
              </w:rPr>
            </w:pPr>
            <w:r w:rsidRPr="00D667BC">
              <w:rPr>
                <w:rFonts w:eastAsia="Times New Roman"/>
                <w:sz w:val="21"/>
                <w:lang w:val="sv-SE"/>
              </w:rPr>
              <w:t>32.806</w:t>
            </w:r>
          </w:p>
        </w:tc>
        <w:tc>
          <w:tcPr>
            <w:tcW w:w="743" w:type="dxa"/>
            <w:tcBorders>
              <w:top w:val="single" w:sz="4" w:space="0" w:color="auto"/>
              <w:left w:val="nil"/>
              <w:bottom w:val="nil"/>
              <w:right w:val="single" w:sz="4" w:space="0" w:color="auto"/>
            </w:tcBorders>
            <w:noWrap/>
            <w:vAlign w:val="center"/>
            <w:hideMark/>
          </w:tcPr>
          <w:p w14:paraId="63BE4EE8" w14:textId="77777777" w:rsidR="00CC07CF" w:rsidRPr="00D667BC" w:rsidRDefault="00CC07CF">
            <w:pPr>
              <w:jc w:val="center"/>
              <w:rPr>
                <w:rFonts w:eastAsia="Times New Roman"/>
                <w:sz w:val="21"/>
                <w:lang w:val="sv-SE"/>
              </w:rPr>
            </w:pPr>
            <w:r w:rsidRPr="00D667BC">
              <w:rPr>
                <w:rFonts w:eastAsia="Times New Roman"/>
                <w:sz w:val="21"/>
                <w:lang w:val="sv-SE"/>
              </w:rPr>
              <w:t>0.000</w:t>
            </w:r>
          </w:p>
        </w:tc>
        <w:tc>
          <w:tcPr>
            <w:tcW w:w="816" w:type="dxa"/>
            <w:tcBorders>
              <w:top w:val="single" w:sz="4" w:space="0" w:color="auto"/>
              <w:left w:val="single" w:sz="4" w:space="0" w:color="auto"/>
              <w:bottom w:val="nil"/>
              <w:right w:val="nil"/>
            </w:tcBorders>
            <w:noWrap/>
            <w:vAlign w:val="center"/>
            <w:hideMark/>
          </w:tcPr>
          <w:p w14:paraId="16E60DC0" w14:textId="77777777" w:rsidR="00CC07CF" w:rsidRPr="00D667BC" w:rsidRDefault="00CC07CF">
            <w:pPr>
              <w:jc w:val="center"/>
              <w:rPr>
                <w:rFonts w:eastAsia="Times New Roman"/>
                <w:sz w:val="21"/>
                <w:lang w:val="sv-SE"/>
              </w:rPr>
            </w:pPr>
            <w:r w:rsidRPr="00D667BC">
              <w:rPr>
                <w:rFonts w:eastAsia="Times New Roman"/>
                <w:sz w:val="21"/>
                <w:lang w:val="sv-SE"/>
              </w:rPr>
              <w:t>13.954</w:t>
            </w:r>
          </w:p>
        </w:tc>
        <w:tc>
          <w:tcPr>
            <w:tcW w:w="851" w:type="dxa"/>
            <w:tcBorders>
              <w:top w:val="single" w:sz="4" w:space="0" w:color="auto"/>
              <w:left w:val="nil"/>
              <w:bottom w:val="nil"/>
              <w:right w:val="nil"/>
            </w:tcBorders>
            <w:noWrap/>
            <w:vAlign w:val="center"/>
            <w:hideMark/>
          </w:tcPr>
          <w:p w14:paraId="12AA2EB5" w14:textId="77777777" w:rsidR="00CC07CF" w:rsidRPr="00D667BC" w:rsidRDefault="00CC07CF">
            <w:pPr>
              <w:jc w:val="center"/>
              <w:rPr>
                <w:rFonts w:eastAsia="Times New Roman"/>
                <w:sz w:val="21"/>
                <w:lang w:val="sv-SE"/>
              </w:rPr>
            </w:pPr>
            <w:r w:rsidRPr="00D667BC">
              <w:rPr>
                <w:rFonts w:eastAsia="Times New Roman"/>
                <w:sz w:val="21"/>
                <w:lang w:val="sv-SE"/>
              </w:rPr>
              <w:t>316</w:t>
            </w:r>
          </w:p>
        </w:tc>
        <w:tc>
          <w:tcPr>
            <w:tcW w:w="850" w:type="dxa"/>
            <w:tcBorders>
              <w:top w:val="single" w:sz="4" w:space="0" w:color="auto"/>
              <w:left w:val="nil"/>
              <w:bottom w:val="nil"/>
              <w:right w:val="nil"/>
            </w:tcBorders>
            <w:noWrap/>
            <w:vAlign w:val="center"/>
            <w:hideMark/>
          </w:tcPr>
          <w:p w14:paraId="25CE92D3" w14:textId="77777777" w:rsidR="00CC07CF" w:rsidRPr="00D667BC" w:rsidRDefault="00CC07CF">
            <w:pPr>
              <w:jc w:val="center"/>
              <w:rPr>
                <w:rFonts w:eastAsia="Times New Roman"/>
                <w:sz w:val="21"/>
                <w:lang w:val="sv-SE"/>
              </w:rPr>
            </w:pPr>
            <w:r w:rsidRPr="00D667BC">
              <w:rPr>
                <w:rFonts w:eastAsia="Times New Roman"/>
                <w:sz w:val="21"/>
                <w:lang w:val="sv-SE"/>
              </w:rPr>
              <w:t>0.000</w:t>
            </w:r>
          </w:p>
        </w:tc>
        <w:tc>
          <w:tcPr>
            <w:tcW w:w="1134" w:type="dxa"/>
            <w:tcBorders>
              <w:top w:val="single" w:sz="4" w:space="0" w:color="auto"/>
              <w:left w:val="nil"/>
              <w:bottom w:val="nil"/>
              <w:right w:val="nil"/>
            </w:tcBorders>
            <w:noWrap/>
            <w:vAlign w:val="center"/>
            <w:hideMark/>
          </w:tcPr>
          <w:p w14:paraId="00E35D8E" w14:textId="77777777" w:rsidR="00CC07CF" w:rsidRPr="00D667BC" w:rsidRDefault="00CC07CF">
            <w:pPr>
              <w:jc w:val="center"/>
              <w:rPr>
                <w:rFonts w:eastAsia="Times New Roman"/>
                <w:sz w:val="21"/>
                <w:lang w:val="sv-SE"/>
              </w:rPr>
            </w:pPr>
            <w:r w:rsidRPr="00D667BC">
              <w:rPr>
                <w:rFonts w:eastAsia="Times New Roman"/>
                <w:sz w:val="21"/>
                <w:lang w:val="sv-SE"/>
              </w:rPr>
              <w:t>1.523</w:t>
            </w:r>
          </w:p>
        </w:tc>
        <w:tc>
          <w:tcPr>
            <w:tcW w:w="1134" w:type="dxa"/>
            <w:tcBorders>
              <w:top w:val="single" w:sz="4" w:space="0" w:color="auto"/>
              <w:left w:val="nil"/>
              <w:bottom w:val="nil"/>
              <w:right w:val="nil"/>
            </w:tcBorders>
            <w:noWrap/>
            <w:vAlign w:val="center"/>
            <w:hideMark/>
          </w:tcPr>
          <w:p w14:paraId="2D88CD34" w14:textId="77777777" w:rsidR="00CC07CF" w:rsidRPr="00D667BC" w:rsidRDefault="00CC07CF">
            <w:pPr>
              <w:jc w:val="center"/>
              <w:rPr>
                <w:rFonts w:eastAsia="Times New Roman"/>
                <w:sz w:val="21"/>
                <w:lang w:val="sv-SE"/>
              </w:rPr>
            </w:pPr>
            <w:r w:rsidRPr="00D667BC">
              <w:rPr>
                <w:rFonts w:eastAsia="Times New Roman"/>
                <w:sz w:val="21"/>
                <w:lang w:val="sv-SE"/>
              </w:rPr>
              <w:t>0.109</w:t>
            </w:r>
          </w:p>
        </w:tc>
        <w:tc>
          <w:tcPr>
            <w:tcW w:w="1026" w:type="dxa"/>
            <w:tcBorders>
              <w:top w:val="single" w:sz="4" w:space="0" w:color="auto"/>
              <w:left w:val="nil"/>
              <w:bottom w:val="nil"/>
              <w:right w:val="nil"/>
            </w:tcBorders>
            <w:noWrap/>
            <w:vAlign w:val="center"/>
            <w:hideMark/>
          </w:tcPr>
          <w:p w14:paraId="74351BB4" w14:textId="77777777" w:rsidR="00CC07CF" w:rsidRPr="00D667BC" w:rsidRDefault="00CC07CF">
            <w:pPr>
              <w:jc w:val="center"/>
              <w:rPr>
                <w:rFonts w:eastAsia="Times New Roman"/>
                <w:sz w:val="21"/>
                <w:lang w:val="sv-SE"/>
              </w:rPr>
            </w:pPr>
            <w:r w:rsidRPr="00D667BC">
              <w:rPr>
                <w:rFonts w:eastAsia="Times New Roman"/>
                <w:sz w:val="21"/>
                <w:lang w:val="sv-SE"/>
              </w:rPr>
              <w:t>1.308</w:t>
            </w:r>
          </w:p>
        </w:tc>
        <w:tc>
          <w:tcPr>
            <w:tcW w:w="1242" w:type="dxa"/>
            <w:tcBorders>
              <w:top w:val="single" w:sz="4" w:space="0" w:color="auto"/>
              <w:left w:val="nil"/>
              <w:bottom w:val="nil"/>
              <w:right w:val="nil"/>
            </w:tcBorders>
            <w:noWrap/>
            <w:vAlign w:val="center"/>
            <w:hideMark/>
          </w:tcPr>
          <w:p w14:paraId="3474CF9A" w14:textId="77777777" w:rsidR="00CC07CF" w:rsidRPr="00D667BC" w:rsidRDefault="00CC07CF">
            <w:pPr>
              <w:jc w:val="center"/>
              <w:rPr>
                <w:rFonts w:eastAsia="Times New Roman"/>
                <w:sz w:val="21"/>
                <w:lang w:val="sv-SE"/>
              </w:rPr>
            </w:pPr>
            <w:r w:rsidRPr="00D667BC">
              <w:rPr>
                <w:rFonts w:eastAsia="Times New Roman"/>
                <w:sz w:val="21"/>
                <w:lang w:val="sv-SE"/>
              </w:rPr>
              <w:t>1.737</w:t>
            </w:r>
          </w:p>
        </w:tc>
      </w:tr>
      <w:tr w:rsidR="00CC07CF" w:rsidRPr="00D667BC" w14:paraId="6DBEF7EC" w14:textId="77777777" w:rsidTr="00CC07CF">
        <w:trPr>
          <w:trHeight w:val="300"/>
          <w:jc w:val="center"/>
        </w:trPr>
        <w:tc>
          <w:tcPr>
            <w:tcW w:w="1248" w:type="dxa"/>
            <w:tcBorders>
              <w:top w:val="nil"/>
              <w:left w:val="nil"/>
              <w:bottom w:val="single" w:sz="4" w:space="0" w:color="auto"/>
              <w:right w:val="nil"/>
            </w:tcBorders>
            <w:noWrap/>
            <w:hideMark/>
          </w:tcPr>
          <w:p w14:paraId="25BC8110" w14:textId="77777777" w:rsidR="00CC07CF" w:rsidRPr="00D667BC" w:rsidRDefault="00CC07CF">
            <w:pPr>
              <w:rPr>
                <w:rFonts w:eastAsia="Times New Roman"/>
                <w:sz w:val="21"/>
                <w:lang w:val="sv-SE"/>
              </w:rPr>
            </w:pPr>
            <w:proofErr w:type="spellStart"/>
            <w:r w:rsidRPr="00D667BC">
              <w:rPr>
                <w:rFonts w:eastAsia="Times New Roman"/>
                <w:sz w:val="21"/>
                <w:lang w:val="sv-SE"/>
              </w:rPr>
              <w:t>Equal</w:t>
            </w:r>
            <w:proofErr w:type="spellEnd"/>
            <w:r w:rsidRPr="00D667BC">
              <w:rPr>
                <w:rFonts w:eastAsia="Times New Roman"/>
                <w:sz w:val="21"/>
                <w:lang w:val="sv-SE"/>
              </w:rPr>
              <w:t xml:space="preserve"> </w:t>
            </w:r>
            <w:proofErr w:type="spellStart"/>
            <w:r w:rsidRPr="00D667BC">
              <w:rPr>
                <w:rFonts w:eastAsia="Times New Roman"/>
                <w:sz w:val="21"/>
                <w:lang w:val="sv-SE"/>
              </w:rPr>
              <w:t>variances</w:t>
            </w:r>
            <w:proofErr w:type="spellEnd"/>
            <w:r w:rsidRPr="00D667BC">
              <w:rPr>
                <w:rFonts w:eastAsia="Times New Roman"/>
                <w:sz w:val="21"/>
                <w:lang w:val="sv-SE"/>
              </w:rPr>
              <w:t xml:space="preserve"> not </w:t>
            </w:r>
            <w:proofErr w:type="spellStart"/>
            <w:r w:rsidRPr="00D667BC">
              <w:rPr>
                <w:rFonts w:eastAsia="Times New Roman"/>
                <w:sz w:val="21"/>
                <w:lang w:val="sv-SE"/>
              </w:rPr>
              <w:t>assumed</w:t>
            </w:r>
            <w:proofErr w:type="spellEnd"/>
          </w:p>
        </w:tc>
        <w:tc>
          <w:tcPr>
            <w:tcW w:w="850" w:type="dxa"/>
            <w:tcBorders>
              <w:top w:val="nil"/>
              <w:left w:val="nil"/>
              <w:bottom w:val="single" w:sz="4" w:space="0" w:color="auto"/>
              <w:right w:val="nil"/>
            </w:tcBorders>
            <w:noWrap/>
            <w:vAlign w:val="center"/>
            <w:hideMark/>
          </w:tcPr>
          <w:p w14:paraId="4BAFFC95" w14:textId="77777777" w:rsidR="00CC07CF" w:rsidRPr="00D667BC" w:rsidRDefault="00CC07CF">
            <w:pPr>
              <w:rPr>
                <w:lang w:val="en-GB" w:eastAsia="en-US"/>
              </w:rPr>
            </w:pPr>
          </w:p>
        </w:tc>
        <w:tc>
          <w:tcPr>
            <w:tcW w:w="743" w:type="dxa"/>
            <w:tcBorders>
              <w:top w:val="nil"/>
              <w:left w:val="nil"/>
              <w:bottom w:val="single" w:sz="4" w:space="0" w:color="auto"/>
              <w:right w:val="single" w:sz="4" w:space="0" w:color="auto"/>
            </w:tcBorders>
            <w:noWrap/>
            <w:vAlign w:val="center"/>
            <w:hideMark/>
          </w:tcPr>
          <w:p w14:paraId="3979CA14" w14:textId="77777777" w:rsidR="00CC07CF" w:rsidRPr="00D667BC" w:rsidRDefault="00CC07CF">
            <w:pPr>
              <w:rPr>
                <w:lang w:val="en-GB" w:eastAsia="en-US"/>
              </w:rPr>
            </w:pPr>
          </w:p>
        </w:tc>
        <w:tc>
          <w:tcPr>
            <w:tcW w:w="816" w:type="dxa"/>
            <w:tcBorders>
              <w:top w:val="nil"/>
              <w:left w:val="single" w:sz="4" w:space="0" w:color="auto"/>
              <w:bottom w:val="single" w:sz="4" w:space="0" w:color="auto"/>
              <w:right w:val="nil"/>
            </w:tcBorders>
            <w:noWrap/>
            <w:vAlign w:val="center"/>
            <w:hideMark/>
          </w:tcPr>
          <w:p w14:paraId="104A34F7" w14:textId="77777777" w:rsidR="00CC07CF" w:rsidRPr="00D667BC" w:rsidRDefault="00CC07CF">
            <w:pPr>
              <w:jc w:val="center"/>
              <w:rPr>
                <w:rFonts w:eastAsia="Times New Roman"/>
                <w:sz w:val="21"/>
                <w:lang w:val="sv-SE"/>
              </w:rPr>
            </w:pPr>
            <w:r w:rsidRPr="00D667BC">
              <w:rPr>
                <w:rFonts w:eastAsia="Times New Roman"/>
                <w:sz w:val="21"/>
                <w:lang w:val="sv-SE"/>
              </w:rPr>
              <w:t>10.331</w:t>
            </w:r>
          </w:p>
        </w:tc>
        <w:tc>
          <w:tcPr>
            <w:tcW w:w="851" w:type="dxa"/>
            <w:tcBorders>
              <w:top w:val="nil"/>
              <w:left w:val="nil"/>
              <w:bottom w:val="single" w:sz="4" w:space="0" w:color="auto"/>
              <w:right w:val="nil"/>
            </w:tcBorders>
            <w:noWrap/>
            <w:vAlign w:val="center"/>
            <w:hideMark/>
          </w:tcPr>
          <w:p w14:paraId="09DE9717" w14:textId="77777777" w:rsidR="00CC07CF" w:rsidRPr="00D667BC" w:rsidRDefault="00CC07CF">
            <w:pPr>
              <w:jc w:val="center"/>
              <w:rPr>
                <w:rFonts w:eastAsia="Times New Roman"/>
                <w:sz w:val="21"/>
                <w:lang w:val="sv-SE"/>
              </w:rPr>
            </w:pPr>
            <w:r w:rsidRPr="00D667BC">
              <w:rPr>
                <w:rFonts w:eastAsia="Times New Roman"/>
                <w:sz w:val="21"/>
                <w:lang w:val="sv-SE"/>
              </w:rPr>
              <w:t>55.350</w:t>
            </w:r>
          </w:p>
        </w:tc>
        <w:tc>
          <w:tcPr>
            <w:tcW w:w="850" w:type="dxa"/>
            <w:tcBorders>
              <w:top w:val="nil"/>
              <w:left w:val="nil"/>
              <w:bottom w:val="single" w:sz="4" w:space="0" w:color="auto"/>
              <w:right w:val="nil"/>
            </w:tcBorders>
            <w:noWrap/>
            <w:vAlign w:val="center"/>
            <w:hideMark/>
          </w:tcPr>
          <w:p w14:paraId="3B56F90A" w14:textId="77777777" w:rsidR="00CC07CF" w:rsidRPr="00D667BC" w:rsidRDefault="00CC07CF">
            <w:pPr>
              <w:jc w:val="center"/>
              <w:rPr>
                <w:rFonts w:eastAsia="Times New Roman"/>
                <w:sz w:val="21"/>
                <w:lang w:val="sv-SE"/>
              </w:rPr>
            </w:pPr>
            <w:r w:rsidRPr="00D667BC">
              <w:rPr>
                <w:rFonts w:eastAsia="Times New Roman"/>
                <w:sz w:val="21"/>
                <w:lang w:val="sv-SE"/>
              </w:rPr>
              <w:t>0.000</w:t>
            </w:r>
          </w:p>
        </w:tc>
        <w:tc>
          <w:tcPr>
            <w:tcW w:w="1134" w:type="dxa"/>
            <w:tcBorders>
              <w:top w:val="nil"/>
              <w:left w:val="nil"/>
              <w:bottom w:val="single" w:sz="4" w:space="0" w:color="auto"/>
              <w:right w:val="nil"/>
            </w:tcBorders>
            <w:noWrap/>
            <w:vAlign w:val="center"/>
            <w:hideMark/>
          </w:tcPr>
          <w:p w14:paraId="129CCA81" w14:textId="77777777" w:rsidR="00CC07CF" w:rsidRPr="00D667BC" w:rsidRDefault="00CC07CF">
            <w:pPr>
              <w:jc w:val="center"/>
              <w:rPr>
                <w:rFonts w:eastAsia="Times New Roman"/>
                <w:sz w:val="21"/>
                <w:lang w:val="sv-SE"/>
              </w:rPr>
            </w:pPr>
            <w:r w:rsidRPr="00D667BC">
              <w:rPr>
                <w:rFonts w:eastAsia="Times New Roman"/>
                <w:sz w:val="21"/>
                <w:lang w:val="sv-SE"/>
              </w:rPr>
              <w:t>1.523</w:t>
            </w:r>
          </w:p>
        </w:tc>
        <w:tc>
          <w:tcPr>
            <w:tcW w:w="1134" w:type="dxa"/>
            <w:tcBorders>
              <w:top w:val="nil"/>
              <w:left w:val="nil"/>
              <w:bottom w:val="single" w:sz="4" w:space="0" w:color="auto"/>
              <w:right w:val="nil"/>
            </w:tcBorders>
            <w:noWrap/>
            <w:vAlign w:val="center"/>
            <w:hideMark/>
          </w:tcPr>
          <w:p w14:paraId="2411707C" w14:textId="77777777" w:rsidR="00CC07CF" w:rsidRPr="00D667BC" w:rsidRDefault="00CC07CF">
            <w:pPr>
              <w:jc w:val="center"/>
              <w:rPr>
                <w:rFonts w:eastAsia="Times New Roman"/>
                <w:sz w:val="21"/>
                <w:lang w:val="sv-SE"/>
              </w:rPr>
            </w:pPr>
            <w:r w:rsidRPr="00D667BC">
              <w:rPr>
                <w:rFonts w:eastAsia="Times New Roman"/>
                <w:sz w:val="21"/>
                <w:lang w:val="sv-SE"/>
              </w:rPr>
              <w:t>0.147</w:t>
            </w:r>
          </w:p>
        </w:tc>
        <w:tc>
          <w:tcPr>
            <w:tcW w:w="1026" w:type="dxa"/>
            <w:tcBorders>
              <w:top w:val="nil"/>
              <w:left w:val="nil"/>
              <w:bottom w:val="single" w:sz="4" w:space="0" w:color="auto"/>
              <w:right w:val="nil"/>
            </w:tcBorders>
            <w:noWrap/>
            <w:vAlign w:val="center"/>
            <w:hideMark/>
          </w:tcPr>
          <w:p w14:paraId="4C1512AC" w14:textId="77777777" w:rsidR="00CC07CF" w:rsidRPr="00D667BC" w:rsidRDefault="00CC07CF">
            <w:pPr>
              <w:jc w:val="center"/>
              <w:rPr>
                <w:rFonts w:eastAsia="Times New Roman"/>
                <w:sz w:val="21"/>
                <w:lang w:val="sv-SE"/>
              </w:rPr>
            </w:pPr>
            <w:r w:rsidRPr="00D667BC">
              <w:rPr>
                <w:rFonts w:eastAsia="Times New Roman"/>
                <w:sz w:val="21"/>
                <w:lang w:val="sv-SE"/>
              </w:rPr>
              <w:t>1.227</w:t>
            </w:r>
          </w:p>
        </w:tc>
        <w:tc>
          <w:tcPr>
            <w:tcW w:w="1242" w:type="dxa"/>
            <w:tcBorders>
              <w:top w:val="nil"/>
              <w:left w:val="nil"/>
              <w:bottom w:val="single" w:sz="4" w:space="0" w:color="auto"/>
              <w:right w:val="nil"/>
            </w:tcBorders>
            <w:noWrap/>
            <w:vAlign w:val="center"/>
            <w:hideMark/>
          </w:tcPr>
          <w:p w14:paraId="5F7A3137" w14:textId="77777777" w:rsidR="00CC07CF" w:rsidRPr="00D667BC" w:rsidRDefault="00CC07CF">
            <w:pPr>
              <w:jc w:val="center"/>
              <w:rPr>
                <w:rFonts w:eastAsia="Times New Roman"/>
                <w:sz w:val="21"/>
                <w:lang w:val="sv-SE"/>
              </w:rPr>
            </w:pPr>
            <w:r w:rsidRPr="00D667BC">
              <w:rPr>
                <w:rFonts w:eastAsia="Times New Roman"/>
                <w:sz w:val="21"/>
                <w:lang w:val="sv-SE"/>
              </w:rPr>
              <w:t>1.818</w:t>
            </w:r>
          </w:p>
        </w:tc>
      </w:tr>
    </w:tbl>
    <w:p w14:paraId="5BFA8FCF" w14:textId="77777777" w:rsidR="00CB2B92" w:rsidRPr="00D667BC" w:rsidRDefault="00CB2B92" w:rsidP="00CB2B92">
      <w:pPr>
        <w:rPr>
          <w:lang w:val="sv-SE"/>
        </w:rPr>
      </w:pPr>
    </w:p>
    <w:p w14:paraId="264D2D60" w14:textId="5A04910F" w:rsidR="00CB2B92" w:rsidRPr="00D667BC" w:rsidRDefault="00CC07CF" w:rsidP="00CB2B92">
      <w:pPr>
        <w:jc w:val="center"/>
        <w:rPr>
          <w:rFonts w:eastAsia="Times New Roman"/>
          <w:i/>
          <w:sz w:val="22"/>
          <w:lang w:val="sv-SE"/>
        </w:rPr>
      </w:pPr>
      <w:r w:rsidRPr="00D667BC">
        <w:rPr>
          <w:rFonts w:eastAsia="Times New Roman"/>
          <w:i/>
          <w:sz w:val="22"/>
          <w:lang w:val="sv-SE"/>
        </w:rPr>
        <w:t>Tabell 9</w:t>
      </w:r>
      <w:r w:rsidR="00CB2B92" w:rsidRPr="00D667BC">
        <w:rPr>
          <w:rFonts w:eastAsia="Times New Roman"/>
          <w:i/>
          <w:sz w:val="22"/>
          <w:lang w:val="sv-SE"/>
        </w:rPr>
        <w:t>. T-test för upplevelsenöjdhet.</w:t>
      </w:r>
    </w:p>
    <w:p w14:paraId="79D2744B" w14:textId="77777777" w:rsidR="00CB2B92" w:rsidRPr="00D667BC" w:rsidRDefault="00CB2B92" w:rsidP="00CB2B92">
      <w:pPr>
        <w:spacing w:line="360" w:lineRule="auto"/>
        <w:rPr>
          <w:rFonts w:eastAsia="Times New Roman"/>
          <w:lang w:val="sv-SE"/>
        </w:rPr>
      </w:pPr>
    </w:p>
    <w:p w14:paraId="6638B963"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För att fortsätta till studiens andra hypotes och därmed också tolka resultatet för kvinnors upplevelsenöjdhet, studeras här ytterligare ett t-test med jämförande medelvärden. Hypotesen liknar den för produktnöjdhet och analysen blir således även den liknande. Dock kan vi som en första notering se i tabell 9 att standardavvikelsen i detta fall är ungefär densamma för jämförelsegrupperna; för traditionella konsumenter </w:t>
      </w:r>
      <w:r w:rsidRPr="00D667BC">
        <w:rPr>
          <w:rFonts w:eastAsia="Times New Roman"/>
          <w:i/>
          <w:iCs/>
          <w:lang w:val="sv-SE" w:eastAsia="sv-SE"/>
        </w:rPr>
        <w:t>(SA=0.79)</w:t>
      </w:r>
      <w:r w:rsidRPr="00D667BC">
        <w:rPr>
          <w:rFonts w:eastAsia="Times New Roman"/>
          <w:lang w:val="sv-SE" w:eastAsia="sv-SE"/>
        </w:rPr>
        <w:t xml:space="preserve"> och för plus size-konsumenter istället </w:t>
      </w:r>
      <w:r w:rsidRPr="00D667BC">
        <w:rPr>
          <w:rFonts w:eastAsia="Times New Roman"/>
          <w:i/>
          <w:iCs/>
          <w:lang w:val="sv-SE" w:eastAsia="sv-SE"/>
        </w:rPr>
        <w:t>(SA=0.85)</w:t>
      </w:r>
      <w:r w:rsidRPr="00D667BC">
        <w:rPr>
          <w:rFonts w:eastAsia="Times New Roman"/>
          <w:lang w:val="sv-SE" w:eastAsia="sv-SE"/>
        </w:rPr>
        <w:t xml:space="preserve">. Att skillnaden i spridning mellan grupperna skulle vara liten indikerar även värdet i kolumnen “Sig.” </w:t>
      </w:r>
      <w:r w:rsidRPr="00D667BC">
        <w:rPr>
          <w:rFonts w:eastAsia="Times New Roman"/>
          <w:i/>
          <w:iCs/>
          <w:lang w:val="sv-SE" w:eastAsia="sv-SE"/>
        </w:rPr>
        <w:t>(Sig.=0.52)</w:t>
      </w:r>
      <w:r w:rsidRPr="00D667BC">
        <w:rPr>
          <w:rFonts w:eastAsia="Times New Roman"/>
          <w:lang w:val="sv-SE" w:eastAsia="sv-SE"/>
        </w:rPr>
        <w:t>, vilket därmed innebär att vi i detta fall studerar de siffror som återfinns i t-testets övre rad, för “</w:t>
      </w:r>
      <w:proofErr w:type="spellStart"/>
      <w:r w:rsidRPr="00D667BC">
        <w:rPr>
          <w:rFonts w:eastAsia="Times New Roman"/>
          <w:lang w:val="sv-SE" w:eastAsia="sv-SE"/>
        </w:rPr>
        <w:t>equal</w:t>
      </w:r>
      <w:proofErr w:type="spellEnd"/>
      <w:r w:rsidRPr="00D667BC">
        <w:rPr>
          <w:rFonts w:eastAsia="Times New Roman"/>
          <w:lang w:val="sv-SE" w:eastAsia="sv-SE"/>
        </w:rPr>
        <w:t xml:space="preserve"> </w:t>
      </w:r>
      <w:proofErr w:type="spellStart"/>
      <w:r w:rsidRPr="00D667BC">
        <w:rPr>
          <w:rFonts w:eastAsia="Times New Roman"/>
          <w:lang w:val="sv-SE" w:eastAsia="sv-SE"/>
        </w:rPr>
        <w:t>variances</w:t>
      </w:r>
      <w:proofErr w:type="spellEnd"/>
      <w:r w:rsidRPr="00D667BC">
        <w:rPr>
          <w:rFonts w:eastAsia="Times New Roman"/>
          <w:lang w:val="sv-SE" w:eastAsia="sv-SE"/>
        </w:rPr>
        <w:t xml:space="preserve"> </w:t>
      </w:r>
      <w:proofErr w:type="spellStart"/>
      <w:r w:rsidRPr="00D667BC">
        <w:rPr>
          <w:rFonts w:eastAsia="Times New Roman"/>
          <w:lang w:val="sv-SE" w:eastAsia="sv-SE"/>
        </w:rPr>
        <w:t>assumed</w:t>
      </w:r>
      <w:proofErr w:type="spellEnd"/>
      <w:r w:rsidRPr="00D667BC">
        <w:rPr>
          <w:rFonts w:eastAsia="Times New Roman"/>
          <w:lang w:val="sv-SE" w:eastAsia="sv-SE"/>
        </w:rPr>
        <w:t>”.</w:t>
      </w:r>
    </w:p>
    <w:p w14:paraId="292CF4B1" w14:textId="77777777" w:rsidR="00B6572A" w:rsidRPr="00D667BC" w:rsidRDefault="00B6572A" w:rsidP="00B6572A">
      <w:pPr>
        <w:spacing w:line="360" w:lineRule="auto"/>
        <w:rPr>
          <w:rFonts w:eastAsia="Times New Roman"/>
          <w:lang w:val="sv-SE" w:eastAsia="sv-SE"/>
        </w:rPr>
      </w:pPr>
    </w:p>
    <w:p w14:paraId="3CB3E917"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I en analys av de värden som återfinns på denna rad kan vi också bekräfta att det i den här studien är signifikant att plus size-konsumenter </w:t>
      </w:r>
      <w:r w:rsidRPr="00D667BC">
        <w:rPr>
          <w:rFonts w:eastAsia="Times New Roman"/>
          <w:i/>
          <w:iCs/>
          <w:lang w:val="sv-SE" w:eastAsia="sv-SE"/>
        </w:rPr>
        <w:t>(M=2.59, SA=0.85)</w:t>
      </w:r>
      <w:r w:rsidRPr="00D667BC">
        <w:rPr>
          <w:rFonts w:eastAsia="Times New Roman"/>
          <w:lang w:val="sv-SE" w:eastAsia="sv-SE"/>
        </w:rPr>
        <w:t xml:space="preserve"> har lägre upplevelsenöjdhet än traditionella konsumenter</w:t>
      </w:r>
      <w:r w:rsidRPr="00D667BC">
        <w:rPr>
          <w:rFonts w:eastAsia="Times New Roman"/>
          <w:i/>
          <w:iCs/>
          <w:lang w:val="sv-SE" w:eastAsia="sv-SE"/>
        </w:rPr>
        <w:t xml:space="preserve"> (M=2.88, SA=0.85)</w:t>
      </w:r>
      <w:r w:rsidRPr="00D667BC">
        <w:rPr>
          <w:rFonts w:eastAsia="Times New Roman"/>
          <w:lang w:val="sv-SE" w:eastAsia="sv-SE"/>
        </w:rPr>
        <w:t xml:space="preserve">, vid </w:t>
      </w:r>
      <w:r w:rsidRPr="00D667BC">
        <w:rPr>
          <w:rFonts w:eastAsia="Times New Roman"/>
          <w:i/>
          <w:iCs/>
          <w:lang w:val="sv-SE" w:eastAsia="sv-SE"/>
        </w:rPr>
        <w:t>t(316)=-2.33, p=0.02</w:t>
      </w:r>
      <w:r w:rsidRPr="00D667BC">
        <w:rPr>
          <w:rFonts w:eastAsia="Times New Roman"/>
          <w:lang w:val="sv-SE" w:eastAsia="sv-SE"/>
        </w:rPr>
        <w:t xml:space="preserve">. Precis som i </w:t>
      </w:r>
      <w:r w:rsidRPr="00D667BC">
        <w:rPr>
          <w:rFonts w:eastAsia="Times New Roman"/>
          <w:lang w:val="sv-SE" w:eastAsia="sv-SE"/>
        </w:rPr>
        <w:lastRenderedPageBreak/>
        <w:t>hypotesen för produktnöjdhet var detta svar förväntat och stöds idag också av en stor mängd forskning. En av dessa studier är O</w:t>
      </w:r>
      <w:r w:rsidRPr="00D667BC">
        <w:rPr>
          <w:rFonts w:eastAsia="Times New Roman"/>
          <w:shd w:val="clear" w:color="auto" w:fill="FFFFFF"/>
          <w:lang w:val="sv-SE" w:eastAsia="sv-SE"/>
        </w:rPr>
        <w:t>tieno, Harrow och Lea-Greenwoods (2005) som konstaterar att separata produktvarumärken liksom avdelningar för plus size-mode i butik påverkar segmentets shoppingupplevelse negativt. En annan studie som också stödjer detta resultat är den av Kang och Park-</w:t>
      </w:r>
      <w:proofErr w:type="spellStart"/>
      <w:r w:rsidRPr="00D667BC">
        <w:rPr>
          <w:rFonts w:eastAsia="Times New Roman"/>
          <w:shd w:val="clear" w:color="auto" w:fill="FFFFFF"/>
          <w:lang w:val="sv-SE" w:eastAsia="sv-SE"/>
        </w:rPr>
        <w:t>Poaps</w:t>
      </w:r>
      <w:proofErr w:type="spellEnd"/>
      <w:r w:rsidRPr="00D667BC">
        <w:rPr>
          <w:rFonts w:eastAsia="Times New Roman"/>
          <w:shd w:val="clear" w:color="auto" w:fill="FFFFFF"/>
          <w:lang w:val="sv-SE" w:eastAsia="sv-SE"/>
        </w:rPr>
        <w:t xml:space="preserve"> (2011), vilken belyser vikten av social shopping för att kunden ska känna sig nöjd med sin shoppingupplevelse; en möjlighet som fråntas plus size-konsumenter när de hänvisas till en avskild avdelning butik (</w:t>
      </w:r>
      <w:r w:rsidRPr="00D667BC">
        <w:rPr>
          <w:rFonts w:eastAsia="Times New Roman"/>
          <w:lang w:val="sv-SE" w:eastAsia="sv-SE"/>
        </w:rPr>
        <w:t>O</w:t>
      </w:r>
      <w:r w:rsidRPr="00D667BC">
        <w:rPr>
          <w:rFonts w:eastAsia="Times New Roman"/>
          <w:shd w:val="clear" w:color="auto" w:fill="FFFFFF"/>
          <w:lang w:val="sv-SE" w:eastAsia="sv-SE"/>
        </w:rPr>
        <w:t xml:space="preserve">tieno, Harrow &amp; Lea-Greenwood, 2005). Den traditionella konsumenten står alltså i centrum (Otieno, Harrow &amp; Lea-Greenwood, 2005; Vignali &amp; Feraco, 2010), något som kan tänkas få konsekvensen att plus size-konsumenter känner sig exkluderade och bortglömda (Fischer &amp; Scaraboto, 2013). </w:t>
      </w:r>
    </w:p>
    <w:p w14:paraId="5D01F96F" w14:textId="77777777" w:rsidR="00B6572A" w:rsidRPr="00D667BC" w:rsidRDefault="00B6572A" w:rsidP="00B6572A">
      <w:pPr>
        <w:spacing w:line="360" w:lineRule="auto"/>
        <w:rPr>
          <w:rFonts w:eastAsia="Times New Roman"/>
          <w:lang w:val="sv-SE" w:eastAsia="sv-SE"/>
        </w:rPr>
      </w:pPr>
    </w:p>
    <w:p w14:paraId="2FCB0E9D" w14:textId="1F39EA34" w:rsidR="00B6572A" w:rsidRPr="00D667BC" w:rsidRDefault="00B6572A" w:rsidP="00B6572A">
      <w:pPr>
        <w:spacing w:line="360" w:lineRule="auto"/>
        <w:rPr>
          <w:rFonts w:eastAsia="Times New Roman"/>
          <w:lang w:val="sv-SE" w:eastAsia="sv-SE"/>
        </w:rPr>
      </w:pPr>
      <w:r w:rsidRPr="00D667BC">
        <w:rPr>
          <w:rFonts w:eastAsia="Times New Roman"/>
          <w:lang w:val="sv-SE" w:eastAsia="sv-SE"/>
        </w:rPr>
        <w:t>Viktigt att poängtera är dock att bara för att det finns skillnader mellan kundsegmenten, behöver detta inte innebära att traditionella konsumenter idag är nöjda medan plus size-konsumenter istället är missnöjda med sin shoppingupplevelse. Av den anledningen fortsätter vi därför att även studera kundsegmentens medelvärden, vilka i de</w:t>
      </w:r>
      <w:r w:rsidR="00D56BC2" w:rsidRPr="00D667BC">
        <w:rPr>
          <w:rFonts w:eastAsia="Times New Roman"/>
          <w:lang w:val="sv-SE" w:eastAsia="sv-SE"/>
        </w:rPr>
        <w:t>t</w:t>
      </w:r>
      <w:r w:rsidRPr="00D667BC">
        <w:rPr>
          <w:rFonts w:eastAsia="Times New Roman"/>
          <w:lang w:val="sv-SE" w:eastAsia="sv-SE"/>
        </w:rPr>
        <w:t xml:space="preserve"> här fallet är </w:t>
      </w:r>
      <w:r w:rsidRPr="00D667BC">
        <w:rPr>
          <w:rFonts w:eastAsia="Times New Roman"/>
          <w:i/>
          <w:iCs/>
          <w:lang w:val="sv-SE" w:eastAsia="sv-SE"/>
        </w:rPr>
        <w:t xml:space="preserve">(M=2.88) </w:t>
      </w:r>
      <w:r w:rsidRPr="00D667BC">
        <w:rPr>
          <w:rFonts w:eastAsia="Times New Roman"/>
          <w:lang w:val="sv-SE" w:eastAsia="sv-SE"/>
        </w:rPr>
        <w:t>för traditionella konsumenter och</w:t>
      </w:r>
      <w:r w:rsidRPr="00D667BC">
        <w:rPr>
          <w:rFonts w:eastAsia="Times New Roman"/>
          <w:i/>
          <w:iCs/>
          <w:lang w:val="sv-SE" w:eastAsia="sv-SE"/>
        </w:rPr>
        <w:t xml:space="preserve"> (M=2.59) </w:t>
      </w:r>
      <w:r w:rsidRPr="00D667BC">
        <w:rPr>
          <w:rFonts w:eastAsia="Times New Roman"/>
          <w:lang w:val="sv-SE" w:eastAsia="sv-SE"/>
        </w:rPr>
        <w:t>för plus size-konsumenter, medelvärden som vi tolkar som relativt låga för både plus size-konsumenter och för traditionella konsumenter. Vad detta beror på finns det flera möjliga förklaringar till men ett antagande förankrat i tidigare forskning är att plus size-mode som en varumärkesutvidgning innebär en segregering av kunder vilken bland annat fått konsekvensen att plus size-konsumenter idag endast erbjuds ett begränsat utbud av moderiktiga kläder (</w:t>
      </w:r>
      <w:r w:rsidRPr="00D667BC">
        <w:rPr>
          <w:rFonts w:eastAsia="Times New Roman"/>
          <w:shd w:val="clear" w:color="auto" w:fill="FFFFFF"/>
          <w:lang w:val="sv-SE" w:eastAsia="sv-SE"/>
        </w:rPr>
        <w:t xml:space="preserve">Fischer &amp; Scaraboto, 2013). </w:t>
      </w:r>
      <w:r w:rsidRPr="00D667BC">
        <w:rPr>
          <w:rFonts w:eastAsia="Times New Roman"/>
          <w:lang w:val="sv-SE" w:eastAsia="sv-SE"/>
        </w:rPr>
        <w:t xml:space="preserve">Detta är ett faktum som i förlängningen kan komma att innebära att plus size-konsumenterna inte kan </w:t>
      </w:r>
      <w:r w:rsidRPr="00D667BC">
        <w:rPr>
          <w:rFonts w:eastAsia="Times New Roman"/>
          <w:shd w:val="clear" w:color="auto" w:fill="FFFFFF"/>
          <w:lang w:val="sv-SE" w:eastAsia="sv-SE"/>
        </w:rPr>
        <w:t xml:space="preserve">inspireras på samma sätt av modeledare som traditionella konsumenter. En risk är </w:t>
      </w:r>
      <w:r w:rsidR="00D56BC2" w:rsidRPr="00D667BC">
        <w:rPr>
          <w:rFonts w:eastAsia="Times New Roman"/>
          <w:shd w:val="clear" w:color="auto" w:fill="FFFFFF"/>
          <w:lang w:val="sv-SE" w:eastAsia="sv-SE"/>
        </w:rPr>
        <w:t xml:space="preserve">därför </w:t>
      </w:r>
      <w:r w:rsidRPr="00D667BC">
        <w:rPr>
          <w:rFonts w:eastAsia="Times New Roman"/>
          <w:shd w:val="clear" w:color="auto" w:fill="FFFFFF"/>
          <w:lang w:val="sv-SE" w:eastAsia="sv-SE"/>
        </w:rPr>
        <w:t xml:space="preserve">att de </w:t>
      </w:r>
      <w:r w:rsidR="00D56BC2" w:rsidRPr="00D667BC">
        <w:rPr>
          <w:rFonts w:eastAsia="Times New Roman"/>
          <w:shd w:val="clear" w:color="auto" w:fill="FFFFFF"/>
          <w:lang w:val="sv-SE" w:eastAsia="sv-SE"/>
        </w:rPr>
        <w:t>kan komma att</w:t>
      </w:r>
      <w:r w:rsidRPr="00D667BC">
        <w:rPr>
          <w:rFonts w:eastAsia="Times New Roman"/>
          <w:shd w:val="clear" w:color="auto" w:fill="FFFFFF"/>
          <w:lang w:val="sv-SE" w:eastAsia="sv-SE"/>
        </w:rPr>
        <w:t xml:space="preserve"> berövas på sin shoppingglädje (Kang &amp; Park-</w:t>
      </w:r>
      <w:proofErr w:type="spellStart"/>
      <w:r w:rsidRPr="00D667BC">
        <w:rPr>
          <w:rFonts w:eastAsia="Times New Roman"/>
          <w:shd w:val="clear" w:color="auto" w:fill="FFFFFF"/>
          <w:lang w:val="sv-SE" w:eastAsia="sv-SE"/>
        </w:rPr>
        <w:t>Poaps</w:t>
      </w:r>
      <w:proofErr w:type="spellEnd"/>
      <w:r w:rsidRPr="00D667BC">
        <w:rPr>
          <w:rFonts w:eastAsia="Times New Roman"/>
          <w:shd w:val="clear" w:color="auto" w:fill="FFFFFF"/>
          <w:lang w:val="sv-SE" w:eastAsia="sv-SE"/>
        </w:rPr>
        <w:t>, 2011), med vidare konsekvens att de också har vad som liknar utilitaristiska shoppingmotiv (Mano &amp; Oliver, 1993).</w:t>
      </w:r>
    </w:p>
    <w:p w14:paraId="1BFC571B" w14:textId="77777777" w:rsidR="00B6572A" w:rsidRPr="00D667BC" w:rsidRDefault="00B6572A" w:rsidP="00B6572A">
      <w:pPr>
        <w:spacing w:line="360" w:lineRule="auto"/>
        <w:rPr>
          <w:rFonts w:eastAsia="Times New Roman"/>
          <w:lang w:val="sv-SE" w:eastAsia="sv-SE"/>
        </w:rPr>
      </w:pPr>
    </w:p>
    <w:p w14:paraId="3AA677E2"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För att fördjupa även denna analys och således tolka upplevelsenöjdhetens elva indikatorer separat (se t-test i appendix B), blir resultatet i detta fall annorlunda och endast sju av elva påståenden blir då signifikanta. I förlängningen innebär detta att det finns vissa områden av upplevelsenöjdheten för vilka det idag inte finns någon signifikant skillnad mellan plus size-</w:t>
      </w:r>
      <w:r w:rsidRPr="00D667BC">
        <w:rPr>
          <w:rFonts w:eastAsia="Times New Roman"/>
          <w:lang w:val="sv-SE" w:eastAsia="sv-SE"/>
        </w:rPr>
        <w:lastRenderedPageBreak/>
        <w:t>konsumenter och traditionella konsumenter. För att kunna utreda detta närmare presenteras dessa fyra icke-signifikanta enkätpåståenden därför i punkterna nedan;</w:t>
      </w:r>
    </w:p>
    <w:p w14:paraId="1F51E11C" w14:textId="77777777" w:rsidR="00B6572A" w:rsidRPr="00D667BC" w:rsidRDefault="00B6572A" w:rsidP="00B6572A">
      <w:pPr>
        <w:spacing w:line="360" w:lineRule="auto"/>
        <w:rPr>
          <w:rFonts w:eastAsia="Times New Roman"/>
          <w:lang w:val="sv-SE" w:eastAsia="sv-SE"/>
        </w:rPr>
      </w:pPr>
    </w:p>
    <w:p w14:paraId="2335B801" w14:textId="77777777" w:rsidR="00B6572A" w:rsidRPr="00D667BC" w:rsidRDefault="00B6572A" w:rsidP="00B6572A">
      <w:pPr>
        <w:numPr>
          <w:ilvl w:val="0"/>
          <w:numId w:val="34"/>
        </w:numPr>
        <w:spacing w:line="360" w:lineRule="auto"/>
        <w:textAlignment w:val="baseline"/>
        <w:rPr>
          <w:rFonts w:eastAsia="Times New Roman"/>
          <w:lang w:val="sv-SE" w:eastAsia="sv-SE"/>
        </w:rPr>
      </w:pPr>
      <w:r w:rsidRPr="00D667BC">
        <w:rPr>
          <w:rFonts w:eastAsia="Times New Roman"/>
          <w:lang w:val="sv-SE" w:eastAsia="sv-SE"/>
        </w:rPr>
        <w:t>“Jag tycker att shopping är roligt och jag föredrar att göra det framför mycket annat.”</w:t>
      </w:r>
    </w:p>
    <w:p w14:paraId="5EE0C71E" w14:textId="77777777" w:rsidR="00B6572A" w:rsidRPr="00D667BC" w:rsidRDefault="00B6572A" w:rsidP="00B6572A">
      <w:pPr>
        <w:numPr>
          <w:ilvl w:val="0"/>
          <w:numId w:val="34"/>
        </w:numPr>
        <w:spacing w:line="360" w:lineRule="auto"/>
        <w:textAlignment w:val="baseline"/>
        <w:rPr>
          <w:rFonts w:eastAsia="Times New Roman"/>
          <w:lang w:val="sv-SE" w:eastAsia="sv-SE"/>
        </w:rPr>
      </w:pPr>
      <w:r w:rsidRPr="00D667BC">
        <w:rPr>
          <w:rFonts w:eastAsia="Times New Roman"/>
          <w:lang w:val="sv-SE" w:eastAsia="sv-SE"/>
        </w:rPr>
        <w:t>“Jag tycker om att engagera mig i det senaste modet.”</w:t>
      </w:r>
    </w:p>
    <w:p w14:paraId="7043B20C" w14:textId="77777777" w:rsidR="00B6572A" w:rsidRPr="00D667BC" w:rsidRDefault="00B6572A" w:rsidP="00B6572A">
      <w:pPr>
        <w:numPr>
          <w:ilvl w:val="0"/>
          <w:numId w:val="34"/>
        </w:numPr>
        <w:spacing w:line="360" w:lineRule="auto"/>
        <w:textAlignment w:val="baseline"/>
        <w:rPr>
          <w:rFonts w:eastAsia="Times New Roman"/>
          <w:lang w:val="sv-SE" w:eastAsia="sv-SE"/>
        </w:rPr>
      </w:pPr>
      <w:r w:rsidRPr="00D667BC">
        <w:rPr>
          <w:rFonts w:eastAsia="Times New Roman"/>
          <w:lang w:val="sv-SE" w:eastAsia="sv-SE"/>
        </w:rPr>
        <w:t>“Jag tycker att det är roligt att kunna göra spontana köp när jag shoppar.”</w:t>
      </w:r>
    </w:p>
    <w:p w14:paraId="701262A1" w14:textId="77777777" w:rsidR="00B6572A" w:rsidRPr="00D667BC" w:rsidRDefault="00B6572A" w:rsidP="00B6572A">
      <w:pPr>
        <w:numPr>
          <w:ilvl w:val="0"/>
          <w:numId w:val="34"/>
        </w:numPr>
        <w:spacing w:line="360" w:lineRule="auto"/>
        <w:textAlignment w:val="baseline"/>
        <w:rPr>
          <w:rFonts w:eastAsia="Times New Roman"/>
          <w:lang w:val="sv-SE" w:eastAsia="sv-SE"/>
        </w:rPr>
      </w:pPr>
      <w:r w:rsidRPr="00D667BC">
        <w:rPr>
          <w:rFonts w:eastAsia="Times New Roman"/>
          <w:lang w:val="sv-SE" w:eastAsia="sv-SE"/>
        </w:rPr>
        <w:t>“Shopping är ett äventyr för mig.”</w:t>
      </w:r>
    </w:p>
    <w:p w14:paraId="0C5EA677" w14:textId="77777777" w:rsidR="00B6572A" w:rsidRPr="00D667BC" w:rsidRDefault="00B6572A" w:rsidP="00B6572A">
      <w:pPr>
        <w:spacing w:line="360" w:lineRule="auto"/>
        <w:rPr>
          <w:rFonts w:eastAsia="Times New Roman"/>
          <w:lang w:val="sv-SE" w:eastAsia="sv-SE"/>
        </w:rPr>
      </w:pPr>
    </w:p>
    <w:p w14:paraId="2624CCF8" w14:textId="0BDAA2E9"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Påståendena ovan har flera gemensamma nämnare, där de mest uppenbara är att alla relaterar till konsumenters intresse dels för mode och trender, men också för shopping som aktivitet. Eftersom dessa indikatorer inte uppvisar några signifikanta skillnader kan detta intresse alltså tolkas vara lika stort för både plus size-konsumenter och traditionella konsumenter. Detta är en tolkning som dessutom stöds av Cho och Workman (2012), som menar på att kvinnor generellt intresserar sig för modekonsumtion och därmed har hedoniska shoppingmotiv när de shoppar kläder. </w:t>
      </w:r>
    </w:p>
    <w:p w14:paraId="6CD8003C" w14:textId="77777777" w:rsidR="00B6572A" w:rsidRPr="00D667BC" w:rsidRDefault="00B6572A" w:rsidP="00B6572A">
      <w:pPr>
        <w:spacing w:line="360" w:lineRule="auto"/>
        <w:rPr>
          <w:rFonts w:eastAsia="Times New Roman"/>
          <w:lang w:val="sv-SE" w:eastAsia="sv-SE"/>
        </w:rPr>
      </w:pPr>
    </w:p>
    <w:p w14:paraId="358DFC34"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Som en fortsättning på denna analys av separata indikatorer, går det även att göra tolkningen att plus size-konsumenter idag inte har förmånen att känna den här shoppingglädjen, åtminstone inte om vi ser till vilket påstående som har störst medelvärdesskillnad, det vill säga “Shopping brukar inte vara roligt för mig”</w:t>
      </w:r>
      <w:r w:rsidRPr="00D667BC">
        <w:rPr>
          <w:rFonts w:eastAsia="Times New Roman"/>
          <w:i/>
          <w:iCs/>
          <w:lang w:val="sv-SE" w:eastAsia="sv-SE"/>
        </w:rPr>
        <w:t xml:space="preserve"> (MD=0.67). </w:t>
      </w:r>
      <w:r w:rsidRPr="00D667BC">
        <w:rPr>
          <w:rFonts w:eastAsia="Times New Roman"/>
          <w:lang w:val="sv-SE" w:eastAsia="sv-SE"/>
        </w:rPr>
        <w:t xml:space="preserve">Påståendet talar för sig självt och tolkningen blir därmed att plus size-konsumenter inte uppskattar att shoppa kläder i samma utsträckning som traditionella konsumenter gör. Detta styrks också av den fråga som hade näst störst medelvärdesskillnad; “Jag tycker om att shoppa för att det är en rolig aktivitet, inte bara för de kläder som jag eventuellt köper.”, </w:t>
      </w:r>
      <w:r w:rsidRPr="00D667BC">
        <w:rPr>
          <w:rFonts w:eastAsia="Times New Roman"/>
          <w:i/>
          <w:iCs/>
          <w:lang w:val="sv-SE" w:eastAsia="sv-SE"/>
        </w:rPr>
        <w:t xml:space="preserve">(MD=0.551), </w:t>
      </w:r>
      <w:r w:rsidRPr="00D667BC">
        <w:rPr>
          <w:rFonts w:eastAsia="Times New Roman"/>
          <w:lang w:val="sv-SE" w:eastAsia="sv-SE"/>
        </w:rPr>
        <w:t>vilket även detta</w:t>
      </w:r>
      <w:r w:rsidRPr="00D667BC">
        <w:rPr>
          <w:rFonts w:eastAsia="Times New Roman"/>
          <w:i/>
          <w:iCs/>
          <w:lang w:val="sv-SE" w:eastAsia="sv-SE"/>
        </w:rPr>
        <w:t xml:space="preserve"> </w:t>
      </w:r>
      <w:r w:rsidRPr="00D667BC">
        <w:rPr>
          <w:rFonts w:eastAsia="Times New Roman"/>
          <w:lang w:val="sv-SE" w:eastAsia="sv-SE"/>
        </w:rPr>
        <w:t>föranleder ett konstaterande att plus size-konsumenter idag tycks ha vad som liknar utilitaristiska shoppingmotiv (Mano &amp; Oliver, 1993).</w:t>
      </w:r>
    </w:p>
    <w:p w14:paraId="23111ADA" w14:textId="77777777" w:rsidR="00B6572A" w:rsidRPr="00D667BC" w:rsidRDefault="00B6572A" w:rsidP="00B6572A">
      <w:pPr>
        <w:spacing w:line="360" w:lineRule="auto"/>
        <w:rPr>
          <w:rFonts w:eastAsia="Times New Roman"/>
          <w:lang w:val="sv-SE" w:eastAsia="sv-SE"/>
        </w:rPr>
      </w:pPr>
    </w:p>
    <w:p w14:paraId="623FED5E" w14:textId="2E5ED6F2"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Med insikt om samt förståelse för inom vilka områden som medelvärdeskillnaderna för jämförelsegrupperna idag är störst, kan vi i förlängningen också tolka detta som att plus size-konsumenter faktiskt vill shoppa men inte har samma möjligheter till hedonisk konsumtion då det återfinns en signifikant skillnad mellan grupperna. Det finns alltså förbättringspotential och därmed mycket som modeföretagen skulle kunna förändra för att främja högre kundnöjdhet för </w:t>
      </w:r>
      <w:r w:rsidRPr="00D667BC">
        <w:rPr>
          <w:rFonts w:eastAsia="Times New Roman"/>
          <w:lang w:val="sv-SE" w:eastAsia="sv-SE"/>
        </w:rPr>
        <w:lastRenderedPageBreak/>
        <w:t xml:space="preserve">sina plus size-konsumenter såväl som traditionella konsumenter (Babin &amp; Attaway, 2000; Mano &amp; Oliver, 1993). Att främja hedoniska shoppingupplevelser borde alla modeföretag därmed ha starka incitament för </w:t>
      </w:r>
      <w:r w:rsidR="00D56BC2" w:rsidRPr="00D667BC">
        <w:rPr>
          <w:rFonts w:eastAsia="Times New Roman"/>
          <w:lang w:val="sv-SE" w:eastAsia="sv-SE"/>
        </w:rPr>
        <w:t xml:space="preserve">då </w:t>
      </w:r>
      <w:r w:rsidRPr="00D667BC">
        <w:rPr>
          <w:rFonts w:eastAsia="Times New Roman"/>
          <w:lang w:val="sv-SE" w:eastAsia="sv-SE"/>
        </w:rPr>
        <w:t xml:space="preserve">hög upplevelsenöjdhet </w:t>
      </w:r>
      <w:r w:rsidR="0090275D" w:rsidRPr="00D667BC">
        <w:rPr>
          <w:rFonts w:eastAsia="Times New Roman"/>
          <w:lang w:val="sv-SE" w:eastAsia="sv-SE"/>
        </w:rPr>
        <w:t>bland annat</w:t>
      </w:r>
      <w:r w:rsidR="00D56BC2" w:rsidRPr="00D667BC">
        <w:rPr>
          <w:rFonts w:eastAsia="Times New Roman"/>
          <w:lang w:val="sv-SE" w:eastAsia="sv-SE"/>
        </w:rPr>
        <w:t xml:space="preserve"> flyttar </w:t>
      </w:r>
      <w:r w:rsidRPr="00D667BC">
        <w:rPr>
          <w:rFonts w:eastAsia="Times New Roman"/>
          <w:lang w:val="sv-SE" w:eastAsia="sv-SE"/>
        </w:rPr>
        <w:t xml:space="preserve">fokus från produkten, som då blir mindre viktig. </w:t>
      </w:r>
      <w:proofErr w:type="spellStart"/>
      <w:r w:rsidRPr="00D667BC">
        <w:rPr>
          <w:rFonts w:eastAsia="Times New Roman"/>
          <w:lang w:val="en-US" w:eastAsia="sv-SE"/>
        </w:rPr>
        <w:t>Ett</w:t>
      </w:r>
      <w:proofErr w:type="spellEnd"/>
      <w:r w:rsidRPr="00D667BC">
        <w:rPr>
          <w:rFonts w:eastAsia="Times New Roman"/>
          <w:lang w:val="en-US" w:eastAsia="sv-SE"/>
        </w:rPr>
        <w:t xml:space="preserve"> </w:t>
      </w:r>
      <w:proofErr w:type="spellStart"/>
      <w:r w:rsidRPr="00D667BC">
        <w:rPr>
          <w:rFonts w:eastAsia="Times New Roman"/>
          <w:lang w:val="en-US" w:eastAsia="sv-SE"/>
        </w:rPr>
        <w:t>citat</w:t>
      </w:r>
      <w:proofErr w:type="spellEnd"/>
      <w:r w:rsidRPr="00D667BC">
        <w:rPr>
          <w:rFonts w:eastAsia="Times New Roman"/>
          <w:lang w:val="en-US" w:eastAsia="sv-SE"/>
        </w:rPr>
        <w:t xml:space="preserve"> </w:t>
      </w:r>
      <w:proofErr w:type="spellStart"/>
      <w:r w:rsidRPr="00D667BC">
        <w:rPr>
          <w:rFonts w:eastAsia="Times New Roman"/>
          <w:lang w:val="en-US" w:eastAsia="sv-SE"/>
        </w:rPr>
        <w:t>av</w:t>
      </w:r>
      <w:proofErr w:type="spellEnd"/>
      <w:r w:rsidRPr="00D667BC">
        <w:rPr>
          <w:rFonts w:eastAsia="Times New Roman"/>
          <w:lang w:val="en-US" w:eastAsia="sv-SE"/>
        </w:rPr>
        <w:t xml:space="preserve"> </w:t>
      </w:r>
      <w:proofErr w:type="spellStart"/>
      <w:r w:rsidRPr="00D667BC">
        <w:rPr>
          <w:rFonts w:eastAsia="Times New Roman"/>
          <w:lang w:val="en-US" w:eastAsia="sv-SE"/>
        </w:rPr>
        <w:t>Langrehr</w:t>
      </w:r>
      <w:proofErr w:type="spellEnd"/>
      <w:r w:rsidRPr="00D667BC">
        <w:rPr>
          <w:rFonts w:eastAsia="Times New Roman"/>
          <w:lang w:val="en-US" w:eastAsia="sv-SE"/>
        </w:rPr>
        <w:t xml:space="preserve"> </w:t>
      </w:r>
      <w:proofErr w:type="spellStart"/>
      <w:r w:rsidRPr="00D667BC">
        <w:rPr>
          <w:rFonts w:eastAsia="Times New Roman"/>
          <w:lang w:val="en-US" w:eastAsia="sv-SE"/>
        </w:rPr>
        <w:t>illustrerar</w:t>
      </w:r>
      <w:proofErr w:type="spellEnd"/>
      <w:r w:rsidRPr="00D667BC">
        <w:rPr>
          <w:rFonts w:eastAsia="Times New Roman"/>
          <w:lang w:val="en-US" w:eastAsia="sv-SE"/>
        </w:rPr>
        <w:t xml:space="preserve"> </w:t>
      </w:r>
      <w:proofErr w:type="spellStart"/>
      <w:r w:rsidRPr="00D667BC">
        <w:rPr>
          <w:rFonts w:eastAsia="Times New Roman"/>
          <w:lang w:val="en-US" w:eastAsia="sv-SE"/>
        </w:rPr>
        <w:t>detta</w:t>
      </w:r>
      <w:proofErr w:type="spellEnd"/>
      <w:r w:rsidRPr="00D667BC">
        <w:rPr>
          <w:rFonts w:eastAsia="Times New Roman"/>
          <w:lang w:val="en-US" w:eastAsia="sv-SE"/>
        </w:rPr>
        <w:t xml:space="preserve"> </w:t>
      </w:r>
      <w:proofErr w:type="spellStart"/>
      <w:r w:rsidRPr="00D667BC">
        <w:rPr>
          <w:rFonts w:eastAsia="Times New Roman"/>
          <w:lang w:val="en-US" w:eastAsia="sv-SE"/>
        </w:rPr>
        <w:t>skift</w:t>
      </w:r>
      <w:r w:rsidR="00F675E0" w:rsidRPr="00D667BC">
        <w:rPr>
          <w:rFonts w:eastAsia="Times New Roman"/>
          <w:lang w:val="en-US" w:eastAsia="sv-SE"/>
        </w:rPr>
        <w:t>e</w:t>
      </w:r>
      <w:proofErr w:type="spellEnd"/>
      <w:r w:rsidRPr="00D667BC">
        <w:rPr>
          <w:rFonts w:eastAsia="Times New Roman"/>
          <w:lang w:val="en-US" w:eastAsia="sv-SE"/>
        </w:rPr>
        <w:t>; “People buy so they can shop, NOT shop so they can buy</w:t>
      </w:r>
      <w:r w:rsidRPr="00D667BC">
        <w:rPr>
          <w:rFonts w:ascii="Arial" w:eastAsia="Times New Roman" w:hAnsi="Arial" w:cs="Arial"/>
          <w:lang w:val="en-US" w:eastAsia="sv-SE"/>
        </w:rPr>
        <w:t>”</w:t>
      </w:r>
      <w:r w:rsidRPr="00D667BC">
        <w:rPr>
          <w:rFonts w:eastAsia="Times New Roman"/>
          <w:lang w:val="en-US" w:eastAsia="sv-SE"/>
        </w:rPr>
        <w:t xml:space="preserve"> (1991, s. 428). </w:t>
      </w:r>
      <w:r w:rsidRPr="00D667BC">
        <w:rPr>
          <w:rFonts w:eastAsia="Times New Roman"/>
          <w:lang w:val="sv-SE" w:eastAsia="sv-SE"/>
        </w:rPr>
        <w:t>När shopping upplevs som socialt och roligt flyttas alltså kundens fokus från de faktiska kläderna och för företag som inte är intresserade av att ta bort varumärkesutvidgningen för plus size-mode kan därmed shoppingupplevelsen vara relevant att prioritera.</w:t>
      </w:r>
    </w:p>
    <w:p w14:paraId="498216A0" w14:textId="77777777" w:rsidR="00B6572A" w:rsidRPr="00D667BC" w:rsidRDefault="00B6572A" w:rsidP="00B6572A">
      <w:pPr>
        <w:spacing w:line="360" w:lineRule="auto"/>
        <w:rPr>
          <w:rFonts w:eastAsia="Times New Roman"/>
          <w:lang w:val="sv-SE" w:eastAsia="sv-SE"/>
        </w:rPr>
      </w:pPr>
    </w:p>
    <w:p w14:paraId="1EAACC0C"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För att summera resultatet för hypotes två, kan vi utifrån analyserna ovan nu bekräfta att plus size-konsumenter har en låg upplevelsenöjdhet</w:t>
      </w:r>
      <w:r w:rsidRPr="00D667BC">
        <w:rPr>
          <w:rFonts w:eastAsia="Times New Roman"/>
          <w:i/>
          <w:iCs/>
          <w:lang w:val="sv-SE" w:eastAsia="sv-SE"/>
        </w:rPr>
        <w:t xml:space="preserve"> (M=2.59), </w:t>
      </w:r>
      <w:r w:rsidRPr="00D667BC">
        <w:rPr>
          <w:rFonts w:eastAsia="Times New Roman"/>
          <w:lang w:val="sv-SE" w:eastAsia="sv-SE"/>
        </w:rPr>
        <w:t>vilket även gäller för traditionella konsumenter</w:t>
      </w:r>
      <w:r w:rsidRPr="00D667BC">
        <w:rPr>
          <w:rFonts w:eastAsia="Times New Roman"/>
          <w:i/>
          <w:iCs/>
          <w:lang w:val="sv-SE" w:eastAsia="sv-SE"/>
        </w:rPr>
        <w:t xml:space="preserve"> (M=2.88)</w:t>
      </w:r>
      <w:r w:rsidRPr="00D667BC">
        <w:rPr>
          <w:rFonts w:eastAsia="Times New Roman"/>
          <w:lang w:val="sv-SE" w:eastAsia="sv-SE"/>
        </w:rPr>
        <w:t xml:space="preserve">. Med t-testet som utgångspunkt kan vi också konstatera att upplevelsenöjdheten är signifikant lägre än för de traditionella konsumenterna, vilket därmed bekräftar studiens andra hypotes. </w:t>
      </w:r>
    </w:p>
    <w:p w14:paraId="18AB8DC4" w14:textId="048924E8" w:rsidR="00602054" w:rsidRPr="00D667BC" w:rsidRDefault="00B6572A" w:rsidP="00984029">
      <w:pPr>
        <w:rPr>
          <w:rFonts w:eastAsia="Times New Roman"/>
          <w:lang w:val="sv-SE"/>
        </w:rPr>
      </w:pPr>
      <w:r w:rsidRPr="00D667BC">
        <w:rPr>
          <w:rFonts w:eastAsia="Times New Roman"/>
          <w:lang w:val="sv-SE"/>
        </w:rPr>
        <w:br w:type="page"/>
      </w:r>
    </w:p>
    <w:p w14:paraId="29DBF9DD" w14:textId="77777777" w:rsidR="00CB2B92" w:rsidRPr="00984029" w:rsidRDefault="00CB2B92" w:rsidP="00CB2B92">
      <w:pPr>
        <w:pStyle w:val="Rubrik3"/>
        <w:spacing w:after="160" w:line="360" w:lineRule="auto"/>
        <w:rPr>
          <w:b/>
          <w:color w:val="auto"/>
          <w:lang w:val="sv-SE"/>
        </w:rPr>
      </w:pPr>
      <w:bookmarkStart w:id="145" w:name="_4v41wm5ovy7s" w:colFirst="0" w:colLast="0"/>
      <w:bookmarkStart w:id="146" w:name="_Toc501362284"/>
      <w:bookmarkStart w:id="147" w:name="_Toc503258662"/>
      <w:bookmarkEnd w:id="145"/>
      <w:r w:rsidRPr="00984029">
        <w:rPr>
          <w:b/>
          <w:color w:val="auto"/>
          <w:lang w:val="sv-SE"/>
        </w:rPr>
        <w:lastRenderedPageBreak/>
        <w:t>4.3.3 H3: Plus size-konsumenter trivs inte i sin kropp och har en kroppsuppfattning som är signifikant mer negativ än traditionella konsumenters kroppsuppfattning.</w:t>
      </w:r>
      <w:bookmarkEnd w:id="146"/>
      <w:bookmarkEnd w:id="147"/>
      <w:r w:rsidRPr="00984029">
        <w:rPr>
          <w:b/>
          <w:color w:val="auto"/>
          <w:lang w:val="sv-SE"/>
        </w:rPr>
        <w:t xml:space="preserve"> </w:t>
      </w:r>
    </w:p>
    <w:tbl>
      <w:tblPr>
        <w:tblW w:w="8475" w:type="dxa"/>
        <w:jc w:val="center"/>
        <w:tblLayout w:type="fixed"/>
        <w:tblLook w:val="04A0" w:firstRow="1" w:lastRow="0" w:firstColumn="1" w:lastColumn="0" w:noHBand="0" w:noVBand="1"/>
      </w:tblPr>
      <w:tblGrid>
        <w:gridCol w:w="2128"/>
        <w:gridCol w:w="1702"/>
        <w:gridCol w:w="708"/>
        <w:gridCol w:w="1419"/>
        <w:gridCol w:w="1242"/>
        <w:gridCol w:w="1276"/>
      </w:tblGrid>
      <w:tr w:rsidR="00CC07CF" w:rsidRPr="00D667BC" w14:paraId="6044FA6D" w14:textId="77777777" w:rsidTr="00CC07CF">
        <w:trPr>
          <w:trHeight w:val="842"/>
          <w:jc w:val="center"/>
        </w:trPr>
        <w:tc>
          <w:tcPr>
            <w:tcW w:w="2127" w:type="dxa"/>
            <w:tcBorders>
              <w:top w:val="single" w:sz="4" w:space="0" w:color="auto"/>
              <w:left w:val="nil"/>
              <w:bottom w:val="single" w:sz="4" w:space="0" w:color="auto"/>
              <w:right w:val="nil"/>
            </w:tcBorders>
            <w:vAlign w:val="bottom"/>
            <w:hideMark/>
          </w:tcPr>
          <w:p w14:paraId="31F08697" w14:textId="77777777" w:rsidR="00CC07CF" w:rsidRPr="00D667BC" w:rsidRDefault="00CC07CF">
            <w:pPr>
              <w:rPr>
                <w:lang w:val="sv-SE" w:eastAsia="en-US"/>
              </w:rPr>
            </w:pPr>
          </w:p>
        </w:tc>
        <w:tc>
          <w:tcPr>
            <w:tcW w:w="1701" w:type="dxa"/>
            <w:tcBorders>
              <w:top w:val="single" w:sz="4" w:space="0" w:color="auto"/>
              <w:left w:val="nil"/>
              <w:bottom w:val="single" w:sz="4" w:space="0" w:color="auto"/>
              <w:right w:val="nil"/>
            </w:tcBorders>
            <w:vAlign w:val="bottom"/>
            <w:hideMark/>
          </w:tcPr>
          <w:p w14:paraId="73680A59"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Konsumenttyp</w:t>
            </w:r>
          </w:p>
        </w:tc>
        <w:tc>
          <w:tcPr>
            <w:tcW w:w="708" w:type="dxa"/>
            <w:tcBorders>
              <w:top w:val="single" w:sz="4" w:space="0" w:color="auto"/>
              <w:left w:val="nil"/>
              <w:bottom w:val="single" w:sz="4" w:space="0" w:color="auto"/>
              <w:right w:val="nil"/>
            </w:tcBorders>
            <w:vAlign w:val="bottom"/>
            <w:hideMark/>
          </w:tcPr>
          <w:p w14:paraId="7961DAB6"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N</w:t>
            </w:r>
          </w:p>
        </w:tc>
        <w:tc>
          <w:tcPr>
            <w:tcW w:w="1418" w:type="dxa"/>
            <w:tcBorders>
              <w:top w:val="single" w:sz="4" w:space="0" w:color="auto"/>
              <w:left w:val="nil"/>
              <w:bottom w:val="single" w:sz="4" w:space="0" w:color="auto"/>
              <w:right w:val="nil"/>
            </w:tcBorders>
            <w:vAlign w:val="bottom"/>
            <w:hideMark/>
          </w:tcPr>
          <w:p w14:paraId="3A1064FD"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Medelvärde (M)</w:t>
            </w:r>
          </w:p>
        </w:tc>
        <w:tc>
          <w:tcPr>
            <w:tcW w:w="1242" w:type="dxa"/>
            <w:tcBorders>
              <w:top w:val="single" w:sz="4" w:space="0" w:color="auto"/>
              <w:left w:val="nil"/>
              <w:bottom w:val="single" w:sz="4" w:space="0" w:color="auto"/>
              <w:right w:val="nil"/>
            </w:tcBorders>
            <w:vAlign w:val="bottom"/>
            <w:hideMark/>
          </w:tcPr>
          <w:p w14:paraId="21FF14E7" w14:textId="77777777" w:rsidR="00CC07CF" w:rsidRPr="00D667BC" w:rsidRDefault="00CC07CF">
            <w:pPr>
              <w:jc w:val="center"/>
              <w:rPr>
                <w:rFonts w:eastAsia="Times New Roman"/>
                <w:sz w:val="22"/>
                <w:szCs w:val="18"/>
                <w:lang w:val="sv-SE"/>
              </w:rPr>
            </w:pPr>
            <w:proofErr w:type="spellStart"/>
            <w:r w:rsidRPr="00D667BC">
              <w:rPr>
                <w:rFonts w:eastAsia="Times New Roman"/>
                <w:sz w:val="22"/>
                <w:szCs w:val="18"/>
                <w:lang w:val="sv-SE"/>
              </w:rPr>
              <w:t>Std</w:t>
            </w:r>
            <w:proofErr w:type="spellEnd"/>
            <w:r w:rsidRPr="00D667BC">
              <w:rPr>
                <w:rFonts w:eastAsia="Times New Roman"/>
                <w:sz w:val="22"/>
                <w:szCs w:val="18"/>
                <w:lang w:val="sv-SE"/>
              </w:rPr>
              <w:t>. Avvikelse (SA)</w:t>
            </w:r>
          </w:p>
        </w:tc>
        <w:tc>
          <w:tcPr>
            <w:tcW w:w="1276" w:type="dxa"/>
            <w:tcBorders>
              <w:top w:val="single" w:sz="4" w:space="0" w:color="auto"/>
              <w:left w:val="nil"/>
              <w:bottom w:val="single" w:sz="4" w:space="0" w:color="auto"/>
              <w:right w:val="nil"/>
            </w:tcBorders>
            <w:vAlign w:val="bottom"/>
            <w:hideMark/>
          </w:tcPr>
          <w:p w14:paraId="51D1B756" w14:textId="77777777" w:rsidR="00CC07CF" w:rsidRPr="00D667BC" w:rsidRDefault="00CC07CF">
            <w:pPr>
              <w:jc w:val="center"/>
              <w:rPr>
                <w:rFonts w:eastAsia="Times New Roman"/>
                <w:sz w:val="22"/>
                <w:szCs w:val="18"/>
                <w:lang w:val="sv-SE"/>
              </w:rPr>
            </w:pPr>
            <w:proofErr w:type="spellStart"/>
            <w:r w:rsidRPr="00D667BC">
              <w:rPr>
                <w:rFonts w:eastAsia="Times New Roman"/>
                <w:sz w:val="22"/>
                <w:szCs w:val="18"/>
                <w:lang w:val="sv-SE"/>
              </w:rPr>
              <w:t>Std</w:t>
            </w:r>
            <w:proofErr w:type="spellEnd"/>
            <w:r w:rsidRPr="00D667BC">
              <w:rPr>
                <w:rFonts w:eastAsia="Times New Roman"/>
                <w:sz w:val="22"/>
                <w:szCs w:val="18"/>
                <w:lang w:val="sv-SE"/>
              </w:rPr>
              <w:t>.</w:t>
            </w:r>
          </w:p>
          <w:p w14:paraId="75733AC7"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 xml:space="preserve">Fel </w:t>
            </w:r>
          </w:p>
          <w:p w14:paraId="60A2CAA5"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(SF)</w:t>
            </w:r>
          </w:p>
        </w:tc>
      </w:tr>
      <w:tr w:rsidR="00CC07CF" w:rsidRPr="00D667BC" w14:paraId="213CF00C" w14:textId="77777777" w:rsidTr="00CC07CF">
        <w:trPr>
          <w:trHeight w:val="689"/>
          <w:jc w:val="center"/>
        </w:trPr>
        <w:tc>
          <w:tcPr>
            <w:tcW w:w="2127" w:type="dxa"/>
            <w:tcBorders>
              <w:top w:val="single" w:sz="4" w:space="0" w:color="auto"/>
              <w:left w:val="nil"/>
              <w:bottom w:val="nil"/>
              <w:right w:val="nil"/>
            </w:tcBorders>
            <w:hideMark/>
          </w:tcPr>
          <w:p w14:paraId="5148034F" w14:textId="77777777" w:rsidR="00CC07CF" w:rsidRPr="00D667BC" w:rsidRDefault="00CC07CF">
            <w:pPr>
              <w:rPr>
                <w:rFonts w:eastAsia="Times New Roman"/>
                <w:sz w:val="22"/>
                <w:szCs w:val="18"/>
                <w:lang w:val="sv-SE"/>
              </w:rPr>
            </w:pPr>
            <w:r w:rsidRPr="00D667BC">
              <w:rPr>
                <w:rFonts w:eastAsia="Times New Roman"/>
                <w:sz w:val="22"/>
                <w:szCs w:val="18"/>
                <w:lang w:val="sv-SE"/>
              </w:rPr>
              <w:t>Kroppsuppfattning</w:t>
            </w:r>
          </w:p>
        </w:tc>
        <w:tc>
          <w:tcPr>
            <w:tcW w:w="1701" w:type="dxa"/>
            <w:tcBorders>
              <w:top w:val="single" w:sz="4" w:space="0" w:color="auto"/>
              <w:left w:val="nil"/>
              <w:bottom w:val="nil"/>
              <w:right w:val="nil"/>
            </w:tcBorders>
            <w:hideMark/>
          </w:tcPr>
          <w:p w14:paraId="52B3D420"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Traditionell konsument</w:t>
            </w:r>
          </w:p>
        </w:tc>
        <w:tc>
          <w:tcPr>
            <w:tcW w:w="708" w:type="dxa"/>
            <w:tcBorders>
              <w:top w:val="single" w:sz="4" w:space="0" w:color="auto"/>
              <w:left w:val="nil"/>
              <w:bottom w:val="nil"/>
              <w:right w:val="nil"/>
            </w:tcBorders>
            <w:noWrap/>
            <w:vAlign w:val="center"/>
            <w:hideMark/>
          </w:tcPr>
          <w:p w14:paraId="57DDB514"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269</w:t>
            </w:r>
          </w:p>
        </w:tc>
        <w:tc>
          <w:tcPr>
            <w:tcW w:w="1418" w:type="dxa"/>
            <w:tcBorders>
              <w:top w:val="single" w:sz="4" w:space="0" w:color="auto"/>
              <w:left w:val="nil"/>
              <w:bottom w:val="nil"/>
              <w:right w:val="nil"/>
            </w:tcBorders>
            <w:noWrap/>
            <w:vAlign w:val="center"/>
            <w:hideMark/>
          </w:tcPr>
          <w:p w14:paraId="6F7897DB"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3.50</w:t>
            </w:r>
          </w:p>
        </w:tc>
        <w:tc>
          <w:tcPr>
            <w:tcW w:w="1242" w:type="dxa"/>
            <w:tcBorders>
              <w:top w:val="single" w:sz="4" w:space="0" w:color="auto"/>
              <w:left w:val="nil"/>
              <w:bottom w:val="nil"/>
              <w:right w:val="nil"/>
            </w:tcBorders>
            <w:noWrap/>
            <w:vAlign w:val="center"/>
            <w:hideMark/>
          </w:tcPr>
          <w:p w14:paraId="0066935D"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0.904</w:t>
            </w:r>
          </w:p>
        </w:tc>
        <w:tc>
          <w:tcPr>
            <w:tcW w:w="1276" w:type="dxa"/>
            <w:tcBorders>
              <w:top w:val="single" w:sz="4" w:space="0" w:color="auto"/>
              <w:left w:val="nil"/>
              <w:bottom w:val="nil"/>
              <w:right w:val="nil"/>
            </w:tcBorders>
            <w:noWrap/>
            <w:vAlign w:val="center"/>
            <w:hideMark/>
          </w:tcPr>
          <w:p w14:paraId="7A30125A"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0.055</w:t>
            </w:r>
          </w:p>
        </w:tc>
      </w:tr>
      <w:tr w:rsidR="00CC07CF" w:rsidRPr="00D667BC" w14:paraId="13F5D063" w14:textId="77777777" w:rsidTr="00CC07CF">
        <w:trPr>
          <w:trHeight w:val="480"/>
          <w:jc w:val="center"/>
        </w:trPr>
        <w:tc>
          <w:tcPr>
            <w:tcW w:w="2127" w:type="dxa"/>
            <w:tcBorders>
              <w:top w:val="nil"/>
              <w:left w:val="nil"/>
              <w:bottom w:val="single" w:sz="4" w:space="0" w:color="auto"/>
              <w:right w:val="nil"/>
            </w:tcBorders>
            <w:hideMark/>
          </w:tcPr>
          <w:p w14:paraId="39D1CD0F" w14:textId="77777777" w:rsidR="00CC07CF" w:rsidRPr="00D667BC" w:rsidRDefault="00CC07CF">
            <w:pPr>
              <w:rPr>
                <w:rFonts w:eastAsia="Times New Roman"/>
                <w:sz w:val="22"/>
                <w:szCs w:val="18"/>
                <w:lang w:val="sv-SE"/>
              </w:rPr>
            </w:pPr>
            <w:r w:rsidRPr="00D667BC">
              <w:rPr>
                <w:rFonts w:eastAsia="Times New Roman"/>
                <w:sz w:val="22"/>
                <w:szCs w:val="18"/>
                <w:lang w:val="sv-SE"/>
              </w:rPr>
              <w:t> </w:t>
            </w:r>
          </w:p>
        </w:tc>
        <w:tc>
          <w:tcPr>
            <w:tcW w:w="1701" w:type="dxa"/>
            <w:tcBorders>
              <w:top w:val="nil"/>
              <w:left w:val="nil"/>
              <w:bottom w:val="single" w:sz="4" w:space="0" w:color="auto"/>
              <w:right w:val="nil"/>
            </w:tcBorders>
            <w:hideMark/>
          </w:tcPr>
          <w:p w14:paraId="40B483FA"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Plus size-konsument</w:t>
            </w:r>
          </w:p>
        </w:tc>
        <w:tc>
          <w:tcPr>
            <w:tcW w:w="708" w:type="dxa"/>
            <w:tcBorders>
              <w:top w:val="nil"/>
              <w:left w:val="nil"/>
              <w:bottom w:val="single" w:sz="4" w:space="0" w:color="auto"/>
              <w:right w:val="nil"/>
            </w:tcBorders>
            <w:noWrap/>
            <w:vAlign w:val="center"/>
            <w:hideMark/>
          </w:tcPr>
          <w:p w14:paraId="6837EB41"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49</w:t>
            </w:r>
          </w:p>
        </w:tc>
        <w:tc>
          <w:tcPr>
            <w:tcW w:w="1418" w:type="dxa"/>
            <w:tcBorders>
              <w:top w:val="nil"/>
              <w:left w:val="nil"/>
              <w:bottom w:val="single" w:sz="4" w:space="0" w:color="auto"/>
              <w:right w:val="nil"/>
            </w:tcBorders>
            <w:noWrap/>
            <w:vAlign w:val="center"/>
            <w:hideMark/>
          </w:tcPr>
          <w:p w14:paraId="444909DC"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2.73</w:t>
            </w:r>
          </w:p>
        </w:tc>
        <w:tc>
          <w:tcPr>
            <w:tcW w:w="1242" w:type="dxa"/>
            <w:tcBorders>
              <w:top w:val="nil"/>
              <w:left w:val="nil"/>
              <w:bottom w:val="single" w:sz="4" w:space="0" w:color="auto"/>
              <w:right w:val="nil"/>
            </w:tcBorders>
            <w:noWrap/>
            <w:vAlign w:val="center"/>
            <w:hideMark/>
          </w:tcPr>
          <w:p w14:paraId="410C1051"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0.995</w:t>
            </w:r>
          </w:p>
        </w:tc>
        <w:tc>
          <w:tcPr>
            <w:tcW w:w="1276" w:type="dxa"/>
            <w:tcBorders>
              <w:top w:val="nil"/>
              <w:left w:val="nil"/>
              <w:bottom w:val="single" w:sz="4" w:space="0" w:color="auto"/>
              <w:right w:val="nil"/>
            </w:tcBorders>
            <w:noWrap/>
            <w:vAlign w:val="center"/>
            <w:hideMark/>
          </w:tcPr>
          <w:p w14:paraId="06DAD3A3" w14:textId="77777777" w:rsidR="00CC07CF" w:rsidRPr="00D667BC" w:rsidRDefault="00CC07CF">
            <w:pPr>
              <w:jc w:val="center"/>
              <w:rPr>
                <w:rFonts w:eastAsia="Times New Roman"/>
                <w:sz w:val="22"/>
                <w:szCs w:val="18"/>
                <w:lang w:val="sv-SE"/>
              </w:rPr>
            </w:pPr>
            <w:r w:rsidRPr="00D667BC">
              <w:rPr>
                <w:rFonts w:eastAsia="Times New Roman"/>
                <w:sz w:val="22"/>
                <w:szCs w:val="18"/>
                <w:lang w:val="sv-SE"/>
              </w:rPr>
              <w:t>0.142</w:t>
            </w:r>
          </w:p>
        </w:tc>
      </w:tr>
    </w:tbl>
    <w:p w14:paraId="42FA8D21" w14:textId="77777777" w:rsidR="00CC07CF" w:rsidRPr="00D667BC" w:rsidRDefault="00CC07CF" w:rsidP="00CC07CF">
      <w:pPr>
        <w:rPr>
          <w:lang w:val="sv-SE"/>
        </w:rPr>
      </w:pPr>
    </w:p>
    <w:tbl>
      <w:tblPr>
        <w:tblW w:w="0" w:type="auto"/>
        <w:jc w:val="center"/>
        <w:tblLayout w:type="fixed"/>
        <w:tblLook w:val="04A0" w:firstRow="1" w:lastRow="0" w:firstColumn="1" w:lastColumn="0" w:noHBand="0" w:noVBand="1"/>
      </w:tblPr>
      <w:tblGrid>
        <w:gridCol w:w="1453"/>
        <w:gridCol w:w="73"/>
        <w:gridCol w:w="992"/>
        <w:gridCol w:w="851"/>
        <w:gridCol w:w="850"/>
        <w:gridCol w:w="567"/>
        <w:gridCol w:w="851"/>
        <w:gridCol w:w="850"/>
        <w:gridCol w:w="1276"/>
        <w:gridCol w:w="992"/>
        <w:gridCol w:w="821"/>
      </w:tblGrid>
      <w:tr w:rsidR="00CC07CF" w:rsidRPr="00D667BC" w14:paraId="78738763" w14:textId="77777777" w:rsidTr="00CC07CF">
        <w:trPr>
          <w:trHeight w:val="930"/>
          <w:jc w:val="center"/>
        </w:trPr>
        <w:tc>
          <w:tcPr>
            <w:tcW w:w="1453" w:type="dxa"/>
            <w:tcBorders>
              <w:top w:val="nil"/>
              <w:left w:val="nil"/>
              <w:bottom w:val="single" w:sz="4" w:space="0" w:color="auto"/>
              <w:right w:val="nil"/>
            </w:tcBorders>
            <w:noWrap/>
            <w:vAlign w:val="bottom"/>
            <w:hideMark/>
          </w:tcPr>
          <w:p w14:paraId="7F10D1F2" w14:textId="77777777" w:rsidR="00CC07CF" w:rsidRPr="00D667BC" w:rsidRDefault="00CC07CF">
            <w:pPr>
              <w:rPr>
                <w:rFonts w:eastAsia="Times New Roman"/>
                <w:sz w:val="21"/>
                <w:szCs w:val="18"/>
                <w:lang w:val="sv-SE"/>
              </w:rPr>
            </w:pPr>
            <w:r w:rsidRPr="00D667BC">
              <w:rPr>
                <w:rFonts w:eastAsia="Times New Roman"/>
                <w:sz w:val="21"/>
                <w:szCs w:val="18"/>
                <w:lang w:val="sv-SE"/>
              </w:rPr>
              <w:t> Kropps-uppfattning</w:t>
            </w:r>
          </w:p>
        </w:tc>
        <w:tc>
          <w:tcPr>
            <w:tcW w:w="1916" w:type="dxa"/>
            <w:gridSpan w:val="3"/>
            <w:tcBorders>
              <w:top w:val="nil"/>
              <w:left w:val="nil"/>
              <w:bottom w:val="single" w:sz="4" w:space="0" w:color="auto"/>
              <w:right w:val="nil"/>
            </w:tcBorders>
            <w:noWrap/>
            <w:vAlign w:val="bottom"/>
            <w:hideMark/>
          </w:tcPr>
          <w:p w14:paraId="43532B92" w14:textId="77777777" w:rsidR="00CC07CF" w:rsidRPr="00D667BC" w:rsidRDefault="00CC07CF">
            <w:pPr>
              <w:jc w:val="center"/>
              <w:rPr>
                <w:rFonts w:eastAsia="Times New Roman"/>
                <w:sz w:val="21"/>
                <w:szCs w:val="18"/>
                <w:lang w:val="en-US"/>
              </w:rPr>
            </w:pPr>
            <w:proofErr w:type="spellStart"/>
            <w:r w:rsidRPr="00D667BC">
              <w:rPr>
                <w:rFonts w:eastAsia="Times New Roman"/>
                <w:sz w:val="21"/>
                <w:szCs w:val="18"/>
                <w:lang w:val="en-US"/>
              </w:rPr>
              <w:t>Levene's</w:t>
            </w:r>
            <w:proofErr w:type="spellEnd"/>
            <w:r w:rsidRPr="00D667BC">
              <w:rPr>
                <w:rFonts w:eastAsia="Times New Roman"/>
                <w:sz w:val="21"/>
                <w:szCs w:val="18"/>
                <w:lang w:val="en-US"/>
              </w:rPr>
              <w:t xml:space="preserve"> Test for Equality of Variances</w:t>
            </w:r>
          </w:p>
        </w:tc>
        <w:tc>
          <w:tcPr>
            <w:tcW w:w="6207" w:type="dxa"/>
            <w:gridSpan w:val="7"/>
            <w:tcBorders>
              <w:top w:val="nil"/>
              <w:left w:val="nil"/>
              <w:bottom w:val="single" w:sz="4" w:space="0" w:color="auto"/>
              <w:right w:val="nil"/>
            </w:tcBorders>
            <w:noWrap/>
            <w:vAlign w:val="bottom"/>
            <w:hideMark/>
          </w:tcPr>
          <w:p w14:paraId="68BB6737" w14:textId="77777777" w:rsidR="00CC07CF" w:rsidRPr="00D667BC" w:rsidRDefault="00CC07CF">
            <w:pPr>
              <w:jc w:val="center"/>
              <w:rPr>
                <w:rFonts w:eastAsia="Times New Roman"/>
                <w:sz w:val="21"/>
                <w:szCs w:val="18"/>
                <w:lang w:val="en-US"/>
              </w:rPr>
            </w:pPr>
            <w:r w:rsidRPr="00D667BC">
              <w:rPr>
                <w:rFonts w:eastAsia="Times New Roman"/>
                <w:sz w:val="21"/>
                <w:szCs w:val="18"/>
                <w:lang w:val="en-US"/>
              </w:rPr>
              <w:t>t-test for Equality of Means</w:t>
            </w:r>
          </w:p>
        </w:tc>
      </w:tr>
      <w:tr w:rsidR="00CC07CF" w:rsidRPr="00D667BC" w14:paraId="2D2CFDED" w14:textId="77777777" w:rsidTr="00CC07CF">
        <w:trPr>
          <w:trHeight w:val="879"/>
          <w:jc w:val="center"/>
        </w:trPr>
        <w:tc>
          <w:tcPr>
            <w:tcW w:w="1453" w:type="dxa"/>
            <w:tcBorders>
              <w:top w:val="single" w:sz="4" w:space="0" w:color="auto"/>
              <w:left w:val="nil"/>
              <w:bottom w:val="nil"/>
              <w:right w:val="nil"/>
            </w:tcBorders>
            <w:noWrap/>
            <w:vAlign w:val="bottom"/>
            <w:hideMark/>
          </w:tcPr>
          <w:p w14:paraId="031DDC13" w14:textId="77777777" w:rsidR="00CC07CF" w:rsidRPr="00D667BC" w:rsidRDefault="00CC07CF">
            <w:pPr>
              <w:rPr>
                <w:rFonts w:eastAsia="Times New Roman"/>
                <w:sz w:val="21"/>
                <w:szCs w:val="18"/>
                <w:lang w:val="en-US"/>
              </w:rPr>
            </w:pPr>
            <w:r w:rsidRPr="00D667BC">
              <w:rPr>
                <w:rFonts w:eastAsia="Times New Roman"/>
                <w:sz w:val="21"/>
                <w:szCs w:val="18"/>
                <w:lang w:val="en-US"/>
              </w:rPr>
              <w:t> </w:t>
            </w:r>
          </w:p>
        </w:tc>
        <w:tc>
          <w:tcPr>
            <w:tcW w:w="1065" w:type="dxa"/>
            <w:gridSpan w:val="2"/>
            <w:tcBorders>
              <w:top w:val="single" w:sz="4" w:space="0" w:color="auto"/>
              <w:left w:val="nil"/>
              <w:bottom w:val="nil"/>
              <w:right w:val="nil"/>
            </w:tcBorders>
            <w:noWrap/>
            <w:vAlign w:val="bottom"/>
            <w:hideMark/>
          </w:tcPr>
          <w:p w14:paraId="2B90892A"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F</w:t>
            </w:r>
          </w:p>
        </w:tc>
        <w:tc>
          <w:tcPr>
            <w:tcW w:w="851" w:type="dxa"/>
            <w:tcBorders>
              <w:top w:val="single" w:sz="4" w:space="0" w:color="auto"/>
              <w:left w:val="nil"/>
              <w:bottom w:val="nil"/>
              <w:right w:val="single" w:sz="4" w:space="0" w:color="auto"/>
            </w:tcBorders>
            <w:noWrap/>
            <w:vAlign w:val="bottom"/>
            <w:hideMark/>
          </w:tcPr>
          <w:p w14:paraId="62EAD5F1"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Sig.</w:t>
            </w:r>
          </w:p>
        </w:tc>
        <w:tc>
          <w:tcPr>
            <w:tcW w:w="850" w:type="dxa"/>
            <w:tcBorders>
              <w:top w:val="single" w:sz="4" w:space="0" w:color="auto"/>
              <w:left w:val="single" w:sz="4" w:space="0" w:color="auto"/>
              <w:bottom w:val="nil"/>
              <w:right w:val="nil"/>
            </w:tcBorders>
            <w:noWrap/>
            <w:vAlign w:val="bottom"/>
            <w:hideMark/>
          </w:tcPr>
          <w:p w14:paraId="661E6C8B"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t</w:t>
            </w:r>
          </w:p>
        </w:tc>
        <w:tc>
          <w:tcPr>
            <w:tcW w:w="567" w:type="dxa"/>
            <w:tcBorders>
              <w:top w:val="single" w:sz="4" w:space="0" w:color="auto"/>
              <w:left w:val="nil"/>
              <w:bottom w:val="nil"/>
              <w:right w:val="nil"/>
            </w:tcBorders>
            <w:noWrap/>
            <w:vAlign w:val="bottom"/>
            <w:hideMark/>
          </w:tcPr>
          <w:p w14:paraId="38370336" w14:textId="77777777" w:rsidR="00CC07CF" w:rsidRPr="00D667BC" w:rsidRDefault="00CC07CF">
            <w:pPr>
              <w:jc w:val="center"/>
              <w:rPr>
                <w:rFonts w:eastAsia="Times New Roman"/>
                <w:sz w:val="21"/>
                <w:szCs w:val="18"/>
                <w:lang w:val="sv-SE"/>
              </w:rPr>
            </w:pPr>
            <w:proofErr w:type="spellStart"/>
            <w:r w:rsidRPr="00D667BC">
              <w:rPr>
                <w:rFonts w:eastAsia="Times New Roman"/>
                <w:sz w:val="21"/>
                <w:szCs w:val="18"/>
                <w:lang w:val="sv-SE"/>
              </w:rPr>
              <w:t>df</w:t>
            </w:r>
            <w:proofErr w:type="spellEnd"/>
          </w:p>
        </w:tc>
        <w:tc>
          <w:tcPr>
            <w:tcW w:w="851" w:type="dxa"/>
            <w:tcBorders>
              <w:top w:val="single" w:sz="4" w:space="0" w:color="auto"/>
              <w:left w:val="nil"/>
              <w:bottom w:val="nil"/>
              <w:right w:val="nil"/>
            </w:tcBorders>
            <w:noWrap/>
            <w:vAlign w:val="bottom"/>
            <w:hideMark/>
          </w:tcPr>
          <w:p w14:paraId="31830BFB"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Sig. (2-tailed)</w:t>
            </w:r>
          </w:p>
        </w:tc>
        <w:tc>
          <w:tcPr>
            <w:tcW w:w="850" w:type="dxa"/>
            <w:tcBorders>
              <w:top w:val="single" w:sz="4" w:space="0" w:color="auto"/>
              <w:left w:val="nil"/>
              <w:bottom w:val="nil"/>
              <w:right w:val="nil"/>
            </w:tcBorders>
            <w:noWrap/>
            <w:vAlign w:val="bottom"/>
            <w:hideMark/>
          </w:tcPr>
          <w:p w14:paraId="0B6F5C1A" w14:textId="77777777" w:rsidR="00CC07CF" w:rsidRPr="00D667BC" w:rsidRDefault="00CC07CF">
            <w:pPr>
              <w:jc w:val="center"/>
              <w:rPr>
                <w:rFonts w:eastAsia="Times New Roman"/>
                <w:sz w:val="21"/>
                <w:szCs w:val="18"/>
                <w:lang w:val="sv-SE"/>
              </w:rPr>
            </w:pPr>
            <w:proofErr w:type="spellStart"/>
            <w:r w:rsidRPr="00D667BC">
              <w:rPr>
                <w:rFonts w:eastAsia="Times New Roman"/>
                <w:sz w:val="21"/>
                <w:szCs w:val="18"/>
                <w:lang w:val="sv-SE"/>
              </w:rPr>
              <w:t>Mean</w:t>
            </w:r>
            <w:proofErr w:type="spellEnd"/>
            <w:r w:rsidRPr="00D667BC">
              <w:rPr>
                <w:rFonts w:eastAsia="Times New Roman"/>
                <w:sz w:val="21"/>
                <w:szCs w:val="18"/>
                <w:lang w:val="sv-SE"/>
              </w:rPr>
              <w:t xml:space="preserve"> </w:t>
            </w:r>
            <w:proofErr w:type="spellStart"/>
            <w:r w:rsidRPr="00D667BC">
              <w:rPr>
                <w:rFonts w:eastAsia="Times New Roman"/>
                <w:sz w:val="21"/>
                <w:szCs w:val="18"/>
                <w:lang w:val="sv-SE"/>
              </w:rPr>
              <w:t>Difference</w:t>
            </w:r>
            <w:proofErr w:type="spellEnd"/>
          </w:p>
          <w:p w14:paraId="4A2D0299"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(MD)</w:t>
            </w:r>
          </w:p>
        </w:tc>
        <w:tc>
          <w:tcPr>
            <w:tcW w:w="1276" w:type="dxa"/>
            <w:tcBorders>
              <w:top w:val="single" w:sz="4" w:space="0" w:color="auto"/>
              <w:left w:val="nil"/>
              <w:bottom w:val="nil"/>
              <w:right w:val="nil"/>
            </w:tcBorders>
            <w:noWrap/>
            <w:vAlign w:val="bottom"/>
            <w:hideMark/>
          </w:tcPr>
          <w:p w14:paraId="3BC9876A" w14:textId="77777777" w:rsidR="00CC07CF" w:rsidRPr="00D667BC" w:rsidRDefault="00CC07CF">
            <w:pPr>
              <w:jc w:val="center"/>
              <w:rPr>
                <w:rFonts w:eastAsia="Times New Roman"/>
                <w:sz w:val="21"/>
                <w:szCs w:val="18"/>
                <w:lang w:val="sv-SE"/>
              </w:rPr>
            </w:pPr>
            <w:proofErr w:type="spellStart"/>
            <w:r w:rsidRPr="00D667BC">
              <w:rPr>
                <w:rFonts w:eastAsia="Times New Roman"/>
                <w:sz w:val="21"/>
                <w:szCs w:val="18"/>
                <w:lang w:val="sv-SE"/>
              </w:rPr>
              <w:t>Std</w:t>
            </w:r>
            <w:proofErr w:type="spellEnd"/>
            <w:r w:rsidRPr="00D667BC">
              <w:rPr>
                <w:rFonts w:eastAsia="Times New Roman"/>
                <w:sz w:val="21"/>
                <w:szCs w:val="18"/>
                <w:lang w:val="sv-SE"/>
              </w:rPr>
              <w:t xml:space="preserve">. </w:t>
            </w:r>
            <w:proofErr w:type="spellStart"/>
            <w:r w:rsidRPr="00D667BC">
              <w:rPr>
                <w:rFonts w:eastAsia="Times New Roman"/>
                <w:sz w:val="21"/>
                <w:szCs w:val="18"/>
                <w:lang w:val="sv-SE"/>
              </w:rPr>
              <w:t>Error</w:t>
            </w:r>
            <w:proofErr w:type="spellEnd"/>
            <w:r w:rsidRPr="00D667BC">
              <w:rPr>
                <w:rFonts w:eastAsia="Times New Roman"/>
                <w:sz w:val="21"/>
                <w:szCs w:val="18"/>
                <w:lang w:val="sv-SE"/>
              </w:rPr>
              <w:t xml:space="preserve"> </w:t>
            </w:r>
            <w:proofErr w:type="spellStart"/>
            <w:r w:rsidRPr="00D667BC">
              <w:rPr>
                <w:rFonts w:eastAsia="Times New Roman"/>
                <w:sz w:val="21"/>
                <w:szCs w:val="18"/>
                <w:lang w:val="sv-SE"/>
              </w:rPr>
              <w:t>Difference</w:t>
            </w:r>
            <w:proofErr w:type="spellEnd"/>
          </w:p>
        </w:tc>
        <w:tc>
          <w:tcPr>
            <w:tcW w:w="1813" w:type="dxa"/>
            <w:gridSpan w:val="2"/>
            <w:tcBorders>
              <w:top w:val="single" w:sz="4" w:space="0" w:color="auto"/>
              <w:left w:val="nil"/>
              <w:bottom w:val="nil"/>
              <w:right w:val="nil"/>
            </w:tcBorders>
            <w:noWrap/>
            <w:vAlign w:val="bottom"/>
            <w:hideMark/>
          </w:tcPr>
          <w:p w14:paraId="3D5CD390" w14:textId="77777777" w:rsidR="00CC07CF" w:rsidRPr="00D667BC" w:rsidRDefault="00CC07CF">
            <w:pPr>
              <w:jc w:val="center"/>
              <w:rPr>
                <w:rFonts w:eastAsia="Times New Roman"/>
                <w:sz w:val="21"/>
                <w:szCs w:val="18"/>
                <w:lang w:val="en-US"/>
              </w:rPr>
            </w:pPr>
            <w:r w:rsidRPr="00D667BC">
              <w:rPr>
                <w:rFonts w:eastAsia="Times New Roman"/>
                <w:sz w:val="21"/>
                <w:szCs w:val="18"/>
                <w:lang w:val="en-US"/>
              </w:rPr>
              <w:t>95% Confidence Interval of the Difference</w:t>
            </w:r>
          </w:p>
        </w:tc>
      </w:tr>
      <w:tr w:rsidR="00CC07CF" w:rsidRPr="00D667BC" w14:paraId="590E5EA2" w14:textId="77777777" w:rsidTr="00CC07CF">
        <w:trPr>
          <w:trHeight w:val="329"/>
          <w:jc w:val="center"/>
        </w:trPr>
        <w:tc>
          <w:tcPr>
            <w:tcW w:w="1453" w:type="dxa"/>
            <w:tcBorders>
              <w:top w:val="nil"/>
              <w:left w:val="nil"/>
              <w:bottom w:val="single" w:sz="4" w:space="0" w:color="auto"/>
              <w:right w:val="nil"/>
            </w:tcBorders>
            <w:noWrap/>
            <w:vAlign w:val="bottom"/>
            <w:hideMark/>
          </w:tcPr>
          <w:p w14:paraId="321632EF" w14:textId="77777777" w:rsidR="00CC07CF" w:rsidRPr="00D667BC" w:rsidRDefault="00CC07CF">
            <w:pPr>
              <w:rPr>
                <w:rFonts w:eastAsia="Times New Roman"/>
                <w:sz w:val="21"/>
                <w:szCs w:val="18"/>
                <w:lang w:val="en-US"/>
              </w:rPr>
            </w:pPr>
            <w:r w:rsidRPr="00D667BC">
              <w:rPr>
                <w:rFonts w:eastAsia="Times New Roman"/>
                <w:sz w:val="21"/>
                <w:szCs w:val="18"/>
                <w:lang w:val="en-US"/>
              </w:rPr>
              <w:t> </w:t>
            </w:r>
          </w:p>
        </w:tc>
        <w:tc>
          <w:tcPr>
            <w:tcW w:w="1065" w:type="dxa"/>
            <w:gridSpan w:val="2"/>
            <w:tcBorders>
              <w:top w:val="nil"/>
              <w:left w:val="nil"/>
              <w:bottom w:val="single" w:sz="4" w:space="0" w:color="auto"/>
              <w:right w:val="nil"/>
            </w:tcBorders>
            <w:noWrap/>
            <w:vAlign w:val="bottom"/>
            <w:hideMark/>
          </w:tcPr>
          <w:p w14:paraId="18ACB964" w14:textId="77777777" w:rsidR="00CC07CF" w:rsidRPr="00D667BC" w:rsidRDefault="00CC07CF">
            <w:pPr>
              <w:rPr>
                <w:lang w:val="en-GB" w:eastAsia="en-US"/>
              </w:rPr>
            </w:pPr>
          </w:p>
        </w:tc>
        <w:tc>
          <w:tcPr>
            <w:tcW w:w="851" w:type="dxa"/>
            <w:tcBorders>
              <w:top w:val="nil"/>
              <w:left w:val="nil"/>
              <w:bottom w:val="single" w:sz="4" w:space="0" w:color="auto"/>
              <w:right w:val="single" w:sz="4" w:space="0" w:color="auto"/>
            </w:tcBorders>
            <w:noWrap/>
            <w:vAlign w:val="bottom"/>
            <w:hideMark/>
          </w:tcPr>
          <w:p w14:paraId="3550FE81" w14:textId="77777777" w:rsidR="00CC07CF" w:rsidRPr="00D667BC" w:rsidRDefault="00CC07CF">
            <w:pPr>
              <w:rPr>
                <w:lang w:val="en-GB" w:eastAsia="en-US"/>
              </w:rPr>
            </w:pPr>
          </w:p>
        </w:tc>
        <w:tc>
          <w:tcPr>
            <w:tcW w:w="850" w:type="dxa"/>
            <w:tcBorders>
              <w:top w:val="nil"/>
              <w:left w:val="single" w:sz="4" w:space="0" w:color="auto"/>
              <w:bottom w:val="single" w:sz="4" w:space="0" w:color="auto"/>
              <w:right w:val="nil"/>
            </w:tcBorders>
            <w:noWrap/>
            <w:vAlign w:val="bottom"/>
            <w:hideMark/>
          </w:tcPr>
          <w:p w14:paraId="7F407825" w14:textId="77777777" w:rsidR="00CC07CF" w:rsidRPr="00D667BC" w:rsidRDefault="00CC07CF">
            <w:pPr>
              <w:rPr>
                <w:lang w:val="en-GB" w:eastAsia="en-US"/>
              </w:rPr>
            </w:pPr>
          </w:p>
        </w:tc>
        <w:tc>
          <w:tcPr>
            <w:tcW w:w="567" w:type="dxa"/>
            <w:tcBorders>
              <w:top w:val="nil"/>
              <w:left w:val="nil"/>
              <w:bottom w:val="single" w:sz="4" w:space="0" w:color="auto"/>
              <w:right w:val="nil"/>
            </w:tcBorders>
            <w:noWrap/>
            <w:vAlign w:val="bottom"/>
            <w:hideMark/>
          </w:tcPr>
          <w:p w14:paraId="674E291D" w14:textId="77777777" w:rsidR="00CC07CF" w:rsidRPr="00D667BC" w:rsidRDefault="00CC07CF">
            <w:pPr>
              <w:rPr>
                <w:lang w:val="en-GB" w:eastAsia="en-US"/>
              </w:rPr>
            </w:pPr>
          </w:p>
        </w:tc>
        <w:tc>
          <w:tcPr>
            <w:tcW w:w="851" w:type="dxa"/>
            <w:tcBorders>
              <w:top w:val="nil"/>
              <w:left w:val="nil"/>
              <w:bottom w:val="single" w:sz="4" w:space="0" w:color="auto"/>
              <w:right w:val="nil"/>
            </w:tcBorders>
            <w:noWrap/>
            <w:vAlign w:val="bottom"/>
            <w:hideMark/>
          </w:tcPr>
          <w:p w14:paraId="3C8C192C" w14:textId="77777777" w:rsidR="00CC07CF" w:rsidRPr="00D667BC" w:rsidRDefault="00CC07CF">
            <w:pPr>
              <w:rPr>
                <w:lang w:val="en-GB" w:eastAsia="en-US"/>
              </w:rPr>
            </w:pPr>
          </w:p>
        </w:tc>
        <w:tc>
          <w:tcPr>
            <w:tcW w:w="850" w:type="dxa"/>
            <w:tcBorders>
              <w:top w:val="nil"/>
              <w:left w:val="nil"/>
              <w:bottom w:val="single" w:sz="4" w:space="0" w:color="auto"/>
              <w:right w:val="nil"/>
            </w:tcBorders>
            <w:noWrap/>
            <w:vAlign w:val="bottom"/>
            <w:hideMark/>
          </w:tcPr>
          <w:p w14:paraId="65AE8C71" w14:textId="77777777" w:rsidR="00CC07CF" w:rsidRPr="00D667BC" w:rsidRDefault="00CC07CF">
            <w:pPr>
              <w:rPr>
                <w:lang w:val="en-GB" w:eastAsia="en-US"/>
              </w:rPr>
            </w:pPr>
          </w:p>
        </w:tc>
        <w:tc>
          <w:tcPr>
            <w:tcW w:w="1276" w:type="dxa"/>
            <w:tcBorders>
              <w:top w:val="nil"/>
              <w:left w:val="nil"/>
              <w:bottom w:val="single" w:sz="4" w:space="0" w:color="auto"/>
              <w:right w:val="nil"/>
            </w:tcBorders>
            <w:noWrap/>
            <w:vAlign w:val="bottom"/>
            <w:hideMark/>
          </w:tcPr>
          <w:p w14:paraId="744EB49F" w14:textId="77777777" w:rsidR="00CC07CF" w:rsidRPr="00D667BC" w:rsidRDefault="00CC07CF">
            <w:pPr>
              <w:rPr>
                <w:lang w:val="en-GB" w:eastAsia="en-US"/>
              </w:rPr>
            </w:pPr>
          </w:p>
        </w:tc>
        <w:tc>
          <w:tcPr>
            <w:tcW w:w="992" w:type="dxa"/>
            <w:tcBorders>
              <w:top w:val="nil"/>
              <w:left w:val="nil"/>
              <w:bottom w:val="single" w:sz="4" w:space="0" w:color="auto"/>
              <w:right w:val="nil"/>
            </w:tcBorders>
            <w:noWrap/>
            <w:vAlign w:val="bottom"/>
            <w:hideMark/>
          </w:tcPr>
          <w:p w14:paraId="0A743558" w14:textId="77777777" w:rsidR="00CC07CF" w:rsidRPr="00D667BC" w:rsidRDefault="00CC07CF">
            <w:pPr>
              <w:jc w:val="center"/>
              <w:rPr>
                <w:rFonts w:eastAsia="Times New Roman"/>
                <w:sz w:val="21"/>
                <w:szCs w:val="18"/>
                <w:lang w:val="sv-SE"/>
              </w:rPr>
            </w:pPr>
            <w:proofErr w:type="spellStart"/>
            <w:r w:rsidRPr="00D667BC">
              <w:rPr>
                <w:rFonts w:eastAsia="Times New Roman"/>
                <w:sz w:val="21"/>
                <w:szCs w:val="18"/>
                <w:lang w:val="sv-SE"/>
              </w:rPr>
              <w:t>Lower</w:t>
            </w:r>
            <w:proofErr w:type="spellEnd"/>
          </w:p>
        </w:tc>
        <w:tc>
          <w:tcPr>
            <w:tcW w:w="821" w:type="dxa"/>
            <w:tcBorders>
              <w:top w:val="nil"/>
              <w:left w:val="nil"/>
              <w:bottom w:val="single" w:sz="4" w:space="0" w:color="auto"/>
              <w:right w:val="nil"/>
            </w:tcBorders>
            <w:noWrap/>
            <w:vAlign w:val="bottom"/>
            <w:hideMark/>
          </w:tcPr>
          <w:p w14:paraId="272F34EE" w14:textId="77777777" w:rsidR="00CC07CF" w:rsidRPr="00D667BC" w:rsidRDefault="00CC07CF">
            <w:pPr>
              <w:jc w:val="center"/>
              <w:rPr>
                <w:rFonts w:eastAsia="Times New Roman"/>
                <w:sz w:val="21"/>
                <w:szCs w:val="18"/>
                <w:lang w:val="sv-SE"/>
              </w:rPr>
            </w:pPr>
            <w:proofErr w:type="spellStart"/>
            <w:r w:rsidRPr="00D667BC">
              <w:rPr>
                <w:rFonts w:eastAsia="Times New Roman"/>
                <w:sz w:val="21"/>
                <w:szCs w:val="18"/>
                <w:lang w:val="sv-SE"/>
              </w:rPr>
              <w:t>Upper</w:t>
            </w:r>
            <w:proofErr w:type="spellEnd"/>
          </w:p>
        </w:tc>
      </w:tr>
      <w:tr w:rsidR="00CC07CF" w:rsidRPr="00D667BC" w14:paraId="71AC938D" w14:textId="77777777" w:rsidTr="00CC07CF">
        <w:trPr>
          <w:trHeight w:val="836"/>
          <w:jc w:val="center"/>
        </w:trPr>
        <w:tc>
          <w:tcPr>
            <w:tcW w:w="1526" w:type="dxa"/>
            <w:gridSpan w:val="2"/>
            <w:tcBorders>
              <w:top w:val="single" w:sz="4" w:space="0" w:color="auto"/>
              <w:left w:val="nil"/>
              <w:bottom w:val="nil"/>
              <w:right w:val="nil"/>
            </w:tcBorders>
            <w:noWrap/>
            <w:hideMark/>
          </w:tcPr>
          <w:p w14:paraId="17515455" w14:textId="77777777" w:rsidR="00CC07CF" w:rsidRPr="00D667BC" w:rsidRDefault="00CC07CF">
            <w:pPr>
              <w:rPr>
                <w:rFonts w:eastAsia="Times New Roman"/>
                <w:sz w:val="21"/>
                <w:szCs w:val="18"/>
                <w:lang w:val="sv-SE"/>
              </w:rPr>
            </w:pPr>
            <w:proofErr w:type="spellStart"/>
            <w:r w:rsidRPr="00D667BC">
              <w:rPr>
                <w:rFonts w:eastAsia="Times New Roman"/>
                <w:sz w:val="21"/>
                <w:szCs w:val="18"/>
                <w:lang w:val="sv-SE"/>
              </w:rPr>
              <w:t>Equal</w:t>
            </w:r>
            <w:proofErr w:type="spellEnd"/>
            <w:r w:rsidRPr="00D667BC">
              <w:rPr>
                <w:rFonts w:eastAsia="Times New Roman"/>
                <w:sz w:val="21"/>
                <w:szCs w:val="18"/>
                <w:lang w:val="sv-SE"/>
              </w:rPr>
              <w:t xml:space="preserve"> </w:t>
            </w:r>
            <w:proofErr w:type="spellStart"/>
            <w:r w:rsidRPr="00D667BC">
              <w:rPr>
                <w:rFonts w:eastAsia="Times New Roman"/>
                <w:sz w:val="21"/>
                <w:szCs w:val="18"/>
                <w:lang w:val="sv-SE"/>
              </w:rPr>
              <w:t>variances</w:t>
            </w:r>
            <w:proofErr w:type="spellEnd"/>
            <w:r w:rsidRPr="00D667BC">
              <w:rPr>
                <w:rFonts w:eastAsia="Times New Roman"/>
                <w:sz w:val="21"/>
                <w:szCs w:val="18"/>
                <w:lang w:val="sv-SE"/>
              </w:rPr>
              <w:t xml:space="preserve"> </w:t>
            </w:r>
            <w:proofErr w:type="spellStart"/>
            <w:r w:rsidRPr="00D667BC">
              <w:rPr>
                <w:rFonts w:eastAsia="Times New Roman"/>
                <w:sz w:val="21"/>
                <w:szCs w:val="18"/>
                <w:lang w:val="sv-SE"/>
              </w:rPr>
              <w:t>assumed</w:t>
            </w:r>
            <w:proofErr w:type="spellEnd"/>
          </w:p>
        </w:tc>
        <w:tc>
          <w:tcPr>
            <w:tcW w:w="992" w:type="dxa"/>
            <w:tcBorders>
              <w:top w:val="single" w:sz="4" w:space="0" w:color="auto"/>
              <w:left w:val="nil"/>
              <w:bottom w:val="nil"/>
              <w:right w:val="nil"/>
            </w:tcBorders>
            <w:noWrap/>
            <w:vAlign w:val="center"/>
            <w:hideMark/>
          </w:tcPr>
          <w:p w14:paraId="261CEE70"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0.587</w:t>
            </w:r>
          </w:p>
        </w:tc>
        <w:tc>
          <w:tcPr>
            <w:tcW w:w="851" w:type="dxa"/>
            <w:tcBorders>
              <w:top w:val="single" w:sz="4" w:space="0" w:color="auto"/>
              <w:left w:val="nil"/>
              <w:bottom w:val="nil"/>
              <w:right w:val="single" w:sz="4" w:space="0" w:color="auto"/>
            </w:tcBorders>
            <w:noWrap/>
            <w:vAlign w:val="center"/>
            <w:hideMark/>
          </w:tcPr>
          <w:p w14:paraId="3EF402F3"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0.444</w:t>
            </w:r>
          </w:p>
        </w:tc>
        <w:tc>
          <w:tcPr>
            <w:tcW w:w="850" w:type="dxa"/>
            <w:tcBorders>
              <w:top w:val="single" w:sz="4" w:space="0" w:color="auto"/>
              <w:left w:val="single" w:sz="4" w:space="0" w:color="auto"/>
              <w:bottom w:val="nil"/>
              <w:right w:val="nil"/>
            </w:tcBorders>
            <w:noWrap/>
            <w:vAlign w:val="center"/>
            <w:hideMark/>
          </w:tcPr>
          <w:p w14:paraId="3221E9F6"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5.375</w:t>
            </w:r>
          </w:p>
        </w:tc>
        <w:tc>
          <w:tcPr>
            <w:tcW w:w="567" w:type="dxa"/>
            <w:tcBorders>
              <w:top w:val="single" w:sz="4" w:space="0" w:color="auto"/>
              <w:left w:val="nil"/>
              <w:bottom w:val="nil"/>
              <w:right w:val="nil"/>
            </w:tcBorders>
            <w:noWrap/>
            <w:vAlign w:val="center"/>
            <w:hideMark/>
          </w:tcPr>
          <w:p w14:paraId="5A19595C"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316</w:t>
            </w:r>
          </w:p>
        </w:tc>
        <w:tc>
          <w:tcPr>
            <w:tcW w:w="851" w:type="dxa"/>
            <w:tcBorders>
              <w:top w:val="single" w:sz="4" w:space="0" w:color="auto"/>
              <w:left w:val="nil"/>
              <w:bottom w:val="nil"/>
              <w:right w:val="nil"/>
            </w:tcBorders>
            <w:noWrap/>
            <w:vAlign w:val="center"/>
            <w:hideMark/>
          </w:tcPr>
          <w:p w14:paraId="1985F3D8"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.000</w:t>
            </w:r>
          </w:p>
        </w:tc>
        <w:tc>
          <w:tcPr>
            <w:tcW w:w="850" w:type="dxa"/>
            <w:tcBorders>
              <w:top w:val="single" w:sz="4" w:space="0" w:color="auto"/>
              <w:left w:val="nil"/>
              <w:bottom w:val="nil"/>
              <w:right w:val="nil"/>
            </w:tcBorders>
            <w:noWrap/>
            <w:vAlign w:val="center"/>
            <w:hideMark/>
          </w:tcPr>
          <w:p w14:paraId="42E85BA4"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0.767</w:t>
            </w:r>
          </w:p>
        </w:tc>
        <w:tc>
          <w:tcPr>
            <w:tcW w:w="1276" w:type="dxa"/>
            <w:tcBorders>
              <w:top w:val="single" w:sz="4" w:space="0" w:color="auto"/>
              <w:left w:val="nil"/>
              <w:bottom w:val="nil"/>
              <w:right w:val="nil"/>
            </w:tcBorders>
            <w:noWrap/>
            <w:vAlign w:val="center"/>
            <w:hideMark/>
          </w:tcPr>
          <w:p w14:paraId="671088EE"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0.143</w:t>
            </w:r>
          </w:p>
        </w:tc>
        <w:tc>
          <w:tcPr>
            <w:tcW w:w="992" w:type="dxa"/>
            <w:tcBorders>
              <w:top w:val="single" w:sz="4" w:space="0" w:color="auto"/>
              <w:left w:val="nil"/>
              <w:bottom w:val="nil"/>
              <w:right w:val="nil"/>
            </w:tcBorders>
            <w:noWrap/>
            <w:vAlign w:val="center"/>
            <w:hideMark/>
          </w:tcPr>
          <w:p w14:paraId="0061F0F3"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0.486</w:t>
            </w:r>
          </w:p>
        </w:tc>
        <w:tc>
          <w:tcPr>
            <w:tcW w:w="821" w:type="dxa"/>
            <w:tcBorders>
              <w:top w:val="single" w:sz="4" w:space="0" w:color="auto"/>
              <w:left w:val="nil"/>
              <w:bottom w:val="nil"/>
              <w:right w:val="nil"/>
            </w:tcBorders>
            <w:noWrap/>
            <w:vAlign w:val="center"/>
            <w:hideMark/>
          </w:tcPr>
          <w:p w14:paraId="48654FA0"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1.048</w:t>
            </w:r>
          </w:p>
        </w:tc>
      </w:tr>
      <w:tr w:rsidR="00CC07CF" w:rsidRPr="00D667BC" w14:paraId="0CA7589C" w14:textId="77777777" w:rsidTr="00CC07CF">
        <w:trPr>
          <w:trHeight w:val="308"/>
          <w:jc w:val="center"/>
        </w:trPr>
        <w:tc>
          <w:tcPr>
            <w:tcW w:w="1453" w:type="dxa"/>
            <w:tcBorders>
              <w:top w:val="nil"/>
              <w:left w:val="nil"/>
              <w:bottom w:val="single" w:sz="4" w:space="0" w:color="auto"/>
              <w:right w:val="nil"/>
            </w:tcBorders>
            <w:noWrap/>
            <w:hideMark/>
          </w:tcPr>
          <w:p w14:paraId="04A57C11" w14:textId="77777777" w:rsidR="00CC07CF" w:rsidRPr="00D667BC" w:rsidRDefault="00CC07CF">
            <w:pPr>
              <w:rPr>
                <w:rFonts w:eastAsia="Times New Roman"/>
                <w:sz w:val="21"/>
                <w:szCs w:val="18"/>
                <w:lang w:val="sv-SE"/>
              </w:rPr>
            </w:pPr>
            <w:proofErr w:type="spellStart"/>
            <w:r w:rsidRPr="00D667BC">
              <w:rPr>
                <w:rFonts w:eastAsia="Times New Roman"/>
                <w:sz w:val="21"/>
                <w:szCs w:val="18"/>
                <w:lang w:val="sv-SE"/>
              </w:rPr>
              <w:t>Equal</w:t>
            </w:r>
            <w:proofErr w:type="spellEnd"/>
            <w:r w:rsidRPr="00D667BC">
              <w:rPr>
                <w:rFonts w:eastAsia="Times New Roman"/>
                <w:sz w:val="21"/>
                <w:szCs w:val="18"/>
                <w:lang w:val="sv-SE"/>
              </w:rPr>
              <w:t xml:space="preserve"> </w:t>
            </w:r>
            <w:proofErr w:type="spellStart"/>
            <w:r w:rsidRPr="00D667BC">
              <w:rPr>
                <w:rFonts w:eastAsia="Times New Roman"/>
                <w:sz w:val="21"/>
                <w:szCs w:val="18"/>
                <w:lang w:val="sv-SE"/>
              </w:rPr>
              <w:t>variances</w:t>
            </w:r>
            <w:proofErr w:type="spellEnd"/>
            <w:r w:rsidRPr="00D667BC">
              <w:rPr>
                <w:rFonts w:eastAsia="Times New Roman"/>
                <w:sz w:val="21"/>
                <w:szCs w:val="18"/>
                <w:lang w:val="sv-SE"/>
              </w:rPr>
              <w:t xml:space="preserve"> not </w:t>
            </w:r>
            <w:proofErr w:type="spellStart"/>
            <w:r w:rsidRPr="00D667BC">
              <w:rPr>
                <w:rFonts w:eastAsia="Times New Roman"/>
                <w:sz w:val="21"/>
                <w:szCs w:val="18"/>
                <w:lang w:val="sv-SE"/>
              </w:rPr>
              <w:t>assumed</w:t>
            </w:r>
            <w:proofErr w:type="spellEnd"/>
          </w:p>
        </w:tc>
        <w:tc>
          <w:tcPr>
            <w:tcW w:w="1065" w:type="dxa"/>
            <w:gridSpan w:val="2"/>
            <w:tcBorders>
              <w:top w:val="nil"/>
              <w:left w:val="nil"/>
              <w:bottom w:val="single" w:sz="4" w:space="0" w:color="auto"/>
              <w:right w:val="nil"/>
            </w:tcBorders>
            <w:noWrap/>
            <w:vAlign w:val="center"/>
            <w:hideMark/>
          </w:tcPr>
          <w:p w14:paraId="5B95449B" w14:textId="77777777" w:rsidR="00CC07CF" w:rsidRPr="00D667BC" w:rsidRDefault="00CC07CF">
            <w:pPr>
              <w:rPr>
                <w:lang w:val="en-GB" w:eastAsia="en-US"/>
              </w:rPr>
            </w:pPr>
          </w:p>
        </w:tc>
        <w:tc>
          <w:tcPr>
            <w:tcW w:w="851" w:type="dxa"/>
            <w:tcBorders>
              <w:top w:val="nil"/>
              <w:left w:val="nil"/>
              <w:bottom w:val="single" w:sz="4" w:space="0" w:color="auto"/>
              <w:right w:val="single" w:sz="4" w:space="0" w:color="auto"/>
            </w:tcBorders>
            <w:noWrap/>
            <w:vAlign w:val="center"/>
            <w:hideMark/>
          </w:tcPr>
          <w:p w14:paraId="0875E380" w14:textId="77777777" w:rsidR="00CC07CF" w:rsidRPr="00D667BC" w:rsidRDefault="00CC07CF">
            <w:pPr>
              <w:rPr>
                <w:lang w:val="en-GB" w:eastAsia="en-US"/>
              </w:rPr>
            </w:pPr>
          </w:p>
        </w:tc>
        <w:tc>
          <w:tcPr>
            <w:tcW w:w="850" w:type="dxa"/>
            <w:tcBorders>
              <w:top w:val="nil"/>
              <w:left w:val="single" w:sz="4" w:space="0" w:color="auto"/>
              <w:bottom w:val="single" w:sz="4" w:space="0" w:color="auto"/>
              <w:right w:val="nil"/>
            </w:tcBorders>
            <w:noWrap/>
            <w:vAlign w:val="center"/>
            <w:hideMark/>
          </w:tcPr>
          <w:p w14:paraId="2DA55C46"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5.030</w:t>
            </w:r>
          </w:p>
        </w:tc>
        <w:tc>
          <w:tcPr>
            <w:tcW w:w="567" w:type="dxa"/>
            <w:tcBorders>
              <w:top w:val="nil"/>
              <w:left w:val="nil"/>
              <w:bottom w:val="single" w:sz="4" w:space="0" w:color="auto"/>
              <w:right w:val="nil"/>
            </w:tcBorders>
            <w:noWrap/>
            <w:vAlign w:val="center"/>
            <w:hideMark/>
          </w:tcPr>
          <w:p w14:paraId="3BD1BACD"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63.271</w:t>
            </w:r>
          </w:p>
        </w:tc>
        <w:tc>
          <w:tcPr>
            <w:tcW w:w="851" w:type="dxa"/>
            <w:tcBorders>
              <w:top w:val="nil"/>
              <w:left w:val="nil"/>
              <w:bottom w:val="single" w:sz="4" w:space="0" w:color="auto"/>
              <w:right w:val="nil"/>
            </w:tcBorders>
            <w:noWrap/>
            <w:vAlign w:val="center"/>
            <w:hideMark/>
          </w:tcPr>
          <w:p w14:paraId="77F82E59"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.000</w:t>
            </w:r>
          </w:p>
        </w:tc>
        <w:tc>
          <w:tcPr>
            <w:tcW w:w="850" w:type="dxa"/>
            <w:tcBorders>
              <w:top w:val="nil"/>
              <w:left w:val="nil"/>
              <w:bottom w:val="single" w:sz="4" w:space="0" w:color="auto"/>
              <w:right w:val="nil"/>
            </w:tcBorders>
            <w:noWrap/>
            <w:vAlign w:val="center"/>
            <w:hideMark/>
          </w:tcPr>
          <w:p w14:paraId="07171169"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0.767</w:t>
            </w:r>
          </w:p>
        </w:tc>
        <w:tc>
          <w:tcPr>
            <w:tcW w:w="1276" w:type="dxa"/>
            <w:tcBorders>
              <w:top w:val="nil"/>
              <w:left w:val="nil"/>
              <w:bottom w:val="single" w:sz="4" w:space="0" w:color="auto"/>
              <w:right w:val="nil"/>
            </w:tcBorders>
            <w:noWrap/>
            <w:vAlign w:val="center"/>
            <w:hideMark/>
          </w:tcPr>
          <w:p w14:paraId="1B038D0A"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0.153</w:t>
            </w:r>
          </w:p>
        </w:tc>
        <w:tc>
          <w:tcPr>
            <w:tcW w:w="992" w:type="dxa"/>
            <w:tcBorders>
              <w:top w:val="nil"/>
              <w:left w:val="nil"/>
              <w:bottom w:val="single" w:sz="4" w:space="0" w:color="auto"/>
              <w:right w:val="nil"/>
            </w:tcBorders>
            <w:noWrap/>
            <w:vAlign w:val="center"/>
            <w:hideMark/>
          </w:tcPr>
          <w:p w14:paraId="72466C55"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0.462</w:t>
            </w:r>
          </w:p>
        </w:tc>
        <w:tc>
          <w:tcPr>
            <w:tcW w:w="821" w:type="dxa"/>
            <w:tcBorders>
              <w:top w:val="nil"/>
              <w:left w:val="nil"/>
              <w:bottom w:val="single" w:sz="4" w:space="0" w:color="auto"/>
              <w:right w:val="nil"/>
            </w:tcBorders>
            <w:noWrap/>
            <w:vAlign w:val="center"/>
            <w:hideMark/>
          </w:tcPr>
          <w:p w14:paraId="12B6DF75" w14:textId="77777777" w:rsidR="00CC07CF" w:rsidRPr="00D667BC" w:rsidRDefault="00CC07CF">
            <w:pPr>
              <w:jc w:val="center"/>
              <w:rPr>
                <w:rFonts w:eastAsia="Times New Roman"/>
                <w:sz w:val="21"/>
                <w:szCs w:val="18"/>
                <w:lang w:val="sv-SE"/>
              </w:rPr>
            </w:pPr>
            <w:r w:rsidRPr="00D667BC">
              <w:rPr>
                <w:rFonts w:eastAsia="Times New Roman"/>
                <w:sz w:val="21"/>
                <w:szCs w:val="18"/>
                <w:lang w:val="sv-SE"/>
              </w:rPr>
              <w:t>1.072</w:t>
            </w:r>
          </w:p>
        </w:tc>
      </w:tr>
    </w:tbl>
    <w:p w14:paraId="40A9A563" w14:textId="77777777" w:rsidR="00CC07CF" w:rsidRPr="00D667BC" w:rsidRDefault="00CC07CF" w:rsidP="00CC07CF">
      <w:pPr>
        <w:jc w:val="center"/>
        <w:rPr>
          <w:lang w:val="sv-SE"/>
        </w:rPr>
      </w:pPr>
    </w:p>
    <w:p w14:paraId="030F6A88" w14:textId="57C88747" w:rsidR="00CB2B92" w:rsidRPr="00D667BC" w:rsidRDefault="00CC07CF" w:rsidP="00CB2B92">
      <w:pPr>
        <w:spacing w:line="360" w:lineRule="auto"/>
        <w:jc w:val="center"/>
        <w:rPr>
          <w:rFonts w:eastAsia="Times New Roman"/>
          <w:i/>
          <w:sz w:val="22"/>
          <w:lang w:val="sv-SE"/>
        </w:rPr>
      </w:pPr>
      <w:r w:rsidRPr="00D667BC">
        <w:rPr>
          <w:rFonts w:eastAsia="Times New Roman"/>
          <w:i/>
          <w:sz w:val="22"/>
          <w:lang w:val="sv-SE"/>
        </w:rPr>
        <w:t>Tabell 10</w:t>
      </w:r>
      <w:r w:rsidR="00CB2B92" w:rsidRPr="00D667BC">
        <w:rPr>
          <w:rFonts w:eastAsia="Times New Roman"/>
          <w:i/>
          <w:sz w:val="22"/>
          <w:lang w:val="sv-SE"/>
        </w:rPr>
        <w:t>. T-test för kroppsuppfattning.</w:t>
      </w:r>
    </w:p>
    <w:p w14:paraId="01769025" w14:textId="77777777" w:rsidR="00CB2B92" w:rsidRPr="00D667BC" w:rsidRDefault="00CB2B92" w:rsidP="00B6572A">
      <w:pPr>
        <w:spacing w:line="360" w:lineRule="auto"/>
        <w:rPr>
          <w:rFonts w:eastAsia="Times New Roman"/>
          <w:lang w:val="sv-SE"/>
        </w:rPr>
      </w:pPr>
    </w:p>
    <w:p w14:paraId="0C6324DC" w14:textId="77777777" w:rsidR="00B6572A" w:rsidRPr="00D667BC" w:rsidRDefault="00B6572A" w:rsidP="00B6572A">
      <w:pPr>
        <w:spacing w:line="360" w:lineRule="auto"/>
        <w:rPr>
          <w:rFonts w:eastAsia="Times New Roman"/>
          <w:lang w:val="sv-SE" w:eastAsia="sv-SE"/>
        </w:rPr>
      </w:pPr>
      <w:bookmarkStart w:id="148" w:name="_md6il04io1w" w:colFirst="0" w:colLast="0"/>
      <w:bookmarkStart w:id="149" w:name="_Toc501362285"/>
      <w:bookmarkEnd w:id="148"/>
      <w:r w:rsidRPr="00D667BC">
        <w:rPr>
          <w:rFonts w:eastAsia="Times New Roman"/>
          <w:lang w:val="sv-SE" w:eastAsia="sv-SE"/>
        </w:rPr>
        <w:t xml:space="preserve">Precis som för tidigare två hypoteser, kommer även utredningen av den här att innebära först en tolkning av ett independent </w:t>
      </w:r>
      <w:proofErr w:type="spellStart"/>
      <w:r w:rsidRPr="00D667BC">
        <w:rPr>
          <w:rFonts w:eastAsia="Times New Roman"/>
          <w:lang w:val="sv-SE" w:eastAsia="sv-SE"/>
        </w:rPr>
        <w:t>sample</w:t>
      </w:r>
      <w:proofErr w:type="spellEnd"/>
      <w:r w:rsidRPr="00D667BC">
        <w:rPr>
          <w:rFonts w:eastAsia="Times New Roman"/>
          <w:lang w:val="sv-SE" w:eastAsia="sv-SE"/>
        </w:rPr>
        <w:t xml:space="preserve"> t-test, som sedan följs av medelvärden för både plus size-konsumenters och traditionella konsumenters kroppsuppfattning. På detta sätt vill vi undersöka dels om det finns skillnader i kroppsuppfattning mellan traditionella konsumenter och plus size-konsumenter, men också huruvida denna skillnad är signifikant. </w:t>
      </w:r>
    </w:p>
    <w:p w14:paraId="5289CD1C" w14:textId="77777777" w:rsidR="00B6572A" w:rsidRPr="00D667BC" w:rsidRDefault="00B6572A" w:rsidP="00B6572A">
      <w:pPr>
        <w:spacing w:line="360" w:lineRule="auto"/>
        <w:rPr>
          <w:rFonts w:eastAsia="Times New Roman"/>
          <w:lang w:val="sv-SE" w:eastAsia="sv-SE"/>
        </w:rPr>
      </w:pPr>
    </w:p>
    <w:p w14:paraId="0B8E8610" w14:textId="4FF43B3B"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Med t-testet som utgångspunkt kan vi för den här hypotesen först observera i tabell 10 att standardavvikelsen för plus size-konsumenter är större </w:t>
      </w:r>
      <w:r w:rsidRPr="00D667BC">
        <w:rPr>
          <w:rFonts w:eastAsia="Times New Roman"/>
          <w:i/>
          <w:iCs/>
          <w:lang w:val="sv-SE" w:eastAsia="sv-SE"/>
        </w:rPr>
        <w:t xml:space="preserve">(SA= 0.995) </w:t>
      </w:r>
      <w:r w:rsidRPr="00D667BC">
        <w:rPr>
          <w:rFonts w:eastAsia="Times New Roman"/>
          <w:lang w:val="sv-SE" w:eastAsia="sv-SE"/>
        </w:rPr>
        <w:t xml:space="preserve">än vad den är för traditionella </w:t>
      </w:r>
      <w:r w:rsidRPr="00D667BC">
        <w:rPr>
          <w:rFonts w:eastAsia="Times New Roman"/>
          <w:i/>
          <w:iCs/>
          <w:lang w:val="sv-SE" w:eastAsia="sv-SE"/>
        </w:rPr>
        <w:t>(SA=0.904).</w:t>
      </w:r>
      <w:r w:rsidRPr="00D667BC">
        <w:rPr>
          <w:rFonts w:eastAsia="Times New Roman"/>
          <w:lang w:val="sv-SE" w:eastAsia="sv-SE"/>
        </w:rPr>
        <w:t xml:space="preserve"> Skillnaden i spridning är dock liten, vilket även värdet i kolumnen “Sig.” </w:t>
      </w:r>
      <w:r w:rsidRPr="00D667BC">
        <w:rPr>
          <w:rFonts w:eastAsia="Times New Roman"/>
          <w:i/>
          <w:iCs/>
          <w:lang w:val="sv-SE" w:eastAsia="sv-SE"/>
        </w:rPr>
        <w:t xml:space="preserve">(Sig= 0.444) </w:t>
      </w:r>
      <w:r w:rsidRPr="00D667BC">
        <w:rPr>
          <w:rFonts w:eastAsia="Times New Roman"/>
          <w:lang w:val="sv-SE" w:eastAsia="sv-SE"/>
        </w:rPr>
        <w:t>indikerar. Vi hänvisas således till t-testets övre rad för “</w:t>
      </w:r>
      <w:proofErr w:type="spellStart"/>
      <w:r w:rsidRPr="00D667BC">
        <w:rPr>
          <w:rFonts w:eastAsia="Times New Roman"/>
          <w:lang w:val="sv-SE" w:eastAsia="sv-SE"/>
        </w:rPr>
        <w:t>equal</w:t>
      </w:r>
      <w:proofErr w:type="spellEnd"/>
      <w:r w:rsidRPr="00D667BC">
        <w:rPr>
          <w:rFonts w:eastAsia="Times New Roman"/>
          <w:lang w:val="sv-SE" w:eastAsia="sv-SE"/>
        </w:rPr>
        <w:t xml:space="preserve"> </w:t>
      </w:r>
      <w:proofErr w:type="spellStart"/>
      <w:r w:rsidRPr="00D667BC">
        <w:rPr>
          <w:rFonts w:eastAsia="Times New Roman"/>
          <w:lang w:val="sv-SE" w:eastAsia="sv-SE"/>
        </w:rPr>
        <w:t>variances</w:t>
      </w:r>
      <w:proofErr w:type="spellEnd"/>
      <w:r w:rsidRPr="00D667BC">
        <w:rPr>
          <w:rFonts w:eastAsia="Times New Roman"/>
          <w:lang w:val="sv-SE" w:eastAsia="sv-SE"/>
        </w:rPr>
        <w:t xml:space="preserve"> </w:t>
      </w:r>
      <w:proofErr w:type="spellStart"/>
      <w:r w:rsidRPr="00D667BC">
        <w:rPr>
          <w:rFonts w:eastAsia="Times New Roman"/>
          <w:lang w:val="sv-SE" w:eastAsia="sv-SE"/>
        </w:rPr>
        <w:t>assumed</w:t>
      </w:r>
      <w:proofErr w:type="spellEnd"/>
      <w:r w:rsidRPr="00D667BC">
        <w:rPr>
          <w:rFonts w:eastAsia="Times New Roman"/>
          <w:lang w:val="sv-SE" w:eastAsia="sv-SE"/>
        </w:rPr>
        <w:t xml:space="preserve">”, där vi i kolumnen “Sig. (2-tailed)” finner värdet 0.000, vilket är mindre än 0.050 och </w:t>
      </w:r>
      <w:r w:rsidRPr="00D667BC">
        <w:rPr>
          <w:rFonts w:eastAsia="Times New Roman"/>
          <w:lang w:val="sv-SE" w:eastAsia="sv-SE"/>
        </w:rPr>
        <w:lastRenderedPageBreak/>
        <w:t xml:space="preserve">därmed innebär att det finns en signifikant skillnad i medelvärde mellan grupperna. Med hänsyn till detta kan vi således bekräfta att traditionella konsumenter generellt trivs bättre i sin kropp </w:t>
      </w:r>
      <w:r w:rsidRPr="00D667BC">
        <w:rPr>
          <w:rFonts w:eastAsia="Times New Roman"/>
          <w:i/>
          <w:iCs/>
          <w:lang w:val="sv-SE" w:eastAsia="sv-SE"/>
        </w:rPr>
        <w:t>(M=3.50, SA=0.904)</w:t>
      </w:r>
      <w:r w:rsidRPr="00D667BC">
        <w:rPr>
          <w:rFonts w:eastAsia="Times New Roman"/>
          <w:lang w:val="sv-SE" w:eastAsia="sv-SE"/>
        </w:rPr>
        <w:t xml:space="preserve"> än vad plus size-konsumenter gör </w:t>
      </w:r>
      <w:r w:rsidRPr="00D667BC">
        <w:rPr>
          <w:rFonts w:eastAsia="Times New Roman"/>
          <w:i/>
          <w:iCs/>
          <w:lang w:val="sv-SE" w:eastAsia="sv-SE"/>
        </w:rPr>
        <w:t>(M=2.73, SA=0.995)</w:t>
      </w:r>
      <w:r w:rsidRPr="00D667BC">
        <w:rPr>
          <w:rFonts w:eastAsia="Times New Roman"/>
          <w:lang w:val="sv-SE" w:eastAsia="sv-SE"/>
        </w:rPr>
        <w:t>, vid</w:t>
      </w:r>
      <w:r w:rsidRPr="00D667BC">
        <w:rPr>
          <w:rFonts w:eastAsia="Times New Roman"/>
          <w:i/>
          <w:iCs/>
          <w:lang w:val="sv-SE" w:eastAsia="sv-SE"/>
        </w:rPr>
        <w:t xml:space="preserve"> t(316)=5.375, p=0.00</w:t>
      </w:r>
      <w:r w:rsidRPr="00D667BC">
        <w:rPr>
          <w:rFonts w:eastAsia="Times New Roman"/>
          <w:lang w:val="sv-SE" w:eastAsia="sv-SE"/>
        </w:rPr>
        <w:t>. För att, precis som i tidigare hypoteser, komplettera dessa slutsatser med en medelvärdesanalys</w:t>
      </w:r>
      <w:r w:rsidR="00C82F2B" w:rsidRPr="00D667BC">
        <w:rPr>
          <w:rFonts w:eastAsia="Times New Roman"/>
          <w:lang w:val="sv-SE" w:eastAsia="sv-SE"/>
        </w:rPr>
        <w:t>,</w:t>
      </w:r>
      <w:r w:rsidRPr="00D667BC">
        <w:rPr>
          <w:rFonts w:eastAsia="Times New Roman"/>
          <w:lang w:val="sv-SE" w:eastAsia="sv-SE"/>
        </w:rPr>
        <w:t xml:space="preserve"> visar</w:t>
      </w:r>
      <w:r w:rsidR="00C82F2B" w:rsidRPr="00D667BC">
        <w:rPr>
          <w:rFonts w:eastAsia="Times New Roman"/>
          <w:lang w:val="sv-SE" w:eastAsia="sv-SE"/>
        </w:rPr>
        <w:t xml:space="preserve"> denna</w:t>
      </w:r>
      <w:r w:rsidRPr="00D667BC">
        <w:rPr>
          <w:rFonts w:eastAsia="Times New Roman"/>
          <w:lang w:val="sv-SE" w:eastAsia="sv-SE"/>
        </w:rPr>
        <w:t xml:space="preserve"> på att det finns en skillnad mellan plus size-konsumenter och traditionella konsumenter. Medelvärdesskillnaden är dock inte särskilt stor och traditionella konsumenter har ett medelvärde på </w:t>
      </w:r>
      <w:r w:rsidRPr="00D667BC">
        <w:rPr>
          <w:rFonts w:eastAsia="Times New Roman"/>
          <w:i/>
          <w:iCs/>
          <w:lang w:val="sv-SE" w:eastAsia="sv-SE"/>
        </w:rPr>
        <w:t>(M=3.50)</w:t>
      </w:r>
      <w:r w:rsidRPr="00D667BC">
        <w:rPr>
          <w:rFonts w:eastAsia="Times New Roman"/>
          <w:lang w:val="sv-SE" w:eastAsia="sv-SE"/>
        </w:rPr>
        <w:t xml:space="preserve"> medan detta för plus size-konsumenter istället är </w:t>
      </w:r>
      <w:r w:rsidRPr="00D667BC">
        <w:rPr>
          <w:rFonts w:eastAsia="Times New Roman"/>
          <w:i/>
          <w:iCs/>
          <w:lang w:val="sv-SE" w:eastAsia="sv-SE"/>
        </w:rPr>
        <w:t>(M=2.73);</w:t>
      </w:r>
      <w:r w:rsidRPr="00D667BC">
        <w:rPr>
          <w:rFonts w:eastAsia="Times New Roman"/>
          <w:lang w:val="sv-SE" w:eastAsia="sv-SE"/>
        </w:rPr>
        <w:t xml:space="preserve"> således 22 % lägre än traditionella konsumenters genomsnitt.</w:t>
      </w:r>
    </w:p>
    <w:p w14:paraId="75B9D3F3" w14:textId="77777777" w:rsidR="00B6572A" w:rsidRPr="00D667BC" w:rsidRDefault="00B6572A" w:rsidP="00B6572A">
      <w:pPr>
        <w:spacing w:line="360" w:lineRule="auto"/>
        <w:rPr>
          <w:rFonts w:eastAsia="Times New Roman"/>
          <w:lang w:val="sv-SE" w:eastAsia="sv-SE"/>
        </w:rPr>
      </w:pPr>
    </w:p>
    <w:p w14:paraId="519EFD1D" w14:textId="157DEBED" w:rsidR="00CB2B92" w:rsidRDefault="00B6572A" w:rsidP="00984029">
      <w:pPr>
        <w:spacing w:after="160" w:line="360" w:lineRule="auto"/>
        <w:rPr>
          <w:rFonts w:eastAsia="Times New Roman"/>
          <w:lang w:val="sv-SE" w:eastAsia="sv-SE"/>
        </w:rPr>
      </w:pPr>
      <w:r w:rsidRPr="00D667BC">
        <w:rPr>
          <w:rFonts w:eastAsia="Times New Roman"/>
          <w:lang w:val="sv-SE" w:eastAsia="sv-SE"/>
        </w:rPr>
        <w:t xml:space="preserve">Enligt resultatet ovan påvisas en signifikant skillnad mellan plus size-konsumenters och traditionella konsumenters kroppsuppfattning. Dock finns det idag inte </w:t>
      </w:r>
      <w:r w:rsidRPr="00D667BC">
        <w:rPr>
          <w:rFonts w:eastAsia="Times New Roman"/>
          <w:shd w:val="clear" w:color="auto" w:fill="FFFFFF"/>
          <w:lang w:val="sv-SE" w:eastAsia="sv-SE"/>
        </w:rPr>
        <w:t>någon forskning som varke</w:t>
      </w:r>
      <w:r w:rsidR="00C82F2B" w:rsidRPr="00D667BC">
        <w:rPr>
          <w:rFonts w:eastAsia="Times New Roman"/>
          <w:shd w:val="clear" w:color="auto" w:fill="FFFFFF"/>
          <w:lang w:val="sv-SE" w:eastAsia="sv-SE"/>
        </w:rPr>
        <w:t>n bekräftar eller motsäger det här</w:t>
      </w:r>
      <w:r w:rsidRPr="00D667BC">
        <w:rPr>
          <w:rFonts w:eastAsia="Times New Roman"/>
          <w:shd w:val="clear" w:color="auto" w:fill="FFFFFF"/>
          <w:lang w:val="sv-SE" w:eastAsia="sv-SE"/>
        </w:rPr>
        <w:t xml:space="preserve"> förhållande</w:t>
      </w:r>
      <w:r w:rsidR="00C82F2B" w:rsidRPr="00D667BC">
        <w:rPr>
          <w:rFonts w:eastAsia="Times New Roman"/>
          <w:shd w:val="clear" w:color="auto" w:fill="FFFFFF"/>
          <w:lang w:val="sv-SE" w:eastAsia="sv-SE"/>
        </w:rPr>
        <w:t>t</w:t>
      </w:r>
      <w:r w:rsidRPr="00D667BC">
        <w:rPr>
          <w:rFonts w:eastAsia="Times New Roman"/>
          <w:shd w:val="clear" w:color="auto" w:fill="FFFFFF"/>
          <w:lang w:val="sv-SE" w:eastAsia="sv-SE"/>
        </w:rPr>
        <w:t xml:space="preserve"> mellan jämförelsegrupperna. Inte heller finns det studier som på detaljnivå utreder huruvida </w:t>
      </w:r>
      <w:r w:rsidRPr="00D667BC">
        <w:rPr>
          <w:rFonts w:eastAsia="Times New Roman"/>
          <w:lang w:val="sv-SE" w:eastAsia="sv-SE"/>
        </w:rPr>
        <w:t>traditionella konsumenter och plus size-konsumenter trivs i sina kroppar vilket har gjort att främst forskare istället har gjort vissa antaganden. Dessa spekulationer pekar dock åt väldigt olika håll där O</w:t>
      </w:r>
      <w:r w:rsidRPr="00D667BC">
        <w:rPr>
          <w:rFonts w:eastAsia="Times New Roman"/>
          <w:shd w:val="clear" w:color="auto" w:fill="FFFFFF"/>
          <w:lang w:val="sv-SE" w:eastAsia="sv-SE"/>
        </w:rPr>
        <w:t xml:space="preserve">tieno, Harrow och Lea-Greenwood (2005) </w:t>
      </w:r>
      <w:r w:rsidRPr="00D667BC">
        <w:rPr>
          <w:rFonts w:eastAsia="Times New Roman"/>
          <w:lang w:val="sv-SE" w:eastAsia="sv-SE"/>
        </w:rPr>
        <w:t xml:space="preserve">å ena sidan misstänker </w:t>
      </w:r>
      <w:r w:rsidRPr="00D667BC">
        <w:rPr>
          <w:rFonts w:eastAsia="Times New Roman"/>
          <w:shd w:val="clear" w:color="auto" w:fill="FFFFFF"/>
          <w:lang w:val="sv-SE" w:eastAsia="sv-SE"/>
        </w:rPr>
        <w:t>ett kroppsligt missnöje hos plus size-konsumenter, medan Fischer och Scaraboto (2013) å andra sidan påvisar att så inte alls är fallet, utan a</w:t>
      </w:r>
      <w:r w:rsidRPr="00D667BC">
        <w:rPr>
          <w:rFonts w:eastAsia="Times New Roman"/>
          <w:lang w:val="sv-SE" w:eastAsia="sv-SE"/>
        </w:rPr>
        <w:t xml:space="preserve">tt plus size-konsumenter snarare trivs i sin kropp och därmed inte vill förändra denna. </w:t>
      </w:r>
      <w:r w:rsidRPr="00D667BC">
        <w:rPr>
          <w:rFonts w:eastAsia="Times New Roman"/>
          <w:shd w:val="clear" w:color="auto" w:fill="FFFFFF"/>
          <w:lang w:val="sv-SE" w:eastAsia="sv-SE"/>
        </w:rPr>
        <w:t xml:space="preserve">Fischer och </w:t>
      </w:r>
      <w:proofErr w:type="spellStart"/>
      <w:r w:rsidRPr="00D667BC">
        <w:rPr>
          <w:rFonts w:eastAsia="Times New Roman"/>
          <w:shd w:val="clear" w:color="auto" w:fill="FFFFFF"/>
          <w:lang w:val="sv-SE" w:eastAsia="sv-SE"/>
        </w:rPr>
        <w:t>Scarabotos</w:t>
      </w:r>
      <w:proofErr w:type="spellEnd"/>
      <w:r w:rsidRPr="00D667BC">
        <w:rPr>
          <w:rFonts w:eastAsia="Times New Roman"/>
          <w:shd w:val="clear" w:color="auto" w:fill="FFFFFF"/>
          <w:lang w:val="sv-SE" w:eastAsia="sv-SE"/>
        </w:rPr>
        <w:t xml:space="preserve"> </w:t>
      </w:r>
      <w:r w:rsidRPr="00D667BC">
        <w:rPr>
          <w:rFonts w:eastAsia="Times New Roman"/>
          <w:lang w:val="sv-SE" w:eastAsia="sv-SE"/>
        </w:rPr>
        <w:t xml:space="preserve">slutsatser tycks sedan vara återkommande då de även stöds av Peters (2014), som beskriver plus size-kvinnor som nöjda med sin kropp men istället missnöjda med klädutbudet. Plus size-konsumenter behöver därför inte nödvändigtvis ha en negativ kroppsuppfattning, utan kan istället enligt Peters (2014) prata om sig själva och sin kropp i positiva ordalag. </w:t>
      </w:r>
      <w:r w:rsidRPr="00D667BC">
        <w:rPr>
          <w:rFonts w:eastAsia="Times New Roman"/>
          <w:lang w:val="sv-SE" w:eastAsia="sv-SE"/>
        </w:rPr>
        <w:br/>
      </w:r>
      <w:r w:rsidRPr="00D667BC">
        <w:rPr>
          <w:rFonts w:eastAsia="Times New Roman"/>
          <w:lang w:val="sv-SE" w:eastAsia="sv-SE"/>
        </w:rPr>
        <w:br/>
        <w:t>Den acceptans av sina plus size-kroppar som Peters (2014) beskriver i sin studie motsägs dock av resultatet i vår, då medelvärdet för plus size konsumenter i detta fall är</w:t>
      </w:r>
      <w:r w:rsidRPr="00D667BC">
        <w:rPr>
          <w:rFonts w:eastAsia="Times New Roman"/>
          <w:i/>
          <w:iCs/>
          <w:lang w:val="sv-SE" w:eastAsia="sv-SE"/>
        </w:rPr>
        <w:t xml:space="preserve"> (M=2.73)</w:t>
      </w:r>
      <w:r w:rsidRPr="00D667BC">
        <w:rPr>
          <w:rFonts w:eastAsia="Times New Roman"/>
          <w:lang w:val="sv-SE" w:eastAsia="sv-SE"/>
        </w:rPr>
        <w:t xml:space="preserve">; en siffra som indikerar att plus size-konsumenter inte trivs nämnvärt med sin kropp. För att också diskutera traditionella konsumenters medelvärde är detta 22 % högre än plus size konsumenters men kan trots detta ändå inte definieras som ett särskilt högt genomsnitt eftersom detta värde var </w:t>
      </w:r>
      <w:r w:rsidRPr="00D667BC">
        <w:rPr>
          <w:rFonts w:eastAsia="Times New Roman"/>
          <w:i/>
          <w:iCs/>
          <w:lang w:val="sv-SE" w:eastAsia="sv-SE"/>
        </w:rPr>
        <w:t>(M=3.50)</w:t>
      </w:r>
      <w:r w:rsidRPr="00D667BC">
        <w:rPr>
          <w:rFonts w:eastAsia="Times New Roman"/>
          <w:lang w:val="sv-SE" w:eastAsia="sv-SE"/>
        </w:rPr>
        <w:t xml:space="preserve"> på en femgradig skala. Medelvärdet kan således tolkas som neutralt och som att traditionella konsumenter varken har en problematisk eller oproblematisk relation till sin kropp. </w:t>
      </w:r>
      <w:r w:rsidRPr="00D667BC">
        <w:rPr>
          <w:rFonts w:eastAsia="Times New Roman"/>
          <w:lang w:val="sv-SE" w:eastAsia="sv-SE"/>
        </w:rPr>
        <w:br/>
      </w:r>
      <w:r w:rsidRPr="00D667BC">
        <w:rPr>
          <w:rFonts w:eastAsia="Times New Roman"/>
          <w:lang w:val="sv-SE" w:eastAsia="sv-SE"/>
        </w:rPr>
        <w:br/>
      </w:r>
      <w:r w:rsidRPr="00D667BC">
        <w:rPr>
          <w:rFonts w:eastAsia="Times New Roman"/>
          <w:lang w:val="sv-SE" w:eastAsia="sv-SE"/>
        </w:rPr>
        <w:lastRenderedPageBreak/>
        <w:t xml:space="preserve">I syfte att förstå varför resultatet i Peters (2014) studie skiljer sig från slutsatserna i vår, antar vi att detta har två möjliga förklaringar, varav de ena är studiens forskningsmetod. Till exempel valde Peters (2014) att göra en kvalitativ studie med djupintervjuer med ett fåtal tillfrågade, medan vi istället har gjort en kvantitativ studie med ett större omfång och antal respondenter. Den andra faktorn är </w:t>
      </w:r>
      <w:r w:rsidR="00E3682B" w:rsidRPr="00D667BC">
        <w:rPr>
          <w:rFonts w:eastAsia="Times New Roman"/>
          <w:lang w:val="sv-SE" w:eastAsia="sv-SE"/>
        </w:rPr>
        <w:t>rör</w:t>
      </w:r>
      <w:r w:rsidRPr="00D667BC">
        <w:rPr>
          <w:rFonts w:eastAsia="Times New Roman"/>
          <w:lang w:val="sv-SE" w:eastAsia="sv-SE"/>
        </w:rPr>
        <w:t xml:space="preserve"> kulturella skillnader där Peters (2014) kvalitativa studie gjordes i USA medan den här </w:t>
      </w:r>
      <w:r w:rsidR="00E3682B" w:rsidRPr="00D667BC">
        <w:rPr>
          <w:rFonts w:eastAsia="Times New Roman"/>
          <w:lang w:val="sv-SE" w:eastAsia="sv-SE"/>
        </w:rPr>
        <w:t xml:space="preserve">studien </w:t>
      </w:r>
      <w:r w:rsidRPr="00D667BC">
        <w:rPr>
          <w:rFonts w:eastAsia="Times New Roman"/>
          <w:lang w:val="sv-SE" w:eastAsia="sv-SE"/>
        </w:rPr>
        <w:t xml:space="preserve">gjordes i Sverige. </w:t>
      </w:r>
      <w:r w:rsidRPr="00D667BC">
        <w:rPr>
          <w:rFonts w:eastAsia="Times New Roman"/>
          <w:lang w:val="sv-SE" w:eastAsia="sv-SE"/>
        </w:rPr>
        <w:br/>
      </w:r>
      <w:r w:rsidRPr="00D667BC">
        <w:rPr>
          <w:rFonts w:eastAsia="Times New Roman"/>
          <w:lang w:val="sv-SE" w:eastAsia="sv-SE"/>
        </w:rPr>
        <w:br/>
        <w:t xml:space="preserve">För att inte bara konstatera utan även förstå vad svenska plus size-konsumenters negativa kroppsuppfattning kan bero på, bedömer vi Otieno, Harrow och Lea-Greenwoods (2005) antaganden vara relevanta. Exempelvis noterade de i sin studie att plus size-konsumenter gärna shoppar via postorder, vilket kan antas bero på att plus size-konsumenterna kände sig mer bekväma med att prova kläder hemma än i butik. I artikeln diskuteras även att plus size-konsumenterna tycks besväras </w:t>
      </w:r>
      <w:r w:rsidR="001A24FE" w:rsidRPr="00D667BC">
        <w:rPr>
          <w:rFonts w:eastAsia="Times New Roman"/>
          <w:lang w:val="sv-SE" w:eastAsia="sv-SE"/>
        </w:rPr>
        <w:t>av butiksmiljön samt känna sig b</w:t>
      </w:r>
      <w:r w:rsidRPr="00D667BC">
        <w:rPr>
          <w:rFonts w:eastAsia="Times New Roman"/>
          <w:lang w:val="sv-SE" w:eastAsia="sv-SE"/>
        </w:rPr>
        <w:t xml:space="preserve">edömda av den personal som var väldigt smal (Otieno, Harrow &amp; Lea-Greenwood, 2005). </w:t>
      </w:r>
      <w:r w:rsidRPr="00D667BC">
        <w:rPr>
          <w:rFonts w:eastAsia="Times New Roman"/>
          <w:lang w:val="sv-SE" w:eastAsia="sv-SE"/>
        </w:rPr>
        <w:br/>
      </w:r>
      <w:r w:rsidRPr="00D667BC">
        <w:rPr>
          <w:rFonts w:eastAsia="Times New Roman"/>
          <w:lang w:val="sv-SE" w:eastAsia="sv-SE"/>
        </w:rPr>
        <w:br/>
        <w:t xml:space="preserve">En annan förklaring återfinns i </w:t>
      </w:r>
      <w:proofErr w:type="spellStart"/>
      <w:r w:rsidRPr="00D667BC">
        <w:rPr>
          <w:rFonts w:eastAsia="Times New Roman"/>
          <w:lang w:val="sv-SE" w:eastAsia="sv-SE"/>
        </w:rPr>
        <w:t>Vignali</w:t>
      </w:r>
      <w:proofErr w:type="spellEnd"/>
      <w:r w:rsidRPr="00D667BC">
        <w:rPr>
          <w:rFonts w:eastAsia="Times New Roman"/>
          <w:lang w:val="sv-SE" w:eastAsia="sv-SE"/>
        </w:rPr>
        <w:t xml:space="preserve"> och </w:t>
      </w:r>
      <w:proofErr w:type="spellStart"/>
      <w:r w:rsidRPr="00D667BC">
        <w:rPr>
          <w:rFonts w:eastAsia="Times New Roman"/>
          <w:lang w:val="sv-SE" w:eastAsia="sv-SE"/>
        </w:rPr>
        <w:t>Feracos</w:t>
      </w:r>
      <w:proofErr w:type="spellEnd"/>
      <w:r w:rsidRPr="00D667BC">
        <w:rPr>
          <w:rFonts w:eastAsia="Times New Roman"/>
          <w:lang w:val="sv-SE" w:eastAsia="sv-SE"/>
        </w:rPr>
        <w:t xml:space="preserve"> (2010) artikel, som bland annat lyfter medias kraftfulla påverkan både på samhällets kroppsideal samt på kvinnors kroppsuppfattning. Den smala kvinnan lyfts då som den vackra kvinnan, som tillsammans med kändisars perfektion bidrar till att förstärka vad författarna hänvisar till som falska normer. Vidare beskrivs också hur plus size-kvinnor alltid upplever sig ha sämre självkänsla efter att ha sett modeller, oavsett storlek (Medical </w:t>
      </w:r>
      <w:proofErr w:type="spellStart"/>
      <w:r w:rsidRPr="00D667BC">
        <w:rPr>
          <w:rFonts w:eastAsia="Times New Roman"/>
          <w:lang w:val="sv-SE" w:eastAsia="sv-SE"/>
        </w:rPr>
        <w:t>News</w:t>
      </w:r>
      <w:proofErr w:type="spellEnd"/>
      <w:r w:rsidRPr="00D667BC">
        <w:rPr>
          <w:rFonts w:eastAsia="Times New Roman"/>
          <w:lang w:val="sv-SE" w:eastAsia="sv-SE"/>
        </w:rPr>
        <w:t xml:space="preserve"> </w:t>
      </w:r>
      <w:proofErr w:type="spellStart"/>
      <w:r w:rsidRPr="00D667BC">
        <w:rPr>
          <w:rFonts w:eastAsia="Times New Roman"/>
          <w:lang w:val="sv-SE" w:eastAsia="sv-SE"/>
        </w:rPr>
        <w:t>Today</w:t>
      </w:r>
      <w:proofErr w:type="spellEnd"/>
      <w:r w:rsidRPr="00D667BC">
        <w:rPr>
          <w:rFonts w:eastAsia="Times New Roman"/>
          <w:lang w:val="sv-SE" w:eastAsia="sv-SE"/>
        </w:rPr>
        <w:t xml:space="preserve">, 2009). </w:t>
      </w:r>
      <w:r w:rsidRPr="00D667BC">
        <w:rPr>
          <w:rFonts w:eastAsia="Times New Roman"/>
          <w:lang w:val="sv-SE" w:eastAsia="sv-SE"/>
        </w:rPr>
        <w:br/>
      </w:r>
      <w:r w:rsidRPr="00D667BC">
        <w:rPr>
          <w:rFonts w:eastAsia="Times New Roman"/>
          <w:lang w:val="sv-SE" w:eastAsia="sv-SE"/>
        </w:rPr>
        <w:br/>
        <w:t xml:space="preserve">Kunskapen kring plus size-konsumenters missnöje är härmed tillräcklig och vi kan därmed nu summera studiens tredje hypotes, bekräfta att plus size-konsumenter har en negativ kroppsuppfattning </w:t>
      </w:r>
      <w:r w:rsidRPr="00D667BC">
        <w:rPr>
          <w:rFonts w:eastAsia="Times New Roman"/>
          <w:i/>
          <w:iCs/>
          <w:lang w:val="sv-SE" w:eastAsia="sv-SE"/>
        </w:rPr>
        <w:t>(M=2.73)</w:t>
      </w:r>
      <w:r w:rsidRPr="00D667BC">
        <w:rPr>
          <w:rFonts w:eastAsia="Times New Roman"/>
          <w:lang w:val="sv-SE" w:eastAsia="sv-SE"/>
        </w:rPr>
        <w:t xml:space="preserve"> samt att denna är signifikant lägre än traditionella konsumenters </w:t>
      </w:r>
      <w:r w:rsidRPr="00D667BC">
        <w:rPr>
          <w:rFonts w:eastAsia="Times New Roman"/>
          <w:i/>
          <w:iCs/>
          <w:lang w:val="sv-SE" w:eastAsia="sv-SE"/>
        </w:rPr>
        <w:t>(M=3.50)</w:t>
      </w:r>
      <w:r w:rsidRPr="00D667BC">
        <w:rPr>
          <w:rFonts w:eastAsia="Times New Roman"/>
          <w:lang w:val="sv-SE" w:eastAsia="sv-SE"/>
        </w:rPr>
        <w:t>.</w:t>
      </w:r>
      <w:r w:rsidR="00984029">
        <w:rPr>
          <w:rFonts w:eastAsia="Times New Roman"/>
          <w:lang w:val="sv-SE" w:eastAsia="sv-SE"/>
        </w:rPr>
        <w:br/>
      </w:r>
      <w:bookmarkEnd w:id="149"/>
    </w:p>
    <w:p w14:paraId="1AD0B346" w14:textId="537A458B" w:rsidR="0007571D" w:rsidRPr="0007571D" w:rsidRDefault="0007571D" w:rsidP="0007571D">
      <w:pPr>
        <w:pStyle w:val="Rubrik3"/>
        <w:spacing w:line="360" w:lineRule="auto"/>
        <w:rPr>
          <w:rFonts w:eastAsia="Times New Roman"/>
          <w:lang w:val="sv-SE" w:eastAsia="sv-SE"/>
        </w:rPr>
      </w:pPr>
      <w:bookmarkStart w:id="150" w:name="_Toc503258663"/>
      <w:r w:rsidRPr="0007571D">
        <w:rPr>
          <w:rStyle w:val="Rubrik3Char"/>
          <w:b/>
          <w:color w:val="auto"/>
          <w:lang w:val="sv-SE"/>
        </w:rPr>
        <w:t>4.3.4 H4: Konsumenters kroppsuppfattning har ett positivt samband med deras produktnöjdhet.</w:t>
      </w:r>
      <w:bookmarkEnd w:id="150"/>
    </w:p>
    <w:p w14:paraId="777C55D3" w14:textId="61479B7E" w:rsidR="00AF260A" w:rsidRPr="00D667BC" w:rsidRDefault="00AF260A" w:rsidP="0007571D">
      <w:pPr>
        <w:spacing w:after="160" w:line="360" w:lineRule="auto"/>
        <w:rPr>
          <w:rFonts w:eastAsia="Times New Roman"/>
          <w:lang w:val="sv-SE"/>
        </w:rPr>
      </w:pPr>
      <w:r w:rsidRPr="00D667BC">
        <w:rPr>
          <w:rFonts w:eastAsia="Times New Roman"/>
          <w:lang w:val="sv-SE"/>
        </w:rPr>
        <w:t xml:space="preserve">För att knyta ihop vad som har diskuterats kring de tidigare hypoteserna och följaktligen också undersöka huruvida det idag finns ett positivt samband mellan kvinnliga konsumenters kroppsuppfattning och produktnöjdhet, har vi valt att göra ett korrelationstest för dessa variabler. </w:t>
      </w:r>
      <w:r w:rsidRPr="00D667BC">
        <w:rPr>
          <w:rFonts w:eastAsia="Times New Roman"/>
          <w:lang w:val="sv-SE"/>
        </w:rPr>
        <w:lastRenderedPageBreak/>
        <w:t xml:space="preserve">Resultatet presenteras i tabell 11, vars värden också bekräftar att det idag finns en signifikant positiv korrelation på 99 % -nivån mellan de undersökta variablerna </w:t>
      </w:r>
      <w:r w:rsidRPr="00D667BC">
        <w:rPr>
          <w:rFonts w:eastAsia="Times New Roman"/>
          <w:i/>
          <w:lang w:val="sv-SE"/>
        </w:rPr>
        <w:t>(r=0.290**).</w:t>
      </w:r>
      <w:r w:rsidRPr="00D667BC">
        <w:rPr>
          <w:rFonts w:eastAsia="Times New Roman"/>
          <w:lang w:val="sv-SE"/>
        </w:rPr>
        <w:t xml:space="preserve"> Dock är denna korrelation relativt svag, vilket i det här sammanhanget innebär att en mer positiv kroppsuppfattning hos en konsument endast skulle innebära en marginell positiv effekt på produktnöjdhet eller tvärtom (Bryman &amp; Cramer, 2011). </w:t>
      </w:r>
    </w:p>
    <w:tbl>
      <w:tblPr>
        <w:tblW w:w="6520" w:type="dxa"/>
        <w:jc w:val="center"/>
        <w:tblLook w:val="04A0" w:firstRow="1" w:lastRow="0" w:firstColumn="1" w:lastColumn="0" w:noHBand="0" w:noVBand="1"/>
      </w:tblPr>
      <w:tblGrid>
        <w:gridCol w:w="2160"/>
        <w:gridCol w:w="2460"/>
        <w:gridCol w:w="1900"/>
      </w:tblGrid>
      <w:tr w:rsidR="00CB2B92" w:rsidRPr="00D667BC" w14:paraId="45DBDAA4" w14:textId="77777777" w:rsidTr="00533125">
        <w:trPr>
          <w:trHeight w:val="340"/>
          <w:jc w:val="center"/>
        </w:trPr>
        <w:tc>
          <w:tcPr>
            <w:tcW w:w="2160" w:type="dxa"/>
            <w:tcBorders>
              <w:bottom w:val="single" w:sz="4" w:space="0" w:color="auto"/>
            </w:tcBorders>
            <w:shd w:val="clear" w:color="auto" w:fill="auto"/>
            <w:vAlign w:val="bottom"/>
            <w:hideMark/>
          </w:tcPr>
          <w:p w14:paraId="3832FA3C" w14:textId="77777777" w:rsidR="00CB2B92" w:rsidRPr="00D667BC" w:rsidRDefault="00CB2B92" w:rsidP="00533125">
            <w:pPr>
              <w:rPr>
                <w:rFonts w:eastAsia="Times New Roman"/>
                <w:lang w:val="sv-SE"/>
              </w:rPr>
            </w:pPr>
            <w:r w:rsidRPr="00D667BC">
              <w:rPr>
                <w:rFonts w:eastAsia="Times New Roman"/>
                <w:lang w:val="sv-SE"/>
              </w:rPr>
              <w:t> Korrelationsmatris</w:t>
            </w:r>
          </w:p>
        </w:tc>
        <w:tc>
          <w:tcPr>
            <w:tcW w:w="2460" w:type="dxa"/>
            <w:tcBorders>
              <w:bottom w:val="single" w:sz="4" w:space="0" w:color="auto"/>
            </w:tcBorders>
            <w:shd w:val="clear" w:color="auto" w:fill="auto"/>
            <w:vAlign w:val="bottom"/>
            <w:hideMark/>
          </w:tcPr>
          <w:p w14:paraId="16B6B361" w14:textId="77777777" w:rsidR="00CB2B92" w:rsidRPr="00D667BC" w:rsidRDefault="00CB2B92" w:rsidP="00533125">
            <w:pPr>
              <w:jc w:val="center"/>
              <w:rPr>
                <w:rFonts w:eastAsia="Times New Roman"/>
                <w:lang w:val="sv-SE"/>
              </w:rPr>
            </w:pPr>
            <w:r w:rsidRPr="00D667BC">
              <w:rPr>
                <w:rFonts w:eastAsia="Times New Roman"/>
                <w:lang w:val="sv-SE"/>
              </w:rPr>
              <w:t>Kroppsuppfattning</w:t>
            </w:r>
          </w:p>
        </w:tc>
        <w:tc>
          <w:tcPr>
            <w:tcW w:w="1900" w:type="dxa"/>
            <w:tcBorders>
              <w:left w:val="nil"/>
              <w:bottom w:val="single" w:sz="4" w:space="0" w:color="auto"/>
            </w:tcBorders>
            <w:shd w:val="clear" w:color="auto" w:fill="auto"/>
            <w:vAlign w:val="bottom"/>
            <w:hideMark/>
          </w:tcPr>
          <w:p w14:paraId="7A0C5312" w14:textId="77777777" w:rsidR="00CB2B92" w:rsidRPr="00D667BC" w:rsidRDefault="00CB2B92" w:rsidP="00533125">
            <w:pPr>
              <w:jc w:val="center"/>
              <w:rPr>
                <w:rFonts w:eastAsia="Times New Roman"/>
                <w:lang w:val="sv-SE"/>
              </w:rPr>
            </w:pPr>
            <w:r w:rsidRPr="00D667BC">
              <w:rPr>
                <w:rFonts w:eastAsia="Times New Roman"/>
                <w:lang w:val="sv-SE"/>
              </w:rPr>
              <w:t>Produktnöjdhet</w:t>
            </w:r>
          </w:p>
        </w:tc>
      </w:tr>
      <w:tr w:rsidR="00CB2B92" w:rsidRPr="00D667BC" w14:paraId="5702ED72" w14:textId="77777777" w:rsidTr="00984029">
        <w:trPr>
          <w:trHeight w:val="536"/>
          <w:jc w:val="center"/>
        </w:trPr>
        <w:tc>
          <w:tcPr>
            <w:tcW w:w="2160" w:type="dxa"/>
            <w:tcBorders>
              <w:top w:val="single" w:sz="4" w:space="0" w:color="auto"/>
            </w:tcBorders>
            <w:shd w:val="clear" w:color="auto" w:fill="auto"/>
            <w:hideMark/>
          </w:tcPr>
          <w:p w14:paraId="1E5F9E38" w14:textId="77777777" w:rsidR="00CB2B92" w:rsidRPr="00D667BC" w:rsidRDefault="00CB2B92" w:rsidP="00533125">
            <w:pPr>
              <w:rPr>
                <w:rFonts w:eastAsia="Times New Roman"/>
                <w:lang w:val="sv-SE"/>
              </w:rPr>
            </w:pPr>
            <w:r w:rsidRPr="00D667BC">
              <w:rPr>
                <w:rFonts w:eastAsia="Times New Roman"/>
                <w:lang w:val="sv-SE"/>
              </w:rPr>
              <w:t>Kroppsuppfattning</w:t>
            </w:r>
          </w:p>
        </w:tc>
        <w:tc>
          <w:tcPr>
            <w:tcW w:w="2460" w:type="dxa"/>
            <w:tcBorders>
              <w:top w:val="single" w:sz="4" w:space="0" w:color="auto"/>
            </w:tcBorders>
            <w:shd w:val="clear" w:color="auto" w:fill="auto"/>
            <w:noWrap/>
            <w:vAlign w:val="center"/>
            <w:hideMark/>
          </w:tcPr>
          <w:p w14:paraId="55459F9C" w14:textId="77777777" w:rsidR="00CB2B92" w:rsidRPr="00D667BC" w:rsidRDefault="00CB2B92" w:rsidP="00533125">
            <w:pPr>
              <w:jc w:val="center"/>
              <w:rPr>
                <w:rFonts w:eastAsia="Times New Roman"/>
                <w:lang w:val="sv-SE"/>
              </w:rPr>
            </w:pPr>
            <w:r w:rsidRPr="00D667BC">
              <w:rPr>
                <w:rFonts w:eastAsia="Times New Roman"/>
                <w:lang w:val="sv-SE"/>
              </w:rPr>
              <w:t>1</w:t>
            </w:r>
          </w:p>
        </w:tc>
        <w:tc>
          <w:tcPr>
            <w:tcW w:w="1900" w:type="dxa"/>
            <w:tcBorders>
              <w:top w:val="single" w:sz="4" w:space="0" w:color="auto"/>
              <w:left w:val="nil"/>
            </w:tcBorders>
            <w:shd w:val="clear" w:color="auto" w:fill="auto"/>
            <w:noWrap/>
            <w:vAlign w:val="center"/>
            <w:hideMark/>
          </w:tcPr>
          <w:p w14:paraId="6B0918A2" w14:textId="77777777" w:rsidR="00CB2B92" w:rsidRPr="00D667BC" w:rsidRDefault="00CB2B92" w:rsidP="00533125">
            <w:pPr>
              <w:jc w:val="center"/>
              <w:rPr>
                <w:rFonts w:eastAsia="Times New Roman"/>
                <w:lang w:val="sv-SE"/>
              </w:rPr>
            </w:pPr>
            <w:r w:rsidRPr="00D667BC">
              <w:rPr>
                <w:rFonts w:eastAsia="Times New Roman"/>
                <w:lang w:val="sv-SE"/>
              </w:rPr>
              <w:t>0.290</w:t>
            </w:r>
            <w:r w:rsidRPr="00D667BC">
              <w:rPr>
                <w:rFonts w:eastAsia="Times New Roman"/>
                <w:vertAlign w:val="superscript"/>
                <w:lang w:val="sv-SE"/>
              </w:rPr>
              <w:t>**</w:t>
            </w:r>
          </w:p>
        </w:tc>
      </w:tr>
      <w:tr w:rsidR="00CB2B92" w:rsidRPr="00D667BC" w14:paraId="017F776B" w14:textId="77777777" w:rsidTr="00984029">
        <w:trPr>
          <w:trHeight w:val="425"/>
          <w:jc w:val="center"/>
        </w:trPr>
        <w:tc>
          <w:tcPr>
            <w:tcW w:w="2160" w:type="dxa"/>
            <w:tcBorders>
              <w:bottom w:val="single" w:sz="4" w:space="0" w:color="auto"/>
            </w:tcBorders>
            <w:shd w:val="clear" w:color="auto" w:fill="auto"/>
            <w:hideMark/>
          </w:tcPr>
          <w:p w14:paraId="265C0C27" w14:textId="77777777" w:rsidR="00CB2B92" w:rsidRPr="00D667BC" w:rsidRDefault="00CB2B92" w:rsidP="00533125">
            <w:pPr>
              <w:rPr>
                <w:rFonts w:eastAsia="Times New Roman"/>
                <w:lang w:val="sv-SE"/>
              </w:rPr>
            </w:pPr>
            <w:r w:rsidRPr="00D667BC">
              <w:rPr>
                <w:rFonts w:eastAsia="Times New Roman"/>
                <w:lang w:val="sv-SE"/>
              </w:rPr>
              <w:t>Produktnöjdhet</w:t>
            </w:r>
          </w:p>
        </w:tc>
        <w:tc>
          <w:tcPr>
            <w:tcW w:w="2460" w:type="dxa"/>
            <w:tcBorders>
              <w:bottom w:val="single" w:sz="4" w:space="0" w:color="auto"/>
            </w:tcBorders>
            <w:shd w:val="clear" w:color="auto" w:fill="auto"/>
            <w:noWrap/>
            <w:vAlign w:val="center"/>
            <w:hideMark/>
          </w:tcPr>
          <w:p w14:paraId="344AF090" w14:textId="77777777" w:rsidR="00CB2B92" w:rsidRPr="00D667BC" w:rsidRDefault="00CB2B92" w:rsidP="00533125">
            <w:pPr>
              <w:jc w:val="center"/>
              <w:rPr>
                <w:rFonts w:eastAsia="Times New Roman"/>
                <w:lang w:val="sv-SE"/>
              </w:rPr>
            </w:pPr>
            <w:r w:rsidRPr="00D667BC">
              <w:rPr>
                <w:rFonts w:eastAsia="Times New Roman"/>
                <w:lang w:val="sv-SE"/>
              </w:rPr>
              <w:t>0.290</w:t>
            </w:r>
            <w:r w:rsidRPr="00D667BC">
              <w:rPr>
                <w:rFonts w:eastAsia="Times New Roman"/>
                <w:vertAlign w:val="superscript"/>
                <w:lang w:val="sv-SE"/>
              </w:rPr>
              <w:t>**</w:t>
            </w:r>
          </w:p>
        </w:tc>
        <w:tc>
          <w:tcPr>
            <w:tcW w:w="1900" w:type="dxa"/>
            <w:tcBorders>
              <w:left w:val="nil"/>
              <w:bottom w:val="single" w:sz="4" w:space="0" w:color="auto"/>
            </w:tcBorders>
            <w:shd w:val="clear" w:color="auto" w:fill="auto"/>
            <w:noWrap/>
            <w:vAlign w:val="center"/>
            <w:hideMark/>
          </w:tcPr>
          <w:p w14:paraId="39FB8739" w14:textId="77777777" w:rsidR="00CB2B92" w:rsidRPr="00D667BC" w:rsidRDefault="00CB2B92" w:rsidP="00533125">
            <w:pPr>
              <w:jc w:val="center"/>
              <w:rPr>
                <w:rFonts w:eastAsia="Times New Roman"/>
                <w:lang w:val="sv-SE"/>
              </w:rPr>
            </w:pPr>
            <w:r w:rsidRPr="00D667BC">
              <w:rPr>
                <w:rFonts w:eastAsia="Times New Roman"/>
                <w:lang w:val="sv-SE"/>
              </w:rPr>
              <w:t>1</w:t>
            </w:r>
          </w:p>
        </w:tc>
      </w:tr>
      <w:tr w:rsidR="00CB2B92" w:rsidRPr="006923E2" w14:paraId="4892EC51" w14:textId="77777777" w:rsidTr="00533125">
        <w:trPr>
          <w:trHeight w:val="380"/>
          <w:jc w:val="center"/>
        </w:trPr>
        <w:tc>
          <w:tcPr>
            <w:tcW w:w="6520" w:type="dxa"/>
            <w:gridSpan w:val="3"/>
            <w:tcBorders>
              <w:top w:val="single" w:sz="4" w:space="0" w:color="auto"/>
            </w:tcBorders>
            <w:shd w:val="clear" w:color="auto" w:fill="auto"/>
            <w:hideMark/>
          </w:tcPr>
          <w:p w14:paraId="1214F1F5" w14:textId="05334949" w:rsidR="00CB2B92" w:rsidRPr="00D667BC" w:rsidRDefault="00CB2B92" w:rsidP="00D667BC">
            <w:pPr>
              <w:rPr>
                <w:rFonts w:eastAsia="Times New Roman"/>
                <w:lang w:val="sv-SE"/>
              </w:rPr>
            </w:pPr>
            <w:r w:rsidRPr="00D667BC">
              <w:rPr>
                <w:rFonts w:eastAsia="Times New Roman"/>
                <w:sz w:val="22"/>
                <w:lang w:val="sv-SE"/>
              </w:rPr>
              <w:t xml:space="preserve">**. Korrelationen är signifikant på </w:t>
            </w:r>
            <w:r w:rsidR="00D667BC" w:rsidRPr="00D667BC">
              <w:rPr>
                <w:rFonts w:eastAsia="Times New Roman"/>
                <w:sz w:val="22"/>
                <w:lang w:val="sv-SE"/>
              </w:rPr>
              <w:t>99 % -</w:t>
            </w:r>
            <w:r w:rsidRPr="00D667BC">
              <w:rPr>
                <w:rFonts w:eastAsia="Times New Roman"/>
                <w:sz w:val="22"/>
                <w:lang w:val="sv-SE"/>
              </w:rPr>
              <w:t xml:space="preserve">nivån (2-sidig) </w:t>
            </w:r>
          </w:p>
        </w:tc>
      </w:tr>
    </w:tbl>
    <w:p w14:paraId="57192523" w14:textId="6464015E" w:rsidR="00CD2724" w:rsidRPr="00D667BC" w:rsidRDefault="00AF260A" w:rsidP="00802630">
      <w:pPr>
        <w:spacing w:line="360" w:lineRule="auto"/>
        <w:jc w:val="center"/>
        <w:rPr>
          <w:rFonts w:eastAsia="Times New Roman"/>
          <w:i/>
          <w:lang w:val="sv-SE"/>
        </w:rPr>
      </w:pPr>
      <w:r w:rsidRPr="00D667BC">
        <w:rPr>
          <w:rFonts w:eastAsia="Times New Roman"/>
          <w:i/>
          <w:sz w:val="22"/>
          <w:lang w:val="sv-SE"/>
        </w:rPr>
        <w:t>Tabell 11</w:t>
      </w:r>
      <w:r w:rsidR="00CB2B92" w:rsidRPr="00D667BC">
        <w:rPr>
          <w:rFonts w:eastAsia="Times New Roman"/>
          <w:i/>
          <w:sz w:val="22"/>
          <w:lang w:val="sv-SE"/>
        </w:rPr>
        <w:t>. Korrelationstabell för kroppsuppfattning och produktnöjdhet.</w:t>
      </w:r>
    </w:p>
    <w:p w14:paraId="6B956ACE" w14:textId="77777777" w:rsidR="00802630" w:rsidRPr="00D667BC" w:rsidRDefault="00802630" w:rsidP="00802630">
      <w:pPr>
        <w:spacing w:line="360" w:lineRule="auto"/>
        <w:jc w:val="center"/>
        <w:rPr>
          <w:rFonts w:eastAsia="Times New Roman"/>
          <w:i/>
          <w:lang w:val="sv-SE"/>
        </w:rPr>
      </w:pPr>
    </w:p>
    <w:p w14:paraId="5B206900" w14:textId="363C9CC5" w:rsidR="00802630" w:rsidRPr="00D667BC" w:rsidRDefault="00AF260A" w:rsidP="00CB2B92">
      <w:pPr>
        <w:spacing w:line="360" w:lineRule="auto"/>
        <w:rPr>
          <w:rFonts w:eastAsia="Times New Roman"/>
          <w:lang w:val="sv-SE"/>
        </w:rPr>
      </w:pPr>
      <w:r w:rsidRPr="00D667BC">
        <w:rPr>
          <w:rFonts w:eastAsia="Times New Roman"/>
          <w:lang w:val="sv-SE"/>
        </w:rPr>
        <w:t xml:space="preserve">Värdena i tabell 11 bekräftar alltså att kroppsuppfattning och produktnöjdhet korrelerar. Dock beskriver den här analysen inte sambandet på djupet, varför vi har valt att komplettera denna med två regressionsanalyser. Av dessa används i den första, definierad som modell 1, produktnöjdhet som beroendevariabel och kroppsuppfattning som oberoende variabel. Värdena för denna regressionsanalys återfinns i tabell 12 och av dessa är R2-värdet det som först är intressant att beakta, vilket förklarar att 8.1 % av variationen i variabeln produktnöjdhet beror på konsumenternas kroppsuppfattning. För att fördjupa denna analys ytterligare kan vi utifrån interceptet i samma kolumn </w:t>
      </w:r>
      <w:r w:rsidRPr="00D667BC">
        <w:rPr>
          <w:rFonts w:eastAsia="Times New Roman"/>
          <w:i/>
          <w:lang w:val="sv-SE"/>
        </w:rPr>
        <w:t>(I=2.995)</w:t>
      </w:r>
      <w:r w:rsidRPr="00D667BC">
        <w:rPr>
          <w:rFonts w:eastAsia="Times New Roman"/>
          <w:lang w:val="sv-SE"/>
        </w:rPr>
        <w:t xml:space="preserve"> också konstatera att medelvärdet för produktnöjdhet inte kommer att bli lägre än 2.995 oavsett om medelvärdet kroppsuppfattning skulle vara 0. För att också kommentera B-koefficienten, är denna för kroppsuppfattning idag 0.270, vilket i andra termer kan beskrivas som att om kroppsuppfattningen ökar med ett steg, ökar produktnöjdheten med 27 %. Viktigt att poängtera är även att alla dessa koefficienter är statistiskt signifikanta på 95 % -nivån. </w:t>
      </w:r>
    </w:p>
    <w:p w14:paraId="049468F2" w14:textId="4E571538" w:rsidR="00984029" w:rsidRDefault="00984029">
      <w:pPr>
        <w:rPr>
          <w:rFonts w:eastAsia="Times New Roman"/>
          <w:lang w:val="sv-SE"/>
        </w:rPr>
      </w:pPr>
      <w:r>
        <w:rPr>
          <w:rFonts w:eastAsia="Times New Roman"/>
          <w:lang w:val="sv-SE"/>
        </w:rPr>
        <w:br w:type="page"/>
      </w:r>
    </w:p>
    <w:p w14:paraId="7DD5F582" w14:textId="77777777" w:rsidR="00CB2B92" w:rsidRPr="00D667BC" w:rsidRDefault="00CB2B92" w:rsidP="00CB2B92">
      <w:pPr>
        <w:jc w:val="center"/>
        <w:rPr>
          <w:rFonts w:eastAsia="Times New Roman"/>
          <w:lang w:val="sv-SE"/>
        </w:rPr>
      </w:pPr>
    </w:p>
    <w:tbl>
      <w:tblPr>
        <w:tblStyle w:val="Tabellrutnt"/>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83"/>
        <w:gridCol w:w="2248"/>
        <w:gridCol w:w="2268"/>
      </w:tblGrid>
      <w:tr w:rsidR="00AF260A" w:rsidRPr="00D667BC" w14:paraId="20F1983B" w14:textId="77777777" w:rsidTr="00AF260A">
        <w:trPr>
          <w:trHeight w:val="316"/>
          <w:jc w:val="center"/>
        </w:trPr>
        <w:tc>
          <w:tcPr>
            <w:tcW w:w="2283" w:type="dxa"/>
            <w:tcBorders>
              <w:top w:val="single" w:sz="2" w:space="0" w:color="auto"/>
              <w:left w:val="nil"/>
              <w:bottom w:val="single" w:sz="2" w:space="0" w:color="auto"/>
              <w:right w:val="nil"/>
            </w:tcBorders>
          </w:tcPr>
          <w:p w14:paraId="1A6C74B8" w14:textId="77777777" w:rsidR="00AF260A" w:rsidRPr="00D667BC" w:rsidRDefault="00AF260A">
            <w:pPr>
              <w:rPr>
                <w:lang w:val="sv-SE" w:eastAsia="en-US"/>
              </w:rPr>
            </w:pPr>
          </w:p>
        </w:tc>
        <w:tc>
          <w:tcPr>
            <w:tcW w:w="2248" w:type="dxa"/>
            <w:tcBorders>
              <w:top w:val="single" w:sz="2" w:space="0" w:color="auto"/>
              <w:left w:val="nil"/>
              <w:bottom w:val="single" w:sz="2" w:space="0" w:color="auto"/>
              <w:right w:val="nil"/>
            </w:tcBorders>
            <w:hideMark/>
          </w:tcPr>
          <w:p w14:paraId="4DC66DC4" w14:textId="77777777" w:rsidR="00AF260A" w:rsidRPr="00D667BC" w:rsidRDefault="00AF260A">
            <w:pPr>
              <w:jc w:val="center"/>
              <w:rPr>
                <w:lang w:val="sv-SE" w:eastAsia="en-US"/>
              </w:rPr>
            </w:pPr>
            <w:r w:rsidRPr="00D667BC">
              <w:rPr>
                <w:lang w:val="sv-SE"/>
              </w:rPr>
              <w:t>Modell 1</w:t>
            </w:r>
          </w:p>
        </w:tc>
        <w:tc>
          <w:tcPr>
            <w:tcW w:w="2268" w:type="dxa"/>
            <w:tcBorders>
              <w:top w:val="single" w:sz="2" w:space="0" w:color="auto"/>
              <w:left w:val="nil"/>
              <w:bottom w:val="single" w:sz="2" w:space="0" w:color="auto"/>
              <w:right w:val="nil"/>
            </w:tcBorders>
            <w:hideMark/>
          </w:tcPr>
          <w:p w14:paraId="506DD783" w14:textId="77777777" w:rsidR="00AF260A" w:rsidRPr="00D667BC" w:rsidRDefault="00AF260A">
            <w:pPr>
              <w:jc w:val="center"/>
              <w:rPr>
                <w:lang w:val="sv-SE" w:eastAsia="en-US"/>
              </w:rPr>
            </w:pPr>
            <w:r w:rsidRPr="00D667BC">
              <w:rPr>
                <w:lang w:val="sv-SE"/>
              </w:rPr>
              <w:t>Modell 2</w:t>
            </w:r>
          </w:p>
        </w:tc>
      </w:tr>
      <w:tr w:rsidR="00AF260A" w:rsidRPr="00D667BC" w14:paraId="004683F5" w14:textId="77777777" w:rsidTr="00AF260A">
        <w:trPr>
          <w:jc w:val="center"/>
        </w:trPr>
        <w:tc>
          <w:tcPr>
            <w:tcW w:w="2283" w:type="dxa"/>
            <w:tcBorders>
              <w:top w:val="single" w:sz="2" w:space="0" w:color="auto"/>
              <w:left w:val="nil"/>
              <w:bottom w:val="nil"/>
              <w:right w:val="nil"/>
            </w:tcBorders>
            <w:hideMark/>
          </w:tcPr>
          <w:p w14:paraId="6F69C887" w14:textId="77777777" w:rsidR="00AF260A" w:rsidRPr="00D667BC" w:rsidRDefault="00AF260A">
            <w:pPr>
              <w:rPr>
                <w:lang w:val="sv-SE" w:eastAsia="en-US"/>
              </w:rPr>
            </w:pPr>
            <w:r w:rsidRPr="00D667BC">
              <w:rPr>
                <w:lang w:val="sv-SE"/>
              </w:rPr>
              <w:t>Kroppsbild</w:t>
            </w:r>
          </w:p>
        </w:tc>
        <w:tc>
          <w:tcPr>
            <w:tcW w:w="2248" w:type="dxa"/>
            <w:tcBorders>
              <w:top w:val="single" w:sz="2" w:space="0" w:color="auto"/>
              <w:left w:val="nil"/>
              <w:bottom w:val="nil"/>
              <w:right w:val="nil"/>
            </w:tcBorders>
            <w:hideMark/>
          </w:tcPr>
          <w:p w14:paraId="483ECC9E" w14:textId="77777777" w:rsidR="00AF260A" w:rsidRPr="00D667BC" w:rsidRDefault="00AF260A">
            <w:pPr>
              <w:jc w:val="center"/>
              <w:rPr>
                <w:lang w:val="sv-SE"/>
              </w:rPr>
            </w:pPr>
            <w:r w:rsidRPr="00D667BC">
              <w:rPr>
                <w:lang w:val="sv-SE"/>
              </w:rPr>
              <w:t>0.270*</w:t>
            </w:r>
          </w:p>
          <w:p w14:paraId="2C3CA0B1" w14:textId="77777777" w:rsidR="00AF260A" w:rsidRPr="00D667BC" w:rsidRDefault="00AF260A">
            <w:pPr>
              <w:jc w:val="center"/>
              <w:rPr>
                <w:lang w:val="sv-SE" w:eastAsia="en-US"/>
              </w:rPr>
            </w:pPr>
            <w:r w:rsidRPr="00D667BC">
              <w:rPr>
                <w:lang w:val="sv-SE"/>
              </w:rPr>
              <w:t>(0.050)</w:t>
            </w:r>
          </w:p>
        </w:tc>
        <w:tc>
          <w:tcPr>
            <w:tcW w:w="2268" w:type="dxa"/>
            <w:tcBorders>
              <w:top w:val="single" w:sz="2" w:space="0" w:color="auto"/>
              <w:left w:val="nil"/>
              <w:bottom w:val="nil"/>
              <w:right w:val="nil"/>
            </w:tcBorders>
          </w:tcPr>
          <w:p w14:paraId="2CED713B" w14:textId="77777777" w:rsidR="00AF260A" w:rsidRPr="00D667BC" w:rsidRDefault="00AF260A">
            <w:pPr>
              <w:jc w:val="center"/>
              <w:rPr>
                <w:lang w:val="sv-SE"/>
              </w:rPr>
            </w:pPr>
            <w:r w:rsidRPr="00D667BC">
              <w:rPr>
                <w:lang w:val="sv-SE"/>
              </w:rPr>
              <w:t>0.264*</w:t>
            </w:r>
          </w:p>
          <w:p w14:paraId="2C1DB07D" w14:textId="77777777" w:rsidR="00AF260A" w:rsidRPr="00D667BC" w:rsidRDefault="00AF260A">
            <w:pPr>
              <w:jc w:val="center"/>
              <w:rPr>
                <w:lang w:val="sv-SE"/>
              </w:rPr>
            </w:pPr>
            <w:r w:rsidRPr="00D667BC">
              <w:rPr>
                <w:lang w:val="sv-SE"/>
              </w:rPr>
              <w:t>(0.049)</w:t>
            </w:r>
          </w:p>
          <w:p w14:paraId="0A086CE7" w14:textId="77777777" w:rsidR="00AF260A" w:rsidRPr="00D667BC" w:rsidRDefault="00AF260A">
            <w:pPr>
              <w:jc w:val="center"/>
              <w:rPr>
                <w:lang w:val="sv-SE" w:eastAsia="en-US"/>
              </w:rPr>
            </w:pPr>
          </w:p>
        </w:tc>
      </w:tr>
      <w:tr w:rsidR="00AF260A" w:rsidRPr="00D667BC" w14:paraId="5C177A94" w14:textId="77777777" w:rsidTr="00AF260A">
        <w:trPr>
          <w:trHeight w:val="544"/>
          <w:jc w:val="center"/>
        </w:trPr>
        <w:tc>
          <w:tcPr>
            <w:tcW w:w="2283" w:type="dxa"/>
            <w:tcBorders>
              <w:top w:val="nil"/>
              <w:left w:val="nil"/>
              <w:bottom w:val="nil"/>
              <w:right w:val="nil"/>
            </w:tcBorders>
          </w:tcPr>
          <w:p w14:paraId="2C40FDA9" w14:textId="77777777" w:rsidR="00AF260A" w:rsidRPr="00D667BC" w:rsidRDefault="00AF260A">
            <w:pPr>
              <w:rPr>
                <w:lang w:val="sv-SE"/>
              </w:rPr>
            </w:pPr>
            <w:r w:rsidRPr="00D667BC">
              <w:rPr>
                <w:lang w:val="sv-SE"/>
              </w:rPr>
              <w:t>Upplevelsenöjdhet</w:t>
            </w:r>
          </w:p>
          <w:p w14:paraId="545003F4" w14:textId="77777777" w:rsidR="00AF260A" w:rsidRPr="00D667BC" w:rsidRDefault="00AF260A">
            <w:pPr>
              <w:rPr>
                <w:lang w:val="sv-SE" w:eastAsia="en-US"/>
              </w:rPr>
            </w:pPr>
          </w:p>
        </w:tc>
        <w:tc>
          <w:tcPr>
            <w:tcW w:w="2248" w:type="dxa"/>
            <w:tcBorders>
              <w:top w:val="nil"/>
              <w:left w:val="nil"/>
              <w:bottom w:val="nil"/>
              <w:right w:val="nil"/>
            </w:tcBorders>
          </w:tcPr>
          <w:p w14:paraId="1CB47B6A" w14:textId="77777777" w:rsidR="00AF260A" w:rsidRPr="00D667BC" w:rsidRDefault="00AF260A">
            <w:pPr>
              <w:jc w:val="center"/>
              <w:rPr>
                <w:lang w:val="sv-SE" w:eastAsia="en-US"/>
              </w:rPr>
            </w:pPr>
          </w:p>
        </w:tc>
        <w:tc>
          <w:tcPr>
            <w:tcW w:w="2268" w:type="dxa"/>
            <w:tcBorders>
              <w:top w:val="nil"/>
              <w:left w:val="nil"/>
              <w:bottom w:val="nil"/>
              <w:right w:val="nil"/>
            </w:tcBorders>
            <w:hideMark/>
          </w:tcPr>
          <w:p w14:paraId="52EF47D4" w14:textId="77777777" w:rsidR="00AF260A" w:rsidRPr="00D667BC" w:rsidRDefault="00AF260A">
            <w:pPr>
              <w:jc w:val="center"/>
              <w:rPr>
                <w:lang w:val="sv-SE"/>
              </w:rPr>
            </w:pPr>
            <w:r w:rsidRPr="00D667BC">
              <w:rPr>
                <w:lang w:val="sv-SE"/>
              </w:rPr>
              <w:t>0.272*</w:t>
            </w:r>
          </w:p>
          <w:p w14:paraId="40A3844E" w14:textId="77777777" w:rsidR="00AF260A" w:rsidRPr="00D667BC" w:rsidRDefault="00AF260A">
            <w:pPr>
              <w:jc w:val="center"/>
              <w:rPr>
                <w:lang w:val="sv-SE" w:eastAsia="en-US"/>
              </w:rPr>
            </w:pPr>
            <w:r w:rsidRPr="00D667BC">
              <w:rPr>
                <w:lang w:val="sv-SE"/>
              </w:rPr>
              <w:t>(0.058)</w:t>
            </w:r>
          </w:p>
        </w:tc>
      </w:tr>
      <w:tr w:rsidR="00AF260A" w:rsidRPr="00D667BC" w14:paraId="193E0ABA" w14:textId="77777777" w:rsidTr="00AF260A">
        <w:trPr>
          <w:jc w:val="center"/>
        </w:trPr>
        <w:tc>
          <w:tcPr>
            <w:tcW w:w="2283" w:type="dxa"/>
            <w:tcBorders>
              <w:top w:val="nil"/>
              <w:left w:val="nil"/>
              <w:bottom w:val="nil"/>
              <w:right w:val="nil"/>
            </w:tcBorders>
          </w:tcPr>
          <w:p w14:paraId="0BC65C3B" w14:textId="77777777" w:rsidR="00AF260A" w:rsidRPr="00D667BC" w:rsidRDefault="00AF260A">
            <w:pPr>
              <w:rPr>
                <w:lang w:val="sv-SE" w:eastAsia="en-US"/>
              </w:rPr>
            </w:pPr>
          </w:p>
        </w:tc>
        <w:tc>
          <w:tcPr>
            <w:tcW w:w="2248" w:type="dxa"/>
            <w:tcBorders>
              <w:top w:val="nil"/>
              <w:left w:val="nil"/>
              <w:bottom w:val="nil"/>
              <w:right w:val="nil"/>
            </w:tcBorders>
          </w:tcPr>
          <w:p w14:paraId="53CCFC74" w14:textId="77777777" w:rsidR="00AF260A" w:rsidRPr="00D667BC" w:rsidRDefault="00AF260A">
            <w:pPr>
              <w:jc w:val="center"/>
              <w:rPr>
                <w:lang w:val="sv-SE" w:eastAsia="en-US"/>
              </w:rPr>
            </w:pPr>
          </w:p>
        </w:tc>
        <w:tc>
          <w:tcPr>
            <w:tcW w:w="2268" w:type="dxa"/>
            <w:tcBorders>
              <w:top w:val="nil"/>
              <w:left w:val="nil"/>
              <w:bottom w:val="nil"/>
              <w:right w:val="nil"/>
            </w:tcBorders>
          </w:tcPr>
          <w:p w14:paraId="79FDD0BE" w14:textId="77777777" w:rsidR="00AF260A" w:rsidRPr="00D667BC" w:rsidRDefault="00AF260A">
            <w:pPr>
              <w:jc w:val="center"/>
              <w:rPr>
                <w:lang w:val="sv-SE" w:eastAsia="en-US"/>
              </w:rPr>
            </w:pPr>
          </w:p>
        </w:tc>
      </w:tr>
      <w:tr w:rsidR="00AF260A" w:rsidRPr="00D667BC" w14:paraId="738854FA" w14:textId="77777777" w:rsidTr="00AF260A">
        <w:trPr>
          <w:jc w:val="center"/>
        </w:trPr>
        <w:tc>
          <w:tcPr>
            <w:tcW w:w="2283" w:type="dxa"/>
            <w:tcBorders>
              <w:top w:val="nil"/>
              <w:left w:val="nil"/>
              <w:bottom w:val="single" w:sz="2" w:space="0" w:color="auto"/>
              <w:right w:val="nil"/>
            </w:tcBorders>
            <w:hideMark/>
          </w:tcPr>
          <w:p w14:paraId="7C2E453A" w14:textId="77777777" w:rsidR="00AF260A" w:rsidRPr="00D667BC" w:rsidRDefault="00AF260A">
            <w:pPr>
              <w:rPr>
                <w:lang w:val="sv-SE" w:eastAsia="en-US"/>
              </w:rPr>
            </w:pPr>
            <w:r w:rsidRPr="00D667BC">
              <w:rPr>
                <w:lang w:val="sv-SE"/>
              </w:rPr>
              <w:t>Intercept (I)</w:t>
            </w:r>
          </w:p>
        </w:tc>
        <w:tc>
          <w:tcPr>
            <w:tcW w:w="2248" w:type="dxa"/>
            <w:tcBorders>
              <w:top w:val="nil"/>
              <w:left w:val="nil"/>
              <w:bottom w:val="single" w:sz="2" w:space="0" w:color="auto"/>
              <w:right w:val="nil"/>
            </w:tcBorders>
            <w:hideMark/>
          </w:tcPr>
          <w:p w14:paraId="1622C31A" w14:textId="77777777" w:rsidR="00AF260A" w:rsidRPr="00D667BC" w:rsidRDefault="00AF260A">
            <w:pPr>
              <w:jc w:val="center"/>
              <w:rPr>
                <w:lang w:val="sv-SE"/>
              </w:rPr>
            </w:pPr>
            <w:r w:rsidRPr="00D667BC">
              <w:rPr>
                <w:lang w:val="sv-SE"/>
              </w:rPr>
              <w:t>2.995</w:t>
            </w:r>
          </w:p>
          <w:p w14:paraId="4EA367AE" w14:textId="77777777" w:rsidR="00AF260A" w:rsidRPr="00D667BC" w:rsidRDefault="00AF260A">
            <w:pPr>
              <w:jc w:val="center"/>
              <w:rPr>
                <w:lang w:val="sv-SE" w:eastAsia="en-US"/>
              </w:rPr>
            </w:pPr>
            <w:r w:rsidRPr="00D667BC">
              <w:rPr>
                <w:lang w:val="sv-SE"/>
              </w:rPr>
              <w:t>(0.176)</w:t>
            </w:r>
          </w:p>
        </w:tc>
        <w:tc>
          <w:tcPr>
            <w:tcW w:w="2268" w:type="dxa"/>
            <w:tcBorders>
              <w:top w:val="nil"/>
              <w:left w:val="nil"/>
              <w:bottom w:val="single" w:sz="2" w:space="0" w:color="auto"/>
              <w:right w:val="nil"/>
            </w:tcBorders>
            <w:hideMark/>
          </w:tcPr>
          <w:p w14:paraId="6DCD50A1" w14:textId="77777777" w:rsidR="00AF260A" w:rsidRPr="00D667BC" w:rsidRDefault="00AF260A">
            <w:pPr>
              <w:jc w:val="center"/>
              <w:rPr>
                <w:lang w:val="sv-SE"/>
              </w:rPr>
            </w:pPr>
            <w:r w:rsidRPr="00D667BC">
              <w:rPr>
                <w:lang w:val="sv-SE"/>
              </w:rPr>
              <w:t>2.243</w:t>
            </w:r>
          </w:p>
          <w:p w14:paraId="789B2932" w14:textId="77777777" w:rsidR="00AF260A" w:rsidRPr="00D667BC" w:rsidRDefault="00AF260A">
            <w:pPr>
              <w:jc w:val="center"/>
              <w:rPr>
                <w:lang w:val="sv-SE" w:eastAsia="en-US"/>
              </w:rPr>
            </w:pPr>
            <w:r w:rsidRPr="00D667BC">
              <w:rPr>
                <w:lang w:val="sv-SE"/>
              </w:rPr>
              <w:t>(0.233)</w:t>
            </w:r>
          </w:p>
        </w:tc>
      </w:tr>
      <w:tr w:rsidR="00AF260A" w:rsidRPr="00D667BC" w14:paraId="365973B0" w14:textId="77777777" w:rsidTr="00AF260A">
        <w:trPr>
          <w:jc w:val="center"/>
        </w:trPr>
        <w:tc>
          <w:tcPr>
            <w:tcW w:w="2283" w:type="dxa"/>
            <w:tcBorders>
              <w:top w:val="single" w:sz="2" w:space="0" w:color="auto"/>
              <w:left w:val="nil"/>
              <w:bottom w:val="nil"/>
              <w:right w:val="nil"/>
            </w:tcBorders>
            <w:hideMark/>
          </w:tcPr>
          <w:p w14:paraId="5030F7BA" w14:textId="77777777" w:rsidR="00AF260A" w:rsidRPr="00D667BC" w:rsidRDefault="00AF260A">
            <w:pPr>
              <w:rPr>
                <w:lang w:val="sv-SE" w:eastAsia="en-US"/>
              </w:rPr>
            </w:pPr>
            <w:r w:rsidRPr="00D667BC">
              <w:rPr>
                <w:lang w:val="sv-SE"/>
              </w:rPr>
              <w:t>N</w:t>
            </w:r>
          </w:p>
        </w:tc>
        <w:tc>
          <w:tcPr>
            <w:tcW w:w="2248" w:type="dxa"/>
            <w:tcBorders>
              <w:top w:val="single" w:sz="2" w:space="0" w:color="auto"/>
              <w:left w:val="nil"/>
              <w:bottom w:val="nil"/>
              <w:right w:val="nil"/>
            </w:tcBorders>
            <w:hideMark/>
          </w:tcPr>
          <w:p w14:paraId="019C6C9F" w14:textId="77777777" w:rsidR="00AF260A" w:rsidRPr="00D667BC" w:rsidRDefault="00AF260A">
            <w:pPr>
              <w:jc w:val="center"/>
              <w:rPr>
                <w:lang w:val="sv-SE" w:eastAsia="en-US"/>
              </w:rPr>
            </w:pPr>
            <w:r w:rsidRPr="00D667BC">
              <w:rPr>
                <w:lang w:val="sv-SE"/>
              </w:rPr>
              <w:t>318</w:t>
            </w:r>
          </w:p>
        </w:tc>
        <w:tc>
          <w:tcPr>
            <w:tcW w:w="2268" w:type="dxa"/>
            <w:tcBorders>
              <w:top w:val="single" w:sz="2" w:space="0" w:color="auto"/>
              <w:left w:val="nil"/>
              <w:bottom w:val="nil"/>
              <w:right w:val="nil"/>
            </w:tcBorders>
            <w:hideMark/>
          </w:tcPr>
          <w:p w14:paraId="68FFBF44" w14:textId="77777777" w:rsidR="00AF260A" w:rsidRPr="00D667BC" w:rsidRDefault="00AF260A">
            <w:pPr>
              <w:jc w:val="center"/>
              <w:rPr>
                <w:lang w:val="sv-SE" w:eastAsia="en-US"/>
              </w:rPr>
            </w:pPr>
            <w:r w:rsidRPr="00D667BC">
              <w:rPr>
                <w:lang w:val="sv-SE"/>
              </w:rPr>
              <w:t>318</w:t>
            </w:r>
          </w:p>
        </w:tc>
      </w:tr>
      <w:tr w:rsidR="00AF260A" w:rsidRPr="00D667BC" w14:paraId="116A9576" w14:textId="77777777" w:rsidTr="00AF260A">
        <w:trPr>
          <w:trHeight w:val="255"/>
          <w:jc w:val="center"/>
        </w:trPr>
        <w:tc>
          <w:tcPr>
            <w:tcW w:w="2283" w:type="dxa"/>
            <w:tcBorders>
              <w:top w:val="nil"/>
              <w:left w:val="nil"/>
              <w:bottom w:val="single" w:sz="2" w:space="0" w:color="auto"/>
              <w:right w:val="nil"/>
            </w:tcBorders>
            <w:hideMark/>
          </w:tcPr>
          <w:p w14:paraId="20B80008" w14:textId="77777777" w:rsidR="00AF260A" w:rsidRPr="00D667BC" w:rsidRDefault="00AF260A">
            <w:pPr>
              <w:rPr>
                <w:lang w:val="sv-SE" w:eastAsia="en-US"/>
              </w:rPr>
            </w:pPr>
            <w:r w:rsidRPr="00D667BC">
              <w:rPr>
                <w:lang w:val="sv-SE"/>
              </w:rPr>
              <w:t>R2(</w:t>
            </w:r>
            <w:proofErr w:type="spellStart"/>
            <w:r w:rsidRPr="00D667BC">
              <w:rPr>
                <w:lang w:val="sv-SE"/>
              </w:rPr>
              <w:t>adj</w:t>
            </w:r>
            <w:proofErr w:type="spellEnd"/>
            <w:r w:rsidRPr="00D667BC">
              <w:rPr>
                <w:lang w:val="sv-SE"/>
              </w:rPr>
              <w:t>)</w:t>
            </w:r>
          </w:p>
        </w:tc>
        <w:tc>
          <w:tcPr>
            <w:tcW w:w="2248" w:type="dxa"/>
            <w:tcBorders>
              <w:top w:val="nil"/>
              <w:left w:val="nil"/>
              <w:bottom w:val="single" w:sz="2" w:space="0" w:color="auto"/>
              <w:right w:val="nil"/>
            </w:tcBorders>
            <w:hideMark/>
          </w:tcPr>
          <w:p w14:paraId="4DE5E542" w14:textId="77777777" w:rsidR="00AF260A" w:rsidRPr="00D667BC" w:rsidRDefault="00AF260A">
            <w:pPr>
              <w:jc w:val="center"/>
              <w:rPr>
                <w:lang w:val="sv-SE" w:eastAsia="en-US"/>
              </w:rPr>
            </w:pPr>
            <w:r w:rsidRPr="00D667BC">
              <w:rPr>
                <w:lang w:val="sv-SE"/>
              </w:rPr>
              <w:t>0.081</w:t>
            </w:r>
          </w:p>
        </w:tc>
        <w:tc>
          <w:tcPr>
            <w:tcW w:w="2268" w:type="dxa"/>
            <w:tcBorders>
              <w:top w:val="nil"/>
              <w:left w:val="nil"/>
              <w:bottom w:val="single" w:sz="2" w:space="0" w:color="auto"/>
              <w:right w:val="nil"/>
            </w:tcBorders>
            <w:hideMark/>
          </w:tcPr>
          <w:p w14:paraId="0798F138" w14:textId="77777777" w:rsidR="00AF260A" w:rsidRPr="00D667BC" w:rsidRDefault="00AF260A">
            <w:pPr>
              <w:jc w:val="center"/>
              <w:rPr>
                <w:lang w:val="sv-SE" w:eastAsia="en-US"/>
              </w:rPr>
            </w:pPr>
            <w:r w:rsidRPr="00D667BC">
              <w:rPr>
                <w:lang w:val="sv-SE"/>
              </w:rPr>
              <w:t>0.139</w:t>
            </w:r>
          </w:p>
        </w:tc>
      </w:tr>
    </w:tbl>
    <w:p w14:paraId="66923303" w14:textId="77777777" w:rsidR="00AF260A" w:rsidRPr="00D667BC" w:rsidRDefault="00AF260A" w:rsidP="00AF260A">
      <w:pPr>
        <w:jc w:val="center"/>
        <w:rPr>
          <w:sz w:val="22"/>
          <w:lang w:val="sv-SE"/>
        </w:rPr>
      </w:pPr>
      <w:r w:rsidRPr="00D667BC">
        <w:rPr>
          <w:sz w:val="22"/>
          <w:lang w:val="sv-SE"/>
        </w:rPr>
        <w:t>Kommentar: * p&lt;0.05</w:t>
      </w:r>
    </w:p>
    <w:p w14:paraId="4BEC6C91" w14:textId="77777777" w:rsidR="00CB2B92" w:rsidRPr="00D667BC" w:rsidRDefault="00CB2B92" w:rsidP="00CB2B92">
      <w:pPr>
        <w:jc w:val="center"/>
        <w:rPr>
          <w:rFonts w:eastAsia="Times New Roman"/>
          <w:lang w:val="sv-SE"/>
        </w:rPr>
      </w:pPr>
    </w:p>
    <w:p w14:paraId="5455D183" w14:textId="784F4414" w:rsidR="00CB2B92" w:rsidRPr="00D667BC" w:rsidRDefault="00AF260A" w:rsidP="00AF260A">
      <w:pPr>
        <w:spacing w:line="360" w:lineRule="auto"/>
        <w:jc w:val="center"/>
        <w:rPr>
          <w:rFonts w:eastAsia="Times New Roman"/>
          <w:i/>
          <w:sz w:val="22"/>
          <w:lang w:val="sv-SE"/>
        </w:rPr>
      </w:pPr>
      <w:r w:rsidRPr="00D667BC">
        <w:rPr>
          <w:rFonts w:eastAsia="Times New Roman"/>
          <w:i/>
          <w:sz w:val="22"/>
          <w:lang w:val="sv-SE"/>
        </w:rPr>
        <w:t>Tabell 12. Resultat av regressionsanalys. Effekten av kroppsuppfattning på graden av produktnöjdhet. (Ostandardiserade b-koefficienter, standardfel inom parenteser. Beroende variabel: Produktnöjdhet)</w:t>
      </w:r>
    </w:p>
    <w:p w14:paraId="1A79557B" w14:textId="77777777" w:rsidR="00AF260A" w:rsidRPr="00D667BC" w:rsidRDefault="00AF260A" w:rsidP="00CB2B92">
      <w:pPr>
        <w:jc w:val="center"/>
        <w:rPr>
          <w:rFonts w:eastAsia="Times New Roman"/>
          <w:lang w:val="sv-SE"/>
        </w:rPr>
      </w:pPr>
    </w:p>
    <w:p w14:paraId="0CF9028E" w14:textId="5BF5F79F" w:rsidR="00AF260A" w:rsidRPr="00D667BC" w:rsidRDefault="00AF260A" w:rsidP="00AF260A">
      <w:pPr>
        <w:spacing w:line="360" w:lineRule="auto"/>
        <w:rPr>
          <w:rFonts w:eastAsia="Times New Roman"/>
          <w:lang w:val="sv-SE"/>
        </w:rPr>
      </w:pPr>
      <w:bookmarkStart w:id="151" w:name="_nfcnnnfuvafb" w:colFirst="0" w:colLast="0"/>
      <w:bookmarkStart w:id="152" w:name="_Toc501362286"/>
      <w:bookmarkEnd w:id="151"/>
      <w:r w:rsidRPr="00D667BC">
        <w:rPr>
          <w:rFonts w:eastAsia="Times New Roman"/>
          <w:lang w:val="sv-SE"/>
        </w:rPr>
        <w:t>Eftersom kroppsuppfattning idag endast är en av flera faktorer som påverkar konsumenters produktnöjdhet har vi, för att skapa en mer fullständig bild av problemet, valt att göra ytterligare en regressionsanalys. Denna benämns i tabellen ovan som modell 2 och har till skillnad från modell 1 kompletterats med en kontrollvariabel. Kontrollvariabeln är i det här fallet upplevelsenöjdhet vilket det, utifrån från tabellen, går att konstatera medför vissa förändringar för resultatet. Exempelvis ökar det justerade R2-värdet i modell två från 0.081 till 0.139, vilket i andra termer kan beskrivas som att förklaringsgraden av variationen i produktnöjdhet ökar från 8.1 % till 13.9 %. I den här regressionsanalysen återfinns också två B-koefficienter istället för en; en för kroppsuppfattning och en för upplevelsenöjdhet. För kroppsuppfattning är denna 0.264 (26.4 %) och således något lägre än i modell ett där denna istället var 0.27 (27 %). B-koefficienten för upplevelsenöjdhet är i denna modell 2</w:t>
      </w:r>
      <w:r w:rsidR="00D667BC" w:rsidRPr="00D667BC">
        <w:rPr>
          <w:rFonts w:eastAsia="Times New Roman"/>
          <w:lang w:val="sv-SE"/>
        </w:rPr>
        <w:t>,</w:t>
      </w:r>
      <w:r w:rsidRPr="00D667BC">
        <w:rPr>
          <w:rFonts w:eastAsia="Times New Roman"/>
          <w:lang w:val="sv-SE"/>
        </w:rPr>
        <w:t xml:space="preserve"> 0.272 (27.2 %) vilket innebär att när upplevelsenöjdheten ökar med ett steg, ökar produktnöjdheten med 27.2 %. Analyserna innebär alltså att ju bättre kroppsuppfattning konsumenten har, desto högre blir också personens produktnöjdhet. Samma sak gäller för upplevelsenöjdhet; ju bättre shoppingupplevelse konsumenten får, desto mer nöjd känner sig denna också med produkten. Sambandet var väntat och stöds bland annat av </w:t>
      </w:r>
      <w:proofErr w:type="spellStart"/>
      <w:r w:rsidRPr="00D667BC">
        <w:rPr>
          <w:rFonts w:eastAsia="Times New Roman"/>
          <w:lang w:val="sv-SE"/>
        </w:rPr>
        <w:t>Langrehr</w:t>
      </w:r>
      <w:proofErr w:type="spellEnd"/>
      <w:r w:rsidRPr="00D667BC">
        <w:rPr>
          <w:rFonts w:eastAsia="Times New Roman"/>
          <w:lang w:val="sv-SE"/>
        </w:rPr>
        <w:t xml:space="preserve"> (1991), som </w:t>
      </w:r>
      <w:r w:rsidR="00D667BC" w:rsidRPr="00D667BC">
        <w:rPr>
          <w:rFonts w:eastAsia="Times New Roman"/>
          <w:lang w:val="sv-SE"/>
        </w:rPr>
        <w:t>beskriver</w:t>
      </w:r>
      <w:r w:rsidRPr="00D667BC">
        <w:rPr>
          <w:rFonts w:eastAsia="Times New Roman"/>
          <w:lang w:val="sv-SE"/>
        </w:rPr>
        <w:t xml:space="preserve"> att en positiv shoppingupplevelse förflyttar fokus och gör vad konsumenten faktiskt köper mindre viktigt.</w:t>
      </w:r>
    </w:p>
    <w:p w14:paraId="47E3BD87" w14:textId="77777777" w:rsidR="00AF260A" w:rsidRPr="00D667BC" w:rsidRDefault="00AF260A" w:rsidP="00AF260A">
      <w:pPr>
        <w:spacing w:line="360" w:lineRule="auto"/>
        <w:rPr>
          <w:rFonts w:eastAsia="Times New Roman"/>
          <w:lang w:val="sv-SE"/>
        </w:rPr>
      </w:pPr>
    </w:p>
    <w:p w14:paraId="06EAC9E0" w14:textId="51E89DB3" w:rsidR="00AF260A" w:rsidRPr="00D667BC" w:rsidRDefault="00AF260A" w:rsidP="00AF260A">
      <w:pPr>
        <w:spacing w:line="360" w:lineRule="auto"/>
        <w:rPr>
          <w:rFonts w:eastAsia="Times New Roman"/>
          <w:lang w:val="sv-SE"/>
        </w:rPr>
      </w:pPr>
      <w:r w:rsidRPr="00D667BC">
        <w:rPr>
          <w:rFonts w:eastAsia="Times New Roman"/>
          <w:lang w:val="sv-SE"/>
        </w:rPr>
        <w:lastRenderedPageBreak/>
        <w:t>För att summera vad som</w:t>
      </w:r>
      <w:r w:rsidR="003F0080" w:rsidRPr="00D667BC">
        <w:rPr>
          <w:rFonts w:eastAsia="Times New Roman"/>
          <w:lang w:val="sv-SE"/>
        </w:rPr>
        <w:t xml:space="preserve"> har</w:t>
      </w:r>
      <w:r w:rsidRPr="00D667BC">
        <w:rPr>
          <w:rFonts w:eastAsia="Times New Roman"/>
          <w:lang w:val="sv-SE"/>
        </w:rPr>
        <w:t xml:space="preserve"> diskuterats kring korrelations- och regressionsanalyserna ovan, visar dessa att kroppsuppfattning och upplevelsenöjdhet i den här studien faktiskt inverkar på produktnöjdhet. Dock förklarar dessa tillsammans endast 13.9 % av förändringar i produktnöjdheten, vilket antyder att det även finns andra variabler som påverkar konsumenters produktnöjdhet. Detta innebär att plus size-konsumenters kroppsuppfattning endast är en dimension av kvinnors missnöje, vilket var förväntat då forskningsartiklar kring plus size-mode lyfter många andra områden som mer problematiska än just kvinnors kroppsuppfattning. I O</w:t>
      </w:r>
      <w:r w:rsidRPr="00D667BC">
        <w:rPr>
          <w:rFonts w:eastAsia="Times New Roman"/>
          <w:highlight w:val="white"/>
          <w:lang w:val="sv-SE"/>
        </w:rPr>
        <w:t>tieno, Harrow och Lea-Greenwoods (2005)</w:t>
      </w:r>
      <w:r w:rsidRPr="00D667BC">
        <w:rPr>
          <w:rFonts w:eastAsia="Times New Roman"/>
          <w:lang w:val="sv-SE"/>
        </w:rPr>
        <w:t xml:space="preserve"> artikel beskriver författarna exempelvis smala och otrendiga plus size-sortiment som ett mer centralt problem. Detta resonemang stöds även av Fischer och Scaraboto (2013), som argumenterar för att plus size-konsumenter vill att modeföretagen ska förändra sina utbud snarare än att plus size-konsumenterna själva skulle förändra sina kroppar. Orsakerna till missnöjet är</w:t>
      </w:r>
      <w:r w:rsidR="003F0080" w:rsidRPr="00D667BC">
        <w:rPr>
          <w:rFonts w:eastAsia="Times New Roman"/>
          <w:lang w:val="sv-SE"/>
        </w:rPr>
        <w:t xml:space="preserve"> därför</w:t>
      </w:r>
      <w:r w:rsidRPr="00D667BC">
        <w:rPr>
          <w:rFonts w:eastAsia="Times New Roman"/>
          <w:lang w:val="sv-SE"/>
        </w:rPr>
        <w:t xml:space="preserve"> många</w:t>
      </w:r>
      <w:r w:rsidR="003F0080" w:rsidRPr="00D667BC">
        <w:rPr>
          <w:rFonts w:eastAsia="Times New Roman"/>
          <w:lang w:val="sv-SE"/>
        </w:rPr>
        <w:t>,</w:t>
      </w:r>
      <w:r w:rsidRPr="00D667BC">
        <w:rPr>
          <w:rFonts w:eastAsia="Times New Roman"/>
          <w:lang w:val="sv-SE"/>
        </w:rPr>
        <w:t xml:space="preserve"> där en annan aspekt som tas upp av både O</w:t>
      </w:r>
      <w:r w:rsidRPr="00D667BC">
        <w:rPr>
          <w:rFonts w:eastAsia="Times New Roman"/>
          <w:highlight w:val="white"/>
          <w:lang w:val="sv-SE"/>
        </w:rPr>
        <w:t>tieno, Harrow och Lea-Greenwood (2005) och svensk media är att plus size-mode som en varumärkesutvidgning är diskriminerande och påverkar konsumentens shoppingupplevelse negativt. Kroppsuppfattningen lyfts visserligen som problematisk i flera artiklar men dock aldrig som kärnan i problemet i någon av dessa.</w:t>
      </w:r>
    </w:p>
    <w:p w14:paraId="0569153F" w14:textId="77777777" w:rsidR="00802630" w:rsidRPr="00D667BC" w:rsidRDefault="00802630" w:rsidP="00AF260A">
      <w:pPr>
        <w:spacing w:line="360" w:lineRule="auto"/>
        <w:rPr>
          <w:rFonts w:eastAsia="Times New Roman"/>
          <w:lang w:val="sv-SE"/>
        </w:rPr>
      </w:pPr>
    </w:p>
    <w:p w14:paraId="233B0CDF" w14:textId="177D8AD4" w:rsidR="00CB2B92" w:rsidRPr="00984029" w:rsidRDefault="0007571D" w:rsidP="00CB2B92">
      <w:pPr>
        <w:pStyle w:val="Rubrik3"/>
        <w:spacing w:after="160" w:line="360" w:lineRule="auto"/>
        <w:rPr>
          <w:rFonts w:ascii="Times New Roman" w:eastAsia="Times New Roman" w:hAnsi="Times New Roman" w:cs="Times New Roman"/>
          <w:b/>
          <w:color w:val="auto"/>
          <w:lang w:val="sv-SE"/>
        </w:rPr>
      </w:pPr>
      <w:bookmarkStart w:id="153" w:name="_Toc503258664"/>
      <w:r>
        <w:rPr>
          <w:b/>
          <w:color w:val="auto"/>
          <w:lang w:val="sv-SE"/>
        </w:rPr>
        <w:t>4.3.5</w:t>
      </w:r>
      <w:r w:rsidR="00CB2B92" w:rsidRPr="00984029">
        <w:rPr>
          <w:b/>
          <w:color w:val="auto"/>
          <w:lang w:val="sv-SE"/>
        </w:rPr>
        <w:t xml:space="preserve"> H5: Konsumenters kroppsuppfattning har ett positivt samband med deras upplevelsenöjdhet.</w:t>
      </w:r>
      <w:bookmarkEnd w:id="152"/>
      <w:bookmarkEnd w:id="153"/>
    </w:p>
    <w:tbl>
      <w:tblPr>
        <w:tblW w:w="6799" w:type="dxa"/>
        <w:jc w:val="center"/>
        <w:tblLayout w:type="fixed"/>
        <w:tblLook w:val="04A0" w:firstRow="1" w:lastRow="0" w:firstColumn="1" w:lastColumn="0" w:noHBand="0" w:noVBand="1"/>
      </w:tblPr>
      <w:tblGrid>
        <w:gridCol w:w="2264"/>
        <w:gridCol w:w="2341"/>
        <w:gridCol w:w="2194"/>
      </w:tblGrid>
      <w:tr w:rsidR="00CB2B92" w:rsidRPr="00D667BC" w14:paraId="1B4EA2CF" w14:textId="77777777" w:rsidTr="00533125">
        <w:trPr>
          <w:trHeight w:val="364"/>
          <w:jc w:val="center"/>
        </w:trPr>
        <w:tc>
          <w:tcPr>
            <w:tcW w:w="2264" w:type="dxa"/>
            <w:tcBorders>
              <w:bottom w:val="single" w:sz="4" w:space="0" w:color="auto"/>
            </w:tcBorders>
            <w:shd w:val="clear" w:color="auto" w:fill="auto"/>
            <w:vAlign w:val="bottom"/>
            <w:hideMark/>
          </w:tcPr>
          <w:p w14:paraId="2B698461" w14:textId="77777777" w:rsidR="00CB2B92" w:rsidRPr="00D667BC" w:rsidRDefault="00CB2B92" w:rsidP="00533125">
            <w:pPr>
              <w:rPr>
                <w:rFonts w:eastAsia="Times New Roman"/>
                <w:lang w:val="sv-SE"/>
              </w:rPr>
            </w:pPr>
            <w:r w:rsidRPr="00D667BC">
              <w:rPr>
                <w:rFonts w:eastAsia="Times New Roman"/>
                <w:lang w:val="sv-SE"/>
              </w:rPr>
              <w:t>Korrelationsmatris</w:t>
            </w:r>
          </w:p>
        </w:tc>
        <w:tc>
          <w:tcPr>
            <w:tcW w:w="2341" w:type="dxa"/>
            <w:tcBorders>
              <w:bottom w:val="single" w:sz="4" w:space="0" w:color="auto"/>
            </w:tcBorders>
            <w:shd w:val="clear" w:color="auto" w:fill="auto"/>
            <w:vAlign w:val="bottom"/>
            <w:hideMark/>
          </w:tcPr>
          <w:p w14:paraId="0A084E04" w14:textId="77777777" w:rsidR="00CB2B92" w:rsidRPr="00D667BC" w:rsidRDefault="00CB2B92" w:rsidP="00533125">
            <w:pPr>
              <w:rPr>
                <w:rFonts w:eastAsia="Times New Roman"/>
                <w:lang w:val="sv-SE"/>
              </w:rPr>
            </w:pPr>
            <w:r w:rsidRPr="00D667BC">
              <w:rPr>
                <w:rFonts w:eastAsia="Times New Roman"/>
                <w:lang w:val="sv-SE"/>
              </w:rPr>
              <w:t>Kroppsuppfattning</w:t>
            </w:r>
          </w:p>
        </w:tc>
        <w:tc>
          <w:tcPr>
            <w:tcW w:w="2194" w:type="dxa"/>
            <w:tcBorders>
              <w:bottom w:val="single" w:sz="4" w:space="0" w:color="auto"/>
            </w:tcBorders>
            <w:shd w:val="clear" w:color="auto" w:fill="auto"/>
            <w:vAlign w:val="bottom"/>
            <w:hideMark/>
          </w:tcPr>
          <w:p w14:paraId="7BA59B95" w14:textId="77777777" w:rsidR="00CB2B92" w:rsidRPr="00D667BC" w:rsidRDefault="00CB2B92" w:rsidP="00533125">
            <w:pPr>
              <w:rPr>
                <w:rFonts w:eastAsia="Times New Roman"/>
                <w:lang w:val="sv-SE"/>
              </w:rPr>
            </w:pPr>
            <w:r w:rsidRPr="00D667BC">
              <w:rPr>
                <w:rFonts w:eastAsia="Times New Roman"/>
                <w:lang w:val="sv-SE"/>
              </w:rPr>
              <w:t>Upplevelsenöjdhet</w:t>
            </w:r>
          </w:p>
        </w:tc>
      </w:tr>
      <w:tr w:rsidR="00CB2B92" w:rsidRPr="00D667BC" w14:paraId="6DF8F682" w14:textId="77777777" w:rsidTr="00984029">
        <w:trPr>
          <w:trHeight w:val="437"/>
          <w:jc w:val="center"/>
        </w:trPr>
        <w:tc>
          <w:tcPr>
            <w:tcW w:w="2264" w:type="dxa"/>
            <w:tcBorders>
              <w:top w:val="single" w:sz="4" w:space="0" w:color="auto"/>
            </w:tcBorders>
            <w:shd w:val="clear" w:color="auto" w:fill="auto"/>
            <w:hideMark/>
          </w:tcPr>
          <w:p w14:paraId="32C8A675" w14:textId="77777777" w:rsidR="00CB2B92" w:rsidRPr="00D667BC" w:rsidRDefault="00CB2B92" w:rsidP="00533125">
            <w:pPr>
              <w:rPr>
                <w:rFonts w:eastAsia="Times New Roman"/>
                <w:lang w:val="sv-SE"/>
              </w:rPr>
            </w:pPr>
            <w:r w:rsidRPr="00D667BC">
              <w:rPr>
                <w:rFonts w:eastAsia="Times New Roman"/>
                <w:lang w:val="sv-SE"/>
              </w:rPr>
              <w:t>Kroppsuppfattning</w:t>
            </w:r>
          </w:p>
        </w:tc>
        <w:tc>
          <w:tcPr>
            <w:tcW w:w="2341" w:type="dxa"/>
            <w:tcBorders>
              <w:top w:val="single" w:sz="4" w:space="0" w:color="auto"/>
              <w:left w:val="nil"/>
            </w:tcBorders>
            <w:shd w:val="clear" w:color="auto" w:fill="auto"/>
            <w:noWrap/>
            <w:vAlign w:val="center"/>
            <w:hideMark/>
          </w:tcPr>
          <w:p w14:paraId="56A6A660" w14:textId="77777777" w:rsidR="00CB2B92" w:rsidRPr="00D667BC" w:rsidRDefault="00CB2B92" w:rsidP="00533125">
            <w:pPr>
              <w:rPr>
                <w:rFonts w:eastAsia="Times New Roman"/>
                <w:lang w:val="sv-SE"/>
              </w:rPr>
            </w:pPr>
            <w:r w:rsidRPr="00D667BC">
              <w:rPr>
                <w:rFonts w:eastAsia="Times New Roman"/>
                <w:lang w:val="sv-SE"/>
              </w:rPr>
              <w:t>1</w:t>
            </w:r>
          </w:p>
        </w:tc>
        <w:tc>
          <w:tcPr>
            <w:tcW w:w="2194" w:type="dxa"/>
            <w:tcBorders>
              <w:top w:val="single" w:sz="4" w:space="0" w:color="auto"/>
            </w:tcBorders>
            <w:shd w:val="clear" w:color="auto" w:fill="auto"/>
            <w:noWrap/>
            <w:vAlign w:val="center"/>
            <w:hideMark/>
          </w:tcPr>
          <w:p w14:paraId="5249A2D7" w14:textId="77777777" w:rsidR="00CB2B92" w:rsidRPr="00D667BC" w:rsidRDefault="00CB2B92" w:rsidP="00533125">
            <w:pPr>
              <w:rPr>
                <w:rFonts w:eastAsia="Times New Roman"/>
                <w:lang w:val="sv-SE"/>
              </w:rPr>
            </w:pPr>
            <w:r w:rsidRPr="00D667BC">
              <w:rPr>
                <w:rFonts w:eastAsia="Times New Roman"/>
                <w:lang w:val="sv-SE"/>
              </w:rPr>
              <w:t>0.025</w:t>
            </w:r>
          </w:p>
        </w:tc>
      </w:tr>
      <w:tr w:rsidR="00CB2B92" w:rsidRPr="00D667BC" w14:paraId="4B986D44" w14:textId="77777777" w:rsidTr="00984029">
        <w:trPr>
          <w:trHeight w:val="425"/>
          <w:jc w:val="center"/>
        </w:trPr>
        <w:tc>
          <w:tcPr>
            <w:tcW w:w="2264" w:type="dxa"/>
            <w:tcBorders>
              <w:bottom w:val="single" w:sz="4" w:space="0" w:color="auto"/>
            </w:tcBorders>
            <w:shd w:val="clear" w:color="auto" w:fill="auto"/>
            <w:hideMark/>
          </w:tcPr>
          <w:p w14:paraId="0315C25B" w14:textId="77777777" w:rsidR="00CB2B92" w:rsidRPr="00D667BC" w:rsidRDefault="00CB2B92" w:rsidP="00533125">
            <w:pPr>
              <w:rPr>
                <w:rFonts w:eastAsia="Times New Roman"/>
                <w:lang w:val="sv-SE"/>
              </w:rPr>
            </w:pPr>
            <w:r w:rsidRPr="00D667BC">
              <w:rPr>
                <w:rFonts w:eastAsia="Times New Roman"/>
                <w:lang w:val="sv-SE"/>
              </w:rPr>
              <w:t>Upplevelsenöjdhet</w:t>
            </w:r>
          </w:p>
        </w:tc>
        <w:tc>
          <w:tcPr>
            <w:tcW w:w="2341" w:type="dxa"/>
            <w:tcBorders>
              <w:left w:val="nil"/>
              <w:bottom w:val="single" w:sz="4" w:space="0" w:color="auto"/>
            </w:tcBorders>
            <w:shd w:val="clear" w:color="auto" w:fill="auto"/>
            <w:noWrap/>
            <w:vAlign w:val="center"/>
            <w:hideMark/>
          </w:tcPr>
          <w:p w14:paraId="74CDCA8A" w14:textId="77777777" w:rsidR="00CB2B92" w:rsidRPr="00D667BC" w:rsidRDefault="00CB2B92" w:rsidP="00533125">
            <w:pPr>
              <w:rPr>
                <w:rFonts w:eastAsia="Times New Roman"/>
                <w:lang w:val="sv-SE"/>
              </w:rPr>
            </w:pPr>
            <w:r w:rsidRPr="00D667BC">
              <w:rPr>
                <w:rFonts w:eastAsia="Times New Roman"/>
                <w:lang w:val="sv-SE"/>
              </w:rPr>
              <w:t>0.025</w:t>
            </w:r>
          </w:p>
        </w:tc>
        <w:tc>
          <w:tcPr>
            <w:tcW w:w="2194" w:type="dxa"/>
            <w:tcBorders>
              <w:bottom w:val="single" w:sz="4" w:space="0" w:color="auto"/>
            </w:tcBorders>
            <w:shd w:val="clear" w:color="auto" w:fill="auto"/>
            <w:noWrap/>
            <w:vAlign w:val="center"/>
            <w:hideMark/>
          </w:tcPr>
          <w:p w14:paraId="15DFF3CB" w14:textId="77777777" w:rsidR="00CB2B92" w:rsidRPr="00D667BC" w:rsidRDefault="00CB2B92" w:rsidP="00533125">
            <w:pPr>
              <w:rPr>
                <w:rFonts w:eastAsia="Times New Roman"/>
                <w:lang w:val="sv-SE"/>
              </w:rPr>
            </w:pPr>
            <w:r w:rsidRPr="00D667BC">
              <w:rPr>
                <w:rFonts w:eastAsia="Times New Roman"/>
                <w:lang w:val="sv-SE"/>
              </w:rPr>
              <w:t>1</w:t>
            </w:r>
          </w:p>
        </w:tc>
      </w:tr>
      <w:tr w:rsidR="00CB2B92" w:rsidRPr="00D667BC" w14:paraId="1356C65A" w14:textId="77777777" w:rsidTr="00533125">
        <w:trPr>
          <w:gridAfter w:val="2"/>
          <w:wAfter w:w="4535" w:type="dxa"/>
          <w:trHeight w:val="115"/>
          <w:jc w:val="center"/>
        </w:trPr>
        <w:tc>
          <w:tcPr>
            <w:tcW w:w="2264" w:type="dxa"/>
            <w:shd w:val="clear" w:color="auto" w:fill="auto"/>
            <w:hideMark/>
          </w:tcPr>
          <w:p w14:paraId="31A49E39" w14:textId="77777777" w:rsidR="00CB2B92" w:rsidRPr="00D667BC" w:rsidRDefault="00CB2B92" w:rsidP="00533125">
            <w:pPr>
              <w:jc w:val="center"/>
              <w:rPr>
                <w:sz w:val="21"/>
                <w:lang w:val="sv-SE"/>
              </w:rPr>
            </w:pPr>
            <w:r w:rsidRPr="00D667BC">
              <w:rPr>
                <w:sz w:val="21"/>
                <w:lang w:val="sv-SE"/>
              </w:rPr>
              <w:t>Kommentar: Sig. (2-tailed): 0.651</w:t>
            </w:r>
          </w:p>
        </w:tc>
      </w:tr>
    </w:tbl>
    <w:p w14:paraId="06296F59" w14:textId="77777777" w:rsidR="00D667BC" w:rsidRPr="00D667BC" w:rsidRDefault="00D667BC" w:rsidP="00AF260A">
      <w:pPr>
        <w:spacing w:line="360" w:lineRule="auto"/>
        <w:jc w:val="center"/>
        <w:rPr>
          <w:rFonts w:eastAsia="Times New Roman"/>
          <w:i/>
          <w:sz w:val="22"/>
          <w:lang w:val="sv-SE"/>
        </w:rPr>
      </w:pPr>
    </w:p>
    <w:p w14:paraId="538FC6EB" w14:textId="4544FCEE" w:rsidR="00CB2B92" w:rsidRPr="00D667BC" w:rsidRDefault="00AF260A" w:rsidP="00AF260A">
      <w:pPr>
        <w:spacing w:line="360" w:lineRule="auto"/>
        <w:jc w:val="center"/>
        <w:rPr>
          <w:rFonts w:eastAsia="Times New Roman"/>
          <w:i/>
          <w:sz w:val="22"/>
          <w:lang w:val="sv-SE"/>
        </w:rPr>
      </w:pPr>
      <w:r w:rsidRPr="00D667BC">
        <w:rPr>
          <w:rFonts w:eastAsia="Times New Roman"/>
          <w:i/>
          <w:sz w:val="22"/>
          <w:lang w:val="sv-SE"/>
        </w:rPr>
        <w:t>Tabell 13</w:t>
      </w:r>
      <w:r w:rsidR="00CB2B92" w:rsidRPr="00D667BC">
        <w:rPr>
          <w:rFonts w:eastAsia="Times New Roman"/>
          <w:i/>
          <w:sz w:val="22"/>
          <w:lang w:val="sv-SE"/>
        </w:rPr>
        <w:t>. Korrelationstabell för kroppsupp</w:t>
      </w:r>
      <w:r w:rsidRPr="00D667BC">
        <w:rPr>
          <w:rFonts w:eastAsia="Times New Roman"/>
          <w:i/>
          <w:sz w:val="22"/>
          <w:lang w:val="sv-SE"/>
        </w:rPr>
        <w:t>fattning och upplevelsenöjdhet.</w:t>
      </w:r>
    </w:p>
    <w:p w14:paraId="02A81314" w14:textId="77777777" w:rsidR="00AF260A" w:rsidRPr="00D667BC" w:rsidRDefault="00AF260A" w:rsidP="00AF260A">
      <w:pPr>
        <w:spacing w:line="360" w:lineRule="auto"/>
        <w:jc w:val="center"/>
        <w:rPr>
          <w:rFonts w:eastAsia="Times New Roman"/>
          <w:i/>
          <w:sz w:val="22"/>
          <w:lang w:val="sv-SE"/>
        </w:rPr>
      </w:pPr>
    </w:p>
    <w:p w14:paraId="7C18F617" w14:textId="77777777" w:rsidR="00FC74CA" w:rsidRDefault="00AF260A" w:rsidP="00802630">
      <w:pPr>
        <w:spacing w:after="160" w:line="360" w:lineRule="auto"/>
        <w:rPr>
          <w:rFonts w:eastAsia="Times New Roman"/>
          <w:lang w:val="sv-SE"/>
        </w:rPr>
      </w:pPr>
      <w:bookmarkStart w:id="154" w:name="_do0cn385ahlm" w:colFirst="0" w:colLast="0"/>
      <w:bookmarkStart w:id="155" w:name="_Toc501362287"/>
      <w:bookmarkEnd w:id="154"/>
      <w:r w:rsidRPr="00D667BC">
        <w:rPr>
          <w:rFonts w:eastAsia="Times New Roman"/>
          <w:lang w:val="sv-SE"/>
        </w:rPr>
        <w:t xml:space="preserve">För att utreda huruvida det idag finns ett positivt samband mellan konsumenters kroppsuppfattning och upplevelsenöjdhet, har vi bedömt en korrelationsanalys som relevant att studera. Tabellen återfinns ovan, i vilket korrelationskoefficienten kan konstateras vara 0.025 och därmed mycket nära 0 vilket gör det möjligt att, på den 95 %-signifikansnivån, bekräfta att det idag inte existerar något samband mellan huruvida konsumenterna trivs i sin kropp och hur </w:t>
      </w:r>
      <w:r w:rsidRPr="00D667BC">
        <w:rPr>
          <w:rFonts w:eastAsia="Times New Roman"/>
          <w:lang w:val="sv-SE"/>
        </w:rPr>
        <w:lastRenderedPageBreak/>
        <w:t xml:space="preserve">hög deras upplevelsenöjdhet är. </w:t>
      </w:r>
      <w:r w:rsidRPr="00D667BC">
        <w:rPr>
          <w:rFonts w:eastAsia="Times New Roman"/>
          <w:lang w:val="sv-SE"/>
        </w:rPr>
        <w:br/>
      </w:r>
      <w:r w:rsidRPr="00D667BC">
        <w:rPr>
          <w:rFonts w:eastAsia="Times New Roman"/>
          <w:lang w:val="sv-SE"/>
        </w:rPr>
        <w:br/>
        <w:t xml:space="preserve">Resultatet var i det här fallet inte förväntat och motsäger bland annat, Otieno, Harrow och Lea-Greenwoods (2005) antaganden om att en negativ shoppingupplevelse delvis skulle kunna bero på att konsumenten inte trivs i sin kropp och känner sig tjock. Detta resonemang stöds alltså inte av just den här studien och vi kan därmed inte heller bekräfta kroppsuppfattning som förklaringsvariabel för kundens upplevelsenöjdhet. Upplevelsenöjdheten kan därför istället antas påverkas av andra faktorer, men vilka dessa faktorer skulle kunna vara kommer i den här studien inte att utredas på detaljnivå. Som exempel kan däremot nämnas att Cho och Workman (2012) skriver att shoppingupplevelsen dels kan påverkas av vad konsumenten har för intresse för shopping, deras ekonomiska situation, hur impulsiva de är som personer samt hur enkelt det är för dem att shoppa (Cho &amp; Workman, 2012). </w:t>
      </w:r>
      <w:r w:rsidRPr="00D667BC">
        <w:rPr>
          <w:rFonts w:eastAsia="Times New Roman"/>
          <w:lang w:val="sv-SE"/>
        </w:rPr>
        <w:br/>
      </w:r>
      <w:r w:rsidRPr="00D667BC">
        <w:rPr>
          <w:rFonts w:eastAsia="Times New Roman"/>
          <w:lang w:val="sv-SE"/>
        </w:rPr>
        <w:br/>
        <w:t>Sammanfattningsvis kan vi alltså konstatera att studiens femte hypotes måste förkastas och att konsumenters kroppsuppfattning inte har ett positivt samband med deras upplevelsenöjdhet.</w:t>
      </w:r>
      <w:r w:rsidR="00802630" w:rsidRPr="00D667BC">
        <w:rPr>
          <w:rFonts w:eastAsia="Times New Roman"/>
          <w:lang w:val="sv-SE"/>
        </w:rPr>
        <w:br/>
      </w:r>
    </w:p>
    <w:p w14:paraId="308183B4" w14:textId="47223C6D" w:rsidR="00CB2B92" w:rsidRPr="00FC74CA" w:rsidRDefault="00FC74CA" w:rsidP="00FC74CA">
      <w:pPr>
        <w:pStyle w:val="Rubrik3"/>
        <w:rPr>
          <w:rFonts w:eastAsia="Times New Roman"/>
          <w:lang w:val="sv-SE"/>
        </w:rPr>
      </w:pPr>
      <w:bookmarkStart w:id="156" w:name="_Toc503258665"/>
      <w:r w:rsidRPr="00984029">
        <w:rPr>
          <w:rStyle w:val="Rubrik3Char"/>
          <w:b/>
          <w:color w:val="auto"/>
          <w:lang w:val="sv-SE"/>
        </w:rPr>
        <w:t>4.3.6 H6: Missnöjet hos plus size-konsumenter ligger i de för företagen påverkbara faktorerna som upplevelsenöjdhet och produktnöjdhet och inte hos konsumenternas kroppsuppfattning.</w:t>
      </w:r>
      <w:bookmarkEnd w:id="156"/>
      <w:r w:rsidR="00802630" w:rsidRPr="00FC74CA">
        <w:rPr>
          <w:rFonts w:eastAsia="Times New Roman"/>
          <w:lang w:val="sv-SE"/>
        </w:rPr>
        <w:br/>
      </w:r>
      <w:bookmarkEnd w:id="155"/>
    </w:p>
    <w:p w14:paraId="786304DF" w14:textId="6889F3DC" w:rsidR="00AF260A" w:rsidRPr="00D667BC" w:rsidRDefault="00AF260A" w:rsidP="00802630">
      <w:pPr>
        <w:spacing w:line="360" w:lineRule="auto"/>
        <w:rPr>
          <w:rFonts w:eastAsia="Times New Roman"/>
          <w:lang w:val="sv-SE"/>
        </w:rPr>
      </w:pPr>
      <w:r w:rsidRPr="00D667BC">
        <w:rPr>
          <w:rFonts w:eastAsia="Times New Roman"/>
          <w:lang w:val="sv-SE"/>
        </w:rPr>
        <w:t xml:space="preserve">För att utreda modeföretagens roll och de möjligheter som aktörer inom modebranschen har att påverka plus size-konsumenters kundnöjdhet, har vi valt att studera både korrelationskoefficienter och medelvärdesskillnader. </w:t>
      </w:r>
      <w:r w:rsidR="00757BEF" w:rsidRPr="00D667BC">
        <w:rPr>
          <w:rFonts w:eastAsia="Times New Roman"/>
          <w:lang w:val="sv-SE"/>
        </w:rPr>
        <w:t>Här gjordes</w:t>
      </w:r>
      <w:r w:rsidRPr="00D667BC">
        <w:rPr>
          <w:rFonts w:eastAsia="Times New Roman"/>
          <w:lang w:val="sv-SE"/>
        </w:rPr>
        <w:t xml:space="preserve"> en analys i vilken konsumenters upplevelsenöjdhet och produktnöjdhet betraktas som yttre faktorer, påverkbara av företag och kroppsuppfattning istället som en inre, personlig faktor. Av dessa analyser är det korrelation</w:t>
      </w:r>
      <w:r w:rsidR="00BE28A2" w:rsidRPr="00D667BC">
        <w:rPr>
          <w:rFonts w:eastAsia="Times New Roman"/>
          <w:lang w:val="sv-SE"/>
        </w:rPr>
        <w:t>en</w:t>
      </w:r>
      <w:r w:rsidRPr="00D667BC">
        <w:rPr>
          <w:rFonts w:eastAsia="Times New Roman"/>
          <w:lang w:val="sv-SE"/>
        </w:rPr>
        <w:t xml:space="preserve"> som är mest central</w:t>
      </w:r>
      <w:r w:rsidR="00757BEF" w:rsidRPr="00D667BC">
        <w:rPr>
          <w:rFonts w:eastAsia="Times New Roman"/>
          <w:lang w:val="sv-SE"/>
        </w:rPr>
        <w:t>. F</w:t>
      </w:r>
      <w:r w:rsidRPr="00D667BC">
        <w:rPr>
          <w:rFonts w:eastAsia="Times New Roman"/>
          <w:lang w:val="sv-SE"/>
        </w:rPr>
        <w:t>ör att</w:t>
      </w:r>
      <w:r w:rsidR="00757BEF" w:rsidRPr="00D667BC">
        <w:rPr>
          <w:rFonts w:eastAsia="Times New Roman"/>
          <w:lang w:val="sv-SE"/>
        </w:rPr>
        <w:t xml:space="preserve"> sedan</w:t>
      </w:r>
      <w:r w:rsidRPr="00D667BC">
        <w:rPr>
          <w:rFonts w:eastAsia="Times New Roman"/>
          <w:lang w:val="sv-SE"/>
        </w:rPr>
        <w:t xml:space="preserve"> återkoppla till sambandet mellan kroppsuppfattning och de två dimensionerna av kundnöjdhet, har resultatet för den här studien visat på att kroppsuppfattningens korrelation med produktnöjdhet idag är ytterst svag och med upplevel</w:t>
      </w:r>
      <w:r w:rsidR="00757BEF" w:rsidRPr="00D667BC">
        <w:rPr>
          <w:rFonts w:eastAsia="Times New Roman"/>
          <w:lang w:val="sv-SE"/>
        </w:rPr>
        <w:t>senöjdhet istället obefintlig. De</w:t>
      </w:r>
      <w:r w:rsidRPr="00D667BC">
        <w:rPr>
          <w:rFonts w:eastAsia="Times New Roman"/>
          <w:lang w:val="sv-SE"/>
        </w:rPr>
        <w:t>tt</w:t>
      </w:r>
      <w:r w:rsidR="00757BEF" w:rsidRPr="00D667BC">
        <w:rPr>
          <w:rFonts w:eastAsia="Times New Roman"/>
          <w:lang w:val="sv-SE"/>
        </w:rPr>
        <w:t>a är ett</w:t>
      </w:r>
      <w:r w:rsidRPr="00D667BC">
        <w:rPr>
          <w:rFonts w:eastAsia="Times New Roman"/>
          <w:lang w:val="sv-SE"/>
        </w:rPr>
        <w:t xml:space="preserve"> resonemang </w:t>
      </w:r>
      <w:r w:rsidR="00757BEF" w:rsidRPr="00D667BC">
        <w:rPr>
          <w:rFonts w:eastAsia="Times New Roman"/>
          <w:lang w:val="sv-SE"/>
        </w:rPr>
        <w:t>som</w:t>
      </w:r>
      <w:r w:rsidRPr="00D667BC">
        <w:rPr>
          <w:rFonts w:eastAsia="Times New Roman"/>
          <w:lang w:val="sv-SE"/>
        </w:rPr>
        <w:t xml:space="preserve"> i sin tur föranleder tolkningen om att orsaken till plus size-konsumenters missnöje med sin modekonsumtion idag alltså inte grundar sig i att plus size-konsumenter är kritiska gentemot sin kropp utan snarare att modeföretagen inte skapar förutsättningar för att plus size-konsumenter ska bli nöjda. Vi kan </w:t>
      </w:r>
      <w:r w:rsidRPr="00D667BC">
        <w:rPr>
          <w:rFonts w:eastAsia="Times New Roman"/>
          <w:lang w:val="sv-SE"/>
        </w:rPr>
        <w:lastRenderedPageBreak/>
        <w:t>således redan nu bekräfta studiens sjätte hypotes och därmed konstatera att makten att påverka kvinnors kundnöjdhet ligger hos modeföretagen.</w:t>
      </w:r>
    </w:p>
    <w:p w14:paraId="09BEE19E" w14:textId="77777777" w:rsidR="00AF260A" w:rsidRPr="00D667BC" w:rsidRDefault="00AF260A" w:rsidP="00AF260A">
      <w:pPr>
        <w:spacing w:line="360" w:lineRule="auto"/>
        <w:rPr>
          <w:rFonts w:eastAsia="Times New Roman"/>
          <w:lang w:val="sv-SE"/>
        </w:rPr>
      </w:pPr>
    </w:p>
    <w:p w14:paraId="7AE20E96" w14:textId="43753D77" w:rsidR="00802630" w:rsidRPr="00D667BC" w:rsidRDefault="00AF260A" w:rsidP="00AF260A">
      <w:pPr>
        <w:spacing w:line="360" w:lineRule="auto"/>
        <w:rPr>
          <w:rFonts w:eastAsia="Times New Roman"/>
          <w:lang w:val="sv-SE"/>
        </w:rPr>
      </w:pPr>
      <w:r w:rsidRPr="00D667BC">
        <w:rPr>
          <w:rFonts w:eastAsia="Times New Roman"/>
          <w:lang w:val="sv-SE"/>
        </w:rPr>
        <w:t xml:space="preserve">För att komplettera ovanstående resonemang men även utreda inom vilka områden </w:t>
      </w:r>
      <w:r w:rsidR="00757BEF" w:rsidRPr="00D667BC">
        <w:rPr>
          <w:rFonts w:eastAsia="Times New Roman"/>
          <w:lang w:val="sv-SE"/>
        </w:rPr>
        <w:t>som</w:t>
      </w:r>
      <w:r w:rsidR="004C79BE" w:rsidRPr="00D667BC">
        <w:rPr>
          <w:rFonts w:eastAsia="Times New Roman"/>
          <w:lang w:val="sv-SE"/>
        </w:rPr>
        <w:t xml:space="preserve"> </w:t>
      </w:r>
      <w:r w:rsidRPr="00D667BC">
        <w:rPr>
          <w:rFonts w:eastAsia="Times New Roman"/>
          <w:lang w:val="sv-SE"/>
        </w:rPr>
        <w:t>modebranschen idag har störst möjligheter till förbättring, har vi valt att också undersöka medelvärdesskillnader. I denna analys</w:t>
      </w:r>
      <w:r w:rsidR="004C79BE" w:rsidRPr="00D667BC">
        <w:rPr>
          <w:rFonts w:eastAsia="Times New Roman"/>
          <w:lang w:val="sv-SE"/>
        </w:rPr>
        <w:t xml:space="preserve"> kommer vi att</w:t>
      </w:r>
      <w:r w:rsidRPr="00D667BC">
        <w:rPr>
          <w:rFonts w:eastAsia="Times New Roman"/>
          <w:lang w:val="sv-SE"/>
        </w:rPr>
        <w:t xml:space="preserve"> göra antagandet att de enkätpåståenden som idag har störst signifikant medelvärdesskillnad mellan plus size-konsumenter och traditionella konsumenter också är de områden som har störst förbättringspotential för att öka kundnöjdheten. Enkätens samtliga pås</w:t>
      </w:r>
      <w:r w:rsidR="00930DD9" w:rsidRPr="00D667BC">
        <w:rPr>
          <w:rFonts w:eastAsia="Times New Roman"/>
          <w:lang w:val="sv-SE"/>
        </w:rPr>
        <w:t xml:space="preserve">tåenden presenteras i tabell 14, </w:t>
      </w:r>
      <w:r w:rsidRPr="00D667BC">
        <w:rPr>
          <w:rFonts w:eastAsia="Times New Roman"/>
          <w:lang w:val="sv-SE"/>
        </w:rPr>
        <w:t xml:space="preserve">här som ett </w:t>
      </w:r>
      <w:proofErr w:type="spellStart"/>
      <w:r w:rsidRPr="00D667BC">
        <w:rPr>
          <w:rFonts w:eastAsia="Times New Roman"/>
          <w:lang w:val="sv-SE"/>
        </w:rPr>
        <w:t>column</w:t>
      </w:r>
      <w:r w:rsidR="00D667BC">
        <w:rPr>
          <w:rFonts w:eastAsia="Times New Roman"/>
          <w:lang w:val="sv-SE"/>
        </w:rPr>
        <w:t>s</w:t>
      </w:r>
      <w:proofErr w:type="spellEnd"/>
      <w:r w:rsidRPr="00D667BC">
        <w:rPr>
          <w:rFonts w:eastAsia="Times New Roman"/>
          <w:lang w:val="sv-SE"/>
        </w:rPr>
        <w:t xml:space="preserve"> </w:t>
      </w:r>
      <w:proofErr w:type="spellStart"/>
      <w:r w:rsidRPr="00D667BC">
        <w:rPr>
          <w:rFonts w:eastAsia="Times New Roman"/>
          <w:lang w:val="sv-SE"/>
        </w:rPr>
        <w:t>mean</w:t>
      </w:r>
      <w:proofErr w:type="spellEnd"/>
      <w:r w:rsidRPr="00D667BC">
        <w:rPr>
          <w:rFonts w:eastAsia="Times New Roman"/>
          <w:lang w:val="sv-SE"/>
        </w:rPr>
        <w:t xml:space="preserve"> test, utifrån vilket det går att urskilja för vilka påståenden </w:t>
      </w:r>
      <w:r w:rsidR="00930DD9" w:rsidRPr="00D667BC">
        <w:rPr>
          <w:rFonts w:eastAsia="Times New Roman"/>
          <w:lang w:val="sv-SE"/>
        </w:rPr>
        <w:t xml:space="preserve">som </w:t>
      </w:r>
      <w:r w:rsidRPr="00D667BC">
        <w:rPr>
          <w:rFonts w:eastAsia="Times New Roman"/>
          <w:lang w:val="sv-SE"/>
        </w:rPr>
        <w:t xml:space="preserve">det idag finns en signifikant skillnad mellan jämförelsegrupperna (Bryman &amp; Cramer, 2011). Vidare är det ID-bokstaven </w:t>
      </w:r>
      <w:r w:rsidR="00957D79" w:rsidRPr="00D667BC">
        <w:rPr>
          <w:rFonts w:eastAsia="Times New Roman"/>
          <w:lang w:val="sv-SE"/>
        </w:rPr>
        <w:t>(B) i tabellens (A)-kolumn som indikerar</w:t>
      </w:r>
      <w:r w:rsidRPr="00D667BC">
        <w:rPr>
          <w:rFonts w:eastAsia="Times New Roman"/>
          <w:lang w:val="sv-SE"/>
        </w:rPr>
        <w:t xml:space="preserve"> när plus size-konsumenter har ett signifikant lägre medelvärde än traditionella konsumenter för ett specifik enkätpåstående. I den här studien åt</w:t>
      </w:r>
      <w:r w:rsidR="00BE28A2" w:rsidRPr="00D667BC">
        <w:rPr>
          <w:rFonts w:eastAsia="Times New Roman"/>
          <w:lang w:val="sv-SE"/>
        </w:rPr>
        <w:t xml:space="preserve">erfinns signifikanta skillnader </w:t>
      </w:r>
      <w:r w:rsidR="002630D2" w:rsidRPr="00D667BC">
        <w:rPr>
          <w:rFonts w:eastAsia="Times New Roman"/>
          <w:lang w:val="sv-SE"/>
        </w:rPr>
        <w:t>för alla huvudområden och</w:t>
      </w:r>
      <w:r w:rsidRPr="00D667BC">
        <w:rPr>
          <w:rFonts w:eastAsia="Times New Roman"/>
          <w:lang w:val="sv-SE"/>
        </w:rPr>
        <w:t xml:space="preserve"> därmed för konsumenternas kroppsuppfattning, upplevelsenöjdhet och produktnöjdhet, vilket innebär att inget av dessa områden kan uteslutas vara problematiska.</w:t>
      </w:r>
    </w:p>
    <w:p w14:paraId="2156CC74" w14:textId="77777777" w:rsidR="00802630" w:rsidRPr="00D667BC" w:rsidRDefault="00802630">
      <w:pPr>
        <w:rPr>
          <w:rFonts w:eastAsia="Times New Roman"/>
          <w:lang w:val="sv-SE"/>
        </w:rPr>
      </w:pPr>
      <w:r w:rsidRPr="00D667BC">
        <w:rPr>
          <w:rFonts w:eastAsia="Times New Roman"/>
          <w:lang w:val="sv-SE"/>
        </w:rPr>
        <w:br w:type="page"/>
      </w:r>
    </w:p>
    <w:p w14:paraId="0B4BF914" w14:textId="63E69E61" w:rsidR="00CB2B92" w:rsidRPr="00D667BC" w:rsidRDefault="00CB2B92" w:rsidP="00802630">
      <w:pPr>
        <w:rPr>
          <w:rFonts w:eastAsia="Times New Roman"/>
          <w:lang w:val="sv-SE"/>
        </w:rPr>
      </w:pPr>
      <w:r w:rsidRPr="00D667BC">
        <w:rPr>
          <w:rFonts w:eastAsia="Times New Roman"/>
          <w:lang w:val="sv-SE"/>
        </w:rPr>
        <w:lastRenderedPageBreak/>
        <w:t xml:space="preserve"> </w:t>
      </w:r>
    </w:p>
    <w:tbl>
      <w:tblPr>
        <w:tblStyle w:val="GridTable1Light1"/>
        <w:tblW w:w="11340" w:type="dxa"/>
        <w:tblInd w:w="-983" w:type="dxa"/>
        <w:tblLayout w:type="fixed"/>
        <w:tblCellMar>
          <w:top w:w="28" w:type="dxa"/>
          <w:bottom w:w="28" w:type="dxa"/>
        </w:tblCellMar>
        <w:tblLook w:val="04A0" w:firstRow="1" w:lastRow="0" w:firstColumn="1" w:lastColumn="0" w:noHBand="0" w:noVBand="1"/>
      </w:tblPr>
      <w:tblGrid>
        <w:gridCol w:w="8364"/>
        <w:gridCol w:w="1417"/>
        <w:gridCol w:w="1559"/>
      </w:tblGrid>
      <w:tr w:rsidR="00AF260A" w:rsidRPr="00D667BC" w14:paraId="10D5E45E" w14:textId="77777777" w:rsidTr="00AF260A">
        <w:trPr>
          <w:cnfStyle w:val="100000000000" w:firstRow="1" w:lastRow="0" w:firstColumn="0" w:lastColumn="0" w:oddVBand="0" w:evenVBand="0" w:oddHBand="0"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8364" w:type="dxa"/>
            <w:vMerge w:val="restar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46D9A9B" w14:textId="77777777" w:rsidR="00AF260A" w:rsidRPr="00D667BC" w:rsidRDefault="00AF260A">
            <w:pPr>
              <w:rPr>
                <w:rFonts w:eastAsia="Times New Roman"/>
                <w:b w:val="0"/>
                <w:bCs w:val="0"/>
                <w:lang w:val="sv-SE"/>
              </w:rPr>
            </w:pPr>
            <w:r w:rsidRPr="00D667BC">
              <w:rPr>
                <w:rFonts w:eastAsia="Times New Roman"/>
                <w:lang w:val="sv-SE"/>
              </w:rPr>
              <w:t> </w:t>
            </w:r>
          </w:p>
          <w:p w14:paraId="1BD0E003" w14:textId="77777777" w:rsidR="00AF260A" w:rsidRPr="00D667BC" w:rsidRDefault="00AF260A">
            <w:pPr>
              <w:rPr>
                <w:rFonts w:eastAsia="Times New Roman"/>
                <w:lang w:val="sv-SE" w:eastAsia="en-US"/>
              </w:rPr>
            </w:pPr>
            <w:r w:rsidRPr="00D667BC">
              <w:rPr>
                <w:rFonts w:eastAsia="Times New Roman"/>
                <w:lang w:val="sv-SE"/>
              </w:rPr>
              <w:t> Enkätpåstående</w:t>
            </w:r>
          </w:p>
        </w:tc>
        <w:tc>
          <w:tcPr>
            <w:tcW w:w="2976" w:type="dxa"/>
            <w:gridSpan w:val="2"/>
            <w:tcBorders>
              <w:top w:val="single" w:sz="4" w:space="0" w:color="999999" w:themeColor="text1" w:themeTint="66"/>
              <w:left w:val="single" w:sz="4" w:space="0" w:color="999999" w:themeColor="text1" w:themeTint="66"/>
              <w:right w:val="single" w:sz="4" w:space="0" w:color="999999" w:themeColor="text1" w:themeTint="66"/>
            </w:tcBorders>
            <w:hideMark/>
          </w:tcPr>
          <w:p w14:paraId="372E934E" w14:textId="77777777" w:rsidR="00AF260A" w:rsidRPr="00D667BC" w:rsidRDefault="00AF260A">
            <w:pPr>
              <w:jc w:val="center"/>
              <w:cnfStyle w:val="100000000000" w:firstRow="1"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Konsumenttyp</w:t>
            </w:r>
          </w:p>
        </w:tc>
      </w:tr>
      <w:tr w:rsidR="00AF260A" w:rsidRPr="00D667BC" w14:paraId="79B77356" w14:textId="77777777" w:rsidTr="00AF260A">
        <w:trPr>
          <w:trHeight w:val="500"/>
        </w:trPr>
        <w:tc>
          <w:tcPr>
            <w:cnfStyle w:val="001000000000" w:firstRow="0" w:lastRow="0" w:firstColumn="1" w:lastColumn="0" w:oddVBand="0" w:evenVBand="0" w:oddHBand="0" w:evenHBand="0" w:firstRowFirstColumn="0" w:firstRowLastColumn="0" w:lastRowFirstColumn="0" w:lastRowLastColumn="0"/>
            <w:tcW w:w="8364" w:type="dxa"/>
            <w:vMerge/>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78A69322" w14:textId="77777777" w:rsidR="00AF260A" w:rsidRPr="00D667BC" w:rsidRDefault="00AF260A">
            <w:pPr>
              <w:rPr>
                <w:rFonts w:eastAsia="Times New Roman"/>
                <w:lang w:val="sv-SE" w:eastAsia="en-US"/>
              </w:rPr>
            </w:pP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96766E7"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Traditionell konsument</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EE386CD"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Plus size-konsument</w:t>
            </w:r>
          </w:p>
        </w:tc>
      </w:tr>
      <w:tr w:rsidR="00AF260A" w:rsidRPr="00D667BC" w14:paraId="7BF3542F" w14:textId="77777777" w:rsidTr="00AF260A">
        <w:trPr>
          <w:trHeight w:val="394"/>
        </w:trPr>
        <w:tc>
          <w:tcPr>
            <w:cnfStyle w:val="001000000000" w:firstRow="0" w:lastRow="0" w:firstColumn="1" w:lastColumn="0" w:oddVBand="0" w:evenVBand="0" w:oddHBand="0" w:evenHBand="0" w:firstRowFirstColumn="0" w:firstRowLastColumn="0" w:lastRowFirstColumn="0" w:lastRowLastColumn="0"/>
            <w:tcW w:w="8364" w:type="dxa"/>
            <w:vMerge/>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0DD096AB" w14:textId="77777777" w:rsidR="00AF260A" w:rsidRPr="00D667BC" w:rsidRDefault="00AF260A">
            <w:pPr>
              <w:rPr>
                <w:rFonts w:eastAsia="Times New Roman"/>
                <w:lang w:val="sv-SE" w:eastAsia="en-US"/>
              </w:rPr>
            </w:pP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630CB4E"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(A)</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8F4371D"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r>
      <w:tr w:rsidR="00AF260A" w:rsidRPr="00D667BC" w14:paraId="6E91C336" w14:textId="77777777" w:rsidTr="00AF260A">
        <w:trPr>
          <w:trHeight w:val="325"/>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0F18A8E" w14:textId="77777777" w:rsidR="00AF260A" w:rsidRPr="00D667BC" w:rsidRDefault="00AF260A">
            <w:pPr>
              <w:rPr>
                <w:rFonts w:eastAsia="Times New Roman"/>
                <w:b w:val="0"/>
                <w:lang w:val="sv-SE" w:eastAsia="en-US"/>
              </w:rPr>
            </w:pPr>
            <w:r w:rsidRPr="00D667BC">
              <w:rPr>
                <w:rFonts w:eastAsia="Times New Roman"/>
                <w:b w:val="0"/>
                <w:lang w:val="sv-SE"/>
              </w:rPr>
              <w:t>5. Jag trivs med min kropp.</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D5D509E"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FEA6782"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429C4913"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8FAD86A" w14:textId="77777777" w:rsidR="00AF260A" w:rsidRPr="00D667BC" w:rsidRDefault="00AF260A">
            <w:pPr>
              <w:rPr>
                <w:rFonts w:eastAsia="Times New Roman"/>
                <w:b w:val="0"/>
                <w:lang w:val="sv-SE" w:eastAsia="en-US"/>
              </w:rPr>
            </w:pPr>
            <w:r w:rsidRPr="00D667BC">
              <w:rPr>
                <w:rFonts w:eastAsia="Times New Roman"/>
                <w:b w:val="0"/>
                <w:lang w:val="sv-SE"/>
              </w:rPr>
              <w:t>6. Jag brukar verkligen tycka att det är roligt att shoppa.</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A4D46A0"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19B6C74"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2DFEEF5D"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0AC3AD2" w14:textId="77777777" w:rsidR="00AF260A" w:rsidRPr="00D667BC" w:rsidRDefault="00AF260A">
            <w:pPr>
              <w:rPr>
                <w:rFonts w:eastAsia="Times New Roman"/>
                <w:b w:val="0"/>
                <w:lang w:val="sv-SE" w:eastAsia="en-US"/>
              </w:rPr>
            </w:pPr>
            <w:r w:rsidRPr="00D667BC">
              <w:rPr>
                <w:rFonts w:eastAsia="Times New Roman"/>
                <w:b w:val="0"/>
                <w:lang w:val="sv-SE"/>
              </w:rPr>
              <w:t>7. Jag brukar shoppa för att jag vill, inte för att jag är tvungen.</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A592BDB"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9F458C8"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6923E2" w14:paraId="689AF321"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8317C42" w14:textId="77777777" w:rsidR="00AF260A" w:rsidRPr="00D667BC" w:rsidRDefault="00AF260A">
            <w:pPr>
              <w:rPr>
                <w:rFonts w:eastAsia="Times New Roman"/>
                <w:b w:val="0"/>
                <w:lang w:val="sv-SE" w:eastAsia="en-US"/>
              </w:rPr>
            </w:pPr>
            <w:r w:rsidRPr="00D667BC">
              <w:rPr>
                <w:rFonts w:eastAsia="Times New Roman"/>
                <w:b w:val="0"/>
                <w:lang w:val="sv-SE"/>
              </w:rPr>
              <w:t>8. Jag brukar använda shopping som ett sätt att fly verkligheten.</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D78AFAB"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lang w:val="sv-SE" w:eastAsia="en-US"/>
              </w:rPr>
            </w:pP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9F7F5BB"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6923E2" w14:paraId="3AE397C0" w14:textId="77777777" w:rsidTr="00AF260A">
        <w:trPr>
          <w:trHeight w:val="297"/>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B6E1DEB" w14:textId="77777777" w:rsidR="00AF260A" w:rsidRPr="00D667BC" w:rsidRDefault="00AF260A">
            <w:pPr>
              <w:rPr>
                <w:rFonts w:eastAsia="Times New Roman"/>
                <w:b w:val="0"/>
                <w:lang w:val="sv-SE" w:eastAsia="en-US"/>
              </w:rPr>
            </w:pPr>
            <w:r w:rsidRPr="00D667BC">
              <w:rPr>
                <w:rFonts w:eastAsia="Times New Roman"/>
                <w:b w:val="0"/>
                <w:lang w:val="sv-SE"/>
              </w:rPr>
              <w:t>9. Jag tycker att shopping är roligt och jag föredrar att göra det framför mycket annat.</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A7E8D8C"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lang w:val="sv-SE" w:eastAsia="en-US"/>
              </w:rPr>
            </w:pP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4091126"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6923E2" w14:paraId="54D71D6A" w14:textId="77777777" w:rsidTr="00AF260A">
        <w:trPr>
          <w:trHeight w:val="311"/>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8417C63" w14:textId="77777777" w:rsidR="00AF260A" w:rsidRPr="00D667BC" w:rsidRDefault="00AF260A">
            <w:pPr>
              <w:rPr>
                <w:rFonts w:eastAsia="Times New Roman"/>
                <w:b w:val="0"/>
                <w:lang w:val="sv-SE" w:eastAsia="en-US"/>
              </w:rPr>
            </w:pPr>
            <w:r w:rsidRPr="00D667BC">
              <w:rPr>
                <w:rFonts w:eastAsia="Times New Roman"/>
                <w:b w:val="0"/>
                <w:lang w:val="sv-SE"/>
              </w:rPr>
              <w:t>10. Jag tycker om att engagera mig i det senaste modet.</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34DC16D"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lang w:val="sv-SE" w:eastAsia="en-US"/>
              </w:rPr>
            </w:pP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90235CF"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001C0AF4" w14:textId="77777777" w:rsidTr="00AF260A">
        <w:trPr>
          <w:trHeight w:val="48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B9055D4" w14:textId="77777777" w:rsidR="00AF260A" w:rsidRPr="00D667BC" w:rsidRDefault="00AF260A">
            <w:pPr>
              <w:rPr>
                <w:rFonts w:eastAsia="Times New Roman"/>
                <w:b w:val="0"/>
                <w:lang w:val="sv-SE" w:eastAsia="en-US"/>
              </w:rPr>
            </w:pPr>
            <w:r w:rsidRPr="00D667BC">
              <w:rPr>
                <w:rFonts w:eastAsia="Times New Roman"/>
                <w:b w:val="0"/>
                <w:lang w:val="sv-SE"/>
              </w:rPr>
              <w:t>11. Jag tycker om att shoppa för att det är en rolig aktivitet, inte bara för de kläder som jag eventuellt köper.</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B399C8D"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C37B4B2"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6923E2" w14:paraId="534CD6F5"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EDCD089" w14:textId="77777777" w:rsidR="00AF260A" w:rsidRPr="00D667BC" w:rsidRDefault="00AF260A">
            <w:pPr>
              <w:rPr>
                <w:rFonts w:eastAsia="Times New Roman"/>
                <w:b w:val="0"/>
                <w:lang w:val="sv-SE" w:eastAsia="en-US"/>
              </w:rPr>
            </w:pPr>
            <w:r w:rsidRPr="00D667BC">
              <w:rPr>
                <w:rFonts w:eastAsia="Times New Roman"/>
                <w:b w:val="0"/>
                <w:lang w:val="sv-SE"/>
              </w:rPr>
              <w:t>12. Jag tycker att det är roligt att kunna göra spontana köp när jag shoppar.</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83903D2"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lang w:val="sv-SE" w:eastAsia="en-US"/>
              </w:rPr>
            </w:pP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E544E4F"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3521F40D"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5DF5FED" w14:textId="77777777" w:rsidR="00AF260A" w:rsidRPr="00D667BC" w:rsidRDefault="00AF260A">
            <w:pPr>
              <w:rPr>
                <w:rFonts w:eastAsia="Times New Roman"/>
                <w:b w:val="0"/>
                <w:lang w:val="sv-SE" w:eastAsia="en-US"/>
              </w:rPr>
            </w:pPr>
            <w:r w:rsidRPr="00D667BC">
              <w:rPr>
                <w:rFonts w:eastAsia="Times New Roman"/>
                <w:b w:val="0"/>
                <w:lang w:val="sv-SE"/>
              </w:rPr>
              <w:t>13. Jag tycker att det är roligt att vara på jakt efter nya kläder.</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56FE8A8"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13D3B8A"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6923E2" w14:paraId="5C8C4FAA"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29C652B" w14:textId="77777777" w:rsidR="00AF260A" w:rsidRPr="00D667BC" w:rsidRDefault="00AF260A">
            <w:pPr>
              <w:rPr>
                <w:rFonts w:eastAsia="Times New Roman"/>
                <w:b w:val="0"/>
                <w:lang w:val="sv-SE" w:eastAsia="en-US"/>
              </w:rPr>
            </w:pPr>
            <w:r w:rsidRPr="00D667BC">
              <w:rPr>
                <w:rFonts w:eastAsia="Times New Roman"/>
                <w:b w:val="0"/>
                <w:lang w:val="sv-SE"/>
              </w:rPr>
              <w:t>14. Shopping gör att jag kan glömma mina andra problem.</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4E229A4"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lang w:val="sv-SE" w:eastAsia="en-US"/>
              </w:rPr>
            </w:pP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3645E8F"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6923E2" w14:paraId="54D40446" w14:textId="77777777" w:rsidTr="00AF260A">
        <w:trPr>
          <w:trHeight w:val="335"/>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DD9240C" w14:textId="77777777" w:rsidR="00AF260A" w:rsidRPr="00D667BC" w:rsidRDefault="00AF260A">
            <w:pPr>
              <w:rPr>
                <w:rFonts w:eastAsia="Times New Roman"/>
                <w:b w:val="0"/>
                <w:lang w:val="sv-SE" w:eastAsia="en-US"/>
              </w:rPr>
            </w:pPr>
            <w:r w:rsidRPr="00D667BC">
              <w:rPr>
                <w:rFonts w:eastAsia="Times New Roman"/>
                <w:b w:val="0"/>
                <w:lang w:val="sv-SE"/>
              </w:rPr>
              <w:t>15. Shopping är ett äventyr för mig.</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E489A6D"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lang w:val="sv-SE" w:eastAsia="en-US"/>
              </w:rPr>
            </w:pP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2593F09"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7E5765BC"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4B4E09F" w14:textId="77777777" w:rsidR="00AF260A" w:rsidRPr="00D667BC" w:rsidRDefault="00AF260A">
            <w:pPr>
              <w:rPr>
                <w:rFonts w:eastAsia="Times New Roman"/>
                <w:b w:val="0"/>
                <w:lang w:val="sv-SE" w:eastAsia="en-US"/>
              </w:rPr>
            </w:pPr>
            <w:r w:rsidRPr="00D667BC">
              <w:rPr>
                <w:rFonts w:eastAsia="Times New Roman"/>
                <w:b w:val="0"/>
                <w:lang w:val="sv-SE"/>
              </w:rPr>
              <w:t xml:space="preserve">16. Shopping brukar inte vara roligt för mig </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A1A22E2"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7B8F9E4"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p>
        </w:tc>
      </w:tr>
      <w:tr w:rsidR="00AF260A" w:rsidRPr="00D667BC" w14:paraId="27758806" w14:textId="77777777" w:rsidTr="00AF260A">
        <w:trPr>
          <w:trHeight w:val="46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9E6C931" w14:textId="77777777" w:rsidR="00AF260A" w:rsidRPr="00D667BC" w:rsidRDefault="00AF260A">
            <w:pPr>
              <w:rPr>
                <w:rFonts w:eastAsia="Times New Roman"/>
                <w:b w:val="0"/>
                <w:lang w:val="sv-SE" w:eastAsia="en-US"/>
              </w:rPr>
            </w:pPr>
            <w:r w:rsidRPr="00D667BC">
              <w:rPr>
                <w:rFonts w:eastAsia="Times New Roman"/>
                <w:b w:val="0"/>
                <w:lang w:val="sv-SE"/>
              </w:rPr>
              <w:t>17. Det finns tillräckligt med butiker som erbjuder kläder i min storlek som jag vill ha.</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5C14C39"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395DE15"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2B090DA7"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2F01117" w14:textId="77777777" w:rsidR="00AF260A" w:rsidRPr="00D667BC" w:rsidRDefault="00AF260A">
            <w:pPr>
              <w:rPr>
                <w:rFonts w:eastAsia="Times New Roman"/>
                <w:b w:val="0"/>
                <w:lang w:val="sv-SE" w:eastAsia="en-US"/>
              </w:rPr>
            </w:pPr>
            <w:r w:rsidRPr="00D667BC">
              <w:rPr>
                <w:rFonts w:eastAsia="Times New Roman"/>
                <w:b w:val="0"/>
                <w:lang w:val="sv-SE"/>
              </w:rPr>
              <w:t>18. Det finns ett stort utbud av olika tillgängliga storlekar.</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ECC8110"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6801741"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2AC04E59" w14:textId="77777777" w:rsidTr="00AF260A">
        <w:trPr>
          <w:trHeight w:val="48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55D8EDF" w14:textId="77777777" w:rsidR="00AF260A" w:rsidRPr="00D667BC" w:rsidRDefault="00AF260A">
            <w:pPr>
              <w:rPr>
                <w:rFonts w:eastAsia="Times New Roman"/>
                <w:b w:val="0"/>
                <w:lang w:val="sv-SE" w:eastAsia="en-US"/>
              </w:rPr>
            </w:pPr>
            <w:r w:rsidRPr="00D667BC">
              <w:rPr>
                <w:rFonts w:eastAsia="Times New Roman"/>
                <w:b w:val="0"/>
                <w:lang w:val="sv-SE"/>
              </w:rPr>
              <w:t>19. Det finns en stor variation av olika färger att välja mellan för de kläder som finns tillgängliga i min storlek.</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13EB443"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D965179"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6D4AF7FD" w14:textId="77777777" w:rsidTr="00AF260A">
        <w:trPr>
          <w:trHeight w:val="48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E8A796F" w14:textId="77777777" w:rsidR="00AF260A" w:rsidRPr="00D667BC" w:rsidRDefault="00AF260A">
            <w:pPr>
              <w:rPr>
                <w:rFonts w:eastAsia="Times New Roman"/>
                <w:b w:val="0"/>
                <w:lang w:val="sv-SE" w:eastAsia="en-US"/>
              </w:rPr>
            </w:pPr>
            <w:r w:rsidRPr="00D667BC">
              <w:rPr>
                <w:rFonts w:eastAsia="Times New Roman"/>
                <w:b w:val="0"/>
                <w:lang w:val="sv-SE"/>
              </w:rPr>
              <w:t>20. Det finns en stor variation av mönster att välja mellan för de kläder som finns tillgängliga i min storlek.</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1616DA5"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1B81002"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229537ED"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01887E3" w14:textId="77777777" w:rsidR="00AF260A" w:rsidRPr="00D667BC" w:rsidRDefault="00AF260A">
            <w:pPr>
              <w:rPr>
                <w:rFonts w:eastAsia="Times New Roman"/>
                <w:b w:val="0"/>
                <w:lang w:val="sv-SE" w:eastAsia="en-US"/>
              </w:rPr>
            </w:pPr>
            <w:r w:rsidRPr="00D667BC">
              <w:rPr>
                <w:rFonts w:eastAsia="Times New Roman"/>
                <w:b w:val="0"/>
                <w:lang w:val="sv-SE"/>
              </w:rPr>
              <w:t>21. Kläderna som finns i min storlek går att köpa i flera olika prisklasser.</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8220DB7"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D75283B"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4AA41635" w14:textId="77777777" w:rsidTr="00AF260A">
        <w:trPr>
          <w:trHeight w:val="48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18F466E" w14:textId="77777777" w:rsidR="00AF260A" w:rsidRPr="00D667BC" w:rsidRDefault="00AF260A">
            <w:pPr>
              <w:rPr>
                <w:rFonts w:eastAsia="Times New Roman"/>
                <w:b w:val="0"/>
                <w:lang w:val="sv-SE" w:eastAsia="en-US"/>
              </w:rPr>
            </w:pPr>
            <w:r w:rsidRPr="00D667BC">
              <w:rPr>
                <w:rFonts w:eastAsia="Times New Roman"/>
                <w:b w:val="0"/>
                <w:lang w:val="sv-SE"/>
              </w:rPr>
              <w:t>22. Det finns en stor variation av klädstilar att välja mellan för de kläder som finns tillgängliga i min storlek.</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08DC0CF"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92A6651"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3BA0A01C" w14:textId="77777777" w:rsidTr="00AF260A">
        <w:trPr>
          <w:trHeight w:val="48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3F4B9F6" w14:textId="77777777" w:rsidR="00AF260A" w:rsidRPr="00D667BC" w:rsidRDefault="00AF260A">
            <w:pPr>
              <w:rPr>
                <w:rFonts w:eastAsia="Times New Roman"/>
                <w:b w:val="0"/>
                <w:lang w:val="sv-SE" w:eastAsia="en-US"/>
              </w:rPr>
            </w:pPr>
            <w:r w:rsidRPr="00D667BC">
              <w:rPr>
                <w:rFonts w:eastAsia="Times New Roman"/>
                <w:b w:val="0"/>
                <w:lang w:val="sv-SE"/>
              </w:rPr>
              <w:t>23. Det finns en variation av butiker med olika kvalitet och standarder dit jag kan gå för att köpa kläder.</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E8EC984"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6D59ACE"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D667BC" w14:paraId="30B4A1E9"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C2B32C2" w14:textId="77777777" w:rsidR="00AF260A" w:rsidRPr="00D667BC" w:rsidRDefault="00AF260A">
            <w:pPr>
              <w:rPr>
                <w:rFonts w:eastAsia="Times New Roman"/>
                <w:b w:val="0"/>
                <w:lang w:val="sv-SE" w:eastAsia="en-US"/>
              </w:rPr>
            </w:pPr>
            <w:r w:rsidRPr="00D667BC">
              <w:rPr>
                <w:rFonts w:eastAsia="Times New Roman"/>
                <w:b w:val="0"/>
                <w:lang w:val="sv-SE"/>
              </w:rPr>
              <w:t>24. Jag brukar hitta kläder med bra passform.</w:t>
            </w:r>
          </w:p>
        </w:tc>
        <w:tc>
          <w:tcPr>
            <w:tcW w:w="141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046F51F" w14:textId="77777777" w:rsidR="00AF260A" w:rsidRPr="00D667BC" w:rsidRDefault="00AF260A">
            <w:pPr>
              <w:jc w:val="cente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B</w:t>
            </w:r>
          </w:p>
        </w:tc>
        <w:tc>
          <w:tcPr>
            <w:tcW w:w="15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D368C63" w14:textId="77777777" w:rsidR="00AF260A" w:rsidRPr="00D667BC" w:rsidRDefault="00AF260A">
            <w:pPr>
              <w:cnfStyle w:val="000000000000" w:firstRow="0" w:lastRow="0" w:firstColumn="0" w:lastColumn="0" w:oddVBand="0" w:evenVBand="0" w:oddHBand="0" w:evenHBand="0" w:firstRowFirstColumn="0" w:firstRowLastColumn="0" w:lastRowFirstColumn="0" w:lastRowLastColumn="0"/>
              <w:rPr>
                <w:rFonts w:eastAsia="Times New Roman"/>
                <w:lang w:val="sv-SE" w:eastAsia="en-US"/>
              </w:rPr>
            </w:pPr>
            <w:r w:rsidRPr="00D667BC">
              <w:rPr>
                <w:rFonts w:eastAsia="Times New Roman"/>
                <w:lang w:val="sv-SE"/>
              </w:rPr>
              <w:t> </w:t>
            </w:r>
          </w:p>
        </w:tc>
      </w:tr>
      <w:tr w:rsidR="00AF260A" w:rsidRPr="006923E2" w14:paraId="46A36D5D"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11340" w:type="dxa"/>
            <w:gridSpan w:val="3"/>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CB4295C" w14:textId="77777777" w:rsidR="00AF260A" w:rsidRPr="00D667BC" w:rsidRDefault="00AF260A">
            <w:pPr>
              <w:rPr>
                <w:rFonts w:eastAsia="Times New Roman"/>
                <w:sz w:val="21"/>
                <w:lang w:val="sv-SE" w:eastAsia="en-US"/>
              </w:rPr>
            </w:pPr>
            <w:r w:rsidRPr="00D667BC">
              <w:rPr>
                <w:rFonts w:eastAsia="Times New Roman"/>
                <w:b w:val="0"/>
                <w:sz w:val="21"/>
                <w:lang w:val="sv-SE"/>
              </w:rPr>
              <w:t xml:space="preserve">Resultaten är baserade på tvåsidiga tester som förutsätter lika varianser med signifikansnivån 0,05. För varje par med signifikant betydelse, visas identifikationen för den kategorien med mindre medelvärden under kategorin med större medelvärden. </w:t>
            </w:r>
          </w:p>
        </w:tc>
      </w:tr>
      <w:tr w:rsidR="00AF260A" w:rsidRPr="006923E2" w14:paraId="5C1281BB" w14:textId="77777777" w:rsidTr="00AF260A">
        <w:trPr>
          <w:trHeight w:val="300"/>
        </w:trPr>
        <w:tc>
          <w:tcPr>
            <w:cnfStyle w:val="001000000000" w:firstRow="0" w:lastRow="0" w:firstColumn="1" w:lastColumn="0" w:oddVBand="0" w:evenVBand="0" w:oddHBand="0" w:evenHBand="0" w:firstRowFirstColumn="0" w:firstRowLastColumn="0" w:lastRowFirstColumn="0" w:lastRowLastColumn="0"/>
            <w:tcW w:w="11340" w:type="dxa"/>
            <w:gridSpan w:val="3"/>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6A75272" w14:textId="77777777" w:rsidR="00AF260A" w:rsidRPr="00D667BC" w:rsidRDefault="00AF260A">
            <w:pPr>
              <w:rPr>
                <w:sz w:val="21"/>
                <w:lang w:val="sv-SE" w:eastAsia="en-US"/>
              </w:rPr>
            </w:pPr>
            <w:r w:rsidRPr="00D667BC">
              <w:rPr>
                <w:rFonts w:eastAsia="Times New Roman"/>
                <w:b w:val="0"/>
                <w:sz w:val="21"/>
                <w:lang w:val="sv-SE"/>
              </w:rPr>
              <w:t xml:space="preserve">a. Tester är justerade för alla parvisa jämförelser inom en rad för den innersta underkategorin med hjälp av </w:t>
            </w:r>
            <w:proofErr w:type="spellStart"/>
            <w:r w:rsidRPr="00D667BC">
              <w:rPr>
                <w:rFonts w:eastAsia="Times New Roman"/>
                <w:b w:val="0"/>
                <w:sz w:val="21"/>
                <w:lang w:val="sv-SE"/>
              </w:rPr>
              <w:t>Bonferronis</w:t>
            </w:r>
            <w:proofErr w:type="spellEnd"/>
            <w:r w:rsidRPr="00D667BC">
              <w:rPr>
                <w:rFonts w:eastAsia="Times New Roman"/>
                <w:b w:val="0"/>
                <w:sz w:val="21"/>
                <w:lang w:val="sv-SE"/>
              </w:rPr>
              <w:t xml:space="preserve"> korrigering.</w:t>
            </w:r>
          </w:p>
        </w:tc>
      </w:tr>
    </w:tbl>
    <w:p w14:paraId="7C9F2723" w14:textId="77777777" w:rsidR="00CB2B92" w:rsidRPr="00D667BC" w:rsidRDefault="00CB2B92" w:rsidP="00CB2B92">
      <w:pPr>
        <w:spacing w:line="360" w:lineRule="auto"/>
        <w:rPr>
          <w:rFonts w:eastAsia="Times New Roman"/>
          <w:lang w:val="sv-SE"/>
        </w:rPr>
      </w:pPr>
    </w:p>
    <w:p w14:paraId="429C61C0" w14:textId="0B70000F" w:rsidR="00CB2B92" w:rsidRPr="00D667BC" w:rsidRDefault="00CB2B92" w:rsidP="00AF260A">
      <w:pPr>
        <w:spacing w:line="360" w:lineRule="auto"/>
        <w:rPr>
          <w:rFonts w:eastAsia="Times New Roman"/>
          <w:i/>
          <w:sz w:val="22"/>
          <w:lang w:val="sv-SE"/>
        </w:rPr>
      </w:pPr>
      <w:r w:rsidRPr="00D667BC">
        <w:rPr>
          <w:rFonts w:eastAsia="Times New Roman"/>
          <w:i/>
          <w:sz w:val="22"/>
          <w:lang w:val="sv-SE"/>
        </w:rPr>
        <w:t>Tabell 1</w:t>
      </w:r>
      <w:r w:rsidR="00AF260A" w:rsidRPr="00D667BC">
        <w:rPr>
          <w:rFonts w:eastAsia="Times New Roman"/>
          <w:i/>
          <w:sz w:val="22"/>
          <w:lang w:val="sv-SE"/>
        </w:rPr>
        <w:t>4</w:t>
      </w:r>
      <w:r w:rsidRPr="00D667BC">
        <w:rPr>
          <w:rFonts w:eastAsia="Times New Roman"/>
          <w:i/>
          <w:sz w:val="22"/>
          <w:lang w:val="sv-SE"/>
        </w:rPr>
        <w:t>. Kolumnjämförelse för statistiskt skilda medelvärden mellan traditionella konsumenter och plus size-konsumenter.</w:t>
      </w:r>
    </w:p>
    <w:p w14:paraId="045ED852" w14:textId="77777777" w:rsidR="00CB2B92" w:rsidRPr="00D667BC" w:rsidRDefault="00CB2B92" w:rsidP="00CB2B92">
      <w:pPr>
        <w:spacing w:line="360" w:lineRule="auto"/>
        <w:rPr>
          <w:rFonts w:eastAsia="Times New Roman"/>
          <w:lang w:val="sv-SE"/>
        </w:rPr>
      </w:pPr>
      <w:r w:rsidRPr="00D667BC">
        <w:rPr>
          <w:rFonts w:eastAsia="Times New Roman"/>
          <w:lang w:val="sv-SE"/>
        </w:rPr>
        <w:lastRenderedPageBreak/>
        <w:t xml:space="preserve"> </w:t>
      </w:r>
    </w:p>
    <w:p w14:paraId="55958522" w14:textId="77777777" w:rsidR="00073DFB" w:rsidRPr="00D667BC" w:rsidRDefault="00073DFB" w:rsidP="00073DFB">
      <w:pPr>
        <w:spacing w:line="360" w:lineRule="auto"/>
        <w:rPr>
          <w:rFonts w:eastAsia="Times New Roman"/>
          <w:lang w:val="sv-SE"/>
        </w:rPr>
      </w:pPr>
      <w:r w:rsidRPr="00D667BC">
        <w:rPr>
          <w:rFonts w:eastAsia="Times New Roman"/>
          <w:lang w:val="sv-SE"/>
        </w:rPr>
        <w:t>Tabell 14 visar för vilka 14 påståenden som det idag finns en signifikant medelvärdesskillnad mellan plus size-konsumenter och traditionella konsumenter. För att dock också kunna göra en bedömning inom vilka områden som den här skillnaden är störst, kompletteras denna med ännu en tabell. Tabell 15 nedan, i vilken alla signifikanta områdena med numerisk och procentuell skillnad mellan konsumentgrupperna har sammanställts.</w:t>
      </w:r>
    </w:p>
    <w:p w14:paraId="642157F2" w14:textId="77777777" w:rsidR="00073DFB" w:rsidRPr="00D667BC" w:rsidRDefault="00073DFB" w:rsidP="00073DFB">
      <w:pPr>
        <w:spacing w:line="360" w:lineRule="auto"/>
        <w:rPr>
          <w:rFonts w:eastAsia="Times New Roman"/>
          <w:lang w:val="sv-SE"/>
        </w:rPr>
      </w:pPr>
    </w:p>
    <w:p w14:paraId="0EAE11D4" w14:textId="46EEA617" w:rsidR="00073DFB" w:rsidRPr="00D667BC" w:rsidRDefault="00073DFB" w:rsidP="00073DFB">
      <w:pPr>
        <w:rPr>
          <w:rFonts w:eastAsia="Times New Roman"/>
          <w:lang w:val="sv-SE"/>
        </w:rPr>
      </w:pPr>
      <w:r w:rsidRPr="00D667BC">
        <w:rPr>
          <w:rFonts w:eastAsia="Times New Roman"/>
          <w:lang w:val="sv-SE"/>
        </w:rPr>
        <w:br w:type="page"/>
      </w:r>
    </w:p>
    <w:tbl>
      <w:tblPr>
        <w:tblpPr w:leftFromText="141" w:rightFromText="141" w:horzAnchor="margin" w:tblpY="-660"/>
        <w:tblW w:w="9889" w:type="dxa"/>
        <w:tblBorders>
          <w:top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3936"/>
        <w:gridCol w:w="1417"/>
        <w:gridCol w:w="1559"/>
        <w:gridCol w:w="1418"/>
        <w:gridCol w:w="1559"/>
      </w:tblGrid>
      <w:tr w:rsidR="00073DFB" w:rsidRPr="00D667BC" w14:paraId="7C9172CE" w14:textId="77777777" w:rsidTr="00073DFB">
        <w:trPr>
          <w:trHeight w:val="591"/>
        </w:trPr>
        <w:tc>
          <w:tcPr>
            <w:tcW w:w="3936" w:type="dxa"/>
            <w:tcBorders>
              <w:top w:val="single" w:sz="4" w:space="0" w:color="auto"/>
              <w:left w:val="nil"/>
              <w:bottom w:val="single" w:sz="4" w:space="0" w:color="auto"/>
              <w:right w:val="nil"/>
            </w:tcBorders>
            <w:hideMark/>
          </w:tcPr>
          <w:p w14:paraId="1C10ABFB" w14:textId="0936F3E2" w:rsidR="00073DFB" w:rsidRPr="00D667BC" w:rsidRDefault="00D667BC" w:rsidP="00073DFB">
            <w:pPr>
              <w:rPr>
                <w:rFonts w:eastAsia="Times New Roman"/>
                <w:lang w:val="sv-SE" w:eastAsia="en-GB"/>
              </w:rPr>
            </w:pPr>
            <w:r>
              <w:rPr>
                <w:rFonts w:eastAsia="Times New Roman"/>
                <w:lang w:val="sv-SE" w:eastAsia="en-GB"/>
              </w:rPr>
              <w:lastRenderedPageBreak/>
              <w:t>Enkätp</w:t>
            </w:r>
            <w:r w:rsidR="00073DFB" w:rsidRPr="00D667BC">
              <w:rPr>
                <w:rFonts w:eastAsia="Helvetica"/>
                <w:lang w:val="sv-SE" w:eastAsia="en-GB"/>
              </w:rPr>
              <w:t>åstående</w:t>
            </w:r>
          </w:p>
        </w:tc>
        <w:tc>
          <w:tcPr>
            <w:tcW w:w="1417" w:type="dxa"/>
            <w:tcBorders>
              <w:top w:val="single" w:sz="4" w:space="0" w:color="auto"/>
              <w:left w:val="nil"/>
              <w:bottom w:val="single" w:sz="4" w:space="0" w:color="auto"/>
              <w:right w:val="nil"/>
            </w:tcBorders>
            <w:hideMark/>
          </w:tcPr>
          <w:p w14:paraId="46A274FB" w14:textId="77777777" w:rsidR="00073DFB" w:rsidRPr="00D667BC" w:rsidRDefault="00073DFB" w:rsidP="00073DFB">
            <w:pPr>
              <w:jc w:val="center"/>
              <w:rPr>
                <w:rFonts w:eastAsia="Times New Roman"/>
                <w:lang w:val="sv-SE" w:eastAsia="en-GB"/>
              </w:rPr>
            </w:pPr>
            <w:r w:rsidRPr="00D667BC">
              <w:rPr>
                <w:rFonts w:eastAsia="Times New Roman"/>
                <w:lang w:val="sv-SE" w:eastAsia="en-GB"/>
              </w:rPr>
              <w:t>Traditionell konsument</w:t>
            </w:r>
          </w:p>
          <w:p w14:paraId="616E8EE2" w14:textId="77777777" w:rsidR="00073DFB" w:rsidRPr="00D667BC" w:rsidRDefault="00073DFB" w:rsidP="00073DFB">
            <w:pPr>
              <w:jc w:val="center"/>
              <w:rPr>
                <w:rFonts w:eastAsia="Times New Roman"/>
                <w:lang w:val="sv-SE" w:eastAsia="en-GB"/>
              </w:rPr>
            </w:pPr>
            <w:r w:rsidRPr="00D667BC">
              <w:rPr>
                <w:rFonts w:eastAsia="Times New Roman"/>
                <w:lang w:val="sv-SE" w:eastAsia="en-GB"/>
              </w:rPr>
              <w:t>(M)</w:t>
            </w:r>
          </w:p>
        </w:tc>
        <w:tc>
          <w:tcPr>
            <w:tcW w:w="1559" w:type="dxa"/>
            <w:tcBorders>
              <w:top w:val="single" w:sz="4" w:space="0" w:color="auto"/>
              <w:left w:val="nil"/>
              <w:bottom w:val="single" w:sz="4" w:space="0" w:color="auto"/>
              <w:right w:val="nil"/>
            </w:tcBorders>
            <w:hideMark/>
          </w:tcPr>
          <w:p w14:paraId="696C5BCD" w14:textId="77777777" w:rsidR="00073DFB" w:rsidRPr="00D667BC" w:rsidRDefault="00073DFB" w:rsidP="00073DFB">
            <w:pPr>
              <w:jc w:val="center"/>
              <w:rPr>
                <w:rFonts w:eastAsia="Times New Roman"/>
                <w:lang w:val="sv-SE" w:eastAsia="en-GB"/>
              </w:rPr>
            </w:pPr>
            <w:r w:rsidRPr="00D667BC">
              <w:rPr>
                <w:rFonts w:eastAsia="Times New Roman"/>
                <w:lang w:val="sv-SE" w:eastAsia="en-GB"/>
              </w:rPr>
              <w:t>Plus size-konsument</w:t>
            </w:r>
          </w:p>
          <w:p w14:paraId="7D0AB04B" w14:textId="77777777" w:rsidR="00073DFB" w:rsidRPr="00D667BC" w:rsidRDefault="00073DFB" w:rsidP="00073DFB">
            <w:pPr>
              <w:jc w:val="center"/>
              <w:rPr>
                <w:rFonts w:eastAsia="Times New Roman"/>
                <w:lang w:val="sv-SE" w:eastAsia="en-GB"/>
              </w:rPr>
            </w:pPr>
            <w:r w:rsidRPr="00D667BC">
              <w:rPr>
                <w:rFonts w:eastAsia="Times New Roman"/>
                <w:lang w:val="sv-SE" w:eastAsia="en-GB"/>
              </w:rPr>
              <w:t>(M)</w:t>
            </w:r>
          </w:p>
        </w:tc>
        <w:tc>
          <w:tcPr>
            <w:tcW w:w="1418" w:type="dxa"/>
            <w:tcBorders>
              <w:top w:val="single" w:sz="4" w:space="0" w:color="auto"/>
              <w:left w:val="nil"/>
              <w:bottom w:val="single" w:sz="4" w:space="0" w:color="auto"/>
              <w:right w:val="nil"/>
            </w:tcBorders>
            <w:hideMark/>
          </w:tcPr>
          <w:p w14:paraId="1E1A31DF" w14:textId="77777777" w:rsidR="00073DFB" w:rsidRPr="00D667BC" w:rsidRDefault="00073DFB" w:rsidP="00073DFB">
            <w:pPr>
              <w:jc w:val="center"/>
              <w:rPr>
                <w:rFonts w:eastAsia="Helvetica"/>
                <w:lang w:val="sv-SE" w:eastAsia="en-GB"/>
              </w:rPr>
            </w:pPr>
            <w:r w:rsidRPr="00D667BC">
              <w:rPr>
                <w:rFonts w:eastAsia="Times New Roman"/>
                <w:lang w:val="sv-SE" w:eastAsia="en-GB"/>
              </w:rPr>
              <w:t>Skillnad i medelv</w:t>
            </w:r>
            <w:r w:rsidRPr="00D667BC">
              <w:rPr>
                <w:rFonts w:eastAsia="Helvetica"/>
                <w:lang w:val="sv-SE" w:eastAsia="en-GB"/>
              </w:rPr>
              <w:t>ärde</w:t>
            </w:r>
          </w:p>
          <w:p w14:paraId="6DF7FED1" w14:textId="77777777" w:rsidR="00073DFB" w:rsidRPr="00D667BC" w:rsidRDefault="00073DFB" w:rsidP="00073DFB">
            <w:pPr>
              <w:jc w:val="center"/>
              <w:rPr>
                <w:rFonts w:eastAsia="Times New Roman"/>
                <w:lang w:val="sv-SE" w:eastAsia="en-GB"/>
              </w:rPr>
            </w:pPr>
            <w:r w:rsidRPr="00D667BC">
              <w:rPr>
                <w:rFonts w:eastAsia="Helvetica"/>
                <w:lang w:val="sv-SE" w:eastAsia="en-GB"/>
              </w:rPr>
              <w:t>(MD)</w:t>
            </w:r>
          </w:p>
        </w:tc>
        <w:tc>
          <w:tcPr>
            <w:tcW w:w="1559" w:type="dxa"/>
            <w:tcBorders>
              <w:top w:val="single" w:sz="4" w:space="0" w:color="auto"/>
              <w:left w:val="nil"/>
              <w:bottom w:val="single" w:sz="4" w:space="0" w:color="auto"/>
              <w:right w:val="nil"/>
            </w:tcBorders>
            <w:hideMark/>
          </w:tcPr>
          <w:p w14:paraId="5DF78AB7" w14:textId="77777777" w:rsidR="00073DFB" w:rsidRPr="00D667BC" w:rsidRDefault="00073DFB" w:rsidP="00073DFB">
            <w:pPr>
              <w:jc w:val="center"/>
              <w:rPr>
                <w:rFonts w:eastAsia="Times New Roman"/>
                <w:lang w:val="sv-SE" w:eastAsia="en-GB"/>
              </w:rPr>
            </w:pPr>
            <w:r w:rsidRPr="00D667BC">
              <w:rPr>
                <w:rFonts w:eastAsia="Times New Roman"/>
                <w:lang w:val="sv-SE" w:eastAsia="en-GB"/>
              </w:rPr>
              <w:t>Skillnad i procent</w:t>
            </w:r>
          </w:p>
        </w:tc>
      </w:tr>
      <w:tr w:rsidR="00073DFB" w:rsidRPr="00D667BC" w14:paraId="58083E14" w14:textId="77777777" w:rsidTr="00073DFB">
        <w:trPr>
          <w:trHeight w:val="57"/>
        </w:trPr>
        <w:tc>
          <w:tcPr>
            <w:tcW w:w="3936" w:type="dxa"/>
            <w:tcBorders>
              <w:top w:val="nil"/>
              <w:left w:val="nil"/>
              <w:bottom w:val="nil"/>
              <w:right w:val="nil"/>
            </w:tcBorders>
            <w:hideMark/>
          </w:tcPr>
          <w:p w14:paraId="72EE515A" w14:textId="77777777" w:rsidR="00073DFB" w:rsidRPr="00D667BC" w:rsidRDefault="00073DFB" w:rsidP="00073DFB">
            <w:pPr>
              <w:rPr>
                <w:rFonts w:eastAsia="Times New Roman"/>
                <w:lang w:val="sv-SE" w:eastAsia="en-GB"/>
              </w:rPr>
            </w:pPr>
            <w:r w:rsidRPr="00D667BC">
              <w:rPr>
                <w:rFonts w:eastAsia="Times New Roman"/>
                <w:lang w:val="sv-SE" w:eastAsia="en-GB"/>
              </w:rPr>
              <w:t>5. Jag trivs med min kropp.</w:t>
            </w:r>
          </w:p>
        </w:tc>
        <w:tc>
          <w:tcPr>
            <w:tcW w:w="1417" w:type="dxa"/>
            <w:tcBorders>
              <w:top w:val="nil"/>
              <w:left w:val="nil"/>
              <w:bottom w:val="nil"/>
              <w:right w:val="nil"/>
            </w:tcBorders>
            <w:hideMark/>
          </w:tcPr>
          <w:p w14:paraId="3BB3E7F3"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3.50</w:t>
            </w:r>
          </w:p>
        </w:tc>
        <w:tc>
          <w:tcPr>
            <w:tcW w:w="1559" w:type="dxa"/>
            <w:tcBorders>
              <w:top w:val="nil"/>
              <w:left w:val="nil"/>
              <w:bottom w:val="nil"/>
              <w:right w:val="nil"/>
            </w:tcBorders>
            <w:hideMark/>
          </w:tcPr>
          <w:p w14:paraId="7FD631A9"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2.73</w:t>
            </w:r>
          </w:p>
        </w:tc>
        <w:tc>
          <w:tcPr>
            <w:tcW w:w="1418" w:type="dxa"/>
            <w:tcBorders>
              <w:top w:val="nil"/>
              <w:left w:val="nil"/>
              <w:bottom w:val="nil"/>
              <w:right w:val="nil"/>
            </w:tcBorders>
            <w:hideMark/>
          </w:tcPr>
          <w:p w14:paraId="573C1F2C" w14:textId="77777777" w:rsidR="00073DFB" w:rsidRPr="00D667BC" w:rsidRDefault="00073DFB" w:rsidP="00073DFB">
            <w:pPr>
              <w:jc w:val="center"/>
              <w:rPr>
                <w:rFonts w:eastAsia="Times New Roman"/>
                <w:lang w:val="sv-SE" w:eastAsia="en-GB"/>
              </w:rPr>
            </w:pPr>
            <w:r w:rsidRPr="00D667BC">
              <w:rPr>
                <w:rFonts w:eastAsia="Times New Roman"/>
                <w:lang w:val="sv-SE" w:eastAsia="en-GB"/>
              </w:rPr>
              <w:t>0.77</w:t>
            </w:r>
          </w:p>
        </w:tc>
        <w:tc>
          <w:tcPr>
            <w:tcW w:w="1559" w:type="dxa"/>
            <w:tcBorders>
              <w:top w:val="nil"/>
              <w:left w:val="nil"/>
              <w:bottom w:val="nil"/>
              <w:right w:val="nil"/>
            </w:tcBorders>
            <w:hideMark/>
          </w:tcPr>
          <w:p w14:paraId="3884C1B6" w14:textId="4C66A369" w:rsidR="00073DFB" w:rsidRPr="00D667BC" w:rsidRDefault="00073DFB" w:rsidP="00073DFB">
            <w:pPr>
              <w:jc w:val="center"/>
              <w:rPr>
                <w:rFonts w:eastAsia="Times New Roman"/>
                <w:lang w:val="sv-SE" w:eastAsia="en-GB"/>
              </w:rPr>
            </w:pPr>
            <w:r w:rsidRPr="00D667BC">
              <w:rPr>
                <w:rFonts w:eastAsia="Times New Roman"/>
                <w:lang w:val="sv-SE" w:eastAsia="en-GB"/>
              </w:rPr>
              <w:t>22 %</w:t>
            </w:r>
          </w:p>
        </w:tc>
      </w:tr>
      <w:tr w:rsidR="00073DFB" w:rsidRPr="00D667BC" w14:paraId="13A84E7E" w14:textId="77777777" w:rsidTr="00073DFB">
        <w:trPr>
          <w:trHeight w:val="57"/>
        </w:trPr>
        <w:tc>
          <w:tcPr>
            <w:tcW w:w="3936" w:type="dxa"/>
            <w:tcBorders>
              <w:top w:val="nil"/>
              <w:left w:val="nil"/>
              <w:bottom w:val="nil"/>
              <w:right w:val="nil"/>
            </w:tcBorders>
            <w:hideMark/>
          </w:tcPr>
          <w:p w14:paraId="4F4272BC" w14:textId="77777777" w:rsidR="00073DFB" w:rsidRPr="00D667BC" w:rsidRDefault="00073DFB" w:rsidP="00073DFB">
            <w:pPr>
              <w:rPr>
                <w:rFonts w:eastAsia="Times New Roman"/>
                <w:lang w:val="sv-SE" w:eastAsia="en-GB"/>
              </w:rPr>
            </w:pPr>
            <w:r w:rsidRPr="00D667BC">
              <w:rPr>
                <w:rFonts w:eastAsia="Times New Roman"/>
                <w:lang w:val="sv-SE" w:eastAsia="en-GB"/>
              </w:rPr>
              <w:t xml:space="preserve">6. Jag brukar verkligen tycka att det </w:t>
            </w:r>
            <w:r w:rsidRPr="00D667BC">
              <w:rPr>
                <w:rFonts w:eastAsia="Helvetica"/>
                <w:lang w:val="sv-SE" w:eastAsia="en-GB"/>
              </w:rPr>
              <w:t>är roligt att shoppa.</w:t>
            </w:r>
          </w:p>
        </w:tc>
        <w:tc>
          <w:tcPr>
            <w:tcW w:w="1417" w:type="dxa"/>
            <w:tcBorders>
              <w:top w:val="nil"/>
              <w:left w:val="nil"/>
              <w:bottom w:val="nil"/>
              <w:right w:val="nil"/>
            </w:tcBorders>
            <w:hideMark/>
          </w:tcPr>
          <w:p w14:paraId="43387E99"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3.52</w:t>
            </w:r>
          </w:p>
        </w:tc>
        <w:tc>
          <w:tcPr>
            <w:tcW w:w="1559" w:type="dxa"/>
            <w:tcBorders>
              <w:top w:val="nil"/>
              <w:left w:val="nil"/>
              <w:bottom w:val="nil"/>
              <w:right w:val="nil"/>
            </w:tcBorders>
            <w:hideMark/>
          </w:tcPr>
          <w:p w14:paraId="695D876D"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3.02</w:t>
            </w:r>
          </w:p>
        </w:tc>
        <w:tc>
          <w:tcPr>
            <w:tcW w:w="1418" w:type="dxa"/>
            <w:tcBorders>
              <w:top w:val="nil"/>
              <w:left w:val="nil"/>
              <w:bottom w:val="nil"/>
              <w:right w:val="nil"/>
            </w:tcBorders>
            <w:hideMark/>
          </w:tcPr>
          <w:p w14:paraId="44214441" w14:textId="77777777" w:rsidR="00073DFB" w:rsidRPr="00D667BC" w:rsidRDefault="00073DFB" w:rsidP="00073DFB">
            <w:pPr>
              <w:jc w:val="center"/>
              <w:rPr>
                <w:rFonts w:eastAsia="Times New Roman"/>
                <w:lang w:val="sv-SE" w:eastAsia="en-GB"/>
              </w:rPr>
            </w:pPr>
            <w:r w:rsidRPr="00D667BC">
              <w:rPr>
                <w:rFonts w:eastAsia="Times New Roman"/>
                <w:lang w:val="sv-SE" w:eastAsia="en-GB"/>
              </w:rPr>
              <w:t>0.50</w:t>
            </w:r>
          </w:p>
        </w:tc>
        <w:tc>
          <w:tcPr>
            <w:tcW w:w="1559" w:type="dxa"/>
            <w:tcBorders>
              <w:top w:val="nil"/>
              <w:left w:val="nil"/>
              <w:bottom w:val="nil"/>
              <w:right w:val="nil"/>
            </w:tcBorders>
            <w:hideMark/>
          </w:tcPr>
          <w:p w14:paraId="4B443B6B" w14:textId="1897D1EE" w:rsidR="00073DFB" w:rsidRPr="00D667BC" w:rsidRDefault="00073DFB" w:rsidP="00073DFB">
            <w:pPr>
              <w:jc w:val="center"/>
              <w:rPr>
                <w:rFonts w:eastAsia="Times New Roman"/>
                <w:lang w:val="sv-SE" w:eastAsia="en-GB"/>
              </w:rPr>
            </w:pPr>
            <w:r w:rsidRPr="00D667BC">
              <w:rPr>
                <w:rFonts w:eastAsia="Times New Roman"/>
                <w:lang w:val="sv-SE" w:eastAsia="en-GB"/>
              </w:rPr>
              <w:t>14 %</w:t>
            </w:r>
          </w:p>
        </w:tc>
      </w:tr>
      <w:tr w:rsidR="00073DFB" w:rsidRPr="00D667BC" w14:paraId="28B89C61" w14:textId="77777777" w:rsidTr="00073DFB">
        <w:trPr>
          <w:trHeight w:val="57"/>
        </w:trPr>
        <w:tc>
          <w:tcPr>
            <w:tcW w:w="3936" w:type="dxa"/>
            <w:tcBorders>
              <w:top w:val="nil"/>
              <w:left w:val="nil"/>
              <w:bottom w:val="nil"/>
              <w:right w:val="nil"/>
            </w:tcBorders>
            <w:hideMark/>
          </w:tcPr>
          <w:p w14:paraId="3AD7EA5A" w14:textId="77777777" w:rsidR="00073DFB" w:rsidRPr="00D667BC" w:rsidRDefault="00073DFB" w:rsidP="00073DFB">
            <w:pPr>
              <w:rPr>
                <w:rFonts w:eastAsia="Times New Roman"/>
                <w:lang w:val="sv-SE" w:eastAsia="en-GB"/>
              </w:rPr>
            </w:pPr>
            <w:r w:rsidRPr="00D667BC">
              <w:rPr>
                <w:rFonts w:eastAsia="Times New Roman"/>
                <w:lang w:val="sv-SE" w:eastAsia="en-GB"/>
              </w:rPr>
              <w:t>7. Jag brukar shoppa f</w:t>
            </w:r>
            <w:r w:rsidRPr="00D667BC">
              <w:rPr>
                <w:rFonts w:eastAsia="Helvetica"/>
                <w:lang w:val="sv-SE" w:eastAsia="en-GB"/>
              </w:rPr>
              <w:t>ör att jag vill, inte för att jag är tvungen.</w:t>
            </w:r>
          </w:p>
        </w:tc>
        <w:tc>
          <w:tcPr>
            <w:tcW w:w="1417" w:type="dxa"/>
            <w:tcBorders>
              <w:top w:val="nil"/>
              <w:left w:val="nil"/>
              <w:bottom w:val="nil"/>
              <w:right w:val="nil"/>
            </w:tcBorders>
            <w:hideMark/>
          </w:tcPr>
          <w:p w14:paraId="0846497A"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3.63</w:t>
            </w:r>
          </w:p>
        </w:tc>
        <w:tc>
          <w:tcPr>
            <w:tcW w:w="1559" w:type="dxa"/>
            <w:tcBorders>
              <w:top w:val="nil"/>
              <w:left w:val="nil"/>
              <w:bottom w:val="nil"/>
              <w:right w:val="nil"/>
            </w:tcBorders>
            <w:hideMark/>
          </w:tcPr>
          <w:p w14:paraId="0B7D8B70"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3.24</w:t>
            </w:r>
          </w:p>
        </w:tc>
        <w:tc>
          <w:tcPr>
            <w:tcW w:w="1418" w:type="dxa"/>
            <w:tcBorders>
              <w:top w:val="nil"/>
              <w:left w:val="nil"/>
              <w:bottom w:val="nil"/>
              <w:right w:val="nil"/>
            </w:tcBorders>
            <w:hideMark/>
          </w:tcPr>
          <w:p w14:paraId="6A5B116A" w14:textId="77777777" w:rsidR="00073DFB" w:rsidRPr="00D667BC" w:rsidRDefault="00073DFB" w:rsidP="00073DFB">
            <w:pPr>
              <w:jc w:val="center"/>
              <w:rPr>
                <w:rFonts w:eastAsia="Times New Roman"/>
                <w:lang w:val="sv-SE" w:eastAsia="en-GB"/>
              </w:rPr>
            </w:pPr>
            <w:r w:rsidRPr="00D667BC">
              <w:rPr>
                <w:rFonts w:eastAsia="Times New Roman"/>
                <w:lang w:val="sv-SE" w:eastAsia="en-GB"/>
              </w:rPr>
              <w:t>0.38</w:t>
            </w:r>
          </w:p>
        </w:tc>
        <w:tc>
          <w:tcPr>
            <w:tcW w:w="1559" w:type="dxa"/>
            <w:tcBorders>
              <w:top w:val="nil"/>
              <w:left w:val="nil"/>
              <w:bottom w:val="nil"/>
              <w:right w:val="nil"/>
            </w:tcBorders>
            <w:hideMark/>
          </w:tcPr>
          <w:p w14:paraId="42B80585" w14:textId="135D68B0" w:rsidR="00073DFB" w:rsidRPr="00D667BC" w:rsidRDefault="00073DFB" w:rsidP="00073DFB">
            <w:pPr>
              <w:jc w:val="center"/>
              <w:rPr>
                <w:rFonts w:eastAsia="Times New Roman"/>
                <w:lang w:val="sv-SE" w:eastAsia="en-GB"/>
              </w:rPr>
            </w:pPr>
            <w:r w:rsidRPr="00D667BC">
              <w:rPr>
                <w:rFonts w:eastAsia="Times New Roman"/>
                <w:lang w:val="sv-SE" w:eastAsia="en-GB"/>
              </w:rPr>
              <w:t>11 %</w:t>
            </w:r>
          </w:p>
        </w:tc>
      </w:tr>
      <w:tr w:rsidR="00073DFB" w:rsidRPr="00D667BC" w14:paraId="408EDACC" w14:textId="77777777" w:rsidTr="00073DFB">
        <w:trPr>
          <w:trHeight w:val="57"/>
        </w:trPr>
        <w:tc>
          <w:tcPr>
            <w:tcW w:w="3936" w:type="dxa"/>
            <w:tcBorders>
              <w:top w:val="nil"/>
              <w:left w:val="nil"/>
              <w:bottom w:val="nil"/>
              <w:right w:val="nil"/>
            </w:tcBorders>
            <w:hideMark/>
          </w:tcPr>
          <w:p w14:paraId="4D53FFA4" w14:textId="77777777" w:rsidR="00073DFB" w:rsidRPr="00D667BC" w:rsidRDefault="00073DFB" w:rsidP="00073DFB">
            <w:pPr>
              <w:rPr>
                <w:rFonts w:eastAsia="Times New Roman"/>
                <w:lang w:val="sv-SE" w:eastAsia="en-GB"/>
              </w:rPr>
            </w:pPr>
            <w:r w:rsidRPr="00D667BC">
              <w:rPr>
                <w:rFonts w:eastAsia="Times New Roman"/>
                <w:lang w:val="sv-SE" w:eastAsia="en-GB"/>
              </w:rPr>
              <w:t>11. Jag tycker om att shoppa f</w:t>
            </w:r>
            <w:r w:rsidRPr="00D667BC">
              <w:rPr>
                <w:rFonts w:eastAsia="Helvetica"/>
                <w:lang w:val="sv-SE" w:eastAsia="en-GB"/>
              </w:rPr>
              <w:t>ör att det är en rolig aktivitet, inte bara för de kläder som jag eventu</w:t>
            </w:r>
            <w:r w:rsidRPr="00D667BC">
              <w:rPr>
                <w:rFonts w:eastAsia="Times New Roman"/>
                <w:lang w:val="sv-SE" w:eastAsia="en-GB"/>
              </w:rPr>
              <w:t>ellt k</w:t>
            </w:r>
            <w:r w:rsidRPr="00D667BC">
              <w:rPr>
                <w:rFonts w:eastAsia="Helvetica"/>
                <w:lang w:val="sv-SE" w:eastAsia="en-GB"/>
              </w:rPr>
              <w:t>öper.</w:t>
            </w:r>
          </w:p>
        </w:tc>
        <w:tc>
          <w:tcPr>
            <w:tcW w:w="1417" w:type="dxa"/>
            <w:tcBorders>
              <w:top w:val="nil"/>
              <w:left w:val="nil"/>
              <w:bottom w:val="nil"/>
              <w:right w:val="nil"/>
            </w:tcBorders>
            <w:hideMark/>
          </w:tcPr>
          <w:p w14:paraId="2A831E95"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2.75</w:t>
            </w:r>
          </w:p>
        </w:tc>
        <w:tc>
          <w:tcPr>
            <w:tcW w:w="1559" w:type="dxa"/>
            <w:tcBorders>
              <w:top w:val="nil"/>
              <w:left w:val="nil"/>
              <w:bottom w:val="nil"/>
              <w:right w:val="nil"/>
            </w:tcBorders>
            <w:hideMark/>
          </w:tcPr>
          <w:p w14:paraId="0338F21B"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2.20</w:t>
            </w:r>
          </w:p>
        </w:tc>
        <w:tc>
          <w:tcPr>
            <w:tcW w:w="1418" w:type="dxa"/>
            <w:tcBorders>
              <w:top w:val="nil"/>
              <w:left w:val="nil"/>
              <w:bottom w:val="nil"/>
              <w:right w:val="nil"/>
            </w:tcBorders>
            <w:hideMark/>
          </w:tcPr>
          <w:p w14:paraId="3AAC9D39" w14:textId="77777777" w:rsidR="00073DFB" w:rsidRPr="00D667BC" w:rsidRDefault="00073DFB" w:rsidP="00073DFB">
            <w:pPr>
              <w:jc w:val="center"/>
              <w:rPr>
                <w:rFonts w:eastAsia="Times New Roman"/>
                <w:lang w:val="sv-SE" w:eastAsia="en-GB"/>
              </w:rPr>
            </w:pPr>
            <w:r w:rsidRPr="00D667BC">
              <w:rPr>
                <w:rFonts w:eastAsia="Times New Roman"/>
                <w:lang w:val="sv-SE" w:eastAsia="en-GB"/>
              </w:rPr>
              <w:t>0.55</w:t>
            </w:r>
          </w:p>
        </w:tc>
        <w:tc>
          <w:tcPr>
            <w:tcW w:w="1559" w:type="dxa"/>
            <w:tcBorders>
              <w:top w:val="nil"/>
              <w:left w:val="nil"/>
              <w:bottom w:val="nil"/>
              <w:right w:val="nil"/>
            </w:tcBorders>
            <w:hideMark/>
          </w:tcPr>
          <w:p w14:paraId="0B185C05" w14:textId="0185D785" w:rsidR="00073DFB" w:rsidRPr="00D667BC" w:rsidRDefault="00073DFB" w:rsidP="00073DFB">
            <w:pPr>
              <w:jc w:val="center"/>
              <w:rPr>
                <w:rFonts w:eastAsia="Times New Roman"/>
                <w:lang w:val="sv-SE" w:eastAsia="en-GB"/>
              </w:rPr>
            </w:pPr>
            <w:r w:rsidRPr="00D667BC">
              <w:rPr>
                <w:rFonts w:eastAsia="Times New Roman"/>
                <w:lang w:val="sv-SE" w:eastAsia="en-GB"/>
              </w:rPr>
              <w:t>20 %</w:t>
            </w:r>
          </w:p>
        </w:tc>
      </w:tr>
      <w:tr w:rsidR="00073DFB" w:rsidRPr="00D667BC" w14:paraId="7C4DCBAF" w14:textId="77777777" w:rsidTr="00073DFB">
        <w:trPr>
          <w:trHeight w:val="57"/>
        </w:trPr>
        <w:tc>
          <w:tcPr>
            <w:tcW w:w="3936" w:type="dxa"/>
            <w:tcBorders>
              <w:top w:val="nil"/>
              <w:left w:val="nil"/>
              <w:bottom w:val="nil"/>
              <w:right w:val="nil"/>
            </w:tcBorders>
            <w:hideMark/>
          </w:tcPr>
          <w:p w14:paraId="436C99AD" w14:textId="77777777" w:rsidR="00073DFB" w:rsidRPr="00D667BC" w:rsidRDefault="00073DFB" w:rsidP="00073DFB">
            <w:pPr>
              <w:rPr>
                <w:rFonts w:eastAsia="Times New Roman"/>
                <w:lang w:val="sv-SE" w:eastAsia="en-GB"/>
              </w:rPr>
            </w:pPr>
            <w:r w:rsidRPr="00D667BC">
              <w:rPr>
                <w:rFonts w:eastAsia="Times New Roman"/>
                <w:lang w:val="sv-SE" w:eastAsia="en-GB"/>
              </w:rPr>
              <w:t xml:space="preserve">13. Jag tycker att det </w:t>
            </w:r>
            <w:r w:rsidRPr="00D667BC">
              <w:rPr>
                <w:rFonts w:eastAsia="Helvetica"/>
                <w:lang w:val="sv-SE" w:eastAsia="en-GB"/>
              </w:rPr>
              <w:t>är roligt att vara på jakt efter nya kläder.</w:t>
            </w:r>
          </w:p>
        </w:tc>
        <w:tc>
          <w:tcPr>
            <w:tcW w:w="1417" w:type="dxa"/>
            <w:tcBorders>
              <w:top w:val="nil"/>
              <w:left w:val="nil"/>
              <w:bottom w:val="nil"/>
              <w:right w:val="nil"/>
            </w:tcBorders>
            <w:hideMark/>
          </w:tcPr>
          <w:p w14:paraId="38506C52"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3.14</w:t>
            </w:r>
          </w:p>
        </w:tc>
        <w:tc>
          <w:tcPr>
            <w:tcW w:w="1559" w:type="dxa"/>
            <w:tcBorders>
              <w:top w:val="nil"/>
              <w:left w:val="nil"/>
              <w:bottom w:val="nil"/>
              <w:right w:val="nil"/>
            </w:tcBorders>
            <w:hideMark/>
          </w:tcPr>
          <w:p w14:paraId="005863E7"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2.76</w:t>
            </w:r>
          </w:p>
        </w:tc>
        <w:tc>
          <w:tcPr>
            <w:tcW w:w="1418" w:type="dxa"/>
            <w:tcBorders>
              <w:top w:val="nil"/>
              <w:left w:val="nil"/>
              <w:bottom w:val="nil"/>
              <w:right w:val="nil"/>
            </w:tcBorders>
            <w:hideMark/>
          </w:tcPr>
          <w:p w14:paraId="59FD4DCA" w14:textId="77777777" w:rsidR="00073DFB" w:rsidRPr="00D667BC" w:rsidRDefault="00073DFB" w:rsidP="00073DFB">
            <w:pPr>
              <w:jc w:val="center"/>
              <w:rPr>
                <w:rFonts w:eastAsia="Times New Roman"/>
                <w:lang w:val="sv-SE" w:eastAsia="en-GB"/>
              </w:rPr>
            </w:pPr>
            <w:r w:rsidRPr="00D667BC">
              <w:rPr>
                <w:rFonts w:eastAsia="Times New Roman"/>
                <w:lang w:val="sv-SE" w:eastAsia="en-GB"/>
              </w:rPr>
              <w:t>0.39</w:t>
            </w:r>
          </w:p>
        </w:tc>
        <w:tc>
          <w:tcPr>
            <w:tcW w:w="1559" w:type="dxa"/>
            <w:tcBorders>
              <w:top w:val="nil"/>
              <w:left w:val="nil"/>
              <w:bottom w:val="nil"/>
              <w:right w:val="nil"/>
            </w:tcBorders>
            <w:hideMark/>
          </w:tcPr>
          <w:p w14:paraId="659E130D" w14:textId="06A9C9E9" w:rsidR="00073DFB" w:rsidRPr="00D667BC" w:rsidRDefault="00073DFB" w:rsidP="00073DFB">
            <w:pPr>
              <w:jc w:val="center"/>
              <w:rPr>
                <w:rFonts w:eastAsia="Times New Roman"/>
                <w:lang w:val="sv-SE" w:eastAsia="en-GB"/>
              </w:rPr>
            </w:pPr>
            <w:r w:rsidRPr="00D667BC">
              <w:rPr>
                <w:rFonts w:eastAsia="Times New Roman"/>
                <w:lang w:val="sv-SE" w:eastAsia="en-GB"/>
              </w:rPr>
              <w:t>12 %</w:t>
            </w:r>
          </w:p>
        </w:tc>
      </w:tr>
      <w:tr w:rsidR="00073DFB" w:rsidRPr="00D667BC" w14:paraId="4B38430B" w14:textId="77777777" w:rsidTr="00073DFB">
        <w:trPr>
          <w:trHeight w:val="57"/>
        </w:trPr>
        <w:tc>
          <w:tcPr>
            <w:tcW w:w="3936" w:type="dxa"/>
            <w:tcBorders>
              <w:top w:val="nil"/>
              <w:left w:val="nil"/>
              <w:bottom w:val="nil"/>
              <w:right w:val="nil"/>
            </w:tcBorders>
            <w:hideMark/>
          </w:tcPr>
          <w:p w14:paraId="4F8C0357" w14:textId="77777777" w:rsidR="00073DFB" w:rsidRPr="00D667BC" w:rsidRDefault="00073DFB" w:rsidP="00073DFB">
            <w:pPr>
              <w:rPr>
                <w:rFonts w:eastAsia="Times New Roman"/>
                <w:lang w:val="sv-SE" w:eastAsia="en-GB"/>
              </w:rPr>
            </w:pPr>
            <w:r w:rsidRPr="00D667BC">
              <w:rPr>
                <w:rFonts w:eastAsia="Times New Roman"/>
                <w:lang w:val="sv-SE" w:eastAsia="en-GB"/>
              </w:rPr>
              <w:t>16. Shopping brukar inte vara roligt f</w:t>
            </w:r>
            <w:r w:rsidRPr="00D667BC">
              <w:rPr>
                <w:rFonts w:eastAsia="Helvetica"/>
                <w:lang w:val="sv-SE" w:eastAsia="en-GB"/>
              </w:rPr>
              <w:t>ör mig.</w:t>
            </w:r>
          </w:p>
        </w:tc>
        <w:tc>
          <w:tcPr>
            <w:tcW w:w="1417" w:type="dxa"/>
            <w:tcBorders>
              <w:top w:val="nil"/>
              <w:left w:val="nil"/>
              <w:bottom w:val="nil"/>
              <w:right w:val="nil"/>
            </w:tcBorders>
            <w:hideMark/>
          </w:tcPr>
          <w:p w14:paraId="496909BB"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3.77</w:t>
            </w:r>
          </w:p>
        </w:tc>
        <w:tc>
          <w:tcPr>
            <w:tcW w:w="1559" w:type="dxa"/>
            <w:tcBorders>
              <w:top w:val="nil"/>
              <w:left w:val="nil"/>
              <w:bottom w:val="nil"/>
              <w:right w:val="nil"/>
            </w:tcBorders>
            <w:hideMark/>
          </w:tcPr>
          <w:p w14:paraId="5DA71EB4"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3.10</w:t>
            </w:r>
          </w:p>
        </w:tc>
        <w:tc>
          <w:tcPr>
            <w:tcW w:w="1418" w:type="dxa"/>
            <w:tcBorders>
              <w:top w:val="nil"/>
              <w:left w:val="nil"/>
              <w:bottom w:val="nil"/>
              <w:right w:val="nil"/>
            </w:tcBorders>
            <w:hideMark/>
          </w:tcPr>
          <w:p w14:paraId="6F51BC13" w14:textId="77777777" w:rsidR="00073DFB" w:rsidRPr="00D667BC" w:rsidRDefault="00073DFB" w:rsidP="00073DFB">
            <w:pPr>
              <w:jc w:val="center"/>
              <w:rPr>
                <w:rFonts w:eastAsia="Times New Roman"/>
                <w:lang w:val="sv-SE" w:eastAsia="en-GB"/>
              </w:rPr>
            </w:pPr>
            <w:r w:rsidRPr="00D667BC">
              <w:rPr>
                <w:rFonts w:eastAsia="Times New Roman"/>
                <w:lang w:val="sv-SE" w:eastAsia="en-GB"/>
              </w:rPr>
              <w:t>0.67</w:t>
            </w:r>
          </w:p>
        </w:tc>
        <w:tc>
          <w:tcPr>
            <w:tcW w:w="1559" w:type="dxa"/>
            <w:tcBorders>
              <w:top w:val="nil"/>
              <w:left w:val="nil"/>
              <w:bottom w:val="nil"/>
              <w:right w:val="nil"/>
            </w:tcBorders>
            <w:hideMark/>
          </w:tcPr>
          <w:p w14:paraId="2DA91931" w14:textId="3AB392CA" w:rsidR="00073DFB" w:rsidRPr="00D667BC" w:rsidRDefault="00073DFB" w:rsidP="00073DFB">
            <w:pPr>
              <w:jc w:val="center"/>
              <w:rPr>
                <w:rFonts w:eastAsia="Times New Roman"/>
                <w:lang w:val="sv-SE" w:eastAsia="en-GB"/>
              </w:rPr>
            </w:pPr>
            <w:r w:rsidRPr="00D667BC">
              <w:rPr>
                <w:rFonts w:eastAsia="Times New Roman"/>
                <w:lang w:val="sv-SE" w:eastAsia="en-GB"/>
              </w:rPr>
              <w:t>18 %</w:t>
            </w:r>
          </w:p>
        </w:tc>
      </w:tr>
      <w:tr w:rsidR="00073DFB" w:rsidRPr="00D667BC" w14:paraId="0D0726DA" w14:textId="77777777" w:rsidTr="00073DFB">
        <w:trPr>
          <w:trHeight w:val="57"/>
        </w:trPr>
        <w:tc>
          <w:tcPr>
            <w:tcW w:w="3936" w:type="dxa"/>
            <w:tcBorders>
              <w:top w:val="nil"/>
              <w:left w:val="nil"/>
              <w:bottom w:val="nil"/>
              <w:right w:val="nil"/>
            </w:tcBorders>
            <w:noWrap/>
            <w:hideMark/>
          </w:tcPr>
          <w:p w14:paraId="4870D975" w14:textId="77777777" w:rsidR="00073DFB" w:rsidRPr="00D667BC" w:rsidRDefault="00073DFB" w:rsidP="00073DFB">
            <w:pPr>
              <w:rPr>
                <w:rFonts w:eastAsia="Times New Roman"/>
                <w:lang w:val="sv-SE" w:eastAsia="en-GB"/>
              </w:rPr>
            </w:pPr>
            <w:r w:rsidRPr="00D667BC">
              <w:rPr>
                <w:rFonts w:eastAsia="Times New Roman"/>
                <w:lang w:val="sv-SE" w:eastAsia="en-GB"/>
              </w:rPr>
              <w:t>17. Det finns tillr</w:t>
            </w:r>
            <w:r w:rsidRPr="00D667BC">
              <w:rPr>
                <w:rFonts w:eastAsia="Helvetica"/>
                <w:lang w:val="sv-SE" w:eastAsia="en-GB"/>
              </w:rPr>
              <w:t xml:space="preserve">äckligt </w:t>
            </w:r>
            <w:r w:rsidRPr="00D667BC">
              <w:rPr>
                <w:rFonts w:eastAsia="Times New Roman"/>
                <w:lang w:val="sv-SE" w:eastAsia="en-GB"/>
              </w:rPr>
              <w:t>med butiker som erbjuder kl</w:t>
            </w:r>
            <w:r w:rsidRPr="00D667BC">
              <w:rPr>
                <w:rFonts w:eastAsia="Helvetica"/>
                <w:lang w:val="sv-SE" w:eastAsia="en-GB"/>
              </w:rPr>
              <w:t>äder i min storlek som jag vill ha.</w:t>
            </w:r>
          </w:p>
        </w:tc>
        <w:tc>
          <w:tcPr>
            <w:tcW w:w="1417" w:type="dxa"/>
            <w:tcBorders>
              <w:top w:val="nil"/>
              <w:left w:val="nil"/>
              <w:bottom w:val="nil"/>
              <w:right w:val="nil"/>
            </w:tcBorders>
            <w:hideMark/>
          </w:tcPr>
          <w:p w14:paraId="2C533CE4" w14:textId="77777777" w:rsidR="00073DFB" w:rsidRPr="00D667BC" w:rsidRDefault="00073DFB" w:rsidP="00073DFB">
            <w:pPr>
              <w:jc w:val="center"/>
              <w:rPr>
                <w:rFonts w:eastAsia="Times New Roman"/>
                <w:lang w:val="sv-SE" w:eastAsia="en-GB"/>
              </w:rPr>
            </w:pPr>
            <w:r w:rsidRPr="00D667BC">
              <w:rPr>
                <w:rFonts w:eastAsia="Times New Roman"/>
                <w:lang w:val="sv-SE" w:eastAsia="en-GB"/>
              </w:rPr>
              <w:t>4.42</w:t>
            </w:r>
          </w:p>
        </w:tc>
        <w:tc>
          <w:tcPr>
            <w:tcW w:w="1559" w:type="dxa"/>
            <w:tcBorders>
              <w:top w:val="nil"/>
              <w:left w:val="nil"/>
              <w:bottom w:val="nil"/>
              <w:right w:val="nil"/>
            </w:tcBorders>
            <w:hideMark/>
          </w:tcPr>
          <w:p w14:paraId="1053B313"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2.65</w:t>
            </w:r>
          </w:p>
        </w:tc>
        <w:tc>
          <w:tcPr>
            <w:tcW w:w="1418" w:type="dxa"/>
            <w:tcBorders>
              <w:top w:val="nil"/>
              <w:left w:val="nil"/>
              <w:bottom w:val="nil"/>
              <w:right w:val="nil"/>
            </w:tcBorders>
            <w:hideMark/>
          </w:tcPr>
          <w:p w14:paraId="760994E0" w14:textId="77777777" w:rsidR="00073DFB" w:rsidRPr="00D667BC" w:rsidRDefault="00073DFB" w:rsidP="00073DFB">
            <w:pPr>
              <w:jc w:val="center"/>
              <w:rPr>
                <w:rFonts w:eastAsia="Times New Roman"/>
                <w:lang w:val="sv-SE" w:eastAsia="en-GB"/>
              </w:rPr>
            </w:pPr>
            <w:r w:rsidRPr="00D667BC">
              <w:rPr>
                <w:rFonts w:eastAsia="Times New Roman"/>
                <w:lang w:val="sv-SE" w:eastAsia="en-GB"/>
              </w:rPr>
              <w:t>1.76</w:t>
            </w:r>
          </w:p>
        </w:tc>
        <w:tc>
          <w:tcPr>
            <w:tcW w:w="1559" w:type="dxa"/>
            <w:tcBorders>
              <w:top w:val="nil"/>
              <w:left w:val="nil"/>
              <w:bottom w:val="nil"/>
              <w:right w:val="nil"/>
            </w:tcBorders>
            <w:hideMark/>
          </w:tcPr>
          <w:p w14:paraId="68A13F52" w14:textId="161315A2" w:rsidR="00073DFB" w:rsidRPr="00D667BC" w:rsidRDefault="00073DFB" w:rsidP="00073DFB">
            <w:pPr>
              <w:jc w:val="center"/>
              <w:rPr>
                <w:rFonts w:eastAsia="Times New Roman"/>
                <w:lang w:val="sv-SE" w:eastAsia="en-GB"/>
              </w:rPr>
            </w:pPr>
            <w:r w:rsidRPr="00D667BC">
              <w:rPr>
                <w:rFonts w:eastAsia="Times New Roman"/>
                <w:lang w:val="sv-SE" w:eastAsia="en-GB"/>
              </w:rPr>
              <w:t>40 %</w:t>
            </w:r>
          </w:p>
        </w:tc>
      </w:tr>
      <w:tr w:rsidR="00073DFB" w:rsidRPr="00D667BC" w14:paraId="21654063" w14:textId="77777777" w:rsidTr="00073DFB">
        <w:trPr>
          <w:trHeight w:val="57"/>
        </w:trPr>
        <w:tc>
          <w:tcPr>
            <w:tcW w:w="3936" w:type="dxa"/>
            <w:tcBorders>
              <w:top w:val="nil"/>
              <w:left w:val="nil"/>
              <w:bottom w:val="nil"/>
              <w:right w:val="nil"/>
            </w:tcBorders>
            <w:hideMark/>
          </w:tcPr>
          <w:p w14:paraId="666A288C" w14:textId="77777777" w:rsidR="00073DFB" w:rsidRPr="00D667BC" w:rsidRDefault="00073DFB" w:rsidP="00073DFB">
            <w:pPr>
              <w:rPr>
                <w:rFonts w:eastAsia="Times New Roman"/>
                <w:lang w:val="sv-SE" w:eastAsia="en-GB"/>
              </w:rPr>
            </w:pPr>
            <w:r w:rsidRPr="00D667BC">
              <w:rPr>
                <w:rFonts w:eastAsia="Times New Roman"/>
                <w:lang w:val="sv-SE" w:eastAsia="en-GB"/>
              </w:rPr>
              <w:t>18. Det finns ett stort utbud av olika tillg</w:t>
            </w:r>
            <w:r w:rsidRPr="00D667BC">
              <w:rPr>
                <w:rFonts w:eastAsia="Helvetica"/>
                <w:lang w:val="sv-SE" w:eastAsia="en-GB"/>
              </w:rPr>
              <w:t>ängliga storlekar.</w:t>
            </w:r>
          </w:p>
        </w:tc>
        <w:tc>
          <w:tcPr>
            <w:tcW w:w="1417" w:type="dxa"/>
            <w:tcBorders>
              <w:top w:val="nil"/>
              <w:left w:val="nil"/>
              <w:bottom w:val="nil"/>
              <w:right w:val="nil"/>
            </w:tcBorders>
            <w:hideMark/>
          </w:tcPr>
          <w:p w14:paraId="11A27B46"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3.91</w:t>
            </w:r>
          </w:p>
        </w:tc>
        <w:tc>
          <w:tcPr>
            <w:tcW w:w="1559" w:type="dxa"/>
            <w:tcBorders>
              <w:top w:val="nil"/>
              <w:left w:val="nil"/>
              <w:bottom w:val="nil"/>
              <w:right w:val="nil"/>
            </w:tcBorders>
            <w:hideMark/>
          </w:tcPr>
          <w:p w14:paraId="215FDBF0"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2.67</w:t>
            </w:r>
          </w:p>
        </w:tc>
        <w:tc>
          <w:tcPr>
            <w:tcW w:w="1418" w:type="dxa"/>
            <w:tcBorders>
              <w:top w:val="nil"/>
              <w:left w:val="nil"/>
              <w:bottom w:val="nil"/>
              <w:right w:val="nil"/>
            </w:tcBorders>
            <w:hideMark/>
          </w:tcPr>
          <w:p w14:paraId="75853FCE" w14:textId="77777777" w:rsidR="00073DFB" w:rsidRPr="00D667BC" w:rsidRDefault="00073DFB" w:rsidP="00073DFB">
            <w:pPr>
              <w:jc w:val="center"/>
              <w:rPr>
                <w:rFonts w:eastAsia="Times New Roman"/>
                <w:lang w:val="sv-SE" w:eastAsia="en-GB"/>
              </w:rPr>
            </w:pPr>
            <w:r w:rsidRPr="00D667BC">
              <w:rPr>
                <w:rFonts w:eastAsia="Times New Roman"/>
                <w:lang w:val="sv-SE" w:eastAsia="en-GB"/>
              </w:rPr>
              <w:t>1.24</w:t>
            </w:r>
          </w:p>
        </w:tc>
        <w:tc>
          <w:tcPr>
            <w:tcW w:w="1559" w:type="dxa"/>
            <w:tcBorders>
              <w:top w:val="nil"/>
              <w:left w:val="nil"/>
              <w:bottom w:val="nil"/>
              <w:right w:val="nil"/>
            </w:tcBorders>
            <w:hideMark/>
          </w:tcPr>
          <w:p w14:paraId="13EDB5D4" w14:textId="7531933B" w:rsidR="00073DFB" w:rsidRPr="00D667BC" w:rsidRDefault="00073DFB" w:rsidP="00073DFB">
            <w:pPr>
              <w:jc w:val="center"/>
              <w:rPr>
                <w:rFonts w:eastAsia="Times New Roman"/>
                <w:lang w:val="sv-SE" w:eastAsia="en-GB"/>
              </w:rPr>
            </w:pPr>
            <w:r w:rsidRPr="00D667BC">
              <w:rPr>
                <w:rFonts w:eastAsia="Times New Roman"/>
                <w:lang w:val="sv-SE" w:eastAsia="en-GB"/>
              </w:rPr>
              <w:t>32 %</w:t>
            </w:r>
          </w:p>
        </w:tc>
      </w:tr>
      <w:tr w:rsidR="00073DFB" w:rsidRPr="00D667BC" w14:paraId="2F5713C3" w14:textId="77777777" w:rsidTr="00073DFB">
        <w:trPr>
          <w:trHeight w:val="57"/>
        </w:trPr>
        <w:tc>
          <w:tcPr>
            <w:tcW w:w="3936" w:type="dxa"/>
            <w:tcBorders>
              <w:top w:val="nil"/>
              <w:left w:val="nil"/>
              <w:bottom w:val="nil"/>
              <w:right w:val="nil"/>
            </w:tcBorders>
            <w:hideMark/>
          </w:tcPr>
          <w:p w14:paraId="4463DC8C" w14:textId="77777777" w:rsidR="00073DFB" w:rsidRPr="00D667BC" w:rsidRDefault="00073DFB" w:rsidP="00073DFB">
            <w:pPr>
              <w:rPr>
                <w:rFonts w:eastAsia="Times New Roman"/>
                <w:lang w:val="sv-SE" w:eastAsia="en-GB"/>
              </w:rPr>
            </w:pPr>
            <w:r w:rsidRPr="00D667BC">
              <w:rPr>
                <w:rFonts w:eastAsia="Times New Roman"/>
                <w:lang w:val="sv-SE" w:eastAsia="en-GB"/>
              </w:rPr>
              <w:t>19. Det finns en stor variation av olika f</w:t>
            </w:r>
            <w:r w:rsidRPr="00D667BC">
              <w:rPr>
                <w:rFonts w:eastAsia="Helvetica"/>
                <w:lang w:val="sv-SE" w:eastAsia="en-GB"/>
              </w:rPr>
              <w:t xml:space="preserve">ärger att välja mellan för de kläder som </w:t>
            </w:r>
            <w:r w:rsidRPr="00D667BC">
              <w:rPr>
                <w:rFonts w:eastAsia="Times New Roman"/>
                <w:lang w:val="sv-SE" w:eastAsia="en-GB"/>
              </w:rPr>
              <w:t>finns tillg</w:t>
            </w:r>
            <w:r w:rsidRPr="00D667BC">
              <w:rPr>
                <w:rFonts w:eastAsia="Helvetica"/>
                <w:lang w:val="sv-SE" w:eastAsia="en-GB"/>
              </w:rPr>
              <w:t>ängliga i min storlek.</w:t>
            </w:r>
          </w:p>
        </w:tc>
        <w:tc>
          <w:tcPr>
            <w:tcW w:w="1417" w:type="dxa"/>
            <w:tcBorders>
              <w:top w:val="nil"/>
              <w:left w:val="nil"/>
              <w:bottom w:val="nil"/>
              <w:right w:val="nil"/>
            </w:tcBorders>
            <w:hideMark/>
          </w:tcPr>
          <w:p w14:paraId="4610C4BF" w14:textId="77777777" w:rsidR="00073DFB" w:rsidRPr="00D667BC" w:rsidRDefault="00073DFB" w:rsidP="00073DFB">
            <w:pPr>
              <w:jc w:val="center"/>
              <w:rPr>
                <w:rFonts w:eastAsia="Times New Roman"/>
                <w:lang w:val="sv-SE" w:eastAsia="en-GB"/>
              </w:rPr>
            </w:pPr>
            <w:r w:rsidRPr="00D667BC">
              <w:rPr>
                <w:rFonts w:eastAsia="Times New Roman"/>
                <w:lang w:val="sv-SE" w:eastAsia="en-GB"/>
              </w:rPr>
              <w:t>4.00</w:t>
            </w:r>
          </w:p>
        </w:tc>
        <w:tc>
          <w:tcPr>
            <w:tcW w:w="1559" w:type="dxa"/>
            <w:tcBorders>
              <w:top w:val="nil"/>
              <w:left w:val="nil"/>
              <w:bottom w:val="nil"/>
              <w:right w:val="nil"/>
            </w:tcBorders>
            <w:hideMark/>
          </w:tcPr>
          <w:p w14:paraId="0C589DB8"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2.53</w:t>
            </w:r>
          </w:p>
        </w:tc>
        <w:tc>
          <w:tcPr>
            <w:tcW w:w="1418" w:type="dxa"/>
            <w:tcBorders>
              <w:top w:val="nil"/>
              <w:left w:val="nil"/>
              <w:bottom w:val="nil"/>
              <w:right w:val="nil"/>
            </w:tcBorders>
            <w:hideMark/>
          </w:tcPr>
          <w:p w14:paraId="3EA75683" w14:textId="77777777" w:rsidR="00073DFB" w:rsidRPr="00D667BC" w:rsidRDefault="00073DFB" w:rsidP="00073DFB">
            <w:pPr>
              <w:jc w:val="center"/>
              <w:rPr>
                <w:rFonts w:eastAsia="Times New Roman"/>
                <w:lang w:val="sv-SE" w:eastAsia="en-GB"/>
              </w:rPr>
            </w:pPr>
            <w:r w:rsidRPr="00D667BC">
              <w:rPr>
                <w:rFonts w:eastAsia="Times New Roman"/>
                <w:lang w:val="sv-SE" w:eastAsia="en-GB"/>
              </w:rPr>
              <w:t>1.47</w:t>
            </w:r>
          </w:p>
        </w:tc>
        <w:tc>
          <w:tcPr>
            <w:tcW w:w="1559" w:type="dxa"/>
            <w:tcBorders>
              <w:top w:val="nil"/>
              <w:left w:val="nil"/>
              <w:bottom w:val="nil"/>
              <w:right w:val="nil"/>
            </w:tcBorders>
            <w:hideMark/>
          </w:tcPr>
          <w:p w14:paraId="34AEC20C" w14:textId="09EA4529" w:rsidR="00073DFB" w:rsidRPr="00D667BC" w:rsidRDefault="00073DFB" w:rsidP="00073DFB">
            <w:pPr>
              <w:jc w:val="center"/>
              <w:rPr>
                <w:rFonts w:eastAsia="Times New Roman"/>
                <w:lang w:val="sv-SE" w:eastAsia="en-GB"/>
              </w:rPr>
            </w:pPr>
            <w:r w:rsidRPr="00D667BC">
              <w:rPr>
                <w:rFonts w:eastAsia="Times New Roman"/>
                <w:lang w:val="sv-SE" w:eastAsia="en-GB"/>
              </w:rPr>
              <w:t>37 %</w:t>
            </w:r>
          </w:p>
        </w:tc>
      </w:tr>
      <w:tr w:rsidR="00073DFB" w:rsidRPr="00D667BC" w14:paraId="24890397" w14:textId="77777777" w:rsidTr="00073DFB">
        <w:trPr>
          <w:trHeight w:val="57"/>
        </w:trPr>
        <w:tc>
          <w:tcPr>
            <w:tcW w:w="3936" w:type="dxa"/>
            <w:tcBorders>
              <w:top w:val="nil"/>
              <w:left w:val="nil"/>
              <w:bottom w:val="nil"/>
              <w:right w:val="nil"/>
            </w:tcBorders>
            <w:hideMark/>
          </w:tcPr>
          <w:p w14:paraId="3A9DEBAB" w14:textId="77777777" w:rsidR="00073DFB" w:rsidRPr="00D667BC" w:rsidRDefault="00073DFB" w:rsidP="00073DFB">
            <w:pPr>
              <w:rPr>
                <w:rFonts w:eastAsia="Times New Roman"/>
                <w:lang w:val="sv-SE" w:eastAsia="en-GB"/>
              </w:rPr>
            </w:pPr>
            <w:r w:rsidRPr="00D667BC">
              <w:rPr>
                <w:rFonts w:eastAsia="Times New Roman"/>
                <w:lang w:val="sv-SE" w:eastAsia="en-GB"/>
              </w:rPr>
              <w:t>20. Det finns en stor variation av m</w:t>
            </w:r>
            <w:r w:rsidRPr="00D667BC">
              <w:rPr>
                <w:rFonts w:eastAsia="Helvetica"/>
                <w:lang w:val="sv-SE" w:eastAsia="en-GB"/>
              </w:rPr>
              <w:t>önster att välja mellan för de kläder som finns tillgängliga i min storlek.</w:t>
            </w:r>
          </w:p>
        </w:tc>
        <w:tc>
          <w:tcPr>
            <w:tcW w:w="1417" w:type="dxa"/>
            <w:tcBorders>
              <w:top w:val="nil"/>
              <w:left w:val="nil"/>
              <w:bottom w:val="nil"/>
              <w:right w:val="nil"/>
            </w:tcBorders>
            <w:hideMark/>
          </w:tcPr>
          <w:p w14:paraId="5766D211"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3.94</w:t>
            </w:r>
          </w:p>
        </w:tc>
        <w:tc>
          <w:tcPr>
            <w:tcW w:w="1559" w:type="dxa"/>
            <w:tcBorders>
              <w:top w:val="nil"/>
              <w:left w:val="nil"/>
              <w:bottom w:val="nil"/>
              <w:right w:val="nil"/>
            </w:tcBorders>
            <w:hideMark/>
          </w:tcPr>
          <w:p w14:paraId="1E95B2F0"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2.37</w:t>
            </w:r>
          </w:p>
        </w:tc>
        <w:tc>
          <w:tcPr>
            <w:tcW w:w="1418" w:type="dxa"/>
            <w:tcBorders>
              <w:top w:val="nil"/>
              <w:left w:val="nil"/>
              <w:bottom w:val="nil"/>
              <w:right w:val="nil"/>
            </w:tcBorders>
            <w:hideMark/>
          </w:tcPr>
          <w:p w14:paraId="6FFE7614" w14:textId="77777777" w:rsidR="00073DFB" w:rsidRPr="00D667BC" w:rsidRDefault="00073DFB" w:rsidP="00073DFB">
            <w:pPr>
              <w:jc w:val="center"/>
              <w:rPr>
                <w:rFonts w:eastAsia="Times New Roman"/>
                <w:lang w:val="sv-SE" w:eastAsia="en-GB"/>
              </w:rPr>
            </w:pPr>
            <w:r w:rsidRPr="00D667BC">
              <w:rPr>
                <w:rFonts w:eastAsia="Times New Roman"/>
                <w:lang w:val="sv-SE" w:eastAsia="en-GB"/>
              </w:rPr>
              <w:t>1.58</w:t>
            </w:r>
          </w:p>
        </w:tc>
        <w:tc>
          <w:tcPr>
            <w:tcW w:w="1559" w:type="dxa"/>
            <w:tcBorders>
              <w:top w:val="nil"/>
              <w:left w:val="nil"/>
              <w:bottom w:val="nil"/>
              <w:right w:val="nil"/>
            </w:tcBorders>
            <w:hideMark/>
          </w:tcPr>
          <w:p w14:paraId="1004D5C1" w14:textId="7B6BD9A2" w:rsidR="00073DFB" w:rsidRPr="00D667BC" w:rsidRDefault="00073DFB" w:rsidP="00073DFB">
            <w:pPr>
              <w:jc w:val="center"/>
              <w:rPr>
                <w:rFonts w:eastAsia="Times New Roman"/>
                <w:lang w:val="sv-SE" w:eastAsia="en-GB"/>
              </w:rPr>
            </w:pPr>
            <w:r w:rsidRPr="00D667BC">
              <w:rPr>
                <w:rFonts w:eastAsia="Times New Roman"/>
                <w:lang w:val="sv-SE" w:eastAsia="en-GB"/>
              </w:rPr>
              <w:t>40 %</w:t>
            </w:r>
          </w:p>
        </w:tc>
      </w:tr>
      <w:tr w:rsidR="00073DFB" w:rsidRPr="00D667BC" w14:paraId="6B5FCD2B" w14:textId="77777777" w:rsidTr="00073DFB">
        <w:trPr>
          <w:trHeight w:val="57"/>
        </w:trPr>
        <w:tc>
          <w:tcPr>
            <w:tcW w:w="3936" w:type="dxa"/>
            <w:tcBorders>
              <w:top w:val="nil"/>
              <w:left w:val="nil"/>
              <w:bottom w:val="nil"/>
              <w:right w:val="nil"/>
            </w:tcBorders>
            <w:hideMark/>
          </w:tcPr>
          <w:p w14:paraId="375B6D5B" w14:textId="77777777" w:rsidR="00073DFB" w:rsidRPr="00D667BC" w:rsidRDefault="00073DFB" w:rsidP="00073DFB">
            <w:pPr>
              <w:rPr>
                <w:rFonts w:eastAsia="Times New Roman"/>
                <w:lang w:val="sv-SE" w:eastAsia="en-GB"/>
              </w:rPr>
            </w:pPr>
            <w:r w:rsidRPr="00D667BC">
              <w:rPr>
                <w:rFonts w:eastAsia="Times New Roman"/>
                <w:lang w:val="sv-SE" w:eastAsia="en-GB"/>
              </w:rPr>
              <w:t>21. Kl</w:t>
            </w:r>
            <w:r w:rsidRPr="00D667BC">
              <w:rPr>
                <w:rFonts w:eastAsia="Helvetica"/>
                <w:lang w:val="sv-SE" w:eastAsia="en-GB"/>
              </w:rPr>
              <w:t>äderna som finns i min storlek går att köpa i flera olika prisklasser.</w:t>
            </w:r>
          </w:p>
        </w:tc>
        <w:tc>
          <w:tcPr>
            <w:tcW w:w="1417" w:type="dxa"/>
            <w:tcBorders>
              <w:top w:val="nil"/>
              <w:left w:val="nil"/>
              <w:bottom w:val="nil"/>
              <w:right w:val="nil"/>
            </w:tcBorders>
            <w:hideMark/>
          </w:tcPr>
          <w:p w14:paraId="497F0A0F" w14:textId="77777777" w:rsidR="00073DFB" w:rsidRPr="00D667BC" w:rsidRDefault="00073DFB" w:rsidP="00073DFB">
            <w:pPr>
              <w:jc w:val="center"/>
              <w:rPr>
                <w:rFonts w:eastAsia="Times New Roman"/>
                <w:lang w:val="sv-SE" w:eastAsia="en-GB"/>
              </w:rPr>
            </w:pPr>
            <w:r w:rsidRPr="00D667BC">
              <w:rPr>
                <w:rFonts w:eastAsia="Times New Roman"/>
                <w:lang w:val="sv-SE" w:eastAsia="en-GB"/>
              </w:rPr>
              <w:t>4.47</w:t>
            </w:r>
          </w:p>
        </w:tc>
        <w:tc>
          <w:tcPr>
            <w:tcW w:w="1559" w:type="dxa"/>
            <w:tcBorders>
              <w:top w:val="nil"/>
              <w:left w:val="nil"/>
              <w:bottom w:val="nil"/>
              <w:right w:val="nil"/>
            </w:tcBorders>
            <w:hideMark/>
          </w:tcPr>
          <w:p w14:paraId="29B1BEA9"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2.94</w:t>
            </w:r>
          </w:p>
        </w:tc>
        <w:tc>
          <w:tcPr>
            <w:tcW w:w="1418" w:type="dxa"/>
            <w:tcBorders>
              <w:top w:val="nil"/>
              <w:left w:val="nil"/>
              <w:bottom w:val="nil"/>
              <w:right w:val="nil"/>
            </w:tcBorders>
            <w:hideMark/>
          </w:tcPr>
          <w:p w14:paraId="22EC31BD" w14:textId="77777777" w:rsidR="00073DFB" w:rsidRPr="00D667BC" w:rsidRDefault="00073DFB" w:rsidP="00073DFB">
            <w:pPr>
              <w:jc w:val="center"/>
              <w:rPr>
                <w:rFonts w:eastAsia="Times New Roman"/>
                <w:lang w:val="sv-SE" w:eastAsia="en-GB"/>
              </w:rPr>
            </w:pPr>
            <w:r w:rsidRPr="00D667BC">
              <w:rPr>
                <w:rFonts w:eastAsia="Times New Roman"/>
                <w:lang w:val="sv-SE" w:eastAsia="en-GB"/>
              </w:rPr>
              <w:t>1.53</w:t>
            </w:r>
          </w:p>
        </w:tc>
        <w:tc>
          <w:tcPr>
            <w:tcW w:w="1559" w:type="dxa"/>
            <w:tcBorders>
              <w:top w:val="nil"/>
              <w:left w:val="nil"/>
              <w:bottom w:val="nil"/>
              <w:right w:val="nil"/>
            </w:tcBorders>
            <w:hideMark/>
          </w:tcPr>
          <w:p w14:paraId="5A3CD90E" w14:textId="73890E57" w:rsidR="00073DFB" w:rsidRPr="00D667BC" w:rsidRDefault="00073DFB" w:rsidP="00073DFB">
            <w:pPr>
              <w:jc w:val="center"/>
              <w:rPr>
                <w:rFonts w:eastAsia="Times New Roman"/>
                <w:lang w:val="sv-SE" w:eastAsia="en-GB"/>
              </w:rPr>
            </w:pPr>
            <w:r w:rsidRPr="00D667BC">
              <w:rPr>
                <w:rFonts w:eastAsia="Times New Roman"/>
                <w:lang w:val="sv-SE" w:eastAsia="en-GB"/>
              </w:rPr>
              <w:t>34 %</w:t>
            </w:r>
          </w:p>
        </w:tc>
      </w:tr>
      <w:tr w:rsidR="00073DFB" w:rsidRPr="00D667BC" w14:paraId="5C6BA933" w14:textId="77777777" w:rsidTr="00073DFB">
        <w:trPr>
          <w:trHeight w:val="57"/>
        </w:trPr>
        <w:tc>
          <w:tcPr>
            <w:tcW w:w="3936" w:type="dxa"/>
            <w:tcBorders>
              <w:top w:val="nil"/>
              <w:left w:val="nil"/>
              <w:bottom w:val="nil"/>
              <w:right w:val="nil"/>
            </w:tcBorders>
            <w:hideMark/>
          </w:tcPr>
          <w:p w14:paraId="554ED7B7" w14:textId="77777777" w:rsidR="00073DFB" w:rsidRPr="00D667BC" w:rsidRDefault="00073DFB" w:rsidP="00073DFB">
            <w:pPr>
              <w:rPr>
                <w:rFonts w:eastAsia="Times New Roman"/>
                <w:lang w:val="sv-SE" w:eastAsia="en-GB"/>
              </w:rPr>
            </w:pPr>
            <w:r w:rsidRPr="00D667BC">
              <w:rPr>
                <w:rFonts w:eastAsia="Times New Roman"/>
                <w:lang w:val="sv-SE" w:eastAsia="en-GB"/>
              </w:rPr>
              <w:t>22. Det finns en stor variation av kl</w:t>
            </w:r>
            <w:r w:rsidRPr="00D667BC">
              <w:rPr>
                <w:rFonts w:eastAsia="Helvetica"/>
                <w:lang w:val="sv-SE" w:eastAsia="en-GB"/>
              </w:rPr>
              <w:t>ädstilar att välja mellan för de kläder som finns tillgängliga i min storlek.</w:t>
            </w:r>
          </w:p>
        </w:tc>
        <w:tc>
          <w:tcPr>
            <w:tcW w:w="1417" w:type="dxa"/>
            <w:tcBorders>
              <w:top w:val="nil"/>
              <w:left w:val="nil"/>
              <w:bottom w:val="nil"/>
              <w:right w:val="nil"/>
            </w:tcBorders>
            <w:hideMark/>
          </w:tcPr>
          <w:p w14:paraId="4CB6734D" w14:textId="77777777" w:rsidR="00073DFB" w:rsidRPr="00D667BC" w:rsidRDefault="00073DFB" w:rsidP="00073DFB">
            <w:pPr>
              <w:jc w:val="center"/>
              <w:rPr>
                <w:rFonts w:eastAsia="Times New Roman"/>
                <w:lang w:val="sv-SE" w:eastAsia="en-GB"/>
              </w:rPr>
            </w:pPr>
            <w:r w:rsidRPr="00D667BC">
              <w:rPr>
                <w:rFonts w:eastAsia="Times New Roman"/>
                <w:lang w:val="sv-SE" w:eastAsia="en-GB"/>
              </w:rPr>
              <w:t>4.33</w:t>
            </w:r>
          </w:p>
        </w:tc>
        <w:tc>
          <w:tcPr>
            <w:tcW w:w="1559" w:type="dxa"/>
            <w:tcBorders>
              <w:top w:val="nil"/>
              <w:left w:val="nil"/>
              <w:bottom w:val="nil"/>
              <w:right w:val="nil"/>
            </w:tcBorders>
            <w:hideMark/>
          </w:tcPr>
          <w:p w14:paraId="0E72396D"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2.47</w:t>
            </w:r>
          </w:p>
        </w:tc>
        <w:tc>
          <w:tcPr>
            <w:tcW w:w="1418" w:type="dxa"/>
            <w:tcBorders>
              <w:top w:val="nil"/>
              <w:left w:val="nil"/>
              <w:bottom w:val="nil"/>
              <w:right w:val="nil"/>
            </w:tcBorders>
            <w:hideMark/>
          </w:tcPr>
          <w:p w14:paraId="4F11C604" w14:textId="77777777" w:rsidR="00073DFB" w:rsidRPr="00D667BC" w:rsidRDefault="00073DFB" w:rsidP="00073DFB">
            <w:pPr>
              <w:jc w:val="center"/>
              <w:rPr>
                <w:rFonts w:eastAsia="Times New Roman"/>
                <w:lang w:val="sv-SE" w:eastAsia="en-GB"/>
              </w:rPr>
            </w:pPr>
            <w:r w:rsidRPr="00D667BC">
              <w:rPr>
                <w:rFonts w:eastAsia="Times New Roman"/>
                <w:lang w:val="sv-SE" w:eastAsia="en-GB"/>
              </w:rPr>
              <w:t>1.87</w:t>
            </w:r>
          </w:p>
        </w:tc>
        <w:tc>
          <w:tcPr>
            <w:tcW w:w="1559" w:type="dxa"/>
            <w:tcBorders>
              <w:top w:val="nil"/>
              <w:left w:val="nil"/>
              <w:bottom w:val="nil"/>
              <w:right w:val="nil"/>
            </w:tcBorders>
            <w:hideMark/>
          </w:tcPr>
          <w:p w14:paraId="77E662DD" w14:textId="6BF80E6C" w:rsidR="00073DFB" w:rsidRPr="00D667BC" w:rsidRDefault="00073DFB" w:rsidP="00073DFB">
            <w:pPr>
              <w:jc w:val="center"/>
              <w:rPr>
                <w:rFonts w:eastAsia="Times New Roman"/>
                <w:lang w:val="sv-SE" w:eastAsia="en-GB"/>
              </w:rPr>
            </w:pPr>
            <w:r w:rsidRPr="00D667BC">
              <w:rPr>
                <w:rFonts w:eastAsia="Times New Roman"/>
                <w:lang w:val="sv-SE" w:eastAsia="en-GB"/>
              </w:rPr>
              <w:t>43 %</w:t>
            </w:r>
          </w:p>
        </w:tc>
      </w:tr>
      <w:tr w:rsidR="00073DFB" w:rsidRPr="00D667BC" w14:paraId="610BBFD9" w14:textId="77777777" w:rsidTr="00073DFB">
        <w:trPr>
          <w:trHeight w:val="57"/>
        </w:trPr>
        <w:tc>
          <w:tcPr>
            <w:tcW w:w="3936" w:type="dxa"/>
            <w:tcBorders>
              <w:top w:val="nil"/>
              <w:left w:val="nil"/>
              <w:bottom w:val="nil"/>
              <w:right w:val="nil"/>
            </w:tcBorders>
            <w:hideMark/>
          </w:tcPr>
          <w:p w14:paraId="2946FF8B" w14:textId="77777777" w:rsidR="00073DFB" w:rsidRPr="00D667BC" w:rsidRDefault="00073DFB" w:rsidP="00073DFB">
            <w:pPr>
              <w:rPr>
                <w:rFonts w:eastAsia="Times New Roman"/>
                <w:lang w:val="sv-SE" w:eastAsia="en-GB"/>
              </w:rPr>
            </w:pPr>
            <w:r w:rsidRPr="00D667BC">
              <w:rPr>
                <w:rFonts w:eastAsia="Times New Roman"/>
                <w:lang w:val="sv-SE" w:eastAsia="en-GB"/>
              </w:rPr>
              <w:t>23. Det finns en variation av butiker med olika kvalitet och standarder dit jag kan g</w:t>
            </w:r>
            <w:r w:rsidRPr="00D667BC">
              <w:rPr>
                <w:rFonts w:eastAsia="Helvetica"/>
                <w:lang w:val="sv-SE" w:eastAsia="en-GB"/>
              </w:rPr>
              <w:t>å för att köpa kläder.</w:t>
            </w:r>
          </w:p>
        </w:tc>
        <w:tc>
          <w:tcPr>
            <w:tcW w:w="1417" w:type="dxa"/>
            <w:tcBorders>
              <w:top w:val="nil"/>
              <w:left w:val="nil"/>
              <w:bottom w:val="nil"/>
              <w:right w:val="nil"/>
            </w:tcBorders>
            <w:hideMark/>
          </w:tcPr>
          <w:p w14:paraId="23C62E32" w14:textId="77777777" w:rsidR="00073DFB" w:rsidRPr="00D667BC" w:rsidRDefault="00073DFB" w:rsidP="00073DFB">
            <w:pPr>
              <w:jc w:val="center"/>
              <w:rPr>
                <w:rFonts w:eastAsia="Times New Roman"/>
                <w:lang w:val="sv-SE" w:eastAsia="en-GB"/>
              </w:rPr>
            </w:pPr>
            <w:r w:rsidRPr="00D667BC">
              <w:rPr>
                <w:rFonts w:eastAsia="Times New Roman"/>
                <w:lang w:val="sv-SE" w:eastAsia="en-GB"/>
              </w:rPr>
              <w:t>4.33</w:t>
            </w:r>
          </w:p>
        </w:tc>
        <w:tc>
          <w:tcPr>
            <w:tcW w:w="1559" w:type="dxa"/>
            <w:tcBorders>
              <w:top w:val="nil"/>
              <w:left w:val="nil"/>
              <w:bottom w:val="nil"/>
              <w:right w:val="nil"/>
            </w:tcBorders>
            <w:hideMark/>
          </w:tcPr>
          <w:p w14:paraId="04E6FE92"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2.73</w:t>
            </w:r>
          </w:p>
        </w:tc>
        <w:tc>
          <w:tcPr>
            <w:tcW w:w="1418" w:type="dxa"/>
            <w:tcBorders>
              <w:top w:val="nil"/>
              <w:left w:val="nil"/>
              <w:bottom w:val="nil"/>
              <w:right w:val="nil"/>
            </w:tcBorders>
            <w:hideMark/>
          </w:tcPr>
          <w:p w14:paraId="2CC0E8AE" w14:textId="77777777" w:rsidR="00073DFB" w:rsidRPr="00D667BC" w:rsidRDefault="00073DFB" w:rsidP="00073DFB">
            <w:pPr>
              <w:jc w:val="center"/>
              <w:rPr>
                <w:rFonts w:eastAsia="Times New Roman"/>
                <w:lang w:val="sv-SE" w:eastAsia="en-GB"/>
              </w:rPr>
            </w:pPr>
            <w:r w:rsidRPr="00D667BC">
              <w:rPr>
                <w:rFonts w:eastAsia="Times New Roman"/>
                <w:lang w:val="sv-SE" w:eastAsia="en-GB"/>
              </w:rPr>
              <w:t>1.59</w:t>
            </w:r>
          </w:p>
        </w:tc>
        <w:tc>
          <w:tcPr>
            <w:tcW w:w="1559" w:type="dxa"/>
            <w:tcBorders>
              <w:top w:val="nil"/>
              <w:left w:val="nil"/>
              <w:bottom w:val="nil"/>
              <w:right w:val="nil"/>
            </w:tcBorders>
            <w:hideMark/>
          </w:tcPr>
          <w:p w14:paraId="7FAB132E" w14:textId="264E37F4" w:rsidR="00073DFB" w:rsidRPr="00D667BC" w:rsidRDefault="00073DFB" w:rsidP="00073DFB">
            <w:pPr>
              <w:jc w:val="center"/>
              <w:rPr>
                <w:rFonts w:eastAsia="Times New Roman"/>
                <w:lang w:val="sv-SE" w:eastAsia="en-GB"/>
              </w:rPr>
            </w:pPr>
            <w:r w:rsidRPr="00D667BC">
              <w:rPr>
                <w:rFonts w:eastAsia="Times New Roman"/>
                <w:lang w:val="sv-SE" w:eastAsia="en-GB"/>
              </w:rPr>
              <w:t>37 %</w:t>
            </w:r>
          </w:p>
        </w:tc>
      </w:tr>
      <w:tr w:rsidR="00073DFB" w:rsidRPr="00D667BC" w14:paraId="3C2D393B" w14:textId="77777777" w:rsidTr="00073DFB">
        <w:trPr>
          <w:trHeight w:val="535"/>
        </w:trPr>
        <w:tc>
          <w:tcPr>
            <w:tcW w:w="3936" w:type="dxa"/>
            <w:tcBorders>
              <w:top w:val="nil"/>
              <w:left w:val="nil"/>
              <w:bottom w:val="nil"/>
              <w:right w:val="nil"/>
            </w:tcBorders>
            <w:hideMark/>
          </w:tcPr>
          <w:p w14:paraId="1ACBD681" w14:textId="77777777" w:rsidR="00073DFB" w:rsidRPr="00D667BC" w:rsidRDefault="00073DFB" w:rsidP="00073DFB">
            <w:pPr>
              <w:rPr>
                <w:rFonts w:eastAsia="Times New Roman"/>
                <w:lang w:val="sv-SE" w:eastAsia="en-GB"/>
              </w:rPr>
            </w:pPr>
            <w:r w:rsidRPr="00D667BC">
              <w:rPr>
                <w:rFonts w:eastAsia="Times New Roman"/>
                <w:lang w:val="sv-SE" w:eastAsia="en-GB"/>
              </w:rPr>
              <w:t>24. Jag brukar hitta kl</w:t>
            </w:r>
            <w:r w:rsidRPr="00D667BC">
              <w:rPr>
                <w:rFonts w:eastAsia="Helvetica"/>
                <w:lang w:val="sv-SE" w:eastAsia="en-GB"/>
              </w:rPr>
              <w:t>äder med bra passform.</w:t>
            </w:r>
          </w:p>
        </w:tc>
        <w:tc>
          <w:tcPr>
            <w:tcW w:w="1417" w:type="dxa"/>
            <w:tcBorders>
              <w:top w:val="nil"/>
              <w:left w:val="nil"/>
              <w:bottom w:val="nil"/>
              <w:right w:val="nil"/>
            </w:tcBorders>
            <w:hideMark/>
          </w:tcPr>
          <w:p w14:paraId="18F0D135" w14:textId="77777777" w:rsidR="00073DFB" w:rsidRPr="00D667BC" w:rsidRDefault="00073DFB" w:rsidP="00073DFB">
            <w:pPr>
              <w:jc w:val="center"/>
              <w:rPr>
                <w:rFonts w:eastAsia="Times New Roman"/>
                <w:lang w:val="sv-SE" w:eastAsia="en-GB"/>
              </w:rPr>
            </w:pPr>
            <w:r w:rsidRPr="00D667BC">
              <w:rPr>
                <w:rFonts w:eastAsia="Times New Roman"/>
                <w:lang w:val="sv-SE" w:eastAsia="en-GB"/>
              </w:rPr>
              <w:t>3.74</w:t>
            </w:r>
          </w:p>
        </w:tc>
        <w:tc>
          <w:tcPr>
            <w:tcW w:w="1559" w:type="dxa"/>
            <w:tcBorders>
              <w:top w:val="nil"/>
              <w:left w:val="nil"/>
              <w:bottom w:val="nil"/>
              <w:right w:val="nil"/>
            </w:tcBorders>
            <w:hideMark/>
          </w:tcPr>
          <w:p w14:paraId="69969686" w14:textId="77777777" w:rsidR="00073DFB" w:rsidRPr="00D667BC" w:rsidRDefault="00073DFB" w:rsidP="00073DFB">
            <w:pPr>
              <w:jc w:val="center"/>
              <w:rPr>
                <w:rFonts w:eastAsia="Times New Roman"/>
                <w:lang w:val="sv-SE" w:eastAsia="en-GB"/>
              </w:rPr>
            </w:pPr>
            <w:r w:rsidRPr="00D667BC">
              <w:rPr>
                <w:rFonts w:eastAsia="Times New Roman"/>
                <w:lang w:val="sv-SE" w:eastAsia="en-GB"/>
              </w:rPr>
              <w:t>2.59</w:t>
            </w:r>
          </w:p>
        </w:tc>
        <w:tc>
          <w:tcPr>
            <w:tcW w:w="1418" w:type="dxa"/>
            <w:tcBorders>
              <w:top w:val="nil"/>
              <w:left w:val="nil"/>
              <w:bottom w:val="nil"/>
              <w:right w:val="nil"/>
            </w:tcBorders>
            <w:hideMark/>
          </w:tcPr>
          <w:p w14:paraId="51197C54" w14:textId="77777777" w:rsidR="00073DFB" w:rsidRPr="00D667BC" w:rsidRDefault="00073DFB" w:rsidP="00073DFB">
            <w:pPr>
              <w:jc w:val="center"/>
              <w:rPr>
                <w:rFonts w:eastAsia="Times New Roman"/>
                <w:lang w:val="sv-SE" w:eastAsia="en-GB"/>
              </w:rPr>
            </w:pPr>
            <w:r w:rsidRPr="00D667BC">
              <w:rPr>
                <w:rFonts w:eastAsia="Times New Roman"/>
                <w:lang w:val="sv-SE" w:eastAsia="en-GB"/>
              </w:rPr>
              <w:t>1.15</w:t>
            </w:r>
          </w:p>
        </w:tc>
        <w:tc>
          <w:tcPr>
            <w:tcW w:w="1559" w:type="dxa"/>
            <w:tcBorders>
              <w:top w:val="nil"/>
              <w:left w:val="nil"/>
              <w:bottom w:val="nil"/>
              <w:right w:val="nil"/>
            </w:tcBorders>
            <w:hideMark/>
          </w:tcPr>
          <w:p w14:paraId="59C380B3" w14:textId="21C542B7" w:rsidR="00073DFB" w:rsidRPr="00D667BC" w:rsidRDefault="00073DFB" w:rsidP="00073DFB">
            <w:pPr>
              <w:jc w:val="center"/>
              <w:rPr>
                <w:rFonts w:eastAsia="Times New Roman"/>
                <w:lang w:val="sv-SE" w:eastAsia="en-GB"/>
              </w:rPr>
            </w:pPr>
            <w:r w:rsidRPr="00D667BC">
              <w:rPr>
                <w:rFonts w:eastAsia="Times New Roman"/>
                <w:lang w:val="sv-SE" w:eastAsia="en-GB"/>
              </w:rPr>
              <w:t>31 %</w:t>
            </w:r>
          </w:p>
        </w:tc>
      </w:tr>
    </w:tbl>
    <w:p w14:paraId="6D89092C" w14:textId="77777777" w:rsidR="00073DFB" w:rsidRPr="00D667BC" w:rsidRDefault="00073DFB" w:rsidP="00073DFB">
      <w:pPr>
        <w:spacing w:line="360" w:lineRule="auto"/>
        <w:jc w:val="center"/>
        <w:rPr>
          <w:rFonts w:eastAsia="Times New Roman"/>
          <w:i/>
          <w:sz w:val="22"/>
          <w:lang w:val="sv-SE"/>
        </w:rPr>
      </w:pPr>
    </w:p>
    <w:p w14:paraId="01D89998" w14:textId="77777777" w:rsidR="00073DFB" w:rsidRPr="00D667BC" w:rsidRDefault="00073DFB" w:rsidP="00073DFB">
      <w:pPr>
        <w:spacing w:line="360" w:lineRule="auto"/>
        <w:jc w:val="center"/>
        <w:rPr>
          <w:rFonts w:eastAsia="Times New Roman"/>
          <w:i/>
          <w:sz w:val="22"/>
          <w:lang w:val="sv-SE"/>
        </w:rPr>
      </w:pPr>
      <w:r w:rsidRPr="00D667BC">
        <w:rPr>
          <w:rFonts w:eastAsia="Times New Roman"/>
          <w:i/>
          <w:sz w:val="22"/>
          <w:lang w:val="sv-SE"/>
        </w:rPr>
        <w:t xml:space="preserve">Tabell 15. Numeriska och procentuella skillnader för signifikanta områden mellan traditionella konsumenter och plus size-konsumenter. </w:t>
      </w:r>
    </w:p>
    <w:p w14:paraId="3C1FBC50" w14:textId="2F92885A" w:rsidR="00CB2B92" w:rsidRPr="00984029" w:rsidRDefault="00073DFB" w:rsidP="00073DFB">
      <w:pPr>
        <w:pStyle w:val="Rubrik3"/>
        <w:spacing w:line="360" w:lineRule="auto"/>
        <w:rPr>
          <w:rFonts w:eastAsia="Times New Roman"/>
          <w:b/>
          <w:color w:val="auto"/>
          <w:lang w:val="sv-SE"/>
        </w:rPr>
      </w:pPr>
      <w:bookmarkStart w:id="157" w:name="_Toc503258666"/>
      <w:r w:rsidRPr="00984029">
        <w:rPr>
          <w:rFonts w:eastAsia="Times New Roman"/>
          <w:b/>
          <w:color w:val="auto"/>
          <w:lang w:val="sv-SE"/>
        </w:rPr>
        <w:lastRenderedPageBreak/>
        <w:t>4.3.6.1 Medelvärdesskillnader för upplevelsenöjdhet och produktnöjdhet</w:t>
      </w:r>
      <w:bookmarkEnd w:id="157"/>
    </w:p>
    <w:p w14:paraId="5865053E" w14:textId="492D9917" w:rsidR="00073DFB" w:rsidRPr="00D667BC" w:rsidRDefault="00073DFB" w:rsidP="00073DFB">
      <w:pPr>
        <w:spacing w:line="360" w:lineRule="auto"/>
        <w:rPr>
          <w:rFonts w:eastAsia="Times New Roman"/>
          <w:lang w:val="sv-SE"/>
        </w:rPr>
      </w:pPr>
      <w:r w:rsidRPr="00D667BC">
        <w:rPr>
          <w:rFonts w:eastAsia="Times New Roman"/>
          <w:lang w:val="sv-SE"/>
        </w:rPr>
        <w:t xml:space="preserve">Vad medelvärdesskillnader tillför den här analysen är främst att dessa indikerar huruvida missnöjet med modebranschen idag omfattar alla kvinnliga konsumenter eller enbart plus size. I förlängningen också om det för modeföretagen skulle vara möjligt att använda traditionella konsumenters kundnöjdhet som best </w:t>
      </w:r>
      <w:proofErr w:type="spellStart"/>
      <w:r w:rsidRPr="00D667BC">
        <w:rPr>
          <w:rFonts w:eastAsia="Times New Roman"/>
          <w:lang w:val="sv-SE"/>
        </w:rPr>
        <w:t>practise</w:t>
      </w:r>
      <w:proofErr w:type="spellEnd"/>
      <w:r w:rsidRPr="00D667BC">
        <w:rPr>
          <w:rFonts w:eastAsia="Times New Roman"/>
          <w:lang w:val="sv-SE"/>
        </w:rPr>
        <w:t xml:space="preserve"> för att även öka plus size-konsumenternas nöjdhet till denna nivå. För att initialt presentera kvinnors upplevelsenöjdhet (enkätpåstående 6, 7, 11, 13 och 16 i tabell 15), varierar medelvärdesskillnaden mellan plus size-konsumenter och traditionella konsumenter i d</w:t>
      </w:r>
      <w:r w:rsidR="00BE28A2" w:rsidRPr="00D667BC">
        <w:rPr>
          <w:rFonts w:eastAsia="Times New Roman"/>
          <w:lang w:val="sv-SE"/>
        </w:rPr>
        <w:t>etta fall mellan 11 % och 20 %.</w:t>
      </w:r>
      <w:r w:rsidR="009F1212" w:rsidRPr="00D667BC">
        <w:rPr>
          <w:rFonts w:eastAsia="Times New Roman"/>
          <w:lang w:val="sv-SE"/>
        </w:rPr>
        <w:t xml:space="preserve"> Detta är e</w:t>
      </w:r>
      <w:r w:rsidRPr="00D667BC">
        <w:rPr>
          <w:rFonts w:eastAsia="Times New Roman"/>
          <w:lang w:val="sv-SE"/>
        </w:rPr>
        <w:t xml:space="preserve">n skillnad </w:t>
      </w:r>
      <w:r w:rsidR="009F1212" w:rsidRPr="00D667BC">
        <w:rPr>
          <w:rFonts w:eastAsia="Times New Roman"/>
          <w:lang w:val="sv-SE"/>
        </w:rPr>
        <w:t>som</w:t>
      </w:r>
      <w:r w:rsidRPr="00D667BC">
        <w:rPr>
          <w:rFonts w:eastAsia="Times New Roman"/>
          <w:lang w:val="sv-SE"/>
        </w:rPr>
        <w:t xml:space="preserve"> vi tolkar som relativt liten, särskilt om den sätts i relation till produktnöjdhet för vilken medelvärdesskillnaden istället är betydligt större. De signifikanta enkätpåståendena för produktnöjdhet återfinns även dessa i tabellen ovan (enkätpåstående 17-24 i tabell 15), i vilket det vid en observation går att identifiera en numerisk skillnad större än 1 samt en medelvärdesskillnad som varierar mellan 31 % -43 % för de olika påståendena.</w:t>
      </w:r>
      <w:r w:rsidRPr="00D667BC">
        <w:rPr>
          <w:lang w:val="sv-SE"/>
        </w:rPr>
        <w:t xml:space="preserve"> </w:t>
      </w:r>
      <w:r w:rsidRPr="00D667BC">
        <w:rPr>
          <w:rFonts w:eastAsia="Times New Roman"/>
          <w:lang w:val="sv-SE"/>
        </w:rPr>
        <w:t>Denna differens omfattar i sin tur samtliga system som presenteras av Kind och Hathcote (2000), det vill säga både shopping system, buying system och consuming system.</w:t>
      </w:r>
    </w:p>
    <w:p w14:paraId="74516D81" w14:textId="77777777" w:rsidR="00073DFB" w:rsidRPr="00D667BC" w:rsidRDefault="00073DFB" w:rsidP="00073DFB">
      <w:pPr>
        <w:spacing w:line="360" w:lineRule="auto"/>
        <w:rPr>
          <w:rFonts w:eastAsia="Times New Roman"/>
          <w:lang w:val="sv-SE"/>
        </w:rPr>
      </w:pPr>
    </w:p>
    <w:p w14:paraId="04726F58" w14:textId="42CF9DE4" w:rsidR="00073DFB" w:rsidRPr="00984029" w:rsidRDefault="00073DFB" w:rsidP="00073DFB">
      <w:pPr>
        <w:pStyle w:val="Rubrik3"/>
        <w:spacing w:line="360" w:lineRule="auto"/>
        <w:rPr>
          <w:rFonts w:eastAsia="Times New Roman"/>
          <w:b/>
          <w:color w:val="auto"/>
          <w:lang w:val="sv-SE"/>
        </w:rPr>
      </w:pPr>
      <w:bookmarkStart w:id="158" w:name="_Toc503258667"/>
      <w:r w:rsidRPr="00984029">
        <w:rPr>
          <w:rFonts w:eastAsia="Times New Roman"/>
          <w:b/>
          <w:color w:val="auto"/>
          <w:lang w:val="sv-SE"/>
        </w:rPr>
        <w:t>4.3.6.</w:t>
      </w:r>
      <w:r w:rsidR="005904E8" w:rsidRPr="00984029">
        <w:rPr>
          <w:rFonts w:eastAsia="Times New Roman"/>
          <w:b/>
          <w:color w:val="auto"/>
          <w:lang w:val="sv-SE"/>
        </w:rPr>
        <w:t>2</w:t>
      </w:r>
      <w:r w:rsidRPr="00984029">
        <w:rPr>
          <w:rFonts w:eastAsia="Times New Roman"/>
          <w:b/>
          <w:color w:val="auto"/>
          <w:lang w:val="sv-SE"/>
        </w:rPr>
        <w:t xml:space="preserve"> </w:t>
      </w:r>
      <w:r w:rsidR="005904E8" w:rsidRPr="00984029">
        <w:rPr>
          <w:rFonts w:eastAsia="Times New Roman"/>
          <w:b/>
          <w:color w:val="auto"/>
          <w:lang w:val="sv-SE"/>
        </w:rPr>
        <w:t>Kvinnors p</w:t>
      </w:r>
      <w:r w:rsidRPr="00984029">
        <w:rPr>
          <w:rFonts w:eastAsia="Times New Roman"/>
          <w:b/>
          <w:color w:val="auto"/>
          <w:lang w:val="sv-SE"/>
        </w:rPr>
        <w:t>roduktnöjdhet och missnöje kring buying system</w:t>
      </w:r>
      <w:bookmarkEnd w:id="158"/>
    </w:p>
    <w:p w14:paraId="03998BA8" w14:textId="4CCF5646" w:rsidR="00073DFB" w:rsidRPr="00D667BC" w:rsidRDefault="00073DFB" w:rsidP="00073DFB">
      <w:pPr>
        <w:spacing w:line="360" w:lineRule="auto"/>
        <w:rPr>
          <w:rFonts w:eastAsia="Times New Roman"/>
          <w:lang w:val="sv-SE"/>
        </w:rPr>
      </w:pPr>
      <w:r w:rsidRPr="00D667BC">
        <w:rPr>
          <w:rFonts w:eastAsia="Times New Roman"/>
          <w:lang w:val="sv-SE"/>
        </w:rPr>
        <w:t>Med hänsyn till att kvinnliga plus size-konsumenter idag har en betydligt mycket lägre produktnöjdhet än vad traditionella konsumenter har, anser vi det för detta område vara relevant att också studera vissa enkätpåståenden separat. Av dessa indikatorer är de</w:t>
      </w:r>
      <w:r w:rsidR="00BE28A2" w:rsidRPr="00D667BC">
        <w:rPr>
          <w:rFonts w:eastAsia="Times New Roman"/>
          <w:lang w:val="sv-SE"/>
        </w:rPr>
        <w:t>t</w:t>
      </w:r>
      <w:r w:rsidRPr="00D667BC">
        <w:rPr>
          <w:rFonts w:eastAsia="Times New Roman"/>
          <w:lang w:val="sv-SE"/>
        </w:rPr>
        <w:t xml:space="preserve"> ett påstå</w:t>
      </w:r>
      <w:r w:rsidR="00FC67ED" w:rsidRPr="00D667BC">
        <w:rPr>
          <w:rFonts w:eastAsia="Times New Roman"/>
          <w:lang w:val="sv-SE"/>
        </w:rPr>
        <w:t xml:space="preserve">ende som utmärker sig särskilt, vilket är </w:t>
      </w:r>
      <w:r w:rsidRPr="00D667BC">
        <w:rPr>
          <w:rFonts w:eastAsia="Times New Roman"/>
          <w:lang w:val="sv-SE"/>
        </w:rPr>
        <w:t xml:space="preserve">variationen av olika klädstilar som finns tillgängliga i konsumenternas storlek (enkätpåstående 22); ett påstående för vilket plus size-konsumenter idag har ett 43 % lägre medelvärde än traditionella konsumenter. Vidare stöds missnöjet kring klädstilar även av andra påstående och exempelvis var medelvärdesskillnaden stor för frågor även angående variation av färger (enkätpåstående 19, 37 % mindre nöjda), variation av mönster (enkätpåstående 20, 40 % mindre nöjda) samt kring utbudet av kläder i olika prisklasser (enkätpåstående 21, 34 % mindre nöjda). </w:t>
      </w:r>
    </w:p>
    <w:p w14:paraId="348F532F" w14:textId="77777777" w:rsidR="00073DFB" w:rsidRPr="00D667BC" w:rsidRDefault="00073DFB" w:rsidP="00073DFB">
      <w:pPr>
        <w:spacing w:line="360" w:lineRule="auto"/>
        <w:rPr>
          <w:rFonts w:eastAsia="Times New Roman"/>
          <w:lang w:val="sv-SE"/>
        </w:rPr>
      </w:pPr>
    </w:p>
    <w:p w14:paraId="7976F52B" w14:textId="777CDC82" w:rsidR="00073DFB" w:rsidRPr="00D667BC" w:rsidRDefault="00073DFB" w:rsidP="00073DFB">
      <w:pPr>
        <w:spacing w:line="360" w:lineRule="auto"/>
        <w:rPr>
          <w:rFonts w:eastAsia="Times New Roman"/>
          <w:lang w:val="sv-SE"/>
        </w:rPr>
      </w:pPr>
      <w:r w:rsidRPr="00D667BC">
        <w:rPr>
          <w:rFonts w:eastAsia="Times New Roman"/>
          <w:lang w:val="sv-SE"/>
        </w:rPr>
        <w:t xml:space="preserve">Resultatet var förväntat och idag finns det en stor mängd forskning som stödjer det faktum att plus size-konsumenter är missnöjda med modebranschens utbud av trendiga kläder (Fischer &amp; Scaraboto, 2013). </w:t>
      </w:r>
      <w:r w:rsidR="001E6A21" w:rsidRPr="00D667BC">
        <w:rPr>
          <w:rFonts w:eastAsia="Times New Roman"/>
          <w:lang w:val="sv-SE"/>
        </w:rPr>
        <w:t>Detta innebär</w:t>
      </w:r>
      <w:r w:rsidRPr="00D667BC">
        <w:rPr>
          <w:rFonts w:eastAsia="Times New Roman"/>
          <w:lang w:val="sv-SE"/>
        </w:rPr>
        <w:t xml:space="preserve"> också att konsekvensen av detta blir att plus size-konsumenter </w:t>
      </w:r>
      <w:r w:rsidRPr="00D667BC">
        <w:rPr>
          <w:rFonts w:eastAsia="Times New Roman"/>
          <w:lang w:val="sv-SE"/>
        </w:rPr>
        <w:lastRenderedPageBreak/>
        <w:t xml:space="preserve">idag ofta tvingas att köpa kläder utifrån vad som passar deras kropp snarare än vad de anser vara snyggt (Otieno, Harrow &amp; Lea-Greenwood, 2005). Moderiktiga kläder för plus size-konsumenter beskrivs med det sagt idag ofta som en knapp resurs, svår att ersätta när kläder slits eller går sönder (Fischer &amp; Scaraboto, 2013). Vad gäller variation av klädstilar och prisklasser har även dessa problem lyfts i tidigare forskning och har bland annat av Aagerup (2010) förklarats bero på att många modedesigners idag helst inte vill associera sitt varumärke med överviktiga personer. Istället ser dessa designers, oftast av dyrare kläder av kvalitet, det smala som det vackra och kvinnor av andra former med det sagt både som onormala och oattraktiva. Ett tydligt exempel på detta är Karl Lagerfeld, en designer som betraktade det som en förolämpning när H&amp;M under ett samarbete föreslog att hans kläder skulle produceras i storlekar större än vad som ingår i ordinarie sortiment. Detta ansåg Lagerfeld vara en kränkning, som hävdade att hans kläder inte var tänkta för plus size-konsumenter utan istället designades för att passa den slanka och smala kvinnan (Fischer &amp; Scaraboto, 2013). </w:t>
      </w:r>
    </w:p>
    <w:p w14:paraId="63A878EE" w14:textId="77777777" w:rsidR="00073DFB" w:rsidRPr="00D667BC" w:rsidRDefault="00073DFB" w:rsidP="00073DFB">
      <w:pPr>
        <w:spacing w:line="360" w:lineRule="auto"/>
        <w:rPr>
          <w:rFonts w:eastAsia="Times New Roman"/>
          <w:lang w:val="sv-SE"/>
        </w:rPr>
      </w:pPr>
    </w:p>
    <w:p w14:paraId="51341FBF" w14:textId="11B23525" w:rsidR="00073DFB" w:rsidRPr="00D667BC" w:rsidRDefault="00073DFB" w:rsidP="00073DFB">
      <w:pPr>
        <w:spacing w:line="360" w:lineRule="auto"/>
        <w:rPr>
          <w:rFonts w:eastAsia="Times New Roman"/>
          <w:lang w:val="sv-SE"/>
        </w:rPr>
      </w:pPr>
      <w:r w:rsidRPr="00D667BC">
        <w:rPr>
          <w:rFonts w:eastAsia="Times New Roman"/>
          <w:lang w:val="sv-SE"/>
        </w:rPr>
        <w:t xml:space="preserve">Fortsättningsvis stöds exemplet om Karl Lagerfeld både av Aagerup (2010) och Vignali och Feraco (2010), som alla menar att det inte bara är modedesigners som betraktar den smala kvinnan som den ideala, utan även män och kvinnor generellt. Med hänsyn till denna iakttagelse skulle det således alltså kunna diskuteras huruvida det idag, ur ett varumärkesperspektiv, rentav skulle kunna vara skadligt för klädföretag att associeras med plus size-konsumenter (Aagerup, 2010). Argumentet betraktar vi som starkt, således också som en möjlig anledning till att modeföretag idag inte erbjuder ett lika stort utbud av kläder i olika stilar och prisklasser för sina plus size-kunder. Dock menar Aagerup (2010) att stora storlekar i sortimentet kan vara olika skadlig i olika sammanhang och huruvida detta påverkar en kunds attityd till varumärket beror dels på hur konsumenten ser ut själv, men också hur involverade denna är i ett varumärke. Vilket varumärkesengagemang konsumenten har beror i sin tur främst på lojalitet och därmed hur mycket pengar konsumenten spenderar på kläder från det specifika varumärket. För att applicera detta på den svenska modebranschen, mer specifikt på stora aktörer som H&amp;M och Lindex vilka idag agerar i en låg prisklass, bör dessa företag dock inte påverkas negativt att inkludera plus size-konsumenter mer i sin strategi (Aagerup, 2010). </w:t>
      </w:r>
    </w:p>
    <w:p w14:paraId="57B2C1B2" w14:textId="77777777" w:rsidR="00073DFB" w:rsidRPr="00D667BC" w:rsidRDefault="00073DFB" w:rsidP="00073DFB">
      <w:pPr>
        <w:spacing w:line="360" w:lineRule="auto"/>
        <w:rPr>
          <w:rFonts w:eastAsia="Times New Roman"/>
          <w:lang w:val="sv-SE"/>
        </w:rPr>
      </w:pPr>
    </w:p>
    <w:p w14:paraId="7FBDA54C" w14:textId="77777777" w:rsidR="00073DFB" w:rsidRPr="00D667BC" w:rsidRDefault="00073DFB" w:rsidP="00073DFB">
      <w:pPr>
        <w:spacing w:line="360" w:lineRule="auto"/>
        <w:rPr>
          <w:rFonts w:eastAsia="Times New Roman"/>
          <w:lang w:val="sv-SE"/>
        </w:rPr>
      </w:pPr>
      <w:r w:rsidRPr="00D667BC">
        <w:rPr>
          <w:rFonts w:eastAsia="Times New Roman"/>
          <w:lang w:val="sv-SE"/>
        </w:rPr>
        <w:lastRenderedPageBreak/>
        <w:t xml:space="preserve">Sammanfattningsvis visar resultatet ovan att de produktrelaterade områden som modeföretagen idag bör satsa på att försöka öka plus size konsumenters kundnöjdhet inom primärt är variationen av klädstilar, färger, mönster och prisklasser. Vidare kan här vara värt att använda traditionella konsumenters produktnöjdhet som best </w:t>
      </w:r>
      <w:proofErr w:type="spellStart"/>
      <w:r w:rsidRPr="00D667BC">
        <w:rPr>
          <w:rFonts w:eastAsia="Times New Roman"/>
          <w:lang w:val="sv-SE"/>
        </w:rPr>
        <w:t>practise</w:t>
      </w:r>
      <w:proofErr w:type="spellEnd"/>
      <w:r w:rsidRPr="00D667BC">
        <w:rPr>
          <w:rFonts w:eastAsia="Times New Roman"/>
          <w:lang w:val="sv-SE"/>
        </w:rPr>
        <w:t xml:space="preserve"> för att således försöka öka plus size-konsumenters kundnöjdhet till samma nivå.</w:t>
      </w:r>
    </w:p>
    <w:p w14:paraId="72E2DE2E" w14:textId="77777777" w:rsidR="00073DFB" w:rsidRPr="00D667BC" w:rsidRDefault="00073DFB" w:rsidP="00073DFB">
      <w:pPr>
        <w:spacing w:line="360" w:lineRule="auto"/>
        <w:rPr>
          <w:rFonts w:eastAsia="Times New Roman"/>
          <w:lang w:val="sv-SE"/>
        </w:rPr>
      </w:pPr>
    </w:p>
    <w:p w14:paraId="55598E03" w14:textId="11CA7573" w:rsidR="00073DFB" w:rsidRPr="00984029" w:rsidRDefault="00073DFB" w:rsidP="00D667BC">
      <w:pPr>
        <w:pStyle w:val="Rubrik3"/>
        <w:spacing w:line="360" w:lineRule="auto"/>
        <w:rPr>
          <w:b/>
          <w:color w:val="auto"/>
          <w:lang w:val="sv-SE"/>
        </w:rPr>
      </w:pPr>
      <w:bookmarkStart w:id="159" w:name="_Toc503258668"/>
      <w:r w:rsidRPr="00984029">
        <w:rPr>
          <w:b/>
          <w:color w:val="auto"/>
          <w:lang w:val="sv-SE"/>
        </w:rPr>
        <w:t xml:space="preserve">4.3.6.3 </w:t>
      </w:r>
      <w:r w:rsidR="005904E8" w:rsidRPr="00984029">
        <w:rPr>
          <w:b/>
          <w:color w:val="auto"/>
          <w:lang w:val="sv-SE"/>
        </w:rPr>
        <w:t>Kvinnors produktnöjdhet och m</w:t>
      </w:r>
      <w:r w:rsidRPr="00984029">
        <w:rPr>
          <w:b/>
          <w:color w:val="auto"/>
          <w:lang w:val="sv-SE"/>
        </w:rPr>
        <w:t>issnöje kring modeföretagens shopping system</w:t>
      </w:r>
      <w:bookmarkEnd w:id="159"/>
    </w:p>
    <w:p w14:paraId="64EC1CEC" w14:textId="24D8A5CD" w:rsidR="00073DFB" w:rsidRPr="00D667BC" w:rsidRDefault="00D667BC" w:rsidP="00D667BC">
      <w:pPr>
        <w:spacing w:line="360" w:lineRule="auto"/>
        <w:rPr>
          <w:rFonts w:eastAsia="Times New Roman"/>
          <w:lang w:val="sv-SE"/>
        </w:rPr>
      </w:pPr>
      <w:r>
        <w:rPr>
          <w:rFonts w:eastAsia="Times New Roman"/>
          <w:lang w:val="sv-SE"/>
        </w:rPr>
        <w:t>Under rubrik</w:t>
      </w:r>
      <w:r w:rsidR="00073DFB" w:rsidRPr="00D667BC">
        <w:rPr>
          <w:rFonts w:eastAsia="Times New Roman"/>
          <w:lang w:val="sv-SE"/>
        </w:rPr>
        <w:t xml:space="preserve"> 4.3.6.2 diskuteras plus size-konsumenters missnöje kring modeföretagens buying system. Dock har branschens shopping system ännu inte analyserats, inom vilket det också finns en signifikant skillnad mellan plus size-konsumenter och traditionella konsumenter. Denna medelvärdesskillnad är dessutom stor och bland annat har plus size-konsumenter för det påstående som mäter hur nöjda de är med antalet butiker som erbjuder kläder i deras storlek (enkätpåstående 17), idag ett 40 % lägre medelvärde än traditionella konsumenter. Vad gäller medelvärdet för variationen av butiker med olika kvalitet och standarder (enkätpåstående 23), var detta 37 % lägre för plus size-konsumenter. Detta missnöje tycks dessutom ha varit långvarigt och identifierades redan i en studie år 1995, i vilken 84 % av de tillfrågade plus size-konsumenterna uttryckte sig ha svårt för att hitta butiker som erbjöd kläder i deras storlek. Av plus size-konsumenterna var det även 70 % som ansåg sig erbjudas ett ytterst begränsat utbud av kläder från olika varumärken i sin storlek, det vill säga både märkeskläder och enklare kläder från större klädkedjor (Fischer &amp; Scaraboto, 2013). </w:t>
      </w:r>
    </w:p>
    <w:p w14:paraId="511E75C8" w14:textId="77777777" w:rsidR="00073DFB" w:rsidRPr="00D667BC" w:rsidRDefault="00073DFB" w:rsidP="00073DFB">
      <w:pPr>
        <w:spacing w:line="360" w:lineRule="auto"/>
        <w:rPr>
          <w:rFonts w:eastAsia="Times New Roman"/>
          <w:lang w:val="sv-SE"/>
        </w:rPr>
      </w:pPr>
    </w:p>
    <w:p w14:paraId="189950A7" w14:textId="68AC618A" w:rsidR="00073DFB" w:rsidRPr="00D667BC" w:rsidRDefault="00073DFB" w:rsidP="00073DFB">
      <w:pPr>
        <w:spacing w:line="360" w:lineRule="auto"/>
        <w:rPr>
          <w:rFonts w:eastAsia="Times New Roman"/>
          <w:lang w:val="sv-SE"/>
        </w:rPr>
      </w:pPr>
      <w:r w:rsidRPr="00D667BC">
        <w:rPr>
          <w:rFonts w:eastAsia="Times New Roman"/>
          <w:lang w:val="sv-SE"/>
        </w:rPr>
        <w:t>Slutsatsen som kan dras utifrån resonemanget ovan är således att modebranschens shopping system är ännu område med en idag stor förbättringspotential. Dock kan de påståenden som mäter just shopping system (enkätpåstående 17 och 23) tänkas innebära förändringar för modebranschen i stort och därmed vara svår för aktörer att förbättra separat. Förbättringar i shopping system kan således betraktas som en strukturell förändring där fler butiker generellt skulle behöva erbjuda plus size-mode för att på så sätt öka plus size-konsumenternas kundnöjdhet.</w:t>
      </w:r>
    </w:p>
    <w:p w14:paraId="3A56D0BC" w14:textId="77777777" w:rsidR="00073DFB" w:rsidRPr="00D667BC" w:rsidRDefault="00073DFB" w:rsidP="00073DFB">
      <w:pPr>
        <w:rPr>
          <w:lang w:val="sv-SE"/>
        </w:rPr>
      </w:pPr>
    </w:p>
    <w:p w14:paraId="4CB7C5B9" w14:textId="58DF08A8" w:rsidR="00073DFB" w:rsidRPr="00D667BC" w:rsidRDefault="00802630" w:rsidP="00073DFB">
      <w:pPr>
        <w:rPr>
          <w:rFonts w:asciiTheme="majorHAnsi" w:eastAsia="Arial" w:hAnsiTheme="majorHAnsi" w:cstheme="majorBidi"/>
          <w:lang w:val="sv-SE"/>
        </w:rPr>
      </w:pPr>
      <w:r w:rsidRPr="00D667BC">
        <w:rPr>
          <w:rFonts w:eastAsia="Arial"/>
          <w:lang w:val="sv-SE"/>
        </w:rPr>
        <w:br w:type="page"/>
      </w:r>
    </w:p>
    <w:p w14:paraId="2526B70C" w14:textId="4889ECF4" w:rsidR="00073DFB" w:rsidRPr="00984029" w:rsidRDefault="00073DFB" w:rsidP="00D667BC">
      <w:pPr>
        <w:pStyle w:val="Rubrik3"/>
        <w:spacing w:line="360" w:lineRule="auto"/>
        <w:rPr>
          <w:rFonts w:ascii="Times New Roman" w:hAnsi="Times New Roman" w:cs="Times New Roman"/>
          <w:b/>
          <w:color w:val="auto"/>
          <w:lang w:val="sv-SE"/>
        </w:rPr>
      </w:pPr>
      <w:bookmarkStart w:id="160" w:name="_Toc503258669"/>
      <w:r w:rsidRPr="00984029">
        <w:rPr>
          <w:rFonts w:eastAsia="Arial"/>
          <w:b/>
          <w:color w:val="auto"/>
          <w:lang w:val="sv-SE"/>
        </w:rPr>
        <w:lastRenderedPageBreak/>
        <w:t>4.3.6.</w:t>
      </w:r>
      <w:r w:rsidR="005904E8" w:rsidRPr="00984029">
        <w:rPr>
          <w:rFonts w:eastAsia="Arial"/>
          <w:b/>
          <w:color w:val="auto"/>
          <w:lang w:val="sv-SE"/>
        </w:rPr>
        <w:t>4</w:t>
      </w:r>
      <w:r w:rsidRPr="00984029">
        <w:rPr>
          <w:rFonts w:eastAsia="Arial"/>
          <w:b/>
          <w:color w:val="auto"/>
          <w:lang w:val="sv-SE"/>
        </w:rPr>
        <w:t xml:space="preserve"> Modeföretagens möjlighet att påverka kundnöjdheten</w:t>
      </w:r>
      <w:bookmarkEnd w:id="160"/>
    </w:p>
    <w:p w14:paraId="427424A3" w14:textId="5F2221A3" w:rsidR="00073DFB" w:rsidRPr="00D667BC" w:rsidRDefault="00073DFB" w:rsidP="00D667BC">
      <w:pPr>
        <w:spacing w:line="360" w:lineRule="auto"/>
        <w:rPr>
          <w:rFonts w:eastAsia="Times New Roman"/>
          <w:lang w:val="sv-SE"/>
        </w:rPr>
      </w:pPr>
      <w:r w:rsidRPr="00D667BC">
        <w:rPr>
          <w:rFonts w:eastAsia="Times New Roman"/>
          <w:lang w:val="sv-SE"/>
        </w:rPr>
        <w:t xml:space="preserve">Som en slutlig summering av studiens sjätte hypotes kan vi, utifrån på ovanstående analys, konstatera att det i urvalet för den här studien finns signifikanta skillnader mellan plus size-konsumenters och traditionella konsumenters både produktnöjdhet och upplevelsenöjdhet. Denna </w:t>
      </w:r>
      <w:r w:rsidR="00BE28A2" w:rsidRPr="00D667BC">
        <w:rPr>
          <w:rFonts w:eastAsia="Times New Roman"/>
          <w:lang w:val="sv-SE"/>
        </w:rPr>
        <w:t>medelvärdesskillnad är</w:t>
      </w:r>
      <w:r w:rsidRPr="00D667BC">
        <w:rPr>
          <w:rFonts w:eastAsia="Times New Roman"/>
          <w:lang w:val="sv-SE"/>
        </w:rPr>
        <w:t xml:space="preserve"> störst för de indikatorer som mäter produktnöjdhet; mer specifikt modeföretagens buying system. Dock säger denna skillnad ingenting om huruvida kvinnors produktnöjdhet det mest problematiska området, utan istället snarare att modeföretagen idag, med ganska så enkla medel, borde kunna öka plus size-konsumenters produktnöjdhet till samma nivå som traditionella konsumenters.</w:t>
      </w:r>
    </w:p>
    <w:p w14:paraId="7CAE4E63" w14:textId="77777777" w:rsidR="00073DFB" w:rsidRPr="00D667BC" w:rsidRDefault="00073DFB" w:rsidP="00073DFB">
      <w:pPr>
        <w:spacing w:line="360" w:lineRule="auto"/>
        <w:rPr>
          <w:rFonts w:eastAsia="Times New Roman"/>
          <w:lang w:val="sv-SE"/>
        </w:rPr>
      </w:pPr>
    </w:p>
    <w:p w14:paraId="46022F9D" w14:textId="537AA047" w:rsidR="00073DFB" w:rsidRPr="00D667BC" w:rsidRDefault="00073DFB" w:rsidP="00073DFB">
      <w:pPr>
        <w:spacing w:line="360" w:lineRule="auto"/>
        <w:rPr>
          <w:rFonts w:eastAsia="Times New Roman"/>
          <w:lang w:val="sv-SE"/>
        </w:rPr>
      </w:pPr>
      <w:r w:rsidRPr="00D667BC">
        <w:rPr>
          <w:rFonts w:eastAsia="Times New Roman"/>
          <w:lang w:val="sv-SE"/>
        </w:rPr>
        <w:t>Vad gäller kvinnors upplevelsenöjdhet var medelvärdesskillnaden för jämförelsegrupper</w:t>
      </w:r>
      <w:r w:rsidR="00A03FAA" w:rsidRPr="00D667BC">
        <w:rPr>
          <w:rFonts w:eastAsia="Times New Roman"/>
          <w:lang w:val="sv-SE"/>
        </w:rPr>
        <w:t xml:space="preserve">na inom det här området mindre, vilket är ett </w:t>
      </w:r>
      <w:r w:rsidRPr="00D667BC">
        <w:rPr>
          <w:rFonts w:eastAsia="Times New Roman"/>
          <w:lang w:val="sv-SE"/>
        </w:rPr>
        <w:t xml:space="preserve">faktum </w:t>
      </w:r>
      <w:r w:rsidR="00A03FAA" w:rsidRPr="00D667BC">
        <w:rPr>
          <w:rFonts w:eastAsia="Times New Roman"/>
          <w:lang w:val="sv-SE"/>
        </w:rPr>
        <w:t xml:space="preserve">som </w:t>
      </w:r>
      <w:r w:rsidRPr="00D667BC">
        <w:rPr>
          <w:rFonts w:eastAsia="Times New Roman"/>
          <w:lang w:val="sv-SE"/>
        </w:rPr>
        <w:t xml:space="preserve">inte </w:t>
      </w:r>
      <w:r w:rsidR="00A03FAA" w:rsidRPr="00D667BC">
        <w:rPr>
          <w:rFonts w:eastAsia="Times New Roman"/>
          <w:lang w:val="sv-SE"/>
        </w:rPr>
        <w:t xml:space="preserve">nödvändigtvis </w:t>
      </w:r>
      <w:r w:rsidRPr="00D667BC">
        <w:rPr>
          <w:rFonts w:eastAsia="Times New Roman"/>
          <w:lang w:val="sv-SE"/>
        </w:rPr>
        <w:t xml:space="preserve">måste innebära att det inte går att förbättra kvinnors shoppingupplevelse, utan snarare att traditionella konsumenters upplevelsenöjdhet inte kan användas som best </w:t>
      </w:r>
      <w:proofErr w:type="spellStart"/>
      <w:r w:rsidRPr="00D667BC">
        <w:rPr>
          <w:rFonts w:eastAsia="Times New Roman"/>
          <w:lang w:val="sv-SE"/>
        </w:rPr>
        <w:t>practise</w:t>
      </w:r>
      <w:proofErr w:type="spellEnd"/>
      <w:r w:rsidRPr="00D667BC">
        <w:rPr>
          <w:rFonts w:eastAsia="Times New Roman"/>
          <w:lang w:val="sv-SE"/>
        </w:rPr>
        <w:t xml:space="preserve"> för att i detta fall öka plus size-konsumenters upplevelsenöjdhet Istället kan det alltså vara så att det finns möjlighet att förbättra upplevelsenöjdheten för samtliga konsumenter och därmed inte bara plus size-konsumenterna. Även för kroppsuppfattning finns det en signifikant medelvärdesskillnad, men dock är denna variabel för den här studien irrelevant eftersom modeföretagen ändå inte kan påverka kvinnors kroppsuppfattning märkbart. Mer intressant är istället är kroppsuppfattningens korrelation med produktnö</w:t>
      </w:r>
      <w:r w:rsidR="00F022CD" w:rsidRPr="00D667BC">
        <w:rPr>
          <w:rFonts w:eastAsia="Times New Roman"/>
          <w:lang w:val="sv-SE"/>
        </w:rPr>
        <w:t>jdhet liksom upplevelsenöjdhet; e</w:t>
      </w:r>
      <w:r w:rsidRPr="00D667BC">
        <w:rPr>
          <w:rFonts w:eastAsia="Times New Roman"/>
          <w:lang w:val="sv-SE"/>
        </w:rPr>
        <w:t xml:space="preserve">tt samband </w:t>
      </w:r>
      <w:r w:rsidR="00F02C9A" w:rsidRPr="00D667BC">
        <w:rPr>
          <w:rFonts w:eastAsia="Times New Roman"/>
          <w:lang w:val="sv-SE"/>
        </w:rPr>
        <w:t>som</w:t>
      </w:r>
      <w:r w:rsidRPr="00D667BC">
        <w:rPr>
          <w:rFonts w:eastAsia="Times New Roman"/>
          <w:lang w:val="sv-SE"/>
        </w:rPr>
        <w:t xml:space="preserve"> mellan kvinnors kroppsuppfattning och produktnöjdhet är svagt me</w:t>
      </w:r>
      <w:r w:rsidR="00F02C9A" w:rsidRPr="00D667BC">
        <w:rPr>
          <w:rFonts w:eastAsia="Times New Roman"/>
          <w:lang w:val="sv-SE"/>
        </w:rPr>
        <w:t>dan sambandet mellan kroppsuppfattning och</w:t>
      </w:r>
      <w:r w:rsidRPr="00D667BC">
        <w:rPr>
          <w:rFonts w:eastAsia="Times New Roman"/>
          <w:lang w:val="sv-SE"/>
        </w:rPr>
        <w:t xml:space="preserve"> upplevelsenöjdhet </w:t>
      </w:r>
      <w:r w:rsidR="00F02C9A" w:rsidRPr="00D667BC">
        <w:rPr>
          <w:rFonts w:eastAsia="Times New Roman"/>
          <w:lang w:val="sv-SE"/>
        </w:rPr>
        <w:t xml:space="preserve">istället är </w:t>
      </w:r>
      <w:r w:rsidRPr="00D667BC">
        <w:rPr>
          <w:rFonts w:eastAsia="Times New Roman"/>
          <w:lang w:val="sv-SE"/>
        </w:rPr>
        <w:t>obefintligt.</w:t>
      </w:r>
      <w:r w:rsidR="00F675E0" w:rsidRPr="00D667BC">
        <w:rPr>
          <w:rFonts w:eastAsia="Times New Roman"/>
          <w:lang w:val="sv-SE"/>
        </w:rPr>
        <w:t xml:space="preserve"> </w:t>
      </w:r>
      <w:r w:rsidRPr="00D667BC">
        <w:rPr>
          <w:rFonts w:eastAsia="Times New Roman"/>
          <w:lang w:val="sv-SE"/>
        </w:rPr>
        <w:t>Vi kan därmed konstatera att den personliga faktorn kroppsuppfattning endast utgör en väldigt liten del av den totala kundnöjdheten.</w:t>
      </w:r>
    </w:p>
    <w:p w14:paraId="5CE9796B" w14:textId="77777777" w:rsidR="00073DFB" w:rsidRPr="00D667BC" w:rsidRDefault="00073DFB" w:rsidP="00073DFB">
      <w:pPr>
        <w:spacing w:line="360" w:lineRule="auto"/>
        <w:rPr>
          <w:rFonts w:eastAsia="Times New Roman"/>
          <w:lang w:val="sv-SE"/>
        </w:rPr>
      </w:pPr>
    </w:p>
    <w:p w14:paraId="03E3E07B" w14:textId="77777777" w:rsidR="00073DFB" w:rsidRPr="00D667BC" w:rsidRDefault="00073DFB" w:rsidP="00073DFB">
      <w:pPr>
        <w:spacing w:line="360" w:lineRule="auto"/>
        <w:rPr>
          <w:rFonts w:eastAsia="Times New Roman"/>
          <w:lang w:val="sv-SE"/>
        </w:rPr>
      </w:pPr>
      <w:r w:rsidRPr="00D667BC">
        <w:rPr>
          <w:rFonts w:eastAsia="Times New Roman"/>
          <w:lang w:val="sv-SE"/>
        </w:rPr>
        <w:t>Sammanfattningsvis kan vi alltså nu konstatera att företagen har en stor del av makten och därmed goda möjligheter att förbättra plus size-konsumenters kundnöjdhet. Detta görs i sin tur enklast genom att göra förändringar i de variabler som relaterar till konsumenternas produktnöjdhet, men även buying system. Hypotes sex kan därmed bekräftas.</w:t>
      </w:r>
    </w:p>
    <w:p w14:paraId="582783A8" w14:textId="77777777" w:rsidR="00073DFB" w:rsidRPr="00D667BC" w:rsidRDefault="00073DFB" w:rsidP="00073DFB">
      <w:pPr>
        <w:spacing w:line="360" w:lineRule="auto"/>
        <w:rPr>
          <w:rFonts w:eastAsia="Times New Roman"/>
          <w:lang w:val="sv-SE"/>
        </w:rPr>
      </w:pPr>
      <w:r w:rsidRPr="00D667BC">
        <w:rPr>
          <w:rFonts w:eastAsia="Times New Roman"/>
          <w:lang w:val="sv-SE"/>
        </w:rPr>
        <w:t xml:space="preserve"> </w:t>
      </w:r>
    </w:p>
    <w:p w14:paraId="7EF2ADFA" w14:textId="77777777" w:rsidR="00073DFB" w:rsidRDefault="00073DFB" w:rsidP="00073DFB">
      <w:pPr>
        <w:spacing w:line="360" w:lineRule="auto"/>
        <w:rPr>
          <w:rFonts w:eastAsia="Times New Roman"/>
          <w:lang w:val="sv-SE"/>
        </w:rPr>
      </w:pPr>
      <w:r w:rsidRPr="00D667BC">
        <w:rPr>
          <w:rFonts w:eastAsia="Times New Roman"/>
          <w:lang w:val="sv-SE"/>
        </w:rPr>
        <w:lastRenderedPageBreak/>
        <w:t xml:space="preserve">Nedan följer en sammanfattande tabell med de sex mest signifikanta områdena där enskilda aktörer inom modebranschen kan göra skillnad och därmed förbättra kundnöjdheten för plus size-konsumenter. </w:t>
      </w:r>
    </w:p>
    <w:p w14:paraId="224DBA01" w14:textId="77777777" w:rsidR="00D667BC" w:rsidRPr="00D667BC" w:rsidRDefault="00D667BC" w:rsidP="00073DFB">
      <w:pPr>
        <w:spacing w:line="360" w:lineRule="auto"/>
        <w:rPr>
          <w:rFonts w:eastAsia="Times New Roman"/>
          <w:lang w:val="sv-SE"/>
        </w:rPr>
      </w:pPr>
    </w:p>
    <w:tbl>
      <w:tblPr>
        <w:tblStyle w:val="Tabellrutnt"/>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62"/>
        <w:gridCol w:w="2154"/>
      </w:tblGrid>
      <w:tr w:rsidR="00073DFB" w:rsidRPr="00D667BC" w14:paraId="46C8A39B" w14:textId="77777777" w:rsidTr="00073DFB">
        <w:trPr>
          <w:trHeight w:val="541"/>
          <w:jc w:val="center"/>
        </w:trPr>
        <w:tc>
          <w:tcPr>
            <w:tcW w:w="6962" w:type="dxa"/>
            <w:tcBorders>
              <w:top w:val="single" w:sz="4" w:space="0" w:color="auto"/>
              <w:bottom w:val="single" w:sz="4" w:space="0" w:color="auto"/>
            </w:tcBorders>
            <w:hideMark/>
          </w:tcPr>
          <w:p w14:paraId="0909AE81" w14:textId="77777777" w:rsidR="00073DFB" w:rsidRPr="00D667BC" w:rsidRDefault="00073DFB" w:rsidP="00A3506C">
            <w:pPr>
              <w:rPr>
                <w:lang w:val="sv-SE" w:eastAsia="en-US"/>
              </w:rPr>
            </w:pPr>
            <w:r w:rsidRPr="00D667BC">
              <w:rPr>
                <w:lang w:val="sv-SE"/>
              </w:rPr>
              <w:t>Enkätpåstående</w:t>
            </w:r>
          </w:p>
        </w:tc>
        <w:tc>
          <w:tcPr>
            <w:tcW w:w="2154" w:type="dxa"/>
            <w:tcBorders>
              <w:top w:val="single" w:sz="4" w:space="0" w:color="auto"/>
              <w:bottom w:val="single" w:sz="4" w:space="0" w:color="auto"/>
            </w:tcBorders>
            <w:hideMark/>
          </w:tcPr>
          <w:p w14:paraId="53783CFD" w14:textId="77777777" w:rsidR="00073DFB" w:rsidRPr="00D667BC" w:rsidRDefault="00073DFB" w:rsidP="00A3506C">
            <w:pPr>
              <w:rPr>
                <w:lang w:val="sv-SE" w:eastAsia="en-US"/>
              </w:rPr>
            </w:pPr>
            <w:r w:rsidRPr="00D667BC">
              <w:rPr>
                <w:lang w:val="sv-SE"/>
              </w:rPr>
              <w:t>Procentuellt mindre medelvärde</w:t>
            </w:r>
          </w:p>
        </w:tc>
      </w:tr>
      <w:tr w:rsidR="00073DFB" w:rsidRPr="00D667BC" w14:paraId="4DA51015" w14:textId="77777777" w:rsidTr="00A3506C">
        <w:trPr>
          <w:trHeight w:val="707"/>
          <w:jc w:val="center"/>
        </w:trPr>
        <w:tc>
          <w:tcPr>
            <w:tcW w:w="6962" w:type="dxa"/>
            <w:tcBorders>
              <w:top w:val="single" w:sz="4" w:space="0" w:color="auto"/>
            </w:tcBorders>
            <w:hideMark/>
          </w:tcPr>
          <w:p w14:paraId="1A394827" w14:textId="77777777" w:rsidR="00073DFB" w:rsidRPr="00D667BC" w:rsidRDefault="00073DFB" w:rsidP="00A3506C">
            <w:pPr>
              <w:rPr>
                <w:lang w:val="sv-SE" w:eastAsia="en-US"/>
              </w:rPr>
            </w:pPr>
            <w:r w:rsidRPr="00D667BC">
              <w:rPr>
                <w:lang w:val="sv-SE"/>
              </w:rPr>
              <w:t>Det finns en stor variation av klädstilar att välja mellan för de kläder som finns tillgängliga i min storlek.</w:t>
            </w:r>
          </w:p>
        </w:tc>
        <w:tc>
          <w:tcPr>
            <w:tcW w:w="2154" w:type="dxa"/>
            <w:tcBorders>
              <w:top w:val="single" w:sz="4" w:space="0" w:color="auto"/>
            </w:tcBorders>
            <w:hideMark/>
          </w:tcPr>
          <w:p w14:paraId="2291C7A7" w14:textId="77777777" w:rsidR="00073DFB" w:rsidRPr="00D667BC" w:rsidRDefault="00073DFB" w:rsidP="00A3506C">
            <w:pPr>
              <w:jc w:val="center"/>
              <w:rPr>
                <w:lang w:val="sv-SE" w:eastAsia="en-US"/>
              </w:rPr>
            </w:pPr>
            <w:r w:rsidRPr="00D667BC">
              <w:rPr>
                <w:lang w:val="sv-SE"/>
              </w:rPr>
              <w:t>43 %</w:t>
            </w:r>
          </w:p>
        </w:tc>
      </w:tr>
      <w:tr w:rsidR="00073DFB" w:rsidRPr="00D667BC" w14:paraId="216FFAEE" w14:textId="77777777" w:rsidTr="00A3506C">
        <w:trPr>
          <w:trHeight w:val="713"/>
          <w:jc w:val="center"/>
        </w:trPr>
        <w:tc>
          <w:tcPr>
            <w:tcW w:w="6962" w:type="dxa"/>
            <w:hideMark/>
          </w:tcPr>
          <w:p w14:paraId="5066DB3B" w14:textId="090D3A48" w:rsidR="00073DFB" w:rsidRPr="00D667BC" w:rsidRDefault="00073DFB" w:rsidP="00A3506C">
            <w:pPr>
              <w:rPr>
                <w:lang w:val="sv-SE" w:eastAsia="en-US"/>
              </w:rPr>
            </w:pPr>
            <w:r w:rsidRPr="00D667BC">
              <w:rPr>
                <w:lang w:val="sv-SE"/>
              </w:rPr>
              <w:t>Det finns en stor variation av mönster att välja mellan för de kläder som fin</w:t>
            </w:r>
            <w:r w:rsidR="00BE28A2" w:rsidRPr="00D667BC">
              <w:rPr>
                <w:lang w:val="sv-SE"/>
              </w:rPr>
              <w:t xml:space="preserve">ns tillgängliga i min storlek. </w:t>
            </w:r>
          </w:p>
        </w:tc>
        <w:tc>
          <w:tcPr>
            <w:tcW w:w="2154" w:type="dxa"/>
            <w:hideMark/>
          </w:tcPr>
          <w:p w14:paraId="14F54BF7" w14:textId="77777777" w:rsidR="00073DFB" w:rsidRPr="00D667BC" w:rsidRDefault="00073DFB" w:rsidP="00A3506C">
            <w:pPr>
              <w:jc w:val="center"/>
              <w:rPr>
                <w:lang w:val="sv-SE" w:eastAsia="en-US"/>
              </w:rPr>
            </w:pPr>
            <w:r w:rsidRPr="00D667BC">
              <w:rPr>
                <w:lang w:val="sv-SE"/>
              </w:rPr>
              <w:t>40 %</w:t>
            </w:r>
          </w:p>
        </w:tc>
      </w:tr>
      <w:tr w:rsidR="00073DFB" w:rsidRPr="00D667BC" w14:paraId="2F2D2F69" w14:textId="77777777" w:rsidTr="00A3506C">
        <w:trPr>
          <w:trHeight w:val="720"/>
          <w:jc w:val="center"/>
        </w:trPr>
        <w:tc>
          <w:tcPr>
            <w:tcW w:w="6962" w:type="dxa"/>
            <w:hideMark/>
          </w:tcPr>
          <w:p w14:paraId="5FFA38C7" w14:textId="13603D7D" w:rsidR="00A3506C" w:rsidRPr="00D667BC" w:rsidRDefault="00073DFB" w:rsidP="00A3506C">
            <w:pPr>
              <w:rPr>
                <w:lang w:val="sv-SE"/>
              </w:rPr>
            </w:pPr>
            <w:r w:rsidRPr="00D667BC">
              <w:rPr>
                <w:lang w:val="sv-SE"/>
              </w:rPr>
              <w:t>Det finns en stor variation av olika färger att välja mellan för de kläder som finns tillgängliga i min storlek.</w:t>
            </w:r>
          </w:p>
        </w:tc>
        <w:tc>
          <w:tcPr>
            <w:tcW w:w="2154" w:type="dxa"/>
            <w:hideMark/>
          </w:tcPr>
          <w:p w14:paraId="1D610C9A" w14:textId="77777777" w:rsidR="00073DFB" w:rsidRPr="00D667BC" w:rsidRDefault="00073DFB" w:rsidP="00A3506C">
            <w:pPr>
              <w:jc w:val="center"/>
              <w:rPr>
                <w:lang w:val="sv-SE" w:eastAsia="en-US"/>
              </w:rPr>
            </w:pPr>
            <w:r w:rsidRPr="00D667BC">
              <w:rPr>
                <w:lang w:val="sv-SE"/>
              </w:rPr>
              <w:t>37 %</w:t>
            </w:r>
          </w:p>
        </w:tc>
      </w:tr>
      <w:tr w:rsidR="00073DFB" w:rsidRPr="00D667BC" w14:paraId="57716D3A" w14:textId="77777777" w:rsidTr="00A3506C">
        <w:trPr>
          <w:trHeight w:val="407"/>
          <w:jc w:val="center"/>
        </w:trPr>
        <w:tc>
          <w:tcPr>
            <w:tcW w:w="6962" w:type="dxa"/>
            <w:hideMark/>
          </w:tcPr>
          <w:p w14:paraId="7380A336" w14:textId="77777777" w:rsidR="00073DFB" w:rsidRPr="00D667BC" w:rsidRDefault="00073DFB" w:rsidP="00A3506C">
            <w:pPr>
              <w:rPr>
                <w:lang w:val="sv-SE" w:eastAsia="en-US"/>
              </w:rPr>
            </w:pPr>
            <w:r w:rsidRPr="00D667BC">
              <w:rPr>
                <w:lang w:val="sv-SE"/>
              </w:rPr>
              <w:t>Kläderna som finns i min storlek går att köpa i flera olika prisklasser.</w:t>
            </w:r>
          </w:p>
        </w:tc>
        <w:tc>
          <w:tcPr>
            <w:tcW w:w="2154" w:type="dxa"/>
            <w:hideMark/>
          </w:tcPr>
          <w:p w14:paraId="2902472E" w14:textId="77777777" w:rsidR="00073DFB" w:rsidRPr="00D667BC" w:rsidRDefault="00073DFB" w:rsidP="00A3506C">
            <w:pPr>
              <w:jc w:val="center"/>
              <w:rPr>
                <w:lang w:val="sv-SE" w:eastAsia="en-US"/>
              </w:rPr>
            </w:pPr>
            <w:r w:rsidRPr="00D667BC">
              <w:rPr>
                <w:lang w:val="sv-SE"/>
              </w:rPr>
              <w:t>34 %</w:t>
            </w:r>
          </w:p>
        </w:tc>
      </w:tr>
      <w:tr w:rsidR="00073DFB" w:rsidRPr="00D667BC" w14:paraId="5B63A6B5" w14:textId="77777777" w:rsidTr="00A3506C">
        <w:trPr>
          <w:trHeight w:val="426"/>
          <w:jc w:val="center"/>
        </w:trPr>
        <w:tc>
          <w:tcPr>
            <w:tcW w:w="6962" w:type="dxa"/>
            <w:hideMark/>
          </w:tcPr>
          <w:p w14:paraId="357828C8" w14:textId="77777777" w:rsidR="00073DFB" w:rsidRPr="00D667BC" w:rsidRDefault="00073DFB" w:rsidP="00A3506C">
            <w:pPr>
              <w:rPr>
                <w:lang w:val="sv-SE" w:eastAsia="en-US"/>
              </w:rPr>
            </w:pPr>
            <w:r w:rsidRPr="00D667BC">
              <w:rPr>
                <w:lang w:val="sv-SE"/>
              </w:rPr>
              <w:t>Det finns ett stort utbud av olika tillgängliga storlekar.</w:t>
            </w:r>
          </w:p>
        </w:tc>
        <w:tc>
          <w:tcPr>
            <w:tcW w:w="2154" w:type="dxa"/>
            <w:hideMark/>
          </w:tcPr>
          <w:p w14:paraId="5DC14AE9" w14:textId="77777777" w:rsidR="00073DFB" w:rsidRPr="00D667BC" w:rsidRDefault="00073DFB" w:rsidP="00A3506C">
            <w:pPr>
              <w:jc w:val="center"/>
              <w:rPr>
                <w:lang w:val="sv-SE" w:eastAsia="en-US"/>
              </w:rPr>
            </w:pPr>
            <w:r w:rsidRPr="00D667BC">
              <w:rPr>
                <w:lang w:val="sv-SE"/>
              </w:rPr>
              <w:t>32 %</w:t>
            </w:r>
          </w:p>
        </w:tc>
      </w:tr>
      <w:tr w:rsidR="00073DFB" w:rsidRPr="00D667BC" w14:paraId="0B494CA2" w14:textId="77777777" w:rsidTr="00073DFB">
        <w:trPr>
          <w:trHeight w:val="313"/>
          <w:jc w:val="center"/>
        </w:trPr>
        <w:tc>
          <w:tcPr>
            <w:tcW w:w="6962" w:type="dxa"/>
            <w:hideMark/>
          </w:tcPr>
          <w:p w14:paraId="18FF5455" w14:textId="77777777" w:rsidR="00073DFB" w:rsidRPr="00D667BC" w:rsidRDefault="00073DFB" w:rsidP="00A3506C">
            <w:pPr>
              <w:rPr>
                <w:lang w:val="sv-SE" w:eastAsia="en-US"/>
              </w:rPr>
            </w:pPr>
            <w:r w:rsidRPr="00D667BC">
              <w:rPr>
                <w:lang w:val="sv-SE"/>
              </w:rPr>
              <w:t>Jag brukar hitta kläder med bra passform.</w:t>
            </w:r>
          </w:p>
        </w:tc>
        <w:tc>
          <w:tcPr>
            <w:tcW w:w="2154" w:type="dxa"/>
            <w:hideMark/>
          </w:tcPr>
          <w:p w14:paraId="16530DE8" w14:textId="77777777" w:rsidR="00073DFB" w:rsidRPr="00D667BC" w:rsidRDefault="00073DFB" w:rsidP="00A3506C">
            <w:pPr>
              <w:jc w:val="center"/>
              <w:rPr>
                <w:lang w:val="sv-SE" w:eastAsia="en-US"/>
              </w:rPr>
            </w:pPr>
            <w:r w:rsidRPr="00D667BC">
              <w:rPr>
                <w:lang w:val="sv-SE"/>
              </w:rPr>
              <w:t>31 %</w:t>
            </w:r>
          </w:p>
        </w:tc>
      </w:tr>
    </w:tbl>
    <w:p w14:paraId="44A778CF" w14:textId="77777777" w:rsidR="00073DFB" w:rsidRPr="00D667BC" w:rsidRDefault="00073DFB" w:rsidP="00073DFB">
      <w:pPr>
        <w:spacing w:line="360" w:lineRule="auto"/>
        <w:jc w:val="center"/>
        <w:rPr>
          <w:rFonts w:eastAsia="Times New Roman"/>
          <w:i/>
          <w:sz w:val="22"/>
          <w:lang w:val="sv-SE"/>
        </w:rPr>
      </w:pPr>
    </w:p>
    <w:p w14:paraId="7CB847CD" w14:textId="77777777" w:rsidR="00073DFB" w:rsidRPr="00D667BC" w:rsidRDefault="00073DFB" w:rsidP="00073DFB">
      <w:pPr>
        <w:spacing w:line="360" w:lineRule="auto"/>
        <w:jc w:val="center"/>
        <w:rPr>
          <w:rFonts w:eastAsia="Times New Roman"/>
          <w:i/>
          <w:sz w:val="22"/>
          <w:lang w:val="sv-SE"/>
        </w:rPr>
      </w:pPr>
      <w:r w:rsidRPr="00D667BC">
        <w:rPr>
          <w:rFonts w:eastAsia="Times New Roman"/>
          <w:i/>
          <w:sz w:val="22"/>
          <w:lang w:val="sv-SE"/>
        </w:rPr>
        <w:t xml:space="preserve">Tabell 16. De viktigaste problemområdena för enskilda aktörer inom modebranschen. </w:t>
      </w:r>
    </w:p>
    <w:p w14:paraId="20D1CC3E" w14:textId="77777777" w:rsidR="00CB2B92" w:rsidRPr="00D667BC" w:rsidRDefault="00CB2B92" w:rsidP="00CB2B92">
      <w:pPr>
        <w:spacing w:line="360" w:lineRule="auto"/>
        <w:rPr>
          <w:rFonts w:eastAsia="Times New Roman"/>
          <w:lang w:val="sv-SE"/>
        </w:rPr>
      </w:pPr>
    </w:p>
    <w:p w14:paraId="0B671D3C" w14:textId="77777777" w:rsidR="00073DFB" w:rsidRPr="00984029" w:rsidRDefault="00073DFB" w:rsidP="00073DFB">
      <w:pPr>
        <w:pStyle w:val="Rubrik3"/>
        <w:spacing w:line="360" w:lineRule="auto"/>
        <w:rPr>
          <w:b/>
          <w:color w:val="auto"/>
          <w:lang w:val="sv-SE"/>
        </w:rPr>
      </w:pPr>
      <w:bookmarkStart w:id="161" w:name="_u8duovyjfnas" w:colFirst="0" w:colLast="0"/>
      <w:bookmarkStart w:id="162" w:name="_Toc503258670"/>
      <w:bookmarkEnd w:id="161"/>
      <w:r w:rsidRPr="00984029">
        <w:rPr>
          <w:b/>
          <w:color w:val="auto"/>
          <w:lang w:val="sv-SE"/>
        </w:rPr>
        <w:t>4.3.7 Bekräftade och förkastade hypoteser</w:t>
      </w:r>
      <w:bookmarkEnd w:id="162"/>
    </w:p>
    <w:p w14:paraId="0DD94F8E" w14:textId="77777777" w:rsidR="00073DFB" w:rsidRPr="00D667BC" w:rsidRDefault="00073DFB" w:rsidP="00073DFB">
      <w:pPr>
        <w:spacing w:line="360" w:lineRule="auto"/>
        <w:rPr>
          <w:rFonts w:eastAsia="Times New Roman"/>
          <w:lang w:val="sv-SE"/>
        </w:rPr>
      </w:pPr>
      <w:r w:rsidRPr="00D667BC">
        <w:rPr>
          <w:rFonts w:eastAsia="Times New Roman"/>
          <w:lang w:val="sv-SE"/>
        </w:rPr>
        <w:t>H1: Plus size-konsumenter har låg produktnöjdhet, vilken är signifikant lägre än traditionella konsumenters produktnöjdhet: Bekräftad.</w:t>
      </w:r>
    </w:p>
    <w:p w14:paraId="64CDBC5F" w14:textId="77777777" w:rsidR="00073DFB" w:rsidRPr="00D667BC" w:rsidRDefault="00073DFB" w:rsidP="00073DFB">
      <w:pPr>
        <w:spacing w:line="360" w:lineRule="auto"/>
        <w:rPr>
          <w:rFonts w:eastAsia="Times New Roman"/>
          <w:lang w:val="sv-SE"/>
        </w:rPr>
      </w:pPr>
      <w:r w:rsidRPr="00D667BC">
        <w:rPr>
          <w:rFonts w:eastAsia="Times New Roman"/>
          <w:lang w:val="sv-SE"/>
        </w:rPr>
        <w:t>H2: Plus size-konsumenter har låg upplevelsenöjdhet, vilken är signifikant lägre än traditionella konsumenters upplevelsenöjdhet: Bekräftad.</w:t>
      </w:r>
    </w:p>
    <w:p w14:paraId="43C074C8" w14:textId="77777777" w:rsidR="00073DFB" w:rsidRPr="00D667BC" w:rsidRDefault="00073DFB" w:rsidP="00073DFB">
      <w:pPr>
        <w:spacing w:line="360" w:lineRule="auto"/>
        <w:rPr>
          <w:rFonts w:eastAsia="Times New Roman"/>
          <w:lang w:val="sv-SE"/>
        </w:rPr>
      </w:pPr>
      <w:r w:rsidRPr="00D667BC">
        <w:rPr>
          <w:rFonts w:eastAsia="Times New Roman"/>
          <w:lang w:val="sv-SE"/>
        </w:rPr>
        <w:t>H3: Plus size-konsumenter trivs inte i sin kropp och har en kroppsuppfattning som är signifikant mer negativ än traditionella konsumenters kroppsuppfattning: Bekräftad.</w:t>
      </w:r>
    </w:p>
    <w:p w14:paraId="494D088E" w14:textId="77777777" w:rsidR="00073DFB" w:rsidRPr="00D667BC" w:rsidRDefault="00073DFB" w:rsidP="00073DFB">
      <w:pPr>
        <w:spacing w:line="360" w:lineRule="auto"/>
        <w:rPr>
          <w:rFonts w:eastAsia="Times New Roman"/>
          <w:lang w:val="sv-SE"/>
        </w:rPr>
      </w:pPr>
      <w:r w:rsidRPr="00D667BC">
        <w:rPr>
          <w:rFonts w:eastAsia="Times New Roman"/>
          <w:lang w:val="sv-SE"/>
        </w:rPr>
        <w:t xml:space="preserve">H4: Konsumenters kroppsuppfattning har ett positivt samband med deras produktnöjdhet: Bekräftad. </w:t>
      </w:r>
    </w:p>
    <w:p w14:paraId="7534264B" w14:textId="77777777" w:rsidR="00073DFB" w:rsidRPr="00D667BC" w:rsidRDefault="00073DFB" w:rsidP="00073DFB">
      <w:pPr>
        <w:spacing w:line="360" w:lineRule="auto"/>
        <w:rPr>
          <w:rFonts w:eastAsia="Times New Roman"/>
          <w:lang w:val="sv-SE"/>
        </w:rPr>
      </w:pPr>
      <w:r w:rsidRPr="00D667BC">
        <w:rPr>
          <w:rFonts w:eastAsia="Times New Roman"/>
          <w:lang w:val="sv-SE"/>
        </w:rPr>
        <w:t>H5: Konsumenters kroppsuppfattning har ett positivt samband med deras upplevelsenöjdhet: Förkastad.</w:t>
      </w:r>
    </w:p>
    <w:p w14:paraId="2B951EDF" w14:textId="6CAE0E5E" w:rsidR="00CB2B92" w:rsidRPr="00D667BC" w:rsidRDefault="00073DFB" w:rsidP="00073DFB">
      <w:pPr>
        <w:spacing w:line="360" w:lineRule="auto"/>
        <w:rPr>
          <w:rFonts w:eastAsia="Times New Roman"/>
          <w:lang w:val="sv-SE"/>
        </w:rPr>
      </w:pPr>
      <w:r w:rsidRPr="00D667BC">
        <w:rPr>
          <w:rFonts w:eastAsia="Times New Roman"/>
          <w:lang w:val="sv-SE"/>
        </w:rPr>
        <w:t>H6: Missnöjet hos plus size-konsumenter beror primärt på de för företag påverkbara faktorer som upplevelsenöjdhet och produktnöjdhet och inte konsumenternas kroppsuppfattning: Bekräftad.</w:t>
      </w:r>
    </w:p>
    <w:p w14:paraId="12C2AE90" w14:textId="77777777" w:rsidR="00073DFB" w:rsidRPr="00D667BC" w:rsidRDefault="00073DFB">
      <w:pPr>
        <w:rPr>
          <w:rFonts w:asciiTheme="majorHAnsi" w:eastAsiaTheme="majorEastAsia" w:hAnsiTheme="majorHAnsi" w:cstheme="majorBidi"/>
          <w:sz w:val="32"/>
          <w:szCs w:val="32"/>
          <w:lang w:val="sv-SE"/>
        </w:rPr>
      </w:pPr>
      <w:bookmarkStart w:id="163" w:name="_Toc501362288"/>
      <w:r w:rsidRPr="00D667BC">
        <w:rPr>
          <w:lang w:val="sv-SE"/>
        </w:rPr>
        <w:br w:type="page"/>
      </w:r>
    </w:p>
    <w:bookmarkStart w:id="164" w:name="_Toc503258671"/>
    <w:p w14:paraId="12CE1B45" w14:textId="21AB621E" w:rsidR="00CB2B92" w:rsidRPr="00984029" w:rsidRDefault="00D667BC" w:rsidP="00CB2B92">
      <w:pPr>
        <w:pStyle w:val="Rubrik1"/>
        <w:spacing w:line="360" w:lineRule="auto"/>
        <w:rPr>
          <w:b/>
          <w:color w:val="auto"/>
          <w:lang w:val="sv-SE"/>
        </w:rPr>
      </w:pPr>
      <w:r w:rsidRPr="00984029">
        <w:rPr>
          <w:b/>
          <w:noProof/>
          <w:color w:val="auto"/>
          <w:lang w:val="sv-SE" w:eastAsia="sv-SE"/>
        </w:rPr>
        <w:lastRenderedPageBreak/>
        <mc:AlternateContent>
          <mc:Choice Requires="wps">
            <w:drawing>
              <wp:anchor distT="0" distB="0" distL="114300" distR="114300" simplePos="0" relativeHeight="251704320" behindDoc="0" locked="0" layoutInCell="1" allowOverlap="1" wp14:anchorId="70B42E43" wp14:editId="46DFE15B">
                <wp:simplePos x="0" y="0"/>
                <wp:positionH relativeFrom="column">
                  <wp:posOffset>-13335</wp:posOffset>
                </wp:positionH>
                <wp:positionV relativeFrom="paragraph">
                  <wp:posOffset>274320</wp:posOffset>
                </wp:positionV>
                <wp:extent cx="6143625" cy="0"/>
                <wp:effectExtent l="0" t="0" r="9525" b="19050"/>
                <wp:wrapNone/>
                <wp:docPr id="26" name="Straight Connector 26"/>
                <wp:cNvGraphicFramePr/>
                <a:graphic xmlns:a="http://schemas.openxmlformats.org/drawingml/2006/main">
                  <a:graphicData uri="http://schemas.microsoft.com/office/word/2010/wordprocessingShape">
                    <wps:wsp>
                      <wps:cNvCnPr/>
                      <wps:spPr>
                        <a:xfrm>
                          <a:off x="0" y="0"/>
                          <a:ext cx="6143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xmlns:mv="urn:schemas-microsoft-com:mac:vml" xmlns:mo="http://schemas.microsoft.com/office/mac/office/2008/main">
            <w:pict>
              <v:line id="Straight Connector 26" o:spid="_x0000_s1026" style="position:absolute;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5pt,21.6pt" to="482.7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" strokecolor="black [3200]" strokeweight=".5pt">
                <v:stroke joinstyle="miter"/>
              </v:line>
            </w:pict>
          </mc:Fallback>
        </mc:AlternateContent>
      </w:r>
      <w:r w:rsidR="00CB2B92" w:rsidRPr="00984029">
        <w:rPr>
          <w:b/>
          <w:color w:val="auto"/>
          <w:lang w:val="sv-SE"/>
        </w:rPr>
        <w:t xml:space="preserve">5. </w:t>
      </w:r>
      <w:bookmarkEnd w:id="163"/>
      <w:r w:rsidR="00073DFB" w:rsidRPr="00984029">
        <w:rPr>
          <w:b/>
          <w:color w:val="auto"/>
          <w:lang w:val="sv-SE"/>
        </w:rPr>
        <w:t>Slutsatser och diskussion</w:t>
      </w:r>
      <w:bookmarkEnd w:id="164"/>
    </w:p>
    <w:p w14:paraId="026B47F9" w14:textId="4DBBD7AF" w:rsidR="00073DFB" w:rsidRPr="00D667BC" w:rsidRDefault="00073DFB" w:rsidP="00073DFB">
      <w:pPr>
        <w:spacing w:line="360" w:lineRule="auto"/>
        <w:rPr>
          <w:rFonts w:eastAsia="Times New Roman"/>
          <w:i/>
          <w:lang w:val="sv-SE"/>
        </w:rPr>
      </w:pPr>
      <w:r w:rsidRPr="00D667BC">
        <w:rPr>
          <w:rFonts w:eastAsia="Times New Roman"/>
          <w:i/>
          <w:lang w:val="sv-SE"/>
        </w:rPr>
        <w:t>Här presenteras först de slutsats</w:t>
      </w:r>
      <w:r w:rsidR="00D667BC">
        <w:rPr>
          <w:rFonts w:eastAsia="Times New Roman"/>
          <w:i/>
          <w:lang w:val="sv-SE"/>
        </w:rPr>
        <w:t>er som analysen gav upphov till</w:t>
      </w:r>
      <w:r w:rsidRPr="00D667BC">
        <w:rPr>
          <w:rFonts w:eastAsia="Times New Roman"/>
          <w:i/>
          <w:lang w:val="sv-SE"/>
        </w:rPr>
        <w:t xml:space="preserve"> och följs sedan av en diskussion kring de resultat såväl som slutsatser som har framkommit av studien. Avslutningsvis kommer förslag till vidare forskning som fortsättning eller utveckling av den här studien att föreslås.</w:t>
      </w:r>
    </w:p>
    <w:p w14:paraId="70C71AC7" w14:textId="74740331" w:rsidR="00CB2B92" w:rsidRPr="00D667BC" w:rsidRDefault="00CB2B92" w:rsidP="00CB2B92">
      <w:pPr>
        <w:spacing w:line="360" w:lineRule="auto"/>
        <w:rPr>
          <w:lang w:val="sv-SE"/>
        </w:rPr>
      </w:pPr>
    </w:p>
    <w:p w14:paraId="50B65B5D" w14:textId="68B4C09D" w:rsidR="00CB2B92" w:rsidRPr="00984029" w:rsidRDefault="00073DFB" w:rsidP="00073DFB">
      <w:pPr>
        <w:pStyle w:val="Rubrik2"/>
        <w:spacing w:line="360" w:lineRule="auto"/>
        <w:rPr>
          <w:rFonts w:eastAsia="Times New Roman"/>
          <w:b/>
          <w:color w:val="auto"/>
          <w:lang w:val="sv-SE"/>
        </w:rPr>
      </w:pPr>
      <w:bookmarkStart w:id="165" w:name="_Toc503258672"/>
      <w:r w:rsidRPr="00984029">
        <w:rPr>
          <w:rFonts w:eastAsia="Times New Roman"/>
          <w:b/>
          <w:color w:val="auto"/>
          <w:lang w:val="sv-SE"/>
        </w:rPr>
        <w:t>5.1 Slutsatser</w:t>
      </w:r>
      <w:bookmarkEnd w:id="165"/>
    </w:p>
    <w:p w14:paraId="66D4C163" w14:textId="77916E62" w:rsidR="00B6572A" w:rsidRPr="00D667BC" w:rsidRDefault="00B6572A" w:rsidP="00B6572A">
      <w:pPr>
        <w:spacing w:line="360" w:lineRule="auto"/>
        <w:rPr>
          <w:rFonts w:eastAsia="Times New Roman"/>
          <w:lang w:val="sv-SE" w:eastAsia="sv-SE"/>
        </w:rPr>
      </w:pPr>
      <w:r w:rsidRPr="00D667BC">
        <w:rPr>
          <w:rFonts w:eastAsia="Times New Roman"/>
          <w:lang w:val="sv-SE" w:eastAsia="sv-SE"/>
        </w:rPr>
        <w:t xml:space="preserve">Vår avsikt med den här uppsatsen har varit att försöka fylla det kunskapsgap som tidigare </w:t>
      </w:r>
      <w:r w:rsidR="007041B0" w:rsidRPr="00D667BC">
        <w:rPr>
          <w:rFonts w:eastAsia="Times New Roman"/>
          <w:lang w:val="sv-SE" w:eastAsia="sv-SE"/>
        </w:rPr>
        <w:t xml:space="preserve">har </w:t>
      </w:r>
      <w:r w:rsidRPr="00D667BC">
        <w:rPr>
          <w:rFonts w:eastAsia="Times New Roman"/>
          <w:lang w:val="sv-SE" w:eastAsia="sv-SE"/>
        </w:rPr>
        <w:t xml:space="preserve">existerat kring svenska plus size-kvinnors modekonsumtion. Syftet med studien har således varit att utreda om kvinnliga plus size-konsumenter idag har lägre kundnöjdhet än kvinnor som istället handlar från ordinarie sortiment, samt undersöka huruvida detta missnöje har ett samband med konsumentens kroppsuppfattning, upplevelsenöjdhet och produktnöjdhet. Syftet har mynnat ut i sex hypoteser, av vilka fem sedan </w:t>
      </w:r>
      <w:r w:rsidR="00E055E9" w:rsidRPr="00D667BC">
        <w:rPr>
          <w:rFonts w:eastAsia="Times New Roman"/>
          <w:lang w:val="sv-SE" w:eastAsia="sv-SE"/>
        </w:rPr>
        <w:t>har kunnat bekräftas. I</w:t>
      </w:r>
      <w:r w:rsidRPr="00D667BC">
        <w:rPr>
          <w:rFonts w:eastAsia="Times New Roman"/>
          <w:lang w:val="sv-SE" w:eastAsia="sv-SE"/>
        </w:rPr>
        <w:t xml:space="preserve"> den här studien har vi</w:t>
      </w:r>
      <w:r w:rsidR="00E055E9" w:rsidRPr="00D667BC">
        <w:rPr>
          <w:rFonts w:eastAsia="Times New Roman"/>
          <w:lang w:val="sv-SE" w:eastAsia="sv-SE"/>
        </w:rPr>
        <w:t xml:space="preserve"> därför kunnat konstatera</w:t>
      </w:r>
      <w:r w:rsidRPr="00D667BC">
        <w:rPr>
          <w:rFonts w:eastAsia="Times New Roman"/>
          <w:lang w:val="sv-SE" w:eastAsia="sv-SE"/>
        </w:rPr>
        <w:t xml:space="preserve"> att plus size-konsumenter idag har lägre både produktnöjdhet (H1) och upplevelsenöjdhet (H2) än vad traditionella konsumenter har samt att plus size-kvinnor också trivs sämre i sin kropp (H3). Resultatet visade även att konsumenters kroppsuppfattning idag har ett positivt samband med produktnöjdhet (H4), dock endast ett svagt sådant </w:t>
      </w:r>
      <w:r w:rsidR="00E055E9" w:rsidRPr="00D667BC">
        <w:rPr>
          <w:rFonts w:eastAsia="Times New Roman"/>
          <w:lang w:val="sv-SE" w:eastAsia="sv-SE"/>
        </w:rPr>
        <w:t>vilket visar att</w:t>
      </w:r>
      <w:r w:rsidRPr="00D667BC">
        <w:rPr>
          <w:rFonts w:eastAsia="Times New Roman"/>
          <w:lang w:val="sv-SE" w:eastAsia="sv-SE"/>
        </w:rPr>
        <w:t xml:space="preserve"> hur väl kunden trivs i sin kropp således endast är en av flera faktorer som påverkar deras produktnöjdhet. Vad gäller kroppsuppfattning och upplevelsenöjdhet (H5) fanns det för dessa variabler inget samband, vilket innebär att konsumenters syn på sin egen kropp alltså inte har någon påverkan på deras upplevelsenöjdhet. </w:t>
      </w:r>
    </w:p>
    <w:p w14:paraId="0B0BD4D3" w14:textId="77777777" w:rsidR="00B6572A" w:rsidRPr="00D667BC" w:rsidRDefault="00B6572A" w:rsidP="00B6572A">
      <w:pPr>
        <w:spacing w:line="360" w:lineRule="auto"/>
        <w:rPr>
          <w:rFonts w:eastAsia="Times New Roman"/>
          <w:lang w:val="sv-SE" w:eastAsia="sv-SE"/>
        </w:rPr>
      </w:pPr>
    </w:p>
    <w:p w14:paraId="5FF05EAB" w14:textId="1527D1C5" w:rsidR="00B6572A" w:rsidRPr="00D667BC" w:rsidRDefault="00B6572A" w:rsidP="00B6572A">
      <w:pPr>
        <w:spacing w:line="360" w:lineRule="auto"/>
        <w:rPr>
          <w:rFonts w:eastAsia="Times New Roman"/>
          <w:lang w:val="sv-SE" w:eastAsia="sv-SE"/>
        </w:rPr>
      </w:pPr>
      <w:r w:rsidRPr="00D667BC">
        <w:rPr>
          <w:rFonts w:eastAsia="Times New Roman"/>
          <w:lang w:val="sv-SE" w:eastAsia="sv-SE"/>
        </w:rPr>
        <w:t>För att fortsätta till studiens sjätte hypotes (H6), utgår denna från antagandet om att plus size-konsumenters missnöje idag huvudsakligen grundar sig i yttre faktorer påverkbara av företag, det vill säga produktnöjdhet och upplevelsenöjdhet men inte i konsumentens kroppsuppfattning. Även denna hypotes går att bekräfta med motiveringen att det idag endast finns ett svagt positivt samband mellan konsumenters kroppsuppfattning och produktnöjdhet samt inte något samband alls mellan kroppsuppfattning och upplevelsenöjdhet. Plus size-konsumenters negativa inställning till modekonsumtion har således väldigt lite att göra med lite att göra med vilken relation de har till sin kropp, varför det kan ses som mer rimligt att plus size-konsumenter är missnöjda eftersom de känner sig exkluderade av modeföretagen.</w:t>
      </w:r>
    </w:p>
    <w:p w14:paraId="236CB2EB" w14:textId="77777777" w:rsidR="00B6572A" w:rsidRPr="00D667BC" w:rsidRDefault="00B6572A" w:rsidP="00B6572A">
      <w:pPr>
        <w:spacing w:line="360" w:lineRule="auto"/>
        <w:rPr>
          <w:rFonts w:eastAsia="Times New Roman"/>
          <w:lang w:val="sv-SE" w:eastAsia="sv-SE"/>
        </w:rPr>
      </w:pPr>
    </w:p>
    <w:p w14:paraId="1C18B152" w14:textId="77777777" w:rsidR="00B6572A" w:rsidRPr="00D667BC" w:rsidRDefault="00B6572A" w:rsidP="00B6572A">
      <w:pPr>
        <w:spacing w:line="360" w:lineRule="auto"/>
        <w:rPr>
          <w:rFonts w:eastAsia="Times New Roman"/>
          <w:lang w:val="sv-SE" w:eastAsia="sv-SE"/>
        </w:rPr>
      </w:pPr>
      <w:r w:rsidRPr="00D667BC">
        <w:rPr>
          <w:rFonts w:eastAsia="Times New Roman"/>
          <w:lang w:val="sv-SE" w:eastAsia="sv-SE"/>
        </w:rPr>
        <w:t>Sammanfattningsvis finns det alltså idag goda möjligheter för svenska modeföretag att öka plus size-konsumenters produktnöjdhet vilket enklast görs genom att använda samma strategi som för traditionella konsumenter. Vad gäller upplevelsenöjdheten kan även denna förbättras men här är det dock svårare att identifiera vilka åtgärder som krävs för dessa förbättringar eftersom samtliga kvinnliga konsumenter idag tycks ha låg upplevelsenöjdhet.</w:t>
      </w:r>
    </w:p>
    <w:p w14:paraId="7EDBDB2B" w14:textId="77777777" w:rsidR="00CB2B92" w:rsidRPr="00D667BC" w:rsidRDefault="00CB2B92" w:rsidP="00CB2B92">
      <w:pPr>
        <w:spacing w:line="360" w:lineRule="auto"/>
        <w:rPr>
          <w:lang w:val="sv-SE"/>
        </w:rPr>
      </w:pPr>
    </w:p>
    <w:p w14:paraId="5373FF66" w14:textId="581B6C78" w:rsidR="00CB2B92" w:rsidRPr="00984029" w:rsidRDefault="00073DFB" w:rsidP="00073DFB">
      <w:pPr>
        <w:pStyle w:val="Rubrik2"/>
        <w:spacing w:line="360" w:lineRule="auto"/>
        <w:rPr>
          <w:rFonts w:eastAsia="Times New Roman"/>
          <w:b/>
          <w:color w:val="auto"/>
          <w:lang w:val="sv-SE"/>
        </w:rPr>
      </w:pPr>
      <w:bookmarkStart w:id="166" w:name="_Toc503258673"/>
      <w:r w:rsidRPr="00984029">
        <w:rPr>
          <w:rFonts w:eastAsia="Times New Roman"/>
          <w:b/>
          <w:color w:val="auto"/>
          <w:lang w:val="sv-SE"/>
        </w:rPr>
        <w:t>5.2 Diskussion</w:t>
      </w:r>
      <w:bookmarkEnd w:id="166"/>
    </w:p>
    <w:p w14:paraId="6D79649D" w14:textId="1EBD4471" w:rsidR="00EB7919" w:rsidRPr="00D667BC" w:rsidRDefault="00EB7919" w:rsidP="00EB7919">
      <w:pPr>
        <w:spacing w:after="160" w:line="432" w:lineRule="atLeast"/>
        <w:rPr>
          <w:rFonts w:eastAsia="Times New Roman"/>
          <w:lang w:val="sv-SE" w:eastAsia="sv-SE"/>
        </w:rPr>
      </w:pPr>
      <w:r w:rsidRPr="00D667BC">
        <w:rPr>
          <w:rFonts w:eastAsia="Times New Roman"/>
          <w:lang w:val="sv-SE" w:eastAsia="sv-SE"/>
        </w:rPr>
        <w:t xml:space="preserve">I den här uppsatsen har vi härlett plus size-konsumenters primära missnöje med den svenska modebranschen till kvinnornas produktnöjdhet, ett område inom vilket det största missnöjet visat sig grunda sig i bristen av variation av klädstilar och mönster. Resultatet stöds dels av tidigare forskning, men även av debatten i </w:t>
      </w:r>
      <w:r w:rsidR="00E05A4A" w:rsidRPr="00D667BC">
        <w:rPr>
          <w:rFonts w:eastAsia="Times New Roman"/>
          <w:lang w:val="sv-SE" w:eastAsia="sv-SE"/>
        </w:rPr>
        <w:t>svensk media</w:t>
      </w:r>
      <w:r w:rsidRPr="00D667BC">
        <w:rPr>
          <w:rFonts w:eastAsia="Times New Roman"/>
          <w:lang w:val="sv-SE" w:eastAsia="sv-SE"/>
        </w:rPr>
        <w:t xml:space="preserve"> där modeföretag idag kritiseras hårt för att diskriminera sina plus size-kunder. En förändring är därmed nödvändig, vilken vi idag tror skulle få bäst resultat om modeföretagen valde att använda traditionella konsumenters produktnöjdhet som best </w:t>
      </w:r>
      <w:proofErr w:type="spellStart"/>
      <w:r w:rsidRPr="00D667BC">
        <w:rPr>
          <w:rFonts w:eastAsia="Times New Roman"/>
          <w:lang w:val="sv-SE" w:eastAsia="sv-SE"/>
        </w:rPr>
        <w:t>practise</w:t>
      </w:r>
      <w:proofErr w:type="spellEnd"/>
      <w:r w:rsidRPr="00D667BC">
        <w:rPr>
          <w:rFonts w:eastAsia="Times New Roman"/>
          <w:lang w:val="sv-SE" w:eastAsia="sv-SE"/>
        </w:rPr>
        <w:t xml:space="preserve"> när de utformar sin strategi även för plus size-konsumenter. Enligt resultatet av den här studien har traditionella konsumenter idag nämligen en överväldigande hög produktnöjdhet </w:t>
      </w:r>
      <w:r w:rsidRPr="00D667BC">
        <w:rPr>
          <w:rFonts w:eastAsia="Times New Roman"/>
          <w:i/>
          <w:iCs/>
          <w:lang w:val="sv-SE" w:eastAsia="sv-SE"/>
        </w:rPr>
        <w:t xml:space="preserve">(M=4.14), </w:t>
      </w:r>
      <w:r w:rsidRPr="00D667BC">
        <w:rPr>
          <w:rFonts w:eastAsia="Times New Roman"/>
          <w:lang w:val="sv-SE" w:eastAsia="sv-SE"/>
        </w:rPr>
        <w:t>varför vi anser det vara en rimlig åtgärd att anta samma strategi för båda segmenten, eller ännu hellre att betrakta de som ett gemensamt.</w:t>
      </w:r>
      <w:r w:rsidRPr="00D667BC">
        <w:rPr>
          <w:rFonts w:eastAsia="Times New Roman"/>
          <w:lang w:val="sv-SE" w:eastAsia="sv-SE"/>
        </w:rPr>
        <w:br/>
      </w:r>
      <w:r w:rsidRPr="00D667BC">
        <w:rPr>
          <w:rFonts w:eastAsia="Times New Roman"/>
          <w:lang w:val="sv-SE" w:eastAsia="sv-SE"/>
        </w:rPr>
        <w:br/>
        <w:t xml:space="preserve">En rimlig förändring i syfte att behandla samtliga kvinnliga konsumenter som ett gemensamt segment kan med det sagt vara att modeföretagen överger </w:t>
      </w:r>
      <w:r w:rsidR="00685F27" w:rsidRPr="00D667BC">
        <w:rPr>
          <w:rFonts w:eastAsia="Times New Roman"/>
          <w:lang w:val="sv-SE" w:eastAsia="sv-SE"/>
        </w:rPr>
        <w:t xml:space="preserve">sina </w:t>
      </w:r>
      <w:r w:rsidRPr="00D667BC">
        <w:rPr>
          <w:rFonts w:eastAsia="Times New Roman"/>
          <w:lang w:val="sv-SE" w:eastAsia="sv-SE"/>
        </w:rPr>
        <w:t xml:space="preserve">varumärkesutvidgningar för plus size-mode för att istället inkludera större storlekar i klädföretagens ordinarie sortiment. Detta har Lindex redan gjort, </w:t>
      </w:r>
      <w:r w:rsidR="00685F27" w:rsidRPr="00D667BC">
        <w:rPr>
          <w:rFonts w:eastAsia="Times New Roman"/>
          <w:lang w:val="sv-SE" w:eastAsia="sv-SE"/>
        </w:rPr>
        <w:t>en åtgärd som de</w:t>
      </w:r>
      <w:r w:rsidRPr="00D667BC">
        <w:rPr>
          <w:rFonts w:eastAsia="Times New Roman"/>
          <w:lang w:val="sv-SE" w:eastAsia="sv-SE"/>
        </w:rPr>
        <w:t xml:space="preserve"> dessutom </w:t>
      </w:r>
      <w:r w:rsidR="00685F27" w:rsidRPr="00D667BC">
        <w:rPr>
          <w:rFonts w:eastAsia="Times New Roman"/>
          <w:lang w:val="sv-SE" w:eastAsia="sv-SE"/>
        </w:rPr>
        <w:t>har fått mycket positiv respons på,</w:t>
      </w:r>
      <w:r w:rsidRPr="00D667BC">
        <w:rPr>
          <w:rFonts w:eastAsia="Times New Roman"/>
          <w:lang w:val="sv-SE" w:eastAsia="sv-SE"/>
        </w:rPr>
        <w:t xml:space="preserve"> både</w:t>
      </w:r>
      <w:r w:rsidR="00685F27" w:rsidRPr="00D667BC">
        <w:rPr>
          <w:rFonts w:eastAsia="Times New Roman"/>
          <w:lang w:val="sv-SE" w:eastAsia="sv-SE"/>
        </w:rPr>
        <w:t xml:space="preserve"> av plus size-kvinnor och av </w:t>
      </w:r>
      <w:r w:rsidRPr="00D667BC">
        <w:rPr>
          <w:rFonts w:eastAsia="Times New Roman"/>
          <w:lang w:val="sv-SE" w:eastAsia="sv-SE"/>
        </w:rPr>
        <w:t xml:space="preserve">kvinnor i övriga storlekar. Att initiativet uppmuntras indikerar därmed att detta </w:t>
      </w:r>
      <w:r w:rsidR="00685F27" w:rsidRPr="00D667BC">
        <w:rPr>
          <w:rFonts w:eastAsia="Times New Roman"/>
          <w:lang w:val="sv-SE" w:eastAsia="sv-SE"/>
        </w:rPr>
        <w:t xml:space="preserve">har </w:t>
      </w:r>
      <w:r w:rsidRPr="00D667BC">
        <w:rPr>
          <w:rFonts w:eastAsia="Times New Roman"/>
          <w:lang w:val="sv-SE" w:eastAsia="sv-SE"/>
        </w:rPr>
        <w:t>varit en varumä</w:t>
      </w:r>
      <w:r w:rsidR="00FD588D" w:rsidRPr="00D667BC">
        <w:rPr>
          <w:rFonts w:eastAsia="Times New Roman"/>
          <w:lang w:val="sv-SE" w:eastAsia="sv-SE"/>
        </w:rPr>
        <w:t>rkesstärkande åtgärd för Lindex</w:t>
      </w:r>
      <w:r w:rsidRPr="00D667BC">
        <w:rPr>
          <w:rFonts w:eastAsia="Times New Roman"/>
          <w:lang w:val="sv-SE" w:eastAsia="sv-SE"/>
        </w:rPr>
        <w:t xml:space="preserve"> som framstår som ett hänsynstagande företag som låter alla sina kunder stå i centrum. Värt att poängtera är också att åtgärden inte enbart har en varumärkeseffekt utan även löser flera produktrelaterade problem, av vilka några är plus size-konsumenters upplevda brist på variation av både klädstilar och mönster. Att avveckla plus size-varumärken skulle därför möjliggöra flera produktförbättringar och således även öppna upp för ett bättre utbud av både moderiktiga och prisvärda kläder med bra passform och kvalitet. </w:t>
      </w:r>
      <w:r w:rsidRPr="00D667BC">
        <w:rPr>
          <w:rFonts w:eastAsia="Times New Roman"/>
          <w:lang w:val="sv-SE" w:eastAsia="sv-SE"/>
        </w:rPr>
        <w:lastRenderedPageBreak/>
        <w:t xml:space="preserve">Ett bredare ordinarie klädsortimentet skulle dessutom vara positivt även ur ett kostnadsperspektiv eftersom redan befintliga kläder då endast skulle behöva tillverkas i fler storlekar. </w:t>
      </w:r>
      <w:r w:rsidRPr="00D667BC">
        <w:rPr>
          <w:rFonts w:eastAsia="Times New Roman"/>
          <w:lang w:val="sv-SE" w:eastAsia="sv-SE"/>
        </w:rPr>
        <w:br/>
      </w:r>
      <w:r w:rsidRPr="00D667BC">
        <w:rPr>
          <w:rFonts w:eastAsia="Times New Roman"/>
          <w:lang w:val="sv-SE" w:eastAsia="sv-SE"/>
        </w:rPr>
        <w:br/>
        <w:t xml:space="preserve">Precis som att plus size-konsumenters produktnöjdhet troligtvis skulle öka om modeföretagen valde att ge upp sina plus size-varumärken, kan samma sak även förväntas gälla för kundernas upplevelsenöjdhet. Ett rimligt antagande vore nämligen att en gemensam avdelning i butik också skulle ge plus size-konsumenter en roligare shoppingupplevelse. Möjligheterna till social shopping skulle öka och därmed skulle plus size-konsumenters hedoniska shoppingvärde troligtvis också bli högre. Enligt vår bedömning är detta väldigt positivt, särskilt eftersom plus size-konsumenter då borde känna sig mer uppskattade och således bli mer positivt inställda till varumärket samt på sikt också bli mer lojala. Vidare borde detta även leda till att plus size-konsumenters kroppsuppfattning blir bättre, att </w:t>
      </w:r>
      <w:r w:rsidR="00FD588D" w:rsidRPr="00D667BC">
        <w:rPr>
          <w:rFonts w:eastAsia="Times New Roman"/>
          <w:lang w:val="sv-SE" w:eastAsia="sv-SE"/>
        </w:rPr>
        <w:t>plus size-</w:t>
      </w:r>
      <w:r w:rsidRPr="00D667BC">
        <w:rPr>
          <w:rFonts w:eastAsia="Times New Roman"/>
          <w:lang w:val="sv-SE" w:eastAsia="sv-SE"/>
        </w:rPr>
        <w:t>kvinnor</w:t>
      </w:r>
      <w:r w:rsidR="00FD588D" w:rsidRPr="00D667BC">
        <w:rPr>
          <w:rFonts w:eastAsia="Times New Roman"/>
          <w:lang w:val="sv-SE" w:eastAsia="sv-SE"/>
        </w:rPr>
        <w:t>na då</w:t>
      </w:r>
      <w:r w:rsidRPr="00D667BC">
        <w:rPr>
          <w:rFonts w:eastAsia="Times New Roman"/>
          <w:lang w:val="sv-SE" w:eastAsia="sv-SE"/>
        </w:rPr>
        <w:t xml:space="preserve"> skulle bli mer ödmjuka inför hur de ser ut om de inte längre känner sig diskriminerade.</w:t>
      </w:r>
    </w:p>
    <w:p w14:paraId="6515D29E" w14:textId="35CED41D" w:rsidR="00EB7919" w:rsidRPr="00D667BC" w:rsidRDefault="00EB7919" w:rsidP="00EB7919">
      <w:pPr>
        <w:rPr>
          <w:rFonts w:eastAsia="Times New Roman"/>
          <w:lang w:val="sv-SE" w:eastAsia="sv-SE"/>
        </w:rPr>
      </w:pPr>
    </w:p>
    <w:p w14:paraId="113DF3B5" w14:textId="5E932738" w:rsidR="00EB7919" w:rsidRPr="00D667BC" w:rsidRDefault="003B3EE7" w:rsidP="00EB7919">
      <w:pPr>
        <w:spacing w:after="160" w:line="432" w:lineRule="atLeast"/>
        <w:rPr>
          <w:rFonts w:eastAsia="Times New Roman"/>
          <w:lang w:val="sv-SE" w:eastAsia="sv-SE"/>
        </w:rPr>
      </w:pPr>
      <w:r w:rsidRPr="00D667BC">
        <w:rPr>
          <w:rFonts w:eastAsia="Times New Roman"/>
          <w:lang w:val="sv-SE" w:eastAsia="sv-SE"/>
        </w:rPr>
        <w:t>Som diskuterats ovan</w:t>
      </w:r>
      <w:r w:rsidR="00EB7919" w:rsidRPr="00D667BC">
        <w:rPr>
          <w:rFonts w:eastAsia="Times New Roman"/>
          <w:lang w:val="sv-SE" w:eastAsia="sv-SE"/>
        </w:rPr>
        <w:t xml:space="preserve"> motiverar möjligheterna till ökad produktnöjdhet och upplevelsenöjdhet hos plus size-konsumenter idag en verksamhetsförändring för modebranschen. Dock kan denna omstrukturering även vara nödvändig ur flera andra perspektiv </w:t>
      </w:r>
      <w:r w:rsidRPr="00D667BC">
        <w:rPr>
          <w:rFonts w:eastAsia="Times New Roman"/>
          <w:lang w:val="sv-SE" w:eastAsia="sv-SE"/>
        </w:rPr>
        <w:t>då</w:t>
      </w:r>
      <w:r w:rsidR="00EB7919" w:rsidRPr="00D667BC">
        <w:rPr>
          <w:rFonts w:eastAsia="Times New Roman"/>
          <w:lang w:val="sv-SE" w:eastAsia="sv-SE"/>
        </w:rPr>
        <w:t xml:space="preserve"> exempelvis den aktuella debatten kring kroppspositivism</w:t>
      </w:r>
      <w:r w:rsidRPr="00D667BC">
        <w:rPr>
          <w:rFonts w:eastAsia="Times New Roman"/>
          <w:lang w:val="sv-SE" w:eastAsia="sv-SE"/>
        </w:rPr>
        <w:t xml:space="preserve"> har</w:t>
      </w:r>
      <w:r w:rsidR="00EB7919" w:rsidRPr="00D667BC">
        <w:rPr>
          <w:rFonts w:eastAsia="Times New Roman"/>
          <w:lang w:val="sv-SE" w:eastAsia="sv-SE"/>
        </w:rPr>
        <w:t xml:space="preserve"> resulterat i att kvinnor idag har bildat sig starka åsikter kring hur modebranschen bör förhålla sig till kvinnors kroppar. Diskriminerande plus size-varumärken kan således vara förödande för modeföretag eftersom allt fler kunder idag väljer att ta avstånd från varumärken vars modeller är ohälsosamt smala. För att som företag ta detta i beaktning och därmed också framstå som ett ansvarstagande varumärke som främjar mångfald, kan butiksmiljön och ett nytt sätt att pr</w:t>
      </w:r>
      <w:r w:rsidRPr="00D667BC">
        <w:rPr>
          <w:rFonts w:eastAsia="Times New Roman"/>
          <w:lang w:val="sv-SE" w:eastAsia="sv-SE"/>
        </w:rPr>
        <w:t>esentera sina kläder på i butik</w:t>
      </w:r>
      <w:r w:rsidR="00EB7919" w:rsidRPr="00D667BC">
        <w:rPr>
          <w:rFonts w:eastAsia="Times New Roman"/>
          <w:lang w:val="sv-SE" w:eastAsia="sv-SE"/>
        </w:rPr>
        <w:t xml:space="preserve"> därmed vara ett relevant att fokus. Genom att använda skyltdockor och modeller i större storlekar än de allra minsta, skulle detta således kunna visa på att modeföretagen också tar ställning till och avstånd från ett ohälsosamt ideal, en åtgärd vilken även kan tänkas avdramatisera innebörden av att vara plus </w:t>
      </w:r>
      <w:r w:rsidRPr="00D667BC">
        <w:rPr>
          <w:rFonts w:eastAsia="Times New Roman"/>
          <w:lang w:val="sv-SE" w:eastAsia="sv-SE"/>
        </w:rPr>
        <w:t xml:space="preserve">size samt </w:t>
      </w:r>
      <w:r w:rsidR="00EB7919" w:rsidRPr="00D667BC">
        <w:rPr>
          <w:rFonts w:eastAsia="Times New Roman"/>
          <w:lang w:val="sv-SE" w:eastAsia="sv-SE"/>
        </w:rPr>
        <w:t xml:space="preserve">att plus size-konsumenter då mår bättre i sin kropp. Utöver detta vore det inte heller omöjligt att även traditionella konsumenter skulle få en mer avslappnad relation till sitt utseende </w:t>
      </w:r>
      <w:r w:rsidR="00EB7919" w:rsidRPr="00D667BC">
        <w:rPr>
          <w:rFonts w:eastAsia="Times New Roman"/>
          <w:lang w:val="sv-SE" w:eastAsia="sv-SE"/>
        </w:rPr>
        <w:lastRenderedPageBreak/>
        <w:t>om skyltdockor och modeller blev större då även normalviktiga kvinnor antagligen känner viss press och stress kring sin kropp.</w:t>
      </w:r>
    </w:p>
    <w:p w14:paraId="10BB2758" w14:textId="179CE40C" w:rsidR="00EB7919" w:rsidRPr="00D667BC" w:rsidRDefault="00EB7919" w:rsidP="00EB7919">
      <w:pPr>
        <w:rPr>
          <w:rFonts w:eastAsia="Times New Roman"/>
          <w:lang w:val="sv-SE" w:eastAsia="sv-SE"/>
        </w:rPr>
      </w:pPr>
    </w:p>
    <w:p w14:paraId="76E12478" w14:textId="140B700E" w:rsidR="00EB7919" w:rsidRPr="00D667BC" w:rsidRDefault="00EB7919" w:rsidP="00EB7919">
      <w:pPr>
        <w:spacing w:line="432" w:lineRule="atLeast"/>
        <w:rPr>
          <w:rFonts w:eastAsia="Times New Roman"/>
          <w:lang w:val="sv-SE" w:eastAsia="sv-SE"/>
        </w:rPr>
      </w:pPr>
      <w:r w:rsidRPr="00D667BC">
        <w:rPr>
          <w:rFonts w:eastAsia="Times New Roman"/>
          <w:lang w:val="sv-SE" w:eastAsia="sv-SE"/>
        </w:rPr>
        <w:t xml:space="preserve">Viktigt i den här diskussionen är </w:t>
      </w:r>
      <w:r w:rsidR="003B3EE7" w:rsidRPr="00D667BC">
        <w:rPr>
          <w:rFonts w:eastAsia="Times New Roman"/>
          <w:lang w:val="sv-SE" w:eastAsia="sv-SE"/>
        </w:rPr>
        <w:t xml:space="preserve">dock </w:t>
      </w:r>
      <w:r w:rsidRPr="00D667BC">
        <w:rPr>
          <w:rFonts w:eastAsia="Times New Roman"/>
          <w:lang w:val="sv-SE" w:eastAsia="sv-SE"/>
        </w:rPr>
        <w:t>att inte romantisera varken den normalviktiga eller den rentav ännu större modellen, utan istället också förstå varför modeföretagen väljer att fortsätta att lyfta den ohälsosamt smala kvinnokroppen. Ett av argument</w:t>
      </w:r>
      <w:r w:rsidR="003B3EE7" w:rsidRPr="00D667BC">
        <w:rPr>
          <w:rFonts w:eastAsia="Times New Roman"/>
          <w:lang w:val="sv-SE" w:eastAsia="sv-SE"/>
        </w:rPr>
        <w:t>en</w:t>
      </w:r>
      <w:r w:rsidRPr="00D667BC">
        <w:rPr>
          <w:rFonts w:eastAsia="Times New Roman"/>
          <w:lang w:val="sv-SE" w:eastAsia="sv-SE"/>
        </w:rPr>
        <w:t xml:space="preserve"> till varför modeföretag står fast vid smala modeller är bland annat att </w:t>
      </w:r>
      <w:r w:rsidR="003B3EE7" w:rsidRPr="00D667BC">
        <w:rPr>
          <w:rFonts w:eastAsia="Times New Roman"/>
          <w:lang w:val="sv-SE" w:eastAsia="sv-SE"/>
        </w:rPr>
        <w:t>den</w:t>
      </w:r>
      <w:r w:rsidRPr="00D667BC">
        <w:rPr>
          <w:rFonts w:eastAsia="Times New Roman"/>
          <w:lang w:val="sv-SE" w:eastAsia="sv-SE"/>
        </w:rPr>
        <w:t xml:space="preserve"> kvinnokropp som presenteras idag påverkar både associationerna till varumärket och varumärkeskapitalet för ett företag. Denna aspekt är särskilt viktig att beakta för exklusiva modevarumärken eftersom dessa idag har större risk att påverkas negativt om modellerna är stora (Aagerup, 2010). Sett till modeföretag vars kläder återfinns i de lägre prisklasserna, som exempelvis H&amp;M och Lindex, bör dessa aktörer dock inte omfattas av detta resonemang och det finns därför </w:t>
      </w:r>
      <w:r w:rsidR="003B3EE7" w:rsidRPr="00D667BC">
        <w:rPr>
          <w:rFonts w:eastAsia="Times New Roman"/>
          <w:lang w:val="sv-SE" w:eastAsia="sv-SE"/>
        </w:rPr>
        <w:t xml:space="preserve">heller </w:t>
      </w:r>
      <w:r w:rsidRPr="00D667BC">
        <w:rPr>
          <w:rFonts w:eastAsia="Times New Roman"/>
          <w:lang w:val="sv-SE" w:eastAsia="sv-SE"/>
        </w:rPr>
        <w:t xml:space="preserve">ingen anledning </w:t>
      </w:r>
      <w:r w:rsidR="003B3EE7" w:rsidRPr="00D667BC">
        <w:rPr>
          <w:rFonts w:eastAsia="Times New Roman"/>
          <w:lang w:val="sv-SE" w:eastAsia="sv-SE"/>
        </w:rPr>
        <w:t xml:space="preserve">för dem </w:t>
      </w:r>
      <w:r w:rsidRPr="00D667BC">
        <w:rPr>
          <w:rFonts w:eastAsia="Times New Roman"/>
          <w:lang w:val="sv-SE" w:eastAsia="sv-SE"/>
        </w:rPr>
        <w:t>att utesluta plus size-konsumenter ur sin marknadsföring.</w:t>
      </w:r>
    </w:p>
    <w:p w14:paraId="36411711" w14:textId="5E69EB4E" w:rsidR="00EB7919" w:rsidRPr="00D667BC" w:rsidRDefault="00EB7919" w:rsidP="00EB7919">
      <w:pPr>
        <w:spacing w:line="432" w:lineRule="atLeast"/>
        <w:rPr>
          <w:rFonts w:eastAsia="Times New Roman"/>
          <w:lang w:val="sv-SE" w:eastAsia="sv-SE"/>
        </w:rPr>
      </w:pPr>
      <w:r w:rsidRPr="00D667BC">
        <w:rPr>
          <w:rFonts w:eastAsia="Times New Roman"/>
          <w:lang w:val="sv-SE" w:eastAsia="sv-SE"/>
        </w:rPr>
        <w:br/>
        <w:t>Diskussionen ovan lyfter huvudsakligen plus</w:t>
      </w:r>
      <w:r w:rsidR="00461940" w:rsidRPr="00D667BC">
        <w:rPr>
          <w:rFonts w:eastAsia="Times New Roman"/>
          <w:lang w:val="sv-SE" w:eastAsia="sv-SE"/>
        </w:rPr>
        <w:t xml:space="preserve"> size-konsumenters kundnöjdhet, dock </w:t>
      </w:r>
      <w:r w:rsidRPr="00D667BC">
        <w:rPr>
          <w:rFonts w:eastAsia="Times New Roman"/>
          <w:lang w:val="sv-SE" w:eastAsia="sv-SE"/>
        </w:rPr>
        <w:t>omfattar missnöjet kring shoppingupplevelsen i den här studien</w:t>
      </w:r>
      <w:r w:rsidR="00461940" w:rsidRPr="00D667BC">
        <w:rPr>
          <w:rFonts w:eastAsia="Times New Roman"/>
          <w:lang w:val="sv-SE" w:eastAsia="sv-SE"/>
        </w:rPr>
        <w:t xml:space="preserve"> även traditionella konsumenter</w:t>
      </w:r>
      <w:r w:rsidRPr="00D667BC">
        <w:rPr>
          <w:rFonts w:eastAsia="Times New Roman"/>
          <w:lang w:val="sv-SE" w:eastAsia="sv-SE"/>
        </w:rPr>
        <w:t xml:space="preserve"> varför det idag finns utrymme att förbättra upplevelsenöjdheten för samtliga kvinnliga konsumenter. Vilket tillvägagångssätt som bör väljas för att framgångsrikt lyckas genomföra detta är dock svårt att avgöra eftersom det idag saknas en best </w:t>
      </w:r>
      <w:proofErr w:type="spellStart"/>
      <w:r w:rsidRPr="00D667BC">
        <w:rPr>
          <w:rFonts w:eastAsia="Times New Roman"/>
          <w:lang w:val="sv-SE" w:eastAsia="sv-SE"/>
        </w:rPr>
        <w:t>practise</w:t>
      </w:r>
      <w:proofErr w:type="spellEnd"/>
      <w:r w:rsidRPr="00D667BC">
        <w:rPr>
          <w:rFonts w:eastAsia="Times New Roman"/>
          <w:lang w:val="sv-SE" w:eastAsia="sv-SE"/>
        </w:rPr>
        <w:t xml:space="preserve"> för modeföretagen att utgå från. För att således endast spekulera, skulle en möjlig åtgärd för att förbättra samtliga </w:t>
      </w:r>
      <w:r w:rsidR="00461940" w:rsidRPr="00D667BC">
        <w:rPr>
          <w:rFonts w:eastAsia="Times New Roman"/>
          <w:lang w:val="sv-SE" w:eastAsia="sv-SE"/>
        </w:rPr>
        <w:t>konsumenters shoppingupplevelse</w:t>
      </w:r>
      <w:r w:rsidRPr="00D667BC">
        <w:rPr>
          <w:rFonts w:eastAsia="Times New Roman"/>
          <w:lang w:val="sv-SE" w:eastAsia="sv-SE"/>
        </w:rPr>
        <w:t xml:space="preserve"> kunna vara</w:t>
      </w:r>
      <w:r w:rsidR="00E05A4A" w:rsidRPr="00D667BC">
        <w:rPr>
          <w:rFonts w:eastAsia="Times New Roman"/>
          <w:lang w:val="sv-SE" w:eastAsia="sv-SE"/>
        </w:rPr>
        <w:t xml:space="preserve"> att </w:t>
      </w:r>
      <w:r w:rsidRPr="00D667BC">
        <w:rPr>
          <w:rFonts w:eastAsia="Times New Roman"/>
          <w:lang w:val="sv-SE" w:eastAsia="sv-SE"/>
        </w:rPr>
        <w:t xml:space="preserve">göra det enklare för </w:t>
      </w:r>
      <w:r w:rsidR="00E05A4A" w:rsidRPr="00D667BC">
        <w:rPr>
          <w:rFonts w:eastAsia="Times New Roman"/>
          <w:lang w:val="sv-SE" w:eastAsia="sv-SE"/>
        </w:rPr>
        <w:t>kvinnliga konsumenter</w:t>
      </w:r>
      <w:r w:rsidRPr="00D667BC">
        <w:rPr>
          <w:rFonts w:eastAsia="Times New Roman"/>
          <w:lang w:val="sv-SE" w:eastAsia="sv-SE"/>
        </w:rPr>
        <w:t xml:space="preserve"> att hitta vad de söker i butik. Långa köer till både provrum och kassa samt trånga provutrymmen är även detta faktorer som skulle kunna påverka shoppingupplevelsen. </w:t>
      </w:r>
    </w:p>
    <w:p w14:paraId="7A1EAA3C" w14:textId="77777777" w:rsidR="00EB7919" w:rsidRPr="00D667BC" w:rsidRDefault="00EB7919" w:rsidP="00EB7919">
      <w:pPr>
        <w:rPr>
          <w:rFonts w:eastAsia="Times New Roman"/>
          <w:lang w:val="sv-SE" w:eastAsia="sv-SE"/>
        </w:rPr>
      </w:pPr>
      <w:r w:rsidRPr="00D667BC">
        <w:rPr>
          <w:rFonts w:eastAsia="Times New Roman"/>
          <w:lang w:val="sv-SE" w:eastAsia="sv-SE"/>
        </w:rPr>
        <w:br/>
      </w:r>
    </w:p>
    <w:p w14:paraId="0575AF72" w14:textId="5B818D02" w:rsidR="00EB7919" w:rsidRPr="00D667BC" w:rsidRDefault="00EB7919" w:rsidP="00EB7919">
      <w:pPr>
        <w:spacing w:line="432" w:lineRule="atLeast"/>
        <w:rPr>
          <w:rFonts w:eastAsia="Times New Roman"/>
          <w:lang w:val="sv-SE" w:eastAsia="sv-SE"/>
        </w:rPr>
      </w:pPr>
      <w:r w:rsidRPr="00D667BC">
        <w:rPr>
          <w:rFonts w:eastAsia="Times New Roman"/>
          <w:lang w:val="sv-SE" w:eastAsia="sv-SE"/>
        </w:rPr>
        <w:t>För att också lyfta kvinnor</w:t>
      </w:r>
      <w:r w:rsidR="00461940" w:rsidRPr="00D667BC">
        <w:rPr>
          <w:rFonts w:eastAsia="Times New Roman"/>
          <w:lang w:val="sv-SE" w:eastAsia="sv-SE"/>
        </w:rPr>
        <w:t>s</w:t>
      </w:r>
      <w:r w:rsidRPr="00D667BC">
        <w:rPr>
          <w:rFonts w:eastAsia="Times New Roman"/>
          <w:lang w:val="sv-SE" w:eastAsia="sv-SE"/>
        </w:rPr>
        <w:t xml:space="preserve"> kroppsuppfattning för diskussion, var plus size-konsumenters med</w:t>
      </w:r>
      <w:r w:rsidR="00461940" w:rsidRPr="00D667BC">
        <w:rPr>
          <w:rFonts w:eastAsia="Times New Roman"/>
          <w:lang w:val="sv-SE" w:eastAsia="sv-SE"/>
        </w:rPr>
        <w:t>elvärden i den här studien låga; lägre än</w:t>
      </w:r>
      <w:r w:rsidRPr="00D667BC">
        <w:rPr>
          <w:rFonts w:eastAsia="Times New Roman"/>
          <w:lang w:val="sv-SE" w:eastAsia="sv-SE"/>
        </w:rPr>
        <w:t xml:space="preserve"> tre. För att sätta detta i relation till Peters (2014) studie, tolkar vi </w:t>
      </w:r>
      <w:r w:rsidR="006F5FB7" w:rsidRPr="00D667BC">
        <w:rPr>
          <w:rFonts w:eastAsia="Times New Roman"/>
          <w:lang w:val="sv-SE" w:eastAsia="sv-SE"/>
        </w:rPr>
        <w:t xml:space="preserve">detta som att </w:t>
      </w:r>
      <w:r w:rsidRPr="00D667BC">
        <w:rPr>
          <w:rFonts w:eastAsia="Times New Roman"/>
          <w:lang w:val="sv-SE" w:eastAsia="sv-SE"/>
        </w:rPr>
        <w:t>svenska plus size-kvinnor idag ha</w:t>
      </w:r>
      <w:r w:rsidR="006F5FB7" w:rsidRPr="00D667BC">
        <w:rPr>
          <w:rFonts w:eastAsia="Times New Roman"/>
          <w:lang w:val="sv-SE" w:eastAsia="sv-SE"/>
        </w:rPr>
        <w:t>r</w:t>
      </w:r>
      <w:r w:rsidRPr="00D667BC">
        <w:rPr>
          <w:rFonts w:eastAsia="Times New Roman"/>
          <w:lang w:val="sv-SE" w:eastAsia="sv-SE"/>
        </w:rPr>
        <w:t xml:space="preserve"> en mer negativ attityd till sin kropp än vad amerikanska kvinnor har, som istället talade om sin storlek i mer positiva ordalag. Detta skulle kunna vara en konsekvens av kulturella skillnader mellan USA och Sverige, med </w:t>
      </w:r>
      <w:r w:rsidRPr="00D667BC">
        <w:rPr>
          <w:rFonts w:eastAsia="Times New Roman"/>
          <w:lang w:val="sv-SE" w:eastAsia="sv-SE"/>
        </w:rPr>
        <w:lastRenderedPageBreak/>
        <w:t>förklaringen att Sverige idag är känt som “Landet Lagom”, i vilket Jantelagen tillåts ta stor plats, idealet är smalt och där det är skamligt att vara alltför stolt över sin kropp. Eftersom kvinnors kroppsuppfattning inte påverkar deras kundnöjdhet nämnvärt är detta dock oväsentligt och det är därför viktigare för modeföretagen att uppmärksamma det faktum att plus size-konsumenter tycker om att shoppa, vill shoppa, men idag saknar förutsättningar för att göra detta.</w:t>
      </w:r>
    </w:p>
    <w:p w14:paraId="0ED84E68" w14:textId="77777777" w:rsidR="00EB7919" w:rsidRPr="00D667BC" w:rsidRDefault="00EB7919" w:rsidP="00EB7919">
      <w:pPr>
        <w:rPr>
          <w:rFonts w:eastAsia="Times New Roman"/>
          <w:lang w:val="sv-SE" w:eastAsia="sv-SE"/>
        </w:rPr>
      </w:pPr>
      <w:r w:rsidRPr="00D667BC">
        <w:rPr>
          <w:rFonts w:eastAsia="Times New Roman"/>
          <w:lang w:val="sv-SE" w:eastAsia="sv-SE"/>
        </w:rPr>
        <w:br/>
      </w:r>
    </w:p>
    <w:p w14:paraId="1B44A2C8" w14:textId="77777777" w:rsidR="00EB7919" w:rsidRPr="00D667BC" w:rsidRDefault="00EB7919" w:rsidP="00EB7919">
      <w:pPr>
        <w:spacing w:line="432" w:lineRule="atLeast"/>
        <w:rPr>
          <w:rFonts w:eastAsia="Times New Roman"/>
          <w:lang w:val="sv-SE" w:eastAsia="sv-SE"/>
        </w:rPr>
      </w:pPr>
      <w:r w:rsidRPr="00D667BC">
        <w:rPr>
          <w:rFonts w:eastAsia="Times New Roman"/>
          <w:lang w:val="sv-SE" w:eastAsia="sv-SE"/>
        </w:rPr>
        <w:t xml:space="preserve">Modeföretagens möjligheter till förändring är många, varför det nu är viktigt att aktörerna i branschen förstår detta och därmed utnyttjar den makt som de faktiskt har att påverka kvinnors kundnöjdhet. Att respektera och prioritera sina plus size-det gynnar, med det sagt, inte bara plus-size-konsumenterna utan bidrar även till positiva konsekvenser som exempelvis ekonomisk tillväxt inom modebranschen generellt (Fischer &amp; </w:t>
      </w:r>
      <w:proofErr w:type="spellStart"/>
      <w:r w:rsidRPr="00D667BC">
        <w:rPr>
          <w:rFonts w:eastAsia="Times New Roman"/>
          <w:lang w:val="sv-SE" w:eastAsia="sv-SE"/>
        </w:rPr>
        <w:t>Scaraboto</w:t>
      </w:r>
      <w:proofErr w:type="spellEnd"/>
      <w:r w:rsidRPr="00D667BC">
        <w:rPr>
          <w:rFonts w:eastAsia="Times New Roman"/>
          <w:lang w:val="sv-SE" w:eastAsia="sv-SE"/>
        </w:rPr>
        <w:t xml:space="preserve">, 2013; </w:t>
      </w:r>
      <w:proofErr w:type="spellStart"/>
      <w:r w:rsidRPr="00D667BC">
        <w:rPr>
          <w:rFonts w:eastAsia="Times New Roman"/>
          <w:lang w:val="sv-SE" w:eastAsia="sv-SE"/>
        </w:rPr>
        <w:t>Conley</w:t>
      </w:r>
      <w:proofErr w:type="spellEnd"/>
      <w:r w:rsidRPr="00D667BC">
        <w:rPr>
          <w:rFonts w:eastAsia="Times New Roman"/>
          <w:lang w:val="sv-SE" w:eastAsia="sv-SE"/>
        </w:rPr>
        <w:t>, 2014).</w:t>
      </w:r>
    </w:p>
    <w:p w14:paraId="4BC03A91" w14:textId="77777777" w:rsidR="00073DFB" w:rsidRPr="00D667BC" w:rsidRDefault="00073DFB" w:rsidP="00073DFB">
      <w:pPr>
        <w:spacing w:line="360" w:lineRule="auto"/>
        <w:rPr>
          <w:lang w:val="sv-SE"/>
        </w:rPr>
      </w:pPr>
    </w:p>
    <w:p w14:paraId="0077B591" w14:textId="77777777" w:rsidR="00073DFB" w:rsidRPr="00984029" w:rsidRDefault="00073DFB" w:rsidP="00073DFB">
      <w:pPr>
        <w:pStyle w:val="Rubrik2"/>
        <w:spacing w:line="360" w:lineRule="auto"/>
        <w:rPr>
          <w:rFonts w:eastAsia="Arial"/>
          <w:b/>
          <w:color w:val="auto"/>
          <w:lang w:val="sv-SE"/>
        </w:rPr>
      </w:pPr>
      <w:bookmarkStart w:id="167" w:name="_6er3lnbo73mg" w:colFirst="0" w:colLast="0"/>
      <w:bookmarkStart w:id="168" w:name="_338n138cozq5" w:colFirst="0" w:colLast="0"/>
      <w:bookmarkStart w:id="169" w:name="_Toc503258674"/>
      <w:bookmarkEnd w:id="167"/>
      <w:bookmarkEnd w:id="168"/>
      <w:r w:rsidRPr="00984029">
        <w:rPr>
          <w:rFonts w:eastAsia="Arial"/>
          <w:b/>
          <w:color w:val="auto"/>
          <w:lang w:val="sv-SE"/>
        </w:rPr>
        <w:t>5.3 Framtida forskning</w:t>
      </w:r>
      <w:bookmarkEnd w:id="169"/>
    </w:p>
    <w:p w14:paraId="0B7D33A7" w14:textId="77777777" w:rsidR="00073DFB" w:rsidRPr="00D667BC" w:rsidRDefault="00073DFB" w:rsidP="00073DFB">
      <w:pPr>
        <w:spacing w:line="360" w:lineRule="auto"/>
        <w:rPr>
          <w:rFonts w:eastAsia="Times New Roman"/>
          <w:lang w:val="sv-SE"/>
        </w:rPr>
      </w:pPr>
      <w:r w:rsidRPr="00D667BC">
        <w:rPr>
          <w:rFonts w:eastAsia="Times New Roman"/>
          <w:lang w:val="sv-SE"/>
        </w:rPr>
        <w:t xml:space="preserve">Med tanke på att vi för den här studien valde att göra ett icke-sannolikhetsurval som därmed inte kan generaliseras till den svenska kvinnliga befolkningen, rekommenderar vi att i framtiden göra en ny studie som istället baseras på ett sannolikhetsurval. För en sådan studie kan då den här uppsatsen och dess tillvägagångssätt användas som underlag. </w:t>
      </w:r>
    </w:p>
    <w:p w14:paraId="5D333514" w14:textId="77777777" w:rsidR="00073DFB" w:rsidRPr="00D667BC" w:rsidRDefault="00073DFB" w:rsidP="00073DFB">
      <w:pPr>
        <w:spacing w:line="360" w:lineRule="auto"/>
        <w:rPr>
          <w:rFonts w:eastAsia="Times New Roman"/>
          <w:lang w:val="sv-SE"/>
        </w:rPr>
      </w:pPr>
    </w:p>
    <w:p w14:paraId="10883A70" w14:textId="12FA6647" w:rsidR="00073DFB" w:rsidRPr="00D667BC" w:rsidRDefault="00073DFB" w:rsidP="00073DFB">
      <w:pPr>
        <w:spacing w:line="360" w:lineRule="auto"/>
        <w:rPr>
          <w:rFonts w:eastAsia="Times New Roman"/>
          <w:lang w:val="sv-SE"/>
        </w:rPr>
      </w:pPr>
      <w:r w:rsidRPr="00D667BC">
        <w:rPr>
          <w:rFonts w:eastAsia="Times New Roman"/>
          <w:lang w:val="sv-SE"/>
        </w:rPr>
        <w:t>I den här uppsatsen har fokus legat på begreppet kundnöjdhet där vi utifrån det insamlade resultatet av kvinnors attityder gentemot modebranschen har rekommenderat modeföretag att överge sina plus size-varumärken för att istället inkludera större storlekar i sina ordinarie sortiment. Vi anser därför att det skulle vara relevant att utreda en sådan förändring ytterligare</w:t>
      </w:r>
      <w:r w:rsidR="006F5FB7" w:rsidRPr="00D667BC">
        <w:rPr>
          <w:rFonts w:eastAsia="Times New Roman"/>
          <w:lang w:val="sv-SE"/>
        </w:rPr>
        <w:t xml:space="preserve"> och det kan då vara</w:t>
      </w:r>
      <w:r w:rsidRPr="00D667BC">
        <w:rPr>
          <w:rFonts w:eastAsia="Times New Roman"/>
          <w:lang w:val="sv-SE"/>
        </w:rPr>
        <w:t xml:space="preserve"> intressant att fortsätta forska inom områden som varumärkeskapital och hur modeföretagens varumärken skulle påverkas av att ge plus size-konsumenter mer uppmärksamhet. Att göra en sådan studie bedömer vi idag vara särskilt intressant eftersom det just nu debatteras intensivt kring kroppspositivism. Vi lever i en era av förändring där kvinnors syn på både kroppar och att vara plus size tycks förändras, anser vi det därmed vara intressant att undersöka hur ett sådant skifte kan påverka kvinnors attityd till ett visst varumärke. </w:t>
      </w:r>
    </w:p>
    <w:p w14:paraId="5536A7B6" w14:textId="77777777" w:rsidR="00073DFB" w:rsidRPr="00D667BC" w:rsidRDefault="00073DFB" w:rsidP="00073DFB">
      <w:pPr>
        <w:spacing w:line="360" w:lineRule="auto"/>
        <w:rPr>
          <w:rFonts w:eastAsia="Times New Roman"/>
          <w:lang w:val="sv-SE"/>
        </w:rPr>
      </w:pPr>
    </w:p>
    <w:p w14:paraId="0DB81D9F" w14:textId="0DC631CA" w:rsidR="00CB2B92" w:rsidRPr="00D667BC" w:rsidRDefault="00073DFB" w:rsidP="00073DFB">
      <w:pPr>
        <w:spacing w:line="360" w:lineRule="auto"/>
        <w:rPr>
          <w:rFonts w:eastAsia="Times New Roman"/>
          <w:lang w:val="sv-SE"/>
        </w:rPr>
      </w:pPr>
      <w:r w:rsidRPr="00D667BC">
        <w:rPr>
          <w:rFonts w:eastAsia="Times New Roman"/>
          <w:lang w:val="sv-SE"/>
        </w:rPr>
        <w:lastRenderedPageBreak/>
        <w:t xml:space="preserve">Ett annat förslag är att fördjupa sig kring förståelsen för kvinnors upplevelsenöjdhet eftersom den i vår studie konstaterades vara låg för samtliga konsumenter. Det kan därför vara relevant att utreda vad företag kan göra för att förbättra denna, där fokus å ena sidan skulle kunna läggas på butiksmiljön och på hur denna kan utformas för att skapa en optimal shoppingupplevelse. Å andra sidan skulle även ett </w:t>
      </w:r>
      <w:proofErr w:type="spellStart"/>
      <w:r w:rsidRPr="00D667BC">
        <w:rPr>
          <w:rFonts w:eastAsia="Times New Roman"/>
          <w:lang w:val="sv-SE"/>
        </w:rPr>
        <w:t>visual</w:t>
      </w:r>
      <w:proofErr w:type="spellEnd"/>
      <w:r w:rsidRPr="00D667BC">
        <w:rPr>
          <w:rFonts w:eastAsia="Times New Roman"/>
          <w:lang w:val="sv-SE"/>
        </w:rPr>
        <w:t xml:space="preserve"> </w:t>
      </w:r>
      <w:proofErr w:type="spellStart"/>
      <w:r w:rsidRPr="00D667BC">
        <w:rPr>
          <w:rFonts w:eastAsia="Times New Roman"/>
          <w:lang w:val="sv-SE"/>
        </w:rPr>
        <w:t>merchandising</w:t>
      </w:r>
      <w:proofErr w:type="spellEnd"/>
      <w:r w:rsidRPr="00D667BC">
        <w:rPr>
          <w:rFonts w:eastAsia="Times New Roman"/>
          <w:lang w:val="sv-SE"/>
        </w:rPr>
        <w:t xml:space="preserve">-perspektiv vara intressant och då undersöka vilka storlekar som bör vara representerade på skyltdockor i butiken samt se vilka storlekar på modeller som bör synas i exempelvis skyltfönster. </w:t>
      </w:r>
      <w:bookmarkStart w:id="170" w:name="_lielaxkdmbh3" w:colFirst="0" w:colLast="0"/>
      <w:bookmarkEnd w:id="170"/>
    </w:p>
    <w:p w14:paraId="49F33C40" w14:textId="77777777" w:rsidR="006F5FB7" w:rsidRPr="00D667BC" w:rsidRDefault="006F5FB7">
      <w:pPr>
        <w:rPr>
          <w:rFonts w:asciiTheme="majorHAnsi" w:eastAsiaTheme="majorEastAsia" w:hAnsiTheme="majorHAnsi" w:cstheme="majorBidi"/>
          <w:sz w:val="32"/>
          <w:szCs w:val="32"/>
          <w:lang w:val="sv-SE"/>
        </w:rPr>
      </w:pPr>
      <w:bookmarkStart w:id="171" w:name="_yc9tms7irwiq" w:colFirst="0" w:colLast="0"/>
      <w:bookmarkStart w:id="172" w:name="_Toc501362289"/>
      <w:bookmarkEnd w:id="171"/>
      <w:r w:rsidRPr="00D667BC">
        <w:rPr>
          <w:lang w:val="sv-SE"/>
        </w:rPr>
        <w:br w:type="page"/>
      </w:r>
    </w:p>
    <w:p w14:paraId="6B5523DE" w14:textId="2B32765B" w:rsidR="00CB2B92" w:rsidRPr="00984029" w:rsidRDefault="00CB2B92" w:rsidP="00CB2B92">
      <w:pPr>
        <w:pStyle w:val="Rubrik1"/>
        <w:spacing w:line="360" w:lineRule="auto"/>
        <w:rPr>
          <w:b/>
          <w:color w:val="auto"/>
          <w:lang w:val="en-US"/>
        </w:rPr>
      </w:pPr>
      <w:bookmarkStart w:id="173" w:name="_Toc503258675"/>
      <w:proofErr w:type="spellStart"/>
      <w:r w:rsidRPr="00984029">
        <w:rPr>
          <w:b/>
          <w:color w:val="auto"/>
          <w:lang w:val="en-US"/>
        </w:rPr>
        <w:lastRenderedPageBreak/>
        <w:t>Referenser</w:t>
      </w:r>
      <w:bookmarkEnd w:id="172"/>
      <w:bookmarkEnd w:id="173"/>
      <w:proofErr w:type="spellEnd"/>
    </w:p>
    <w:p w14:paraId="4EA6AE7C" w14:textId="77777777" w:rsidR="00730BF3" w:rsidRPr="00D667BC" w:rsidRDefault="00730BF3" w:rsidP="00730BF3">
      <w:pPr>
        <w:rPr>
          <w:rFonts w:eastAsia="Times New Roman"/>
        </w:rPr>
      </w:pPr>
      <w:bookmarkStart w:id="174" w:name="_sdvri4211nwg" w:colFirst="0" w:colLast="0"/>
      <w:bookmarkStart w:id="175" w:name="_5panqdnqyzfh" w:colFirst="0" w:colLast="0"/>
      <w:bookmarkEnd w:id="174"/>
      <w:bookmarkEnd w:id="175"/>
      <w:r w:rsidRPr="00D667BC">
        <w:rPr>
          <w:rFonts w:eastAsia="Times New Roman"/>
        </w:rPr>
        <w:t xml:space="preserve">Aagerup, U. (2010). To sell or not to sell: Overweight users’ effect on fashion assortments, </w:t>
      </w:r>
      <w:r w:rsidRPr="00D667BC">
        <w:rPr>
          <w:rFonts w:eastAsia="Times New Roman"/>
          <w:i/>
        </w:rPr>
        <w:t xml:space="preserve">Journal of Brand Management, </w:t>
      </w:r>
      <w:r w:rsidRPr="00D667BC">
        <w:rPr>
          <w:rFonts w:eastAsia="Times New Roman"/>
        </w:rPr>
        <w:t>vol. 18, nr. 1, ss.66-78</w:t>
      </w:r>
    </w:p>
    <w:p w14:paraId="6B80ABB4" w14:textId="77777777" w:rsidR="00730BF3" w:rsidRPr="00D667BC" w:rsidRDefault="00730BF3" w:rsidP="00730BF3">
      <w:pPr>
        <w:rPr>
          <w:rFonts w:eastAsia="Times New Roman"/>
        </w:rPr>
      </w:pPr>
    </w:p>
    <w:p w14:paraId="4247FE5E" w14:textId="77777777" w:rsidR="00730BF3" w:rsidRPr="00D667BC" w:rsidRDefault="00730BF3" w:rsidP="00730BF3">
      <w:pPr>
        <w:rPr>
          <w:rFonts w:eastAsia="Times New Roman"/>
        </w:rPr>
      </w:pPr>
      <w:r w:rsidRPr="00D667BC">
        <w:rPr>
          <w:rFonts w:eastAsia="Times New Roman"/>
        </w:rPr>
        <w:t xml:space="preserve">Aaker, D. (1990). Brand Extensions: The Good, the Bad and the Ugly, </w:t>
      </w:r>
      <w:r w:rsidRPr="00D667BC">
        <w:rPr>
          <w:rFonts w:eastAsia="Times New Roman"/>
          <w:i/>
        </w:rPr>
        <w:t>MIT Sloan Management Review</w:t>
      </w:r>
      <w:r w:rsidRPr="00D667BC">
        <w:rPr>
          <w:rFonts w:eastAsia="Times New Roman"/>
        </w:rPr>
        <w:t>, vol. 31, nr. 4, ss.47-56</w:t>
      </w:r>
    </w:p>
    <w:p w14:paraId="5EF63E3A" w14:textId="77777777" w:rsidR="00730BF3" w:rsidRPr="00D667BC" w:rsidRDefault="00730BF3" w:rsidP="00730BF3">
      <w:pPr>
        <w:rPr>
          <w:rFonts w:eastAsia="Times New Roman"/>
        </w:rPr>
      </w:pPr>
    </w:p>
    <w:p w14:paraId="27BE2E5C" w14:textId="77777777" w:rsidR="00730BF3" w:rsidRPr="00D667BC" w:rsidRDefault="00730BF3" w:rsidP="00730BF3">
      <w:pPr>
        <w:rPr>
          <w:rFonts w:eastAsia="Times New Roman"/>
        </w:rPr>
      </w:pPr>
      <w:proofErr w:type="spellStart"/>
      <w:r w:rsidRPr="00770C18">
        <w:rPr>
          <w:rFonts w:eastAsia="Times New Roman"/>
          <w:lang w:val="sv-SE"/>
        </w:rPr>
        <w:t>Aaker</w:t>
      </w:r>
      <w:proofErr w:type="spellEnd"/>
      <w:r w:rsidRPr="00770C18">
        <w:rPr>
          <w:rFonts w:eastAsia="Times New Roman"/>
          <w:lang w:val="sv-SE"/>
        </w:rPr>
        <w:t xml:space="preserve">, D. A., &amp; Keller, K. L. (1990). </w:t>
      </w:r>
      <w:r w:rsidRPr="00D667BC">
        <w:rPr>
          <w:rFonts w:eastAsia="Times New Roman"/>
        </w:rPr>
        <w:t xml:space="preserve">Consumer Evaluations </w:t>
      </w:r>
      <w:proofErr w:type="gramStart"/>
      <w:r w:rsidRPr="00D667BC">
        <w:rPr>
          <w:rFonts w:eastAsia="Times New Roman"/>
        </w:rPr>
        <w:t>Of</w:t>
      </w:r>
      <w:proofErr w:type="gramEnd"/>
      <w:r w:rsidRPr="00D667BC">
        <w:rPr>
          <w:rFonts w:eastAsia="Times New Roman"/>
        </w:rPr>
        <w:t xml:space="preserve"> Brand Extensions, </w:t>
      </w:r>
      <w:r w:rsidRPr="00D667BC">
        <w:rPr>
          <w:rFonts w:eastAsia="Times New Roman"/>
          <w:i/>
        </w:rPr>
        <w:t>Journal of Marketing</w:t>
      </w:r>
      <w:r w:rsidRPr="00D667BC">
        <w:rPr>
          <w:rFonts w:eastAsia="Times New Roman"/>
        </w:rPr>
        <w:t>, vol. 54, nr. 1, ss.27-41</w:t>
      </w:r>
    </w:p>
    <w:p w14:paraId="4605397E" w14:textId="77777777" w:rsidR="00730BF3" w:rsidRPr="00D667BC" w:rsidRDefault="00730BF3" w:rsidP="00730BF3">
      <w:pPr>
        <w:rPr>
          <w:rFonts w:eastAsia="Times New Roman"/>
        </w:rPr>
      </w:pPr>
    </w:p>
    <w:p w14:paraId="517B67D8" w14:textId="77777777" w:rsidR="00730BF3" w:rsidRPr="00D667BC" w:rsidRDefault="00730BF3" w:rsidP="00730BF3">
      <w:pPr>
        <w:rPr>
          <w:rFonts w:eastAsia="Times New Roman"/>
        </w:rPr>
      </w:pPr>
      <w:r w:rsidRPr="00D667BC">
        <w:rPr>
          <w:rFonts w:eastAsia="Times New Roman"/>
          <w:lang w:val="sv-SE"/>
        </w:rPr>
        <w:t xml:space="preserve">Alexander, M., Pisut, G. &amp; Ivanescu, A. (2012). </w:t>
      </w:r>
      <w:r w:rsidRPr="00D667BC">
        <w:rPr>
          <w:rFonts w:eastAsia="Times New Roman"/>
        </w:rPr>
        <w:t xml:space="preserve">Investigating women's plus-size body measurements and hip shape variation based on </w:t>
      </w:r>
      <w:proofErr w:type="spellStart"/>
      <w:r w:rsidRPr="00D667BC">
        <w:rPr>
          <w:rFonts w:eastAsia="Times New Roman"/>
        </w:rPr>
        <w:t>SizeUSA</w:t>
      </w:r>
      <w:proofErr w:type="spellEnd"/>
      <w:r w:rsidRPr="00D667BC">
        <w:rPr>
          <w:rFonts w:eastAsia="Times New Roman"/>
        </w:rPr>
        <w:t xml:space="preserve"> data. </w:t>
      </w:r>
      <w:r w:rsidRPr="00D667BC">
        <w:rPr>
          <w:rFonts w:eastAsia="Times New Roman"/>
          <w:i/>
        </w:rPr>
        <w:t xml:space="preserve">International Journal of Fashion Design, </w:t>
      </w:r>
      <w:r w:rsidRPr="00D667BC">
        <w:rPr>
          <w:rFonts w:eastAsia="Times New Roman"/>
        </w:rPr>
        <w:t>vol. 5, nr. 1, ss.3-12</w:t>
      </w:r>
    </w:p>
    <w:p w14:paraId="064BB7D8" w14:textId="77777777" w:rsidR="00730BF3" w:rsidRPr="00D667BC" w:rsidRDefault="00730BF3" w:rsidP="00730BF3">
      <w:pPr>
        <w:rPr>
          <w:rFonts w:eastAsia="Times New Roman"/>
        </w:rPr>
      </w:pPr>
    </w:p>
    <w:p w14:paraId="21D87BF0" w14:textId="77777777" w:rsidR="00730BF3" w:rsidRPr="00D667BC" w:rsidRDefault="00730BF3" w:rsidP="00730BF3">
      <w:pPr>
        <w:rPr>
          <w:rFonts w:eastAsia="Times New Roman"/>
        </w:rPr>
      </w:pPr>
      <w:r w:rsidRPr="00D667BC">
        <w:rPr>
          <w:rFonts w:eastAsia="Times New Roman"/>
        </w:rPr>
        <w:t xml:space="preserve">Arnold, M., Jones, M. &amp; Reynolds, K. (2006). Hedonic and utilitarian shopping value: Investigating differential effects on retail outcomes, </w:t>
      </w:r>
      <w:r w:rsidRPr="00D667BC">
        <w:rPr>
          <w:rFonts w:eastAsia="Times New Roman"/>
          <w:i/>
        </w:rPr>
        <w:t xml:space="preserve">Journal of Business Research, </w:t>
      </w:r>
      <w:r w:rsidRPr="00D667BC">
        <w:rPr>
          <w:rFonts w:eastAsia="Times New Roman"/>
        </w:rPr>
        <w:t xml:space="preserve">vol. 59, nr. 9, ss.974-981 </w:t>
      </w:r>
    </w:p>
    <w:p w14:paraId="09176EF2" w14:textId="77777777" w:rsidR="00730BF3" w:rsidRPr="00D667BC" w:rsidRDefault="00730BF3" w:rsidP="00730BF3">
      <w:pPr>
        <w:rPr>
          <w:rFonts w:eastAsia="Times New Roman"/>
        </w:rPr>
      </w:pPr>
    </w:p>
    <w:p w14:paraId="6307FBB3" w14:textId="77777777" w:rsidR="00730BF3" w:rsidRPr="00D667BC" w:rsidRDefault="00730BF3" w:rsidP="00730BF3">
      <w:pPr>
        <w:rPr>
          <w:rFonts w:eastAsia="Times New Roman"/>
          <w:lang w:val="sv-SE"/>
        </w:rPr>
      </w:pPr>
      <w:r w:rsidRPr="00D667BC">
        <w:rPr>
          <w:rFonts w:eastAsia="Times New Roman"/>
        </w:rPr>
        <w:t xml:space="preserve">Association of Swedish Fashion Brands. </w:t>
      </w:r>
      <w:r w:rsidRPr="00D667BC">
        <w:rPr>
          <w:rFonts w:eastAsia="Times New Roman"/>
          <w:lang w:val="sv-SE"/>
        </w:rPr>
        <w:t xml:space="preserve">(2016). Rekordtillväxt för den svenska modebranschen. </w:t>
      </w:r>
    </w:p>
    <w:p w14:paraId="444FEE4C" w14:textId="77777777" w:rsidR="00730BF3" w:rsidRPr="00D667BC" w:rsidRDefault="00730BF3" w:rsidP="00730BF3">
      <w:pPr>
        <w:rPr>
          <w:rFonts w:eastAsia="Times New Roman"/>
          <w:lang w:val="sv-SE"/>
        </w:rPr>
      </w:pPr>
      <w:r w:rsidRPr="00D667BC">
        <w:rPr>
          <w:rFonts w:eastAsia="Times New Roman"/>
          <w:lang w:val="sv-SE"/>
        </w:rPr>
        <w:t xml:space="preserve">Tillgänglig online: </w:t>
      </w:r>
      <w:hyperlink r:id="rId14" w:history="1">
        <w:r w:rsidRPr="00D667BC">
          <w:rPr>
            <w:rStyle w:val="Hyperlnk"/>
            <w:rFonts w:eastAsia="Times New Roman"/>
            <w:color w:val="auto"/>
            <w:lang w:val="sv-SE"/>
          </w:rPr>
          <w:t>http://volanteresearch.com/wp-content/uploads/2016/11/pressmeddelande-Modebranschen-i-Sverige-2016.pdf</w:t>
        </w:r>
      </w:hyperlink>
      <w:r w:rsidRPr="00D667BC">
        <w:rPr>
          <w:rFonts w:eastAsia="Times New Roman"/>
          <w:lang w:val="sv-SE"/>
        </w:rPr>
        <w:t xml:space="preserve"> [hämtad 2017-11-16] </w:t>
      </w:r>
    </w:p>
    <w:p w14:paraId="4975C582" w14:textId="77777777" w:rsidR="00730BF3" w:rsidRPr="00D667BC" w:rsidRDefault="00730BF3" w:rsidP="00730BF3">
      <w:pPr>
        <w:rPr>
          <w:rFonts w:eastAsia="Times New Roman"/>
          <w:lang w:val="sv-SE"/>
        </w:rPr>
      </w:pPr>
    </w:p>
    <w:p w14:paraId="4626D548" w14:textId="77777777" w:rsidR="00730BF3" w:rsidRPr="00D667BC" w:rsidRDefault="00730BF3" w:rsidP="00730BF3">
      <w:pPr>
        <w:rPr>
          <w:rFonts w:eastAsia="Times New Roman"/>
          <w:lang w:val="en"/>
        </w:rPr>
      </w:pPr>
      <w:r w:rsidRPr="00D667BC">
        <w:rPr>
          <w:rFonts w:eastAsia="Times New Roman"/>
          <w:lang w:val="de-DE"/>
        </w:rPr>
        <w:t xml:space="preserve">Babin, B., Darden, W. &amp; Griffin, M. (1994). </w:t>
      </w:r>
      <w:r w:rsidRPr="00D667BC">
        <w:rPr>
          <w:rFonts w:eastAsia="Times New Roman"/>
        </w:rPr>
        <w:t xml:space="preserve">Work and/or Fun: Measuring Hedonic and Utilitarian Shopping Value, </w:t>
      </w:r>
      <w:r w:rsidRPr="00D667BC">
        <w:rPr>
          <w:rFonts w:eastAsia="Times New Roman"/>
          <w:i/>
        </w:rPr>
        <w:t>Journal of Consumer Research</w:t>
      </w:r>
      <w:r w:rsidRPr="00D667BC">
        <w:rPr>
          <w:rFonts w:eastAsia="Times New Roman"/>
        </w:rPr>
        <w:t>, vol. 20, mars, ss.644-656</w:t>
      </w:r>
    </w:p>
    <w:p w14:paraId="5AD108D1" w14:textId="77777777" w:rsidR="00730BF3" w:rsidRPr="00D667BC" w:rsidRDefault="00730BF3" w:rsidP="00730BF3">
      <w:pPr>
        <w:rPr>
          <w:rFonts w:ascii="Arial" w:eastAsia="Arial" w:hAnsi="Arial" w:cs="Arial"/>
          <w:sz w:val="22"/>
          <w:szCs w:val="22"/>
        </w:rPr>
      </w:pPr>
    </w:p>
    <w:p w14:paraId="204C15B7" w14:textId="77777777" w:rsidR="00730BF3" w:rsidRPr="00D667BC" w:rsidRDefault="00730BF3" w:rsidP="00730BF3">
      <w:pPr>
        <w:rPr>
          <w:rFonts w:eastAsia="Times New Roman"/>
        </w:rPr>
      </w:pPr>
      <w:r w:rsidRPr="00D667BC">
        <w:rPr>
          <w:rFonts w:eastAsia="Times New Roman"/>
        </w:rPr>
        <w:t xml:space="preserve">Babin, B. &amp; Attaway, J. (2000). Atmospheric affect as a tool for creating value and gaining share of customer, </w:t>
      </w:r>
      <w:r w:rsidRPr="00D667BC">
        <w:rPr>
          <w:rFonts w:eastAsia="Times New Roman"/>
          <w:i/>
        </w:rPr>
        <w:t xml:space="preserve">Journal of Business Research, </w:t>
      </w:r>
      <w:r w:rsidRPr="00D667BC">
        <w:rPr>
          <w:rFonts w:eastAsia="Times New Roman"/>
        </w:rPr>
        <w:t>vol. 49, nr. 2, ss.91-99</w:t>
      </w:r>
    </w:p>
    <w:p w14:paraId="21E9D484" w14:textId="77777777" w:rsidR="00730BF3" w:rsidRPr="00D667BC" w:rsidRDefault="00730BF3" w:rsidP="00730BF3">
      <w:pPr>
        <w:rPr>
          <w:rFonts w:eastAsia="Times New Roman"/>
        </w:rPr>
      </w:pPr>
    </w:p>
    <w:p w14:paraId="228A86EC" w14:textId="77777777" w:rsidR="00730BF3" w:rsidRPr="00D667BC" w:rsidRDefault="00730BF3" w:rsidP="00730BF3">
      <w:pPr>
        <w:rPr>
          <w:rFonts w:eastAsia="Times New Roman"/>
        </w:rPr>
      </w:pPr>
      <w:proofErr w:type="spellStart"/>
      <w:r w:rsidRPr="00D667BC">
        <w:rPr>
          <w:rFonts w:eastAsia="Times New Roman"/>
        </w:rPr>
        <w:t>Batra</w:t>
      </w:r>
      <w:proofErr w:type="spellEnd"/>
      <w:r w:rsidRPr="00D667BC">
        <w:rPr>
          <w:rFonts w:eastAsia="Times New Roman"/>
        </w:rPr>
        <w:t xml:space="preserve">, R. &amp; </w:t>
      </w:r>
      <w:proofErr w:type="spellStart"/>
      <w:r w:rsidRPr="00D667BC">
        <w:rPr>
          <w:rFonts w:eastAsia="Times New Roman"/>
        </w:rPr>
        <w:t>Ahtola</w:t>
      </w:r>
      <w:proofErr w:type="spellEnd"/>
      <w:r w:rsidRPr="00D667BC">
        <w:rPr>
          <w:rFonts w:eastAsia="Times New Roman"/>
        </w:rPr>
        <w:t xml:space="preserve">, O. (1991). Measuring the Hedonic and Utilitarian Sources of Consumer Attitudes, </w:t>
      </w:r>
      <w:r w:rsidRPr="00D667BC">
        <w:rPr>
          <w:rFonts w:eastAsia="Times New Roman"/>
          <w:i/>
        </w:rPr>
        <w:t>Marketing Letters</w:t>
      </w:r>
      <w:r w:rsidRPr="00D667BC">
        <w:rPr>
          <w:rFonts w:eastAsia="Times New Roman"/>
        </w:rPr>
        <w:t xml:space="preserve">, nr. 2, ss.159-170 </w:t>
      </w:r>
    </w:p>
    <w:p w14:paraId="3766E3B3" w14:textId="77777777" w:rsidR="00730BF3" w:rsidRPr="00D667BC" w:rsidRDefault="00730BF3" w:rsidP="00730BF3">
      <w:pPr>
        <w:rPr>
          <w:rFonts w:eastAsia="Times New Roman"/>
        </w:rPr>
      </w:pPr>
    </w:p>
    <w:p w14:paraId="013A2D50" w14:textId="77777777" w:rsidR="00730BF3" w:rsidRPr="00D667BC" w:rsidRDefault="00730BF3" w:rsidP="00730BF3">
      <w:pPr>
        <w:rPr>
          <w:rFonts w:eastAsia="Times New Roman"/>
        </w:rPr>
      </w:pPr>
      <w:proofErr w:type="spellStart"/>
      <w:r w:rsidRPr="00D667BC">
        <w:rPr>
          <w:rFonts w:eastAsia="Times New Roman"/>
        </w:rPr>
        <w:t>Bienemy</w:t>
      </w:r>
      <w:proofErr w:type="spellEnd"/>
      <w:r w:rsidRPr="00D667BC">
        <w:rPr>
          <w:rFonts w:eastAsia="Times New Roman"/>
        </w:rPr>
        <w:t>, C. (2017). Body Positivity: Celebrating Every Body and the Person Within, Pelican News, vol. 73, nr. 3, s.10</w:t>
      </w:r>
    </w:p>
    <w:p w14:paraId="2FE8FD07" w14:textId="77777777" w:rsidR="00730BF3" w:rsidRPr="00D667BC" w:rsidRDefault="00730BF3" w:rsidP="00730BF3">
      <w:pPr>
        <w:rPr>
          <w:rFonts w:eastAsia="Times New Roman"/>
        </w:rPr>
      </w:pPr>
    </w:p>
    <w:p w14:paraId="183FBA68" w14:textId="77777777" w:rsidR="00730BF3" w:rsidRPr="00D667BC" w:rsidRDefault="00730BF3" w:rsidP="00730BF3">
      <w:pPr>
        <w:rPr>
          <w:rFonts w:eastAsia="Times New Roman"/>
        </w:rPr>
      </w:pPr>
      <w:r w:rsidRPr="00D667BC">
        <w:rPr>
          <w:rFonts w:eastAsia="Times New Roman"/>
        </w:rPr>
        <w:t xml:space="preserve">Bloch, P. &amp; </w:t>
      </w:r>
      <w:proofErr w:type="spellStart"/>
      <w:r w:rsidRPr="00D667BC">
        <w:rPr>
          <w:rFonts w:eastAsia="Times New Roman"/>
        </w:rPr>
        <w:t>Richins</w:t>
      </w:r>
      <w:proofErr w:type="spellEnd"/>
      <w:r w:rsidRPr="00D667BC">
        <w:rPr>
          <w:rFonts w:eastAsia="Times New Roman"/>
        </w:rPr>
        <w:t xml:space="preserve">, M. (1983). Shopping without Purchase: An Investigation of Consumer Browsing </w:t>
      </w:r>
      <w:proofErr w:type="spellStart"/>
      <w:r w:rsidRPr="00D667BC">
        <w:rPr>
          <w:rFonts w:eastAsia="Times New Roman"/>
        </w:rPr>
        <w:t>Behavior</w:t>
      </w:r>
      <w:proofErr w:type="spellEnd"/>
      <w:r w:rsidRPr="00D667BC">
        <w:rPr>
          <w:rFonts w:eastAsia="Times New Roman"/>
        </w:rPr>
        <w:t xml:space="preserve">, </w:t>
      </w:r>
      <w:r w:rsidRPr="00D667BC">
        <w:rPr>
          <w:rFonts w:eastAsia="Times New Roman"/>
          <w:i/>
        </w:rPr>
        <w:t xml:space="preserve">Advances in Consumer Research, </w:t>
      </w:r>
      <w:r w:rsidRPr="00D667BC">
        <w:rPr>
          <w:rFonts w:eastAsia="Times New Roman"/>
        </w:rPr>
        <w:t>vol. 10, ss.389-393</w:t>
      </w:r>
    </w:p>
    <w:p w14:paraId="5FDEE3FC" w14:textId="77777777" w:rsidR="00730BF3" w:rsidRPr="00D667BC" w:rsidRDefault="00730BF3" w:rsidP="00730BF3">
      <w:pPr>
        <w:rPr>
          <w:rFonts w:eastAsia="Times New Roman"/>
        </w:rPr>
      </w:pPr>
    </w:p>
    <w:p w14:paraId="04DD2596" w14:textId="77777777" w:rsidR="00730BF3" w:rsidRPr="00D667BC" w:rsidRDefault="00730BF3" w:rsidP="00730BF3">
      <w:pPr>
        <w:rPr>
          <w:rFonts w:eastAsia="Times New Roman"/>
          <w:lang w:val="sv-SE"/>
        </w:rPr>
      </w:pPr>
      <w:r w:rsidRPr="00D667BC">
        <w:rPr>
          <w:rFonts w:eastAsia="Times New Roman"/>
          <w:lang w:val="sv-SE"/>
        </w:rPr>
        <w:t>Bryman, A. &amp; Bell, E. (2011). Företagsekonomiska forskningsmetoder, Översatt av Björn Nilsson, 2013, Upplaga 2, Malmö: Liber ekonomi</w:t>
      </w:r>
    </w:p>
    <w:p w14:paraId="32F79DFF" w14:textId="77777777" w:rsidR="00730BF3" w:rsidRPr="00D667BC" w:rsidRDefault="00730BF3" w:rsidP="00730BF3">
      <w:pPr>
        <w:rPr>
          <w:rFonts w:eastAsia="Times New Roman"/>
          <w:lang w:val="sv-SE"/>
        </w:rPr>
      </w:pPr>
    </w:p>
    <w:p w14:paraId="60750372" w14:textId="77777777" w:rsidR="00730BF3" w:rsidRPr="00D667BC" w:rsidRDefault="00730BF3" w:rsidP="00730BF3">
      <w:pPr>
        <w:rPr>
          <w:rFonts w:eastAsia="Times New Roman"/>
          <w:lang w:val="en"/>
        </w:rPr>
      </w:pPr>
      <w:r w:rsidRPr="00D667BC">
        <w:rPr>
          <w:rFonts w:eastAsia="Times New Roman"/>
        </w:rPr>
        <w:t xml:space="preserve">Bryman, A. &amp; Cramer, D. (2011). Quantitative Data Analysis with IBM SPSS 17, 18 &amp; 19. A Guide for Social Scientists. East Sussex: Routledge </w:t>
      </w:r>
    </w:p>
    <w:p w14:paraId="04121505" w14:textId="77777777" w:rsidR="00730BF3" w:rsidRPr="00D667BC" w:rsidRDefault="00730BF3" w:rsidP="00730BF3">
      <w:pPr>
        <w:rPr>
          <w:rFonts w:eastAsia="Times New Roman"/>
        </w:rPr>
      </w:pPr>
    </w:p>
    <w:p w14:paraId="44BD03CF" w14:textId="77777777" w:rsidR="00730BF3" w:rsidRPr="00D667BC" w:rsidRDefault="00730BF3" w:rsidP="00730BF3">
      <w:pPr>
        <w:rPr>
          <w:rFonts w:eastAsia="Times New Roman"/>
        </w:rPr>
      </w:pPr>
      <w:proofErr w:type="spellStart"/>
      <w:r w:rsidRPr="00D667BC">
        <w:rPr>
          <w:rFonts w:eastAsia="Times New Roman"/>
        </w:rPr>
        <w:lastRenderedPageBreak/>
        <w:t>Bäckström</w:t>
      </w:r>
      <w:proofErr w:type="spellEnd"/>
      <w:r w:rsidRPr="00D667BC">
        <w:rPr>
          <w:rFonts w:eastAsia="Times New Roman"/>
        </w:rPr>
        <w:t xml:space="preserve">, K. (2011). Shopping as leisure: An exploration of manifoldness and dynamics in consumers shopping experiences, </w:t>
      </w:r>
      <w:hyperlink r:id="rId15" w:history="1">
        <w:r w:rsidRPr="00D667BC">
          <w:rPr>
            <w:rStyle w:val="Hyperlnk"/>
            <w:rFonts w:eastAsia="Times New Roman"/>
            <w:i/>
            <w:color w:val="auto"/>
          </w:rPr>
          <w:t>Journal of Retailing and Consumer Services</w:t>
        </w:r>
      </w:hyperlink>
      <w:r w:rsidRPr="00D667BC">
        <w:rPr>
          <w:rFonts w:eastAsia="Times New Roman"/>
          <w:i/>
        </w:rPr>
        <w:t xml:space="preserve">, </w:t>
      </w:r>
      <w:r w:rsidRPr="00D667BC">
        <w:rPr>
          <w:rFonts w:eastAsia="Times New Roman"/>
        </w:rPr>
        <w:t>vol. 18, nr. 3, ss.200-209.</w:t>
      </w:r>
    </w:p>
    <w:p w14:paraId="2247EF5F" w14:textId="77777777" w:rsidR="00730BF3" w:rsidRPr="00D667BC" w:rsidRDefault="00730BF3" w:rsidP="00730BF3">
      <w:pPr>
        <w:rPr>
          <w:rFonts w:eastAsia="Times New Roman"/>
        </w:rPr>
      </w:pPr>
    </w:p>
    <w:p w14:paraId="3CB6DAD1" w14:textId="77777777" w:rsidR="00730BF3" w:rsidRPr="00D667BC" w:rsidRDefault="00730BF3" w:rsidP="00730BF3">
      <w:pPr>
        <w:rPr>
          <w:rFonts w:eastAsia="Times New Roman"/>
        </w:rPr>
      </w:pPr>
      <w:proofErr w:type="spellStart"/>
      <w:r w:rsidRPr="00D667BC">
        <w:rPr>
          <w:rFonts w:eastAsia="Times New Roman"/>
        </w:rPr>
        <w:t>Cadotte</w:t>
      </w:r>
      <w:proofErr w:type="spellEnd"/>
      <w:r w:rsidRPr="00D667BC">
        <w:rPr>
          <w:rFonts w:eastAsia="Times New Roman"/>
        </w:rPr>
        <w:t xml:space="preserve">, E.R., Woodruff, R.B., &amp; Jenkins, R.L. (1987). Expectations and norms in models of consumer satisfaction, </w:t>
      </w:r>
      <w:r w:rsidRPr="00D667BC">
        <w:rPr>
          <w:rFonts w:eastAsia="Times New Roman"/>
          <w:i/>
        </w:rPr>
        <w:t>Journal of Marketing</w:t>
      </w:r>
      <w:r w:rsidRPr="00D667BC">
        <w:rPr>
          <w:rFonts w:eastAsia="Times New Roman"/>
        </w:rPr>
        <w:t>, vol. 24, ss.305-314</w:t>
      </w:r>
    </w:p>
    <w:p w14:paraId="4DF54C75" w14:textId="77777777" w:rsidR="00730BF3" w:rsidRPr="00D667BC" w:rsidRDefault="00730BF3" w:rsidP="00730BF3">
      <w:pPr>
        <w:rPr>
          <w:rFonts w:eastAsia="Times New Roman"/>
        </w:rPr>
      </w:pPr>
    </w:p>
    <w:p w14:paraId="5682F7C0" w14:textId="77777777" w:rsidR="00730BF3" w:rsidRPr="00D667BC" w:rsidRDefault="00730BF3" w:rsidP="00730BF3">
      <w:pPr>
        <w:rPr>
          <w:rFonts w:eastAsia="Times New Roman"/>
        </w:rPr>
      </w:pPr>
      <w:r w:rsidRPr="00D667BC">
        <w:rPr>
          <w:rFonts w:eastAsia="Times New Roman"/>
        </w:rPr>
        <w:t xml:space="preserve">Carpenter, J. &amp; Fairhurst, A. (2005). Consumer shopping value, satisfaction, and loyalty for retail apparel brands, </w:t>
      </w:r>
      <w:r w:rsidRPr="00D667BC">
        <w:rPr>
          <w:rFonts w:eastAsia="Times New Roman"/>
          <w:i/>
        </w:rPr>
        <w:t xml:space="preserve">Journal of Fashion Marketing and Management: An International Journal, </w:t>
      </w:r>
      <w:r w:rsidRPr="00D667BC">
        <w:rPr>
          <w:rFonts w:eastAsia="Times New Roman"/>
        </w:rPr>
        <w:t xml:space="preserve">vol. 9, nr. 3, ss.256-269 </w:t>
      </w:r>
    </w:p>
    <w:p w14:paraId="79675305" w14:textId="77777777" w:rsidR="00730BF3" w:rsidRPr="00D667BC" w:rsidRDefault="00730BF3" w:rsidP="00730BF3">
      <w:pPr>
        <w:rPr>
          <w:rFonts w:eastAsia="Times New Roman"/>
        </w:rPr>
      </w:pPr>
    </w:p>
    <w:p w14:paraId="0BE8D198" w14:textId="77777777" w:rsidR="00730BF3" w:rsidRPr="00D667BC" w:rsidRDefault="00730BF3" w:rsidP="00730BF3">
      <w:pPr>
        <w:rPr>
          <w:rFonts w:eastAsia="Times New Roman"/>
        </w:rPr>
      </w:pPr>
      <w:r w:rsidRPr="00D667BC">
        <w:rPr>
          <w:rFonts w:eastAsia="Times New Roman"/>
        </w:rPr>
        <w:t xml:space="preserve">Carpenter, J., Moore, M. &amp; Fairhurst, A. (2005). Consumer shopping value for retail brands. </w:t>
      </w:r>
      <w:r w:rsidRPr="00D667BC">
        <w:rPr>
          <w:rFonts w:eastAsia="Times New Roman"/>
          <w:i/>
        </w:rPr>
        <w:t>Journal of Fashion Marketing and Management</w:t>
      </w:r>
      <w:r w:rsidRPr="00D667BC">
        <w:rPr>
          <w:rFonts w:eastAsia="Times New Roman"/>
        </w:rPr>
        <w:t xml:space="preserve">, vol. 9, nr. 1, ss.43-53 </w:t>
      </w:r>
    </w:p>
    <w:p w14:paraId="7DBD618C" w14:textId="77777777" w:rsidR="00730BF3" w:rsidRPr="00D667BC" w:rsidRDefault="00730BF3" w:rsidP="00730BF3">
      <w:pPr>
        <w:rPr>
          <w:rFonts w:eastAsia="Times New Roman"/>
        </w:rPr>
      </w:pPr>
    </w:p>
    <w:p w14:paraId="655433F0" w14:textId="77777777" w:rsidR="00730BF3" w:rsidRPr="00D667BC" w:rsidRDefault="00730BF3" w:rsidP="00730BF3">
      <w:pPr>
        <w:rPr>
          <w:rFonts w:eastAsia="Times New Roman"/>
          <w:sz w:val="15"/>
          <w:szCs w:val="15"/>
        </w:rPr>
      </w:pPr>
      <w:r w:rsidRPr="00D667BC">
        <w:rPr>
          <w:rFonts w:eastAsia="Times New Roman"/>
        </w:rPr>
        <w:t xml:space="preserve">Chen, I., </w:t>
      </w:r>
      <w:proofErr w:type="spellStart"/>
      <w:r w:rsidRPr="00D667BC">
        <w:rPr>
          <w:rFonts w:eastAsia="Times New Roman"/>
        </w:rPr>
        <w:t>Luk</w:t>
      </w:r>
      <w:proofErr w:type="spellEnd"/>
      <w:r w:rsidRPr="00D667BC">
        <w:rPr>
          <w:rFonts w:eastAsia="Times New Roman"/>
        </w:rPr>
        <w:t xml:space="preserve">, L. &amp; Sharma, P. (2013). Shopping motivation as a moderator in the retail service evaluation, </w:t>
      </w:r>
      <w:r w:rsidRPr="00D667BC">
        <w:rPr>
          <w:rFonts w:eastAsia="Times New Roman"/>
          <w:i/>
        </w:rPr>
        <w:t>Journal of Services Marketing</w:t>
      </w:r>
      <w:r w:rsidRPr="00D667BC">
        <w:rPr>
          <w:rFonts w:eastAsia="Times New Roman"/>
        </w:rPr>
        <w:t xml:space="preserve">, vol. 27, nr. 1, ss.40-48 </w:t>
      </w:r>
    </w:p>
    <w:p w14:paraId="6A597698" w14:textId="77777777" w:rsidR="00730BF3" w:rsidRPr="00D667BC" w:rsidRDefault="00730BF3" w:rsidP="00730BF3">
      <w:pPr>
        <w:rPr>
          <w:rFonts w:eastAsia="Times New Roman"/>
        </w:rPr>
      </w:pPr>
    </w:p>
    <w:p w14:paraId="0527A174" w14:textId="77777777" w:rsidR="00730BF3" w:rsidRPr="00D667BC" w:rsidRDefault="00730BF3" w:rsidP="00730BF3">
      <w:pPr>
        <w:rPr>
          <w:rFonts w:eastAsia="Times New Roman"/>
        </w:rPr>
      </w:pPr>
      <w:r w:rsidRPr="00D667BC">
        <w:rPr>
          <w:rFonts w:eastAsia="Times New Roman"/>
        </w:rPr>
        <w:t xml:space="preserve">Cho, S. &amp; Workman, J. (2012). Relationships among gender, fashion leadership, need for affect, and consumers' apparel shopping preference, </w:t>
      </w:r>
      <w:r w:rsidRPr="00D667BC">
        <w:rPr>
          <w:rFonts w:eastAsia="Times New Roman"/>
          <w:i/>
        </w:rPr>
        <w:t xml:space="preserve">Family &amp; Consumer Sciences Research Journal, </w:t>
      </w:r>
      <w:r w:rsidRPr="00D667BC">
        <w:rPr>
          <w:rFonts w:eastAsia="Times New Roman"/>
        </w:rPr>
        <w:t>vol. 42, nr. 4, ss.369-385</w:t>
      </w:r>
    </w:p>
    <w:p w14:paraId="22673BF7" w14:textId="77777777" w:rsidR="00730BF3" w:rsidRPr="00D667BC" w:rsidRDefault="00730BF3" w:rsidP="00730BF3">
      <w:pPr>
        <w:rPr>
          <w:rFonts w:eastAsia="Times New Roman"/>
        </w:rPr>
      </w:pPr>
    </w:p>
    <w:p w14:paraId="6D74394F" w14:textId="77777777" w:rsidR="00730BF3" w:rsidRPr="00D667BC" w:rsidRDefault="00730BF3" w:rsidP="00730BF3">
      <w:pPr>
        <w:rPr>
          <w:rFonts w:eastAsia="Times New Roman"/>
        </w:rPr>
      </w:pPr>
      <w:r w:rsidRPr="00D667BC">
        <w:rPr>
          <w:rFonts w:eastAsia="Times New Roman"/>
        </w:rPr>
        <w:t xml:space="preserve">Conley, S. (2014). One problem with plus-size fashion: Customers aren’t buying it, </w:t>
      </w:r>
      <w:r w:rsidRPr="00D667BC">
        <w:rPr>
          <w:rFonts w:eastAsia="Times New Roman"/>
          <w:i/>
        </w:rPr>
        <w:t>Time</w:t>
      </w:r>
      <w:r w:rsidRPr="00D667BC">
        <w:rPr>
          <w:rFonts w:eastAsia="Times New Roman"/>
        </w:rPr>
        <w:t xml:space="preserve">, 21 </w:t>
      </w:r>
      <w:proofErr w:type="spellStart"/>
      <w:r w:rsidRPr="00D667BC">
        <w:rPr>
          <w:rFonts w:eastAsia="Times New Roman"/>
        </w:rPr>
        <w:t>augusti</w:t>
      </w:r>
      <w:proofErr w:type="spellEnd"/>
      <w:r w:rsidRPr="00D667BC">
        <w:rPr>
          <w:rFonts w:eastAsia="Times New Roman"/>
        </w:rPr>
        <w:t xml:space="preserve">, </w:t>
      </w:r>
      <w:proofErr w:type="spellStart"/>
      <w:r w:rsidRPr="00D667BC">
        <w:rPr>
          <w:rFonts w:eastAsia="Times New Roman"/>
        </w:rPr>
        <w:t>tillgänglig</w:t>
      </w:r>
      <w:proofErr w:type="spellEnd"/>
      <w:r w:rsidRPr="00D667BC">
        <w:rPr>
          <w:rFonts w:eastAsia="Times New Roman"/>
        </w:rPr>
        <w:t xml:space="preserve"> online: </w:t>
      </w:r>
    </w:p>
    <w:p w14:paraId="1EC78FF3" w14:textId="77777777" w:rsidR="00730BF3" w:rsidRPr="00D667BC" w:rsidRDefault="006923E2" w:rsidP="00730BF3">
      <w:pPr>
        <w:rPr>
          <w:rFonts w:eastAsia="Times New Roman"/>
          <w:lang w:val="sv-SE"/>
        </w:rPr>
      </w:pPr>
      <w:hyperlink r:id="rId16" w:history="1">
        <w:r w:rsidR="00730BF3" w:rsidRPr="00D667BC">
          <w:rPr>
            <w:rStyle w:val="Hyperlnk"/>
            <w:rFonts w:eastAsia="Times New Roman"/>
            <w:color w:val="auto"/>
            <w:lang w:val="sv-SE"/>
          </w:rPr>
          <w:t>http://time.com/3151039/plus-size-fashion-retail/</w:t>
        </w:r>
      </w:hyperlink>
      <w:r w:rsidR="00730BF3" w:rsidRPr="00D667BC">
        <w:rPr>
          <w:rFonts w:eastAsia="Times New Roman"/>
          <w:lang w:val="sv-SE"/>
        </w:rPr>
        <w:t xml:space="preserve"> [hämtad 2017-12-15] </w:t>
      </w:r>
    </w:p>
    <w:p w14:paraId="68EA27AE" w14:textId="77777777" w:rsidR="00730BF3" w:rsidRPr="00D667BC" w:rsidRDefault="00730BF3" w:rsidP="00730BF3">
      <w:pPr>
        <w:rPr>
          <w:rFonts w:eastAsia="Times New Roman"/>
          <w:lang w:val="sv-SE"/>
        </w:rPr>
      </w:pPr>
    </w:p>
    <w:p w14:paraId="7A012635" w14:textId="77777777" w:rsidR="00730BF3" w:rsidRPr="00D667BC" w:rsidRDefault="00730BF3" w:rsidP="00730BF3">
      <w:pPr>
        <w:rPr>
          <w:rFonts w:eastAsia="Times New Roman"/>
          <w:lang w:val="en"/>
        </w:rPr>
      </w:pPr>
      <w:r w:rsidRPr="00D667BC">
        <w:rPr>
          <w:rFonts w:eastAsia="Times New Roman"/>
        </w:rPr>
        <w:t xml:space="preserve">Fischer, E. &amp; Scaraboto, D. (2013). Frustrated </w:t>
      </w:r>
      <w:proofErr w:type="spellStart"/>
      <w:r w:rsidRPr="00D667BC">
        <w:rPr>
          <w:rFonts w:eastAsia="Times New Roman"/>
        </w:rPr>
        <w:t>fatshionistas</w:t>
      </w:r>
      <w:proofErr w:type="spellEnd"/>
      <w:r w:rsidRPr="00D667BC">
        <w:rPr>
          <w:rFonts w:eastAsia="Times New Roman"/>
        </w:rPr>
        <w:t xml:space="preserve">: an institutional theory perspective on consumer quests for greater choice in mainstream markets, </w:t>
      </w:r>
      <w:r w:rsidRPr="00D667BC">
        <w:rPr>
          <w:rFonts w:eastAsia="Times New Roman"/>
          <w:i/>
        </w:rPr>
        <w:t>Journal of Consumer Research,</w:t>
      </w:r>
      <w:r w:rsidRPr="00D667BC">
        <w:rPr>
          <w:rFonts w:eastAsia="Times New Roman"/>
        </w:rPr>
        <w:t xml:space="preserve"> vol. 39, nr. 6, ss.1234-1257</w:t>
      </w:r>
    </w:p>
    <w:p w14:paraId="1923C3F4" w14:textId="77777777" w:rsidR="00730BF3" w:rsidRPr="00D667BC" w:rsidRDefault="00730BF3" w:rsidP="00730BF3">
      <w:pPr>
        <w:rPr>
          <w:rFonts w:eastAsia="Times New Roman"/>
        </w:rPr>
      </w:pPr>
    </w:p>
    <w:p w14:paraId="0C21357F" w14:textId="77777777" w:rsidR="00730BF3" w:rsidRPr="00D667BC" w:rsidRDefault="00730BF3" w:rsidP="00730BF3">
      <w:pPr>
        <w:rPr>
          <w:rFonts w:eastAsia="Times New Roman"/>
          <w:lang w:val="sv-SE"/>
        </w:rPr>
      </w:pPr>
      <w:r w:rsidRPr="00D667BC">
        <w:rPr>
          <w:rFonts w:eastAsia="Times New Roman"/>
          <w:lang w:val="sv-SE"/>
        </w:rPr>
        <w:t xml:space="preserve">Folkhälsomyndigheten. (2017). Folkhälsans utveckling – årsrapport 2017, tillgänglig online: </w:t>
      </w:r>
      <w:hyperlink r:id="rId17" w:history="1">
        <w:r w:rsidRPr="00D667BC">
          <w:rPr>
            <w:rStyle w:val="Hyperlnk"/>
            <w:rFonts w:eastAsia="Times New Roman"/>
            <w:color w:val="auto"/>
            <w:lang w:val="sv-SE"/>
          </w:rPr>
          <w:t>https://www.folkhalsomyndigheten.se/publicerat-material/publikationsarkiv/f/folkhalsans-utveckling-arsrapport-2017/</w:t>
        </w:r>
      </w:hyperlink>
      <w:r w:rsidRPr="00D667BC">
        <w:rPr>
          <w:rFonts w:eastAsia="Times New Roman"/>
          <w:lang w:val="sv-SE"/>
        </w:rPr>
        <w:t xml:space="preserve"> [hämtad 2017-11-13]</w:t>
      </w:r>
    </w:p>
    <w:p w14:paraId="710DF20B" w14:textId="77777777" w:rsidR="00730BF3" w:rsidRPr="00D667BC" w:rsidRDefault="00730BF3" w:rsidP="00730BF3">
      <w:pPr>
        <w:rPr>
          <w:rFonts w:eastAsia="Times New Roman"/>
          <w:lang w:val="sv-SE"/>
        </w:rPr>
      </w:pPr>
    </w:p>
    <w:p w14:paraId="3F0B96F1" w14:textId="77777777" w:rsidR="00730BF3" w:rsidRPr="00D667BC" w:rsidRDefault="00730BF3" w:rsidP="00730BF3">
      <w:pPr>
        <w:rPr>
          <w:rFonts w:eastAsia="Times New Roman"/>
          <w:lang w:val="en"/>
        </w:rPr>
      </w:pPr>
      <w:r w:rsidRPr="00D667BC">
        <w:rPr>
          <w:rFonts w:eastAsia="Times New Roman"/>
        </w:rPr>
        <w:t xml:space="preserve">Higgins, E.T. (1987). Self-discrepancy: a theory relating self and affect. </w:t>
      </w:r>
      <w:r w:rsidRPr="00D667BC">
        <w:rPr>
          <w:rFonts w:eastAsia="Times New Roman"/>
          <w:i/>
        </w:rPr>
        <w:t>Psychological Review</w:t>
      </w:r>
      <w:r w:rsidRPr="00D667BC">
        <w:rPr>
          <w:rFonts w:eastAsia="Times New Roman"/>
        </w:rPr>
        <w:t>, vol. 94, nr. 3, ss.319-340.</w:t>
      </w:r>
    </w:p>
    <w:p w14:paraId="3AAA7AA3" w14:textId="77777777" w:rsidR="00730BF3" w:rsidRPr="00D667BC" w:rsidRDefault="00730BF3" w:rsidP="00730BF3">
      <w:pPr>
        <w:rPr>
          <w:rFonts w:eastAsia="Times New Roman"/>
        </w:rPr>
      </w:pPr>
    </w:p>
    <w:p w14:paraId="392F85F3" w14:textId="57D49295" w:rsidR="00730BF3" w:rsidRPr="00D667BC" w:rsidRDefault="00D667BC" w:rsidP="00730BF3">
      <w:pPr>
        <w:rPr>
          <w:rFonts w:eastAsia="Times New Roman"/>
        </w:rPr>
      </w:pPr>
      <w:proofErr w:type="spellStart"/>
      <w:r>
        <w:rPr>
          <w:rFonts w:eastAsia="Times New Roman"/>
        </w:rPr>
        <w:t>Hirdman</w:t>
      </w:r>
      <w:proofErr w:type="spellEnd"/>
      <w:r>
        <w:rPr>
          <w:rFonts w:eastAsia="Times New Roman"/>
        </w:rPr>
        <w:t>, A</w:t>
      </w:r>
      <w:r w:rsidR="00730BF3" w:rsidRPr="00D667BC">
        <w:rPr>
          <w:rFonts w:eastAsia="Times New Roman"/>
        </w:rPr>
        <w:t xml:space="preserve">. (2016). “Speaking through the flesh: affective encounters, gazes and desire in harlequin romances”. </w:t>
      </w:r>
      <w:r w:rsidR="00730BF3" w:rsidRPr="00D667BC">
        <w:rPr>
          <w:rFonts w:eastAsia="Times New Roman"/>
          <w:i/>
        </w:rPr>
        <w:t>Journal of Media and Communication Research</w:t>
      </w:r>
      <w:r w:rsidR="00730BF3" w:rsidRPr="00D667BC">
        <w:rPr>
          <w:rFonts w:eastAsia="Times New Roman"/>
        </w:rPr>
        <w:t xml:space="preserve">. Vol: 32, </w:t>
      </w:r>
      <w:proofErr w:type="spellStart"/>
      <w:r w:rsidR="00730BF3" w:rsidRPr="00D667BC">
        <w:rPr>
          <w:rFonts w:eastAsia="Times New Roman"/>
        </w:rPr>
        <w:t>nr</w:t>
      </w:r>
      <w:proofErr w:type="spellEnd"/>
      <w:r w:rsidR="00730BF3" w:rsidRPr="00D667BC">
        <w:rPr>
          <w:rFonts w:eastAsia="Times New Roman"/>
        </w:rPr>
        <w:t>. 61.</w:t>
      </w:r>
    </w:p>
    <w:p w14:paraId="6F3280BC" w14:textId="77777777" w:rsidR="00730BF3" w:rsidRPr="00D667BC" w:rsidRDefault="00730BF3" w:rsidP="00730BF3">
      <w:pPr>
        <w:rPr>
          <w:rFonts w:eastAsia="Times New Roman"/>
        </w:rPr>
      </w:pPr>
    </w:p>
    <w:p w14:paraId="7F8194BE" w14:textId="77777777" w:rsidR="00730BF3" w:rsidRPr="00D667BC" w:rsidRDefault="00730BF3" w:rsidP="00730BF3">
      <w:pPr>
        <w:rPr>
          <w:rFonts w:eastAsia="Times New Roman"/>
        </w:rPr>
      </w:pPr>
      <w:r w:rsidRPr="00D667BC">
        <w:rPr>
          <w:rFonts w:eastAsia="Times New Roman"/>
        </w:rPr>
        <w:t xml:space="preserve">Hirschman, E. &amp; Holbrook, M. (1982). Hedonic Consumption: Emerging Concepts, Methods and Propositions, </w:t>
      </w:r>
      <w:r w:rsidRPr="00D667BC">
        <w:rPr>
          <w:rFonts w:eastAsia="Times New Roman"/>
          <w:i/>
        </w:rPr>
        <w:t>Journal of Marketing</w:t>
      </w:r>
      <w:r w:rsidRPr="00D667BC">
        <w:rPr>
          <w:rFonts w:eastAsia="Times New Roman"/>
        </w:rPr>
        <w:t>, vol. 46, ss.91-101</w:t>
      </w:r>
    </w:p>
    <w:p w14:paraId="2934452B" w14:textId="77777777" w:rsidR="00730BF3" w:rsidRPr="00D667BC" w:rsidRDefault="00730BF3" w:rsidP="00730BF3">
      <w:pPr>
        <w:rPr>
          <w:rFonts w:eastAsia="Times New Roman"/>
        </w:rPr>
      </w:pPr>
    </w:p>
    <w:p w14:paraId="554E5E1C" w14:textId="77777777" w:rsidR="00730BF3" w:rsidRPr="00D667BC" w:rsidRDefault="00730BF3" w:rsidP="00730BF3">
      <w:pPr>
        <w:rPr>
          <w:rFonts w:eastAsia="Times New Roman"/>
        </w:rPr>
      </w:pPr>
      <w:r w:rsidRPr="00D667BC">
        <w:rPr>
          <w:rFonts w:eastAsia="Times New Roman"/>
        </w:rPr>
        <w:t xml:space="preserve">Hirschman, E. (1983). Predictors of Self-Projection, Fantasy </w:t>
      </w:r>
      <w:proofErr w:type="spellStart"/>
      <w:r w:rsidRPr="00D667BC">
        <w:rPr>
          <w:rFonts w:eastAsia="Times New Roman"/>
        </w:rPr>
        <w:t>Fulfillment</w:t>
      </w:r>
      <w:proofErr w:type="spellEnd"/>
      <w:r w:rsidRPr="00D667BC">
        <w:rPr>
          <w:rFonts w:eastAsia="Times New Roman"/>
        </w:rPr>
        <w:t xml:space="preserve">, and Escapism. </w:t>
      </w:r>
      <w:r w:rsidRPr="00D667BC">
        <w:rPr>
          <w:rFonts w:eastAsia="Times New Roman"/>
          <w:i/>
        </w:rPr>
        <w:t xml:space="preserve">Journal of Social Psychology, </w:t>
      </w:r>
      <w:r w:rsidRPr="00D667BC">
        <w:rPr>
          <w:rFonts w:eastAsia="Times New Roman"/>
        </w:rPr>
        <w:t xml:space="preserve">vol. 120, nr. 1, ss.63-76 </w:t>
      </w:r>
    </w:p>
    <w:p w14:paraId="3A7D29B2" w14:textId="77777777" w:rsidR="00730BF3" w:rsidRPr="00D667BC" w:rsidRDefault="00730BF3" w:rsidP="00730BF3">
      <w:pPr>
        <w:rPr>
          <w:rFonts w:eastAsia="Times New Roman"/>
        </w:rPr>
      </w:pPr>
    </w:p>
    <w:p w14:paraId="03243919" w14:textId="77777777" w:rsidR="00D667BC" w:rsidRDefault="00D667BC">
      <w:pPr>
        <w:rPr>
          <w:rFonts w:eastAsia="Times New Roman"/>
        </w:rPr>
      </w:pPr>
      <w:r>
        <w:rPr>
          <w:rFonts w:eastAsia="Times New Roman"/>
        </w:rPr>
        <w:br w:type="page"/>
      </w:r>
    </w:p>
    <w:p w14:paraId="6EB55D1D" w14:textId="1108369F" w:rsidR="00730BF3" w:rsidRPr="00D667BC" w:rsidRDefault="00730BF3" w:rsidP="00730BF3">
      <w:pPr>
        <w:rPr>
          <w:rFonts w:eastAsia="Times New Roman"/>
        </w:rPr>
      </w:pPr>
      <w:r w:rsidRPr="00D667BC">
        <w:rPr>
          <w:rFonts w:eastAsia="Times New Roman"/>
        </w:rPr>
        <w:lastRenderedPageBreak/>
        <w:t xml:space="preserve">H&amp;M (2017). About H&amp;M. </w:t>
      </w:r>
      <w:proofErr w:type="spellStart"/>
      <w:r w:rsidRPr="00D667BC">
        <w:rPr>
          <w:rFonts w:eastAsia="Times New Roman"/>
        </w:rPr>
        <w:t>Tillgänglig</w:t>
      </w:r>
      <w:proofErr w:type="spellEnd"/>
      <w:r w:rsidRPr="00D667BC">
        <w:rPr>
          <w:rFonts w:eastAsia="Times New Roman"/>
        </w:rPr>
        <w:t xml:space="preserve"> online:</w:t>
      </w:r>
    </w:p>
    <w:p w14:paraId="3EC21E5E" w14:textId="77777777" w:rsidR="00730BF3" w:rsidRPr="00D667BC" w:rsidRDefault="006923E2" w:rsidP="00730BF3">
      <w:pPr>
        <w:rPr>
          <w:rFonts w:eastAsia="Times New Roman"/>
        </w:rPr>
      </w:pPr>
      <w:hyperlink r:id="rId18" w:history="1">
        <w:r w:rsidR="00730BF3" w:rsidRPr="00D667BC">
          <w:rPr>
            <w:rStyle w:val="Hyperlnk"/>
            <w:rFonts w:eastAsia="Times New Roman"/>
            <w:color w:val="auto"/>
          </w:rPr>
          <w:t>https://about.hm.com/sv/about-us/markets-and-expansion.html</w:t>
        </w:r>
      </w:hyperlink>
      <w:r w:rsidR="00730BF3" w:rsidRPr="00D667BC">
        <w:rPr>
          <w:rFonts w:eastAsia="Times New Roman"/>
        </w:rPr>
        <w:t xml:space="preserve"> </w:t>
      </w:r>
    </w:p>
    <w:p w14:paraId="3813C727" w14:textId="77777777" w:rsidR="00730BF3" w:rsidRPr="00D667BC" w:rsidRDefault="00730BF3" w:rsidP="00730BF3">
      <w:pPr>
        <w:rPr>
          <w:rFonts w:eastAsia="Times New Roman"/>
          <w:lang w:val="sv-SE"/>
        </w:rPr>
      </w:pPr>
      <w:r w:rsidRPr="00D667BC">
        <w:rPr>
          <w:rFonts w:eastAsia="Times New Roman"/>
          <w:lang w:val="sv-SE"/>
        </w:rPr>
        <w:t>[hämtad 2017-11-16]</w:t>
      </w:r>
    </w:p>
    <w:p w14:paraId="69CBF630" w14:textId="77777777" w:rsidR="00730BF3" w:rsidRPr="00D667BC" w:rsidRDefault="00730BF3" w:rsidP="00730BF3">
      <w:pPr>
        <w:rPr>
          <w:rFonts w:eastAsia="Times New Roman"/>
          <w:lang w:val="sv-SE"/>
        </w:rPr>
      </w:pPr>
    </w:p>
    <w:p w14:paraId="50B0732B" w14:textId="77777777" w:rsidR="00730BF3" w:rsidRPr="00D667BC" w:rsidRDefault="00730BF3" w:rsidP="00730BF3">
      <w:pPr>
        <w:rPr>
          <w:rFonts w:eastAsia="Times New Roman"/>
          <w:lang w:val="sv-SE"/>
        </w:rPr>
      </w:pPr>
      <w:r w:rsidRPr="00D667BC">
        <w:rPr>
          <w:rFonts w:eastAsia="Times New Roman"/>
          <w:lang w:val="sv-SE"/>
        </w:rPr>
        <w:t>Holme, I. &amp; Solvang, B. (1997). Forskningsmetodik. Om kvalitativa och kvantitativa metoder, Upplaga 2, Lund: Studentlitteratur</w:t>
      </w:r>
    </w:p>
    <w:p w14:paraId="1C3F0965" w14:textId="77777777" w:rsidR="00730BF3" w:rsidRPr="00D667BC" w:rsidRDefault="00730BF3" w:rsidP="00730BF3">
      <w:pPr>
        <w:rPr>
          <w:rFonts w:eastAsia="Times New Roman"/>
          <w:lang w:val="sv-SE"/>
        </w:rPr>
      </w:pPr>
    </w:p>
    <w:p w14:paraId="39583A30" w14:textId="77777777" w:rsidR="00730BF3" w:rsidRPr="00D667BC" w:rsidRDefault="00730BF3" w:rsidP="00730BF3">
      <w:pPr>
        <w:rPr>
          <w:rFonts w:eastAsia="Times New Roman"/>
          <w:lang w:val="sv-SE"/>
        </w:rPr>
      </w:pPr>
      <w:r w:rsidRPr="00D667BC">
        <w:rPr>
          <w:rFonts w:eastAsia="Times New Roman"/>
          <w:lang w:val="sv-SE"/>
        </w:rPr>
        <w:t>Jacobsen, D. 2002. Vad, hur och varför? Om metodval i företagsekonomi och andra samhällsvetenskapliga ämnen, Översättning av Gunnar Sandin, Upplaga 1, Lund: Studentlitteratur</w:t>
      </w:r>
    </w:p>
    <w:p w14:paraId="08BD1CC1" w14:textId="77777777" w:rsidR="00730BF3" w:rsidRPr="00D667BC" w:rsidRDefault="00730BF3" w:rsidP="00730BF3">
      <w:pPr>
        <w:rPr>
          <w:rFonts w:eastAsia="Times New Roman"/>
          <w:lang w:val="sv-SE"/>
        </w:rPr>
      </w:pPr>
    </w:p>
    <w:p w14:paraId="5A04DF5E" w14:textId="77777777" w:rsidR="00730BF3" w:rsidRPr="00D667BC" w:rsidRDefault="00730BF3" w:rsidP="00730BF3">
      <w:pPr>
        <w:rPr>
          <w:rFonts w:eastAsia="Times New Roman"/>
          <w:lang w:val="en"/>
        </w:rPr>
      </w:pPr>
      <w:r w:rsidRPr="00D667BC">
        <w:rPr>
          <w:rFonts w:eastAsia="Times New Roman"/>
          <w:lang w:val="nb-NO"/>
        </w:rPr>
        <w:t xml:space="preserve">Kang, J. &amp; Park-Poaps, H. (2011). </w:t>
      </w:r>
      <w:r w:rsidRPr="00D667BC">
        <w:rPr>
          <w:rFonts w:eastAsia="Times New Roman"/>
        </w:rPr>
        <w:t xml:space="preserve">Motivational antecedents of social shopping for fashion and its contribution to shopping satisfaction, </w:t>
      </w:r>
      <w:r w:rsidRPr="00D667BC">
        <w:rPr>
          <w:rFonts w:eastAsia="Times New Roman"/>
          <w:i/>
        </w:rPr>
        <w:t>Clothing &amp; Textiles Research Journal,</w:t>
      </w:r>
    </w:p>
    <w:p w14:paraId="07FA0F64" w14:textId="77777777" w:rsidR="00730BF3" w:rsidRPr="00D667BC" w:rsidRDefault="00730BF3" w:rsidP="00730BF3">
      <w:pPr>
        <w:rPr>
          <w:rFonts w:eastAsia="Times New Roman"/>
        </w:rPr>
      </w:pPr>
      <w:r w:rsidRPr="00D667BC">
        <w:rPr>
          <w:rFonts w:eastAsia="Times New Roman"/>
        </w:rPr>
        <w:t>vol. 29, nr. 4, ss.331-347</w:t>
      </w:r>
      <w:r w:rsidRPr="00D667BC">
        <w:rPr>
          <w:rFonts w:eastAsia="Times New Roman"/>
        </w:rPr>
        <w:tab/>
      </w:r>
    </w:p>
    <w:p w14:paraId="1F2D1492" w14:textId="77777777" w:rsidR="00730BF3" w:rsidRPr="00D667BC" w:rsidRDefault="00730BF3" w:rsidP="00730BF3">
      <w:pPr>
        <w:rPr>
          <w:rFonts w:eastAsia="Times New Roman"/>
        </w:rPr>
      </w:pPr>
      <w:r w:rsidRPr="00D667BC">
        <w:rPr>
          <w:rFonts w:eastAsia="Times New Roman"/>
        </w:rPr>
        <w:tab/>
      </w:r>
      <w:r w:rsidRPr="00D667BC">
        <w:rPr>
          <w:rFonts w:eastAsia="Times New Roman"/>
        </w:rPr>
        <w:tab/>
      </w:r>
      <w:r w:rsidRPr="00D667BC">
        <w:rPr>
          <w:rFonts w:eastAsia="Times New Roman"/>
        </w:rPr>
        <w:tab/>
      </w:r>
    </w:p>
    <w:p w14:paraId="1F7AE315" w14:textId="77777777" w:rsidR="00730BF3" w:rsidRPr="00D667BC" w:rsidRDefault="00730BF3" w:rsidP="00730BF3">
      <w:pPr>
        <w:rPr>
          <w:rFonts w:eastAsia="Times New Roman"/>
        </w:rPr>
      </w:pPr>
      <w:r w:rsidRPr="00D667BC">
        <w:rPr>
          <w:rFonts w:eastAsia="Times New Roman"/>
        </w:rPr>
        <w:t xml:space="preserve">Laurel, R. &amp; Young, A. (2015). Exploring apparel purchase issues with plus-size female teens, </w:t>
      </w:r>
      <w:r w:rsidRPr="00D667BC">
        <w:rPr>
          <w:rFonts w:eastAsia="Times New Roman"/>
          <w:i/>
        </w:rPr>
        <w:t>Journal of Fashion Marketing and Management</w:t>
      </w:r>
      <w:r w:rsidRPr="00D667BC">
        <w:rPr>
          <w:rFonts w:eastAsia="Times New Roman"/>
        </w:rPr>
        <w:t>, vol. 19, nr. 2, ss.120-135</w:t>
      </w:r>
    </w:p>
    <w:p w14:paraId="48665F64" w14:textId="77777777" w:rsidR="00730BF3" w:rsidRPr="00D667BC" w:rsidRDefault="00730BF3" w:rsidP="00730BF3">
      <w:pPr>
        <w:rPr>
          <w:rFonts w:eastAsia="Times New Roman"/>
        </w:rPr>
      </w:pPr>
    </w:p>
    <w:p w14:paraId="1A66531A" w14:textId="77777777" w:rsidR="00730BF3" w:rsidRPr="00D667BC" w:rsidRDefault="00730BF3" w:rsidP="00730BF3">
      <w:pPr>
        <w:rPr>
          <w:rFonts w:eastAsia="Times New Roman"/>
        </w:rPr>
      </w:pPr>
      <w:proofErr w:type="spellStart"/>
      <w:r w:rsidRPr="00D667BC">
        <w:rPr>
          <w:rFonts w:eastAsia="Times New Roman"/>
        </w:rPr>
        <w:t>Langrehr</w:t>
      </w:r>
      <w:proofErr w:type="spellEnd"/>
      <w:r w:rsidRPr="00D667BC">
        <w:rPr>
          <w:rFonts w:eastAsia="Times New Roman"/>
        </w:rPr>
        <w:t xml:space="preserve">, F. (1991). Retail Shopping Mall Semiotics and Hedonic Consumption, </w:t>
      </w:r>
      <w:r w:rsidRPr="00D667BC">
        <w:rPr>
          <w:rFonts w:eastAsia="Times New Roman"/>
          <w:i/>
        </w:rPr>
        <w:t>Advances in Consumer Research</w:t>
      </w:r>
      <w:r w:rsidRPr="00D667BC">
        <w:rPr>
          <w:rFonts w:eastAsia="Times New Roman"/>
        </w:rPr>
        <w:t>, vol. 18, nr. 1, ss.428-433</w:t>
      </w:r>
    </w:p>
    <w:p w14:paraId="628EC2C4" w14:textId="77777777" w:rsidR="00730BF3" w:rsidRPr="00D667BC" w:rsidRDefault="00730BF3" w:rsidP="00730BF3">
      <w:pPr>
        <w:rPr>
          <w:rFonts w:eastAsia="Times New Roman"/>
        </w:rPr>
      </w:pPr>
    </w:p>
    <w:p w14:paraId="19D2CD7F" w14:textId="77777777" w:rsidR="00730BF3" w:rsidRPr="00D667BC" w:rsidRDefault="00730BF3" w:rsidP="00730BF3">
      <w:pPr>
        <w:rPr>
          <w:rFonts w:eastAsia="Times New Roman"/>
          <w:lang w:val="sv-SE"/>
        </w:rPr>
      </w:pPr>
      <w:r w:rsidRPr="00D667BC">
        <w:rPr>
          <w:rFonts w:eastAsia="Times New Roman"/>
          <w:lang w:val="sv-SE"/>
        </w:rPr>
        <w:t xml:space="preserve">Lundahl, U. &amp; Skärvad, P. (2016). Utredningsmetodik, Upplaga 4, Lund: Studentlitteratur </w:t>
      </w:r>
    </w:p>
    <w:p w14:paraId="47223104" w14:textId="77777777" w:rsidR="00730BF3" w:rsidRPr="00D667BC" w:rsidRDefault="00730BF3" w:rsidP="00730BF3">
      <w:pPr>
        <w:rPr>
          <w:rFonts w:eastAsia="Times New Roman"/>
          <w:lang w:val="sv-SE"/>
        </w:rPr>
      </w:pPr>
      <w:r w:rsidRPr="00D667BC">
        <w:rPr>
          <w:rFonts w:eastAsia="Times New Roman"/>
          <w:lang w:val="sv-SE"/>
        </w:rPr>
        <w:t xml:space="preserve"> </w:t>
      </w:r>
    </w:p>
    <w:p w14:paraId="05BF42EB" w14:textId="77777777" w:rsidR="00730BF3" w:rsidRPr="00D667BC" w:rsidRDefault="00730BF3" w:rsidP="00730BF3">
      <w:pPr>
        <w:rPr>
          <w:rFonts w:eastAsia="Times New Roman"/>
          <w:lang w:val="en"/>
        </w:rPr>
      </w:pPr>
      <w:r w:rsidRPr="00D667BC">
        <w:rPr>
          <w:rFonts w:eastAsia="Times New Roman"/>
        </w:rPr>
        <w:t xml:space="preserve">Kind, K. &amp; Hathcote, J. (2000). Speciality-size college females: Satisfaction with retail outlets and apparel fit, </w:t>
      </w:r>
      <w:r w:rsidRPr="00D667BC">
        <w:rPr>
          <w:rFonts w:eastAsia="Times New Roman"/>
          <w:i/>
        </w:rPr>
        <w:t>Journal of Fashion Marketing and Management</w:t>
      </w:r>
      <w:r w:rsidRPr="00D667BC">
        <w:rPr>
          <w:rFonts w:eastAsia="Times New Roman"/>
        </w:rPr>
        <w:t>, vol. 4, nr. 4, ss.315-324</w:t>
      </w:r>
    </w:p>
    <w:p w14:paraId="1576EA65" w14:textId="77777777" w:rsidR="00730BF3" w:rsidRPr="00D667BC" w:rsidRDefault="00730BF3" w:rsidP="00730BF3">
      <w:pPr>
        <w:rPr>
          <w:rFonts w:eastAsia="Times New Roman"/>
        </w:rPr>
      </w:pPr>
    </w:p>
    <w:p w14:paraId="0E0AE0F0" w14:textId="77777777" w:rsidR="00730BF3" w:rsidRPr="00D667BC" w:rsidRDefault="00730BF3" w:rsidP="00730BF3">
      <w:pPr>
        <w:rPr>
          <w:rFonts w:eastAsia="Times New Roman"/>
        </w:rPr>
      </w:pPr>
      <w:r w:rsidRPr="00D667BC">
        <w:rPr>
          <w:rFonts w:eastAsia="Times New Roman"/>
        </w:rPr>
        <w:t xml:space="preserve">Mano, H. &amp; Oliver, R. (1993). Assessing the Dimensionality and Structure of the Consumption Experience: Evaluation, Feeling, and Satisfaction, </w:t>
      </w:r>
      <w:r w:rsidRPr="00D667BC">
        <w:rPr>
          <w:rFonts w:eastAsia="Times New Roman"/>
          <w:i/>
        </w:rPr>
        <w:t xml:space="preserve">Journal of Consumer Research, </w:t>
      </w:r>
      <w:r w:rsidRPr="00D667BC">
        <w:rPr>
          <w:rFonts w:eastAsia="Times New Roman"/>
        </w:rPr>
        <w:t>vol. 20, ss. 451-466</w:t>
      </w:r>
    </w:p>
    <w:p w14:paraId="52640C29" w14:textId="77777777" w:rsidR="00730BF3" w:rsidRPr="00D667BC" w:rsidRDefault="00730BF3" w:rsidP="00730BF3">
      <w:pPr>
        <w:rPr>
          <w:rFonts w:eastAsia="Times New Roman"/>
        </w:rPr>
      </w:pPr>
    </w:p>
    <w:p w14:paraId="63336AD7" w14:textId="77777777" w:rsidR="00730BF3" w:rsidRPr="00D667BC" w:rsidRDefault="00730BF3" w:rsidP="00730BF3">
      <w:pPr>
        <w:spacing w:before="100" w:after="100"/>
        <w:rPr>
          <w:rFonts w:eastAsia="Times New Roman"/>
          <w:lang w:val="sv-SE"/>
        </w:rPr>
      </w:pPr>
      <w:r w:rsidRPr="00D667BC">
        <w:rPr>
          <w:rFonts w:eastAsia="Times New Roman"/>
        </w:rPr>
        <w:t xml:space="preserve">Medical News Today. (2009). Self-Esteem </w:t>
      </w:r>
      <w:proofErr w:type="gramStart"/>
      <w:r w:rsidRPr="00D667BC">
        <w:rPr>
          <w:rFonts w:eastAsia="Times New Roman"/>
        </w:rPr>
        <w:t>In Overweight And Underweight Women Affected By</w:t>
      </w:r>
      <w:proofErr w:type="gramEnd"/>
      <w:r w:rsidRPr="00D667BC">
        <w:rPr>
          <w:rFonts w:eastAsia="Times New Roman"/>
        </w:rPr>
        <w:t xml:space="preserve"> Media Exposure, </w:t>
      </w:r>
      <w:r w:rsidRPr="00D667BC">
        <w:rPr>
          <w:rFonts w:eastAsia="Times New Roman"/>
          <w:i/>
        </w:rPr>
        <w:t>Medical News Today</w:t>
      </w:r>
      <w:r w:rsidRPr="00D667BC">
        <w:rPr>
          <w:rFonts w:eastAsia="Times New Roman"/>
        </w:rPr>
        <w:t xml:space="preserve">, 14 </w:t>
      </w:r>
      <w:proofErr w:type="spellStart"/>
      <w:r w:rsidRPr="00D667BC">
        <w:rPr>
          <w:rFonts w:eastAsia="Times New Roman"/>
        </w:rPr>
        <w:t>oktober</w:t>
      </w:r>
      <w:proofErr w:type="spellEnd"/>
      <w:r w:rsidRPr="00D667BC">
        <w:rPr>
          <w:rFonts w:eastAsia="Times New Roman"/>
        </w:rPr>
        <w:t xml:space="preserve">. </w:t>
      </w:r>
      <w:r w:rsidRPr="00D667BC">
        <w:rPr>
          <w:rFonts w:eastAsia="Times New Roman"/>
          <w:lang w:val="sv-SE"/>
        </w:rPr>
        <w:t xml:space="preserve">Tillgänglig online: </w:t>
      </w:r>
      <w:hyperlink r:id="rId19" w:history="1">
        <w:r w:rsidRPr="00D667BC">
          <w:rPr>
            <w:rStyle w:val="Hyperlnk"/>
            <w:rFonts w:eastAsia="Times New Roman"/>
            <w:color w:val="auto"/>
            <w:lang w:val="sv-SE"/>
          </w:rPr>
          <w:t>https://www.medicalnewstoday.com/releases/167262.php</w:t>
        </w:r>
      </w:hyperlink>
      <w:r w:rsidRPr="00D667BC">
        <w:rPr>
          <w:rFonts w:eastAsia="Times New Roman"/>
          <w:lang w:val="sv-SE"/>
        </w:rPr>
        <w:t xml:space="preserve"> </w:t>
      </w:r>
      <w:hyperlink r:id="rId20" w:history="1">
        <w:r w:rsidRPr="00D667BC">
          <w:rPr>
            <w:rStyle w:val="Hyperlnk"/>
            <w:rFonts w:eastAsia="Times New Roman"/>
            <w:color w:val="auto"/>
            <w:lang w:val="sv-SE"/>
          </w:rPr>
          <w:t>[hämtad 2017-12-18]</w:t>
        </w:r>
      </w:hyperlink>
    </w:p>
    <w:p w14:paraId="4696B42A" w14:textId="77777777" w:rsidR="00730BF3" w:rsidRPr="00D667BC" w:rsidRDefault="00730BF3" w:rsidP="00730BF3">
      <w:pPr>
        <w:rPr>
          <w:rFonts w:eastAsia="Times New Roman"/>
          <w:lang w:val="sv-SE"/>
        </w:rPr>
      </w:pPr>
    </w:p>
    <w:p w14:paraId="1E8A84FA" w14:textId="77777777" w:rsidR="00730BF3" w:rsidRPr="00D667BC" w:rsidRDefault="00730BF3" w:rsidP="00730BF3">
      <w:pPr>
        <w:rPr>
          <w:rFonts w:eastAsia="Times New Roman"/>
          <w:lang w:val="sv-SE"/>
        </w:rPr>
      </w:pPr>
      <w:r w:rsidRPr="00D667BC">
        <w:rPr>
          <w:rFonts w:eastAsia="Times New Roman"/>
          <w:lang w:val="sv-SE"/>
        </w:rPr>
        <w:t xml:space="preserve">Nationalencyklopedin. (2017). Kroppsuppfattning. </w:t>
      </w:r>
    </w:p>
    <w:p w14:paraId="431C3CDE" w14:textId="77777777" w:rsidR="00730BF3" w:rsidRPr="00D667BC" w:rsidRDefault="00730BF3" w:rsidP="00730BF3">
      <w:pPr>
        <w:rPr>
          <w:rFonts w:eastAsia="Times New Roman"/>
          <w:lang w:val="sv-SE"/>
        </w:rPr>
      </w:pPr>
      <w:r w:rsidRPr="00D667BC">
        <w:rPr>
          <w:rFonts w:eastAsia="Times New Roman"/>
          <w:lang w:val="sv-SE"/>
        </w:rPr>
        <w:t xml:space="preserve">Tillgänglig online: </w:t>
      </w:r>
      <w:hyperlink r:id="rId21" w:history="1">
        <w:r w:rsidRPr="00D667BC">
          <w:rPr>
            <w:rStyle w:val="Hyperlnk"/>
            <w:rFonts w:eastAsia="Times New Roman"/>
            <w:color w:val="auto"/>
            <w:lang w:val="sv-SE"/>
          </w:rPr>
          <w:t>http://www.ne.se/uppslagsverk/encyklopedi/enkel/kroppsuppfattning</w:t>
        </w:r>
      </w:hyperlink>
      <w:r w:rsidRPr="00D667BC">
        <w:rPr>
          <w:rFonts w:eastAsia="Times New Roman"/>
          <w:lang w:val="sv-SE"/>
        </w:rPr>
        <w:t xml:space="preserve"> [hämtad 2017-11-30] </w:t>
      </w:r>
    </w:p>
    <w:p w14:paraId="2D57E685" w14:textId="77777777" w:rsidR="00730BF3" w:rsidRPr="00D667BC" w:rsidRDefault="00730BF3" w:rsidP="00730BF3">
      <w:pPr>
        <w:rPr>
          <w:rFonts w:eastAsia="Times New Roman"/>
          <w:lang w:val="sv-SE"/>
        </w:rPr>
      </w:pPr>
    </w:p>
    <w:p w14:paraId="203335F0" w14:textId="77777777" w:rsidR="00730BF3" w:rsidRPr="00D667BC" w:rsidRDefault="00730BF3" w:rsidP="00730BF3">
      <w:pPr>
        <w:rPr>
          <w:rFonts w:eastAsia="Times New Roman"/>
          <w:lang w:val="en"/>
        </w:rPr>
      </w:pPr>
      <w:r w:rsidRPr="00D667BC">
        <w:rPr>
          <w:rFonts w:eastAsia="Times New Roman"/>
        </w:rPr>
        <w:t xml:space="preserve">Otieno, R., Harrow, C. &amp; Lea-Greenwood, G. (2005). The unhappy shopper, a retail experience: exploring fashion, fit and affordability, </w:t>
      </w:r>
      <w:r w:rsidRPr="00D667BC">
        <w:rPr>
          <w:rFonts w:eastAsia="Times New Roman"/>
          <w:i/>
        </w:rPr>
        <w:t xml:space="preserve">International Journal of Retail &amp; Distribution Management, </w:t>
      </w:r>
      <w:r w:rsidRPr="00D667BC">
        <w:rPr>
          <w:rFonts w:eastAsia="Times New Roman"/>
        </w:rPr>
        <w:t>vol. 33, nr. 4, ss.298-309</w:t>
      </w:r>
    </w:p>
    <w:p w14:paraId="67A905D0" w14:textId="77777777" w:rsidR="00730BF3" w:rsidRPr="00D667BC" w:rsidRDefault="00730BF3" w:rsidP="00730BF3">
      <w:pPr>
        <w:rPr>
          <w:rFonts w:eastAsia="Times New Roman"/>
        </w:rPr>
      </w:pPr>
    </w:p>
    <w:p w14:paraId="5A50DD4B" w14:textId="77777777" w:rsidR="00730BF3" w:rsidRPr="00D667BC" w:rsidRDefault="00730BF3" w:rsidP="00730BF3">
      <w:pPr>
        <w:rPr>
          <w:rFonts w:eastAsia="Times New Roman"/>
        </w:rPr>
      </w:pPr>
      <w:r w:rsidRPr="00D667BC">
        <w:rPr>
          <w:rFonts w:eastAsia="Times New Roman"/>
        </w:rPr>
        <w:t>Peters, L. D. (2014). You Are What You Wear: How Plus-Size Fashion Figures in Fat Lauren Downing Peters Identity Formation, Fashion Theory: The Journal of Dress, Body &amp; Culture, vol. 18, nr. 1, ss. 45-71</w:t>
      </w:r>
    </w:p>
    <w:p w14:paraId="6B467331" w14:textId="77777777" w:rsidR="00730BF3" w:rsidRPr="00D667BC" w:rsidRDefault="00730BF3" w:rsidP="00730BF3">
      <w:pPr>
        <w:rPr>
          <w:rFonts w:eastAsia="Times New Roman"/>
        </w:rPr>
      </w:pPr>
    </w:p>
    <w:p w14:paraId="08BDFCB1" w14:textId="77777777" w:rsidR="00730BF3" w:rsidRPr="006923E2" w:rsidRDefault="00730BF3" w:rsidP="00730BF3">
      <w:pPr>
        <w:rPr>
          <w:rFonts w:eastAsia="Times New Roman"/>
          <w:lang w:val="en-US"/>
        </w:rPr>
      </w:pPr>
      <w:r w:rsidRPr="00D667BC">
        <w:rPr>
          <w:rFonts w:eastAsia="Times New Roman"/>
        </w:rPr>
        <w:lastRenderedPageBreak/>
        <w:t xml:space="preserve">Sapsford, R. (2011). Survey Research, </w:t>
      </w:r>
      <w:proofErr w:type="spellStart"/>
      <w:r w:rsidRPr="00D667BC">
        <w:rPr>
          <w:rFonts w:eastAsia="Times New Roman"/>
        </w:rPr>
        <w:t>Upplaga</w:t>
      </w:r>
      <w:proofErr w:type="spellEnd"/>
      <w:r w:rsidRPr="00D667BC">
        <w:rPr>
          <w:rFonts w:eastAsia="Times New Roman"/>
        </w:rPr>
        <w:t xml:space="preserve"> 2. </w:t>
      </w:r>
      <w:r w:rsidRPr="006923E2">
        <w:rPr>
          <w:rFonts w:eastAsia="Times New Roman"/>
          <w:lang w:val="en-US"/>
        </w:rPr>
        <w:t>London: Sage Publications</w:t>
      </w:r>
    </w:p>
    <w:p w14:paraId="7B93B657" w14:textId="77777777" w:rsidR="00730BF3" w:rsidRPr="006923E2" w:rsidRDefault="00730BF3" w:rsidP="00730BF3">
      <w:pPr>
        <w:rPr>
          <w:rFonts w:eastAsia="Times New Roman"/>
          <w:lang w:val="en-US"/>
        </w:rPr>
      </w:pPr>
    </w:p>
    <w:p w14:paraId="6CC70F9B" w14:textId="77777777" w:rsidR="00730BF3" w:rsidRPr="00D667BC" w:rsidRDefault="00730BF3" w:rsidP="00730BF3">
      <w:pPr>
        <w:rPr>
          <w:rFonts w:eastAsia="Times New Roman"/>
          <w:lang w:val="sv-SE"/>
        </w:rPr>
      </w:pPr>
      <w:proofErr w:type="spellStart"/>
      <w:r w:rsidRPr="006923E2">
        <w:rPr>
          <w:rFonts w:eastAsia="Times New Roman"/>
          <w:lang w:val="en-US"/>
        </w:rPr>
        <w:t>Snaprud</w:t>
      </w:r>
      <w:proofErr w:type="spellEnd"/>
      <w:r w:rsidRPr="006923E2">
        <w:rPr>
          <w:rFonts w:eastAsia="Times New Roman"/>
          <w:lang w:val="en-US"/>
        </w:rPr>
        <w:t xml:space="preserve">, P. (2013). </w:t>
      </w:r>
      <w:r w:rsidRPr="00D667BC">
        <w:rPr>
          <w:rFonts w:eastAsia="Times New Roman"/>
          <w:lang w:val="sv-SE"/>
        </w:rPr>
        <w:t xml:space="preserve">Lagom tjocka lever längst, </w:t>
      </w:r>
      <w:r w:rsidRPr="00D667BC">
        <w:rPr>
          <w:rFonts w:eastAsia="Times New Roman"/>
          <w:i/>
          <w:lang w:val="sv-SE"/>
        </w:rPr>
        <w:t>Forskning &amp; Framtid,</w:t>
      </w:r>
      <w:r w:rsidRPr="00D667BC">
        <w:rPr>
          <w:rFonts w:eastAsia="Times New Roman"/>
          <w:lang w:val="sv-SE"/>
        </w:rPr>
        <w:t xml:space="preserve"> 19 november. Tillgänglig online: </w:t>
      </w:r>
      <w:hyperlink r:id="rId22" w:history="1">
        <w:r w:rsidRPr="00D667BC">
          <w:rPr>
            <w:rStyle w:val="Hyperlnk"/>
            <w:rFonts w:eastAsia="Times New Roman"/>
            <w:color w:val="auto"/>
            <w:lang w:val="sv-SE"/>
          </w:rPr>
          <w:t>http://fof.se/tidning/2013/10/artikel/lagom-tjocka-lever-langst</w:t>
        </w:r>
      </w:hyperlink>
      <w:r w:rsidRPr="00D667BC">
        <w:rPr>
          <w:rFonts w:eastAsia="Times New Roman"/>
          <w:lang w:val="sv-SE"/>
        </w:rPr>
        <w:t xml:space="preserve"> [hämtad 2017-12-12] </w:t>
      </w:r>
    </w:p>
    <w:p w14:paraId="2BAE8BA5" w14:textId="77777777" w:rsidR="00730BF3" w:rsidRPr="00D667BC" w:rsidRDefault="00730BF3" w:rsidP="00730BF3">
      <w:pPr>
        <w:rPr>
          <w:rFonts w:eastAsia="Times New Roman"/>
          <w:lang w:val="sv-SE"/>
        </w:rPr>
      </w:pPr>
    </w:p>
    <w:p w14:paraId="623006CA" w14:textId="77777777" w:rsidR="00730BF3" w:rsidRPr="006923E2" w:rsidRDefault="00730BF3" w:rsidP="00730BF3">
      <w:pPr>
        <w:rPr>
          <w:rFonts w:eastAsia="Times New Roman"/>
          <w:lang w:val="sv-SE"/>
        </w:rPr>
      </w:pPr>
      <w:r w:rsidRPr="00D667BC">
        <w:rPr>
          <w:rFonts w:eastAsia="Times New Roman"/>
        </w:rPr>
        <w:t xml:space="preserve">Silverman, D. &amp; </w:t>
      </w:r>
      <w:proofErr w:type="spellStart"/>
      <w:r w:rsidRPr="00D667BC">
        <w:rPr>
          <w:rFonts w:eastAsia="Times New Roman"/>
        </w:rPr>
        <w:t>Barket</w:t>
      </w:r>
      <w:proofErr w:type="spellEnd"/>
      <w:r w:rsidRPr="00D667BC">
        <w:rPr>
          <w:rFonts w:eastAsia="Times New Roman"/>
        </w:rPr>
        <w:t xml:space="preserve">, B. (2009). Body </w:t>
      </w:r>
      <w:proofErr w:type="gramStart"/>
      <w:r w:rsidRPr="00D667BC">
        <w:rPr>
          <w:rFonts w:eastAsia="Times New Roman"/>
        </w:rPr>
        <w:t>And</w:t>
      </w:r>
      <w:proofErr w:type="gramEnd"/>
      <w:r w:rsidRPr="00D667BC">
        <w:rPr>
          <w:rFonts w:eastAsia="Times New Roman"/>
        </w:rPr>
        <w:t xml:space="preserve"> Image: The Challenge Of Plus Size. </w:t>
      </w:r>
      <w:r w:rsidRPr="006923E2">
        <w:rPr>
          <w:rFonts w:eastAsia="Times New Roman"/>
          <w:i/>
          <w:lang w:val="sv-SE"/>
        </w:rPr>
        <w:t xml:space="preserve">WWD: </w:t>
      </w:r>
      <w:proofErr w:type="spellStart"/>
      <w:r w:rsidRPr="006923E2">
        <w:rPr>
          <w:rFonts w:eastAsia="Times New Roman"/>
          <w:i/>
          <w:lang w:val="sv-SE"/>
        </w:rPr>
        <w:t>Women's</w:t>
      </w:r>
      <w:proofErr w:type="spellEnd"/>
      <w:r w:rsidRPr="006923E2">
        <w:rPr>
          <w:rFonts w:eastAsia="Times New Roman"/>
          <w:i/>
          <w:lang w:val="sv-SE"/>
        </w:rPr>
        <w:t xml:space="preserve"> </w:t>
      </w:r>
      <w:proofErr w:type="spellStart"/>
      <w:r w:rsidRPr="006923E2">
        <w:rPr>
          <w:rFonts w:eastAsia="Times New Roman"/>
          <w:i/>
          <w:lang w:val="sv-SE"/>
        </w:rPr>
        <w:t>Wear</w:t>
      </w:r>
      <w:proofErr w:type="spellEnd"/>
      <w:r w:rsidRPr="006923E2">
        <w:rPr>
          <w:rFonts w:eastAsia="Times New Roman"/>
          <w:i/>
          <w:lang w:val="sv-SE"/>
        </w:rPr>
        <w:t xml:space="preserve"> Daily</w:t>
      </w:r>
      <w:r w:rsidRPr="006923E2">
        <w:rPr>
          <w:rFonts w:eastAsia="Times New Roman"/>
          <w:lang w:val="sv-SE"/>
        </w:rPr>
        <w:t>, vol. 197, nr. 13</w:t>
      </w:r>
    </w:p>
    <w:p w14:paraId="67816905" w14:textId="77777777" w:rsidR="00730BF3" w:rsidRPr="006923E2" w:rsidRDefault="00730BF3" w:rsidP="00730BF3">
      <w:pPr>
        <w:rPr>
          <w:rFonts w:eastAsia="Times New Roman"/>
          <w:lang w:val="sv-SE"/>
        </w:rPr>
      </w:pPr>
    </w:p>
    <w:p w14:paraId="6AA6C566" w14:textId="77777777" w:rsidR="00730BF3" w:rsidRPr="006923E2" w:rsidRDefault="00730BF3" w:rsidP="00730BF3">
      <w:pPr>
        <w:rPr>
          <w:rFonts w:eastAsia="Times New Roman"/>
          <w:lang w:val="sv-SE"/>
        </w:rPr>
      </w:pPr>
      <w:r w:rsidRPr="006923E2">
        <w:rPr>
          <w:rFonts w:eastAsia="Times New Roman"/>
          <w:lang w:val="sv-SE"/>
        </w:rPr>
        <w:t>Statistiska Centralbyrån. (2017). Befolkningsstatistik. Tillgänglig online:</w:t>
      </w:r>
    </w:p>
    <w:p w14:paraId="1AEFB911" w14:textId="77777777" w:rsidR="00730BF3" w:rsidRPr="00D667BC" w:rsidRDefault="006923E2" w:rsidP="00730BF3">
      <w:pPr>
        <w:rPr>
          <w:rFonts w:eastAsia="Times New Roman"/>
          <w:lang w:val="sv-SE"/>
        </w:rPr>
      </w:pPr>
      <w:hyperlink r:id="rId23" w:history="1">
        <w:r w:rsidR="00730BF3" w:rsidRPr="00D667BC">
          <w:rPr>
            <w:rStyle w:val="Hyperlnk"/>
            <w:rFonts w:eastAsia="Times New Roman"/>
            <w:color w:val="auto"/>
            <w:lang w:val="sv-SE"/>
          </w:rPr>
          <w:t>https://www.scb.se/hitta-statistik/statistik-efter-amne/befolkning/befolkningens-sammansattning/befolkningsstatistik/</w:t>
        </w:r>
      </w:hyperlink>
      <w:r w:rsidR="00730BF3" w:rsidRPr="00D667BC">
        <w:rPr>
          <w:rFonts w:eastAsia="Times New Roman"/>
          <w:lang w:val="sv-SE"/>
        </w:rPr>
        <w:t xml:space="preserve"> [hämtad 2017-11-17] </w:t>
      </w:r>
    </w:p>
    <w:p w14:paraId="799B80F0" w14:textId="77777777" w:rsidR="00730BF3" w:rsidRPr="00D667BC" w:rsidRDefault="00730BF3" w:rsidP="00730BF3">
      <w:pPr>
        <w:rPr>
          <w:rFonts w:eastAsia="Times New Roman"/>
          <w:lang w:val="sv-SE"/>
        </w:rPr>
      </w:pPr>
    </w:p>
    <w:p w14:paraId="5DAE6721" w14:textId="77777777" w:rsidR="00730BF3" w:rsidRPr="00D667BC" w:rsidRDefault="00730BF3" w:rsidP="00730BF3">
      <w:pPr>
        <w:rPr>
          <w:rFonts w:eastAsia="Times New Roman"/>
          <w:lang w:val="en"/>
        </w:rPr>
      </w:pPr>
      <w:r w:rsidRPr="00D667BC">
        <w:rPr>
          <w:rFonts w:eastAsia="Times New Roman"/>
        </w:rPr>
        <w:t xml:space="preserve">Taher, A., Leigh, T. &amp; French, W. (1996). Augmented Retail Services: The Lifetime Value of Affection, </w:t>
      </w:r>
      <w:r w:rsidRPr="00D667BC">
        <w:rPr>
          <w:rFonts w:eastAsia="Times New Roman"/>
          <w:i/>
        </w:rPr>
        <w:t>Journal of Business Research</w:t>
      </w:r>
      <w:r w:rsidRPr="00D667BC">
        <w:rPr>
          <w:rFonts w:eastAsia="Times New Roman"/>
        </w:rPr>
        <w:t>, vol. 35, nr. 3, ss.217-228</w:t>
      </w:r>
    </w:p>
    <w:p w14:paraId="06B74511" w14:textId="77777777" w:rsidR="00730BF3" w:rsidRPr="00D667BC" w:rsidRDefault="00730BF3" w:rsidP="00730BF3">
      <w:pPr>
        <w:rPr>
          <w:rFonts w:eastAsia="Times New Roman"/>
        </w:rPr>
      </w:pPr>
    </w:p>
    <w:p w14:paraId="3FE15C1E" w14:textId="77777777" w:rsidR="00730BF3" w:rsidRPr="00D667BC" w:rsidRDefault="00730BF3" w:rsidP="00730BF3">
      <w:pPr>
        <w:rPr>
          <w:rFonts w:eastAsia="Times New Roman"/>
        </w:rPr>
      </w:pPr>
      <w:r w:rsidRPr="00D667BC">
        <w:rPr>
          <w:rFonts w:eastAsia="Times New Roman"/>
        </w:rPr>
        <w:t xml:space="preserve">Vignali, G. &amp; Feraco, A. (2010). Does self image and body consciousness influence the buying behaviour of the plus size consumer? An investigation into the plus size market and how the current UK high street satisfies these customers, </w:t>
      </w:r>
      <w:r w:rsidRPr="00D667BC">
        <w:rPr>
          <w:rFonts w:eastAsia="Times New Roman"/>
          <w:i/>
        </w:rPr>
        <w:t>International Journal of Management Cases</w:t>
      </w:r>
      <w:r w:rsidRPr="00D667BC">
        <w:rPr>
          <w:rFonts w:eastAsia="Times New Roman"/>
        </w:rPr>
        <w:t>, vol. 12, nr. 2, ss.685-695</w:t>
      </w:r>
    </w:p>
    <w:p w14:paraId="4397B48E" w14:textId="77777777" w:rsidR="00730BF3" w:rsidRPr="00D667BC" w:rsidRDefault="00730BF3" w:rsidP="00730BF3">
      <w:pPr>
        <w:rPr>
          <w:rFonts w:eastAsia="Times New Roman"/>
        </w:rPr>
      </w:pPr>
    </w:p>
    <w:p w14:paraId="2DF67445" w14:textId="77777777" w:rsidR="00730BF3" w:rsidRPr="00D667BC" w:rsidRDefault="00730BF3" w:rsidP="00730BF3">
      <w:pPr>
        <w:rPr>
          <w:rFonts w:eastAsia="Times New Roman"/>
          <w:lang w:val="sv-SE"/>
        </w:rPr>
      </w:pPr>
      <w:r w:rsidRPr="00D667BC">
        <w:rPr>
          <w:rFonts w:eastAsia="Times New Roman"/>
          <w:lang w:val="sv-SE"/>
        </w:rPr>
        <w:t xml:space="preserve">Åkerlund, C. (2016). Lindex omfång växer, </w:t>
      </w:r>
      <w:r w:rsidRPr="00D667BC">
        <w:rPr>
          <w:rFonts w:eastAsia="Times New Roman"/>
          <w:i/>
          <w:lang w:val="sv-SE"/>
        </w:rPr>
        <w:t>Di Weekend</w:t>
      </w:r>
      <w:r w:rsidRPr="00D667BC">
        <w:rPr>
          <w:rFonts w:eastAsia="Times New Roman"/>
          <w:lang w:val="sv-SE"/>
        </w:rPr>
        <w:t xml:space="preserve">, 12 september. Tillgänglig online: </w:t>
      </w:r>
    </w:p>
    <w:p w14:paraId="62D735E2" w14:textId="77777777" w:rsidR="00730BF3" w:rsidRPr="00D667BC" w:rsidRDefault="006923E2" w:rsidP="00730BF3">
      <w:pPr>
        <w:rPr>
          <w:rFonts w:eastAsia="Times New Roman"/>
          <w:lang w:val="sv-SE"/>
        </w:rPr>
      </w:pPr>
      <w:hyperlink r:id="rId24" w:history="1">
        <w:r w:rsidR="00730BF3" w:rsidRPr="00D667BC">
          <w:rPr>
            <w:rStyle w:val="Hyperlnk"/>
            <w:rFonts w:eastAsia="Times New Roman"/>
            <w:color w:val="auto"/>
            <w:lang w:val="sv-SE"/>
          </w:rPr>
          <w:t>https://weekend.di.se/nyheter/lindex-omfang-vaxer</w:t>
        </w:r>
      </w:hyperlink>
      <w:r w:rsidR="00730BF3" w:rsidRPr="00D667BC">
        <w:rPr>
          <w:rFonts w:eastAsia="Times New Roman"/>
          <w:lang w:val="sv-SE"/>
        </w:rPr>
        <w:t xml:space="preserve"> [hämtad 2017-11-14] </w:t>
      </w:r>
    </w:p>
    <w:p w14:paraId="3251EA99" w14:textId="77777777" w:rsidR="00CB2B92" w:rsidRPr="00D667BC" w:rsidRDefault="00CB2B92" w:rsidP="00CB2B92">
      <w:pPr>
        <w:pStyle w:val="Rubrik1"/>
        <w:spacing w:line="240" w:lineRule="auto"/>
        <w:rPr>
          <w:color w:val="auto"/>
          <w:lang w:val="sv-SE"/>
        </w:rPr>
      </w:pPr>
      <w:r w:rsidRPr="00D667BC">
        <w:rPr>
          <w:color w:val="auto"/>
          <w:lang w:val="sv-SE"/>
        </w:rPr>
        <w:br w:type="page"/>
      </w:r>
    </w:p>
    <w:p w14:paraId="0BA1C9A6" w14:textId="4AFF1CCF" w:rsidR="00CB2B92" w:rsidRPr="00984029" w:rsidRDefault="00CB2B92" w:rsidP="00CB2B92">
      <w:pPr>
        <w:pStyle w:val="Rubrik1"/>
        <w:rPr>
          <w:b/>
          <w:color w:val="auto"/>
          <w:sz w:val="36"/>
          <w:lang w:val="sv-SE"/>
        </w:rPr>
      </w:pPr>
      <w:bookmarkStart w:id="176" w:name="_bqsicygf22e5" w:colFirst="0" w:colLast="0"/>
      <w:bookmarkStart w:id="177" w:name="_Toc501362290"/>
      <w:bookmarkStart w:id="178" w:name="_Toc503258676"/>
      <w:bookmarkEnd w:id="176"/>
      <w:r w:rsidRPr="00984029">
        <w:rPr>
          <w:b/>
          <w:color w:val="auto"/>
          <w:sz w:val="36"/>
          <w:lang w:val="sv-SE"/>
        </w:rPr>
        <w:lastRenderedPageBreak/>
        <w:t>A</w:t>
      </w:r>
      <w:bookmarkEnd w:id="177"/>
      <w:r w:rsidR="00602054" w:rsidRPr="00984029">
        <w:rPr>
          <w:b/>
          <w:color w:val="auto"/>
          <w:sz w:val="36"/>
          <w:lang w:val="sv-SE"/>
        </w:rPr>
        <w:t>PPENDIX</w:t>
      </w:r>
      <w:bookmarkEnd w:id="178"/>
    </w:p>
    <w:p w14:paraId="683BAB5D" w14:textId="77777777" w:rsidR="00602054" w:rsidRPr="00D667BC" w:rsidRDefault="00602054" w:rsidP="00602054"/>
    <w:p w14:paraId="58C1A584" w14:textId="73D50AB0" w:rsidR="00CB2B92" w:rsidRPr="00D667BC" w:rsidRDefault="00730BF3" w:rsidP="00CB2B92">
      <w:pPr>
        <w:rPr>
          <w:b/>
          <w:sz w:val="28"/>
          <w:lang w:val="sv-SE"/>
        </w:rPr>
      </w:pPr>
      <w:r w:rsidRPr="00D667BC">
        <w:rPr>
          <w:sz w:val="28"/>
          <w:lang w:val="sv-SE"/>
        </w:rPr>
        <w:t>Appendix A</w:t>
      </w:r>
      <w:r w:rsidR="000E4745">
        <w:rPr>
          <w:sz w:val="28"/>
          <w:lang w:val="sv-SE"/>
        </w:rPr>
        <w:t>: Enkät publicerad på Google Forms</w:t>
      </w:r>
    </w:p>
    <w:p w14:paraId="17F7AC58" w14:textId="77777777" w:rsidR="00CB2B92" w:rsidRPr="00D667BC" w:rsidRDefault="00CB2B92" w:rsidP="00CB2B92">
      <w:pPr>
        <w:rPr>
          <w:rFonts w:eastAsia="Times New Roman"/>
          <w:lang w:val="sv-SE"/>
        </w:rPr>
      </w:pPr>
      <w:bookmarkStart w:id="179" w:name="_638n748b9hqz" w:colFirst="0" w:colLast="0"/>
      <w:bookmarkEnd w:id="179"/>
    </w:p>
    <w:tbl>
      <w:tblPr>
        <w:tblStyle w:val="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CB2B92" w:rsidRPr="00D667BC" w14:paraId="1EA986B6" w14:textId="77777777" w:rsidTr="00533125">
        <w:trPr>
          <w:trHeight w:val="380"/>
        </w:trPr>
        <w:tc>
          <w:tcPr>
            <w:tcW w:w="4680" w:type="dxa"/>
            <w:shd w:val="clear" w:color="auto" w:fill="auto"/>
            <w:tcMar>
              <w:top w:w="100" w:type="dxa"/>
              <w:left w:w="100" w:type="dxa"/>
              <w:bottom w:w="100" w:type="dxa"/>
              <w:right w:w="100" w:type="dxa"/>
            </w:tcMar>
          </w:tcPr>
          <w:p w14:paraId="139B7B52" w14:textId="77777777" w:rsidR="00CB2B92" w:rsidRPr="00D667BC" w:rsidRDefault="00CB2B92" w:rsidP="00533125">
            <w:pPr>
              <w:widowControl w:val="0"/>
              <w:spacing w:line="240" w:lineRule="auto"/>
              <w:rPr>
                <w:rFonts w:eastAsia="Times New Roman"/>
                <w:b/>
                <w:color w:val="auto"/>
                <w:szCs w:val="24"/>
                <w:lang w:val="sv-SE"/>
              </w:rPr>
            </w:pPr>
            <w:r w:rsidRPr="00D667BC">
              <w:rPr>
                <w:rFonts w:eastAsia="Times New Roman"/>
                <w:b/>
                <w:color w:val="auto"/>
                <w:szCs w:val="24"/>
                <w:lang w:val="sv-SE"/>
              </w:rPr>
              <w:t>Personliga frågor</w:t>
            </w:r>
          </w:p>
        </w:tc>
        <w:tc>
          <w:tcPr>
            <w:tcW w:w="4680" w:type="dxa"/>
            <w:shd w:val="clear" w:color="auto" w:fill="auto"/>
            <w:tcMar>
              <w:top w:w="100" w:type="dxa"/>
              <w:left w:w="100" w:type="dxa"/>
              <w:bottom w:w="100" w:type="dxa"/>
              <w:right w:w="100" w:type="dxa"/>
            </w:tcMar>
          </w:tcPr>
          <w:p w14:paraId="4ED6B9FA" w14:textId="77777777" w:rsidR="00CB2B92" w:rsidRPr="00D667BC" w:rsidRDefault="00CB2B92" w:rsidP="00533125">
            <w:pPr>
              <w:widowControl w:val="0"/>
              <w:spacing w:line="240" w:lineRule="auto"/>
              <w:rPr>
                <w:rFonts w:eastAsia="Times New Roman"/>
                <w:color w:val="auto"/>
                <w:szCs w:val="24"/>
                <w:lang w:val="sv-SE"/>
              </w:rPr>
            </w:pPr>
          </w:p>
        </w:tc>
      </w:tr>
      <w:tr w:rsidR="00CB2B92" w:rsidRPr="00D667BC" w14:paraId="246042BE" w14:textId="77777777" w:rsidTr="00533125">
        <w:trPr>
          <w:trHeight w:val="380"/>
        </w:trPr>
        <w:tc>
          <w:tcPr>
            <w:tcW w:w="4680" w:type="dxa"/>
            <w:shd w:val="clear" w:color="auto" w:fill="auto"/>
            <w:tcMar>
              <w:top w:w="100" w:type="dxa"/>
              <w:left w:w="100" w:type="dxa"/>
              <w:bottom w:w="100" w:type="dxa"/>
              <w:right w:w="100" w:type="dxa"/>
            </w:tcMar>
          </w:tcPr>
          <w:p w14:paraId="68A1B441"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1. Ålder</w:t>
            </w:r>
          </w:p>
        </w:tc>
        <w:tc>
          <w:tcPr>
            <w:tcW w:w="4680" w:type="dxa"/>
            <w:shd w:val="clear" w:color="auto" w:fill="auto"/>
            <w:tcMar>
              <w:top w:w="100" w:type="dxa"/>
              <w:left w:w="100" w:type="dxa"/>
              <w:bottom w:w="100" w:type="dxa"/>
              <w:right w:w="100" w:type="dxa"/>
            </w:tcMar>
          </w:tcPr>
          <w:p w14:paraId="1E8D0E09"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Öppet svar</w:t>
            </w:r>
          </w:p>
        </w:tc>
      </w:tr>
      <w:tr w:rsidR="00CB2B92" w:rsidRPr="00D667BC" w14:paraId="3EE9E7EA" w14:textId="77777777" w:rsidTr="00533125">
        <w:tc>
          <w:tcPr>
            <w:tcW w:w="4680" w:type="dxa"/>
            <w:shd w:val="clear" w:color="auto" w:fill="auto"/>
            <w:tcMar>
              <w:top w:w="100" w:type="dxa"/>
              <w:left w:w="100" w:type="dxa"/>
              <w:bottom w:w="100" w:type="dxa"/>
              <w:right w:w="100" w:type="dxa"/>
            </w:tcMar>
          </w:tcPr>
          <w:p w14:paraId="1BED33D7"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2. Kön</w:t>
            </w:r>
          </w:p>
        </w:tc>
        <w:tc>
          <w:tcPr>
            <w:tcW w:w="4680" w:type="dxa"/>
            <w:shd w:val="clear" w:color="auto" w:fill="auto"/>
            <w:tcMar>
              <w:top w:w="100" w:type="dxa"/>
              <w:left w:w="100" w:type="dxa"/>
              <w:bottom w:w="100" w:type="dxa"/>
              <w:right w:w="100" w:type="dxa"/>
            </w:tcMar>
          </w:tcPr>
          <w:p w14:paraId="75EA7726"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Man/Kvinna/Annat</w:t>
            </w:r>
          </w:p>
        </w:tc>
      </w:tr>
      <w:tr w:rsidR="00CB2B92" w:rsidRPr="00D667BC" w14:paraId="508F88BE" w14:textId="77777777" w:rsidTr="00533125">
        <w:tc>
          <w:tcPr>
            <w:tcW w:w="4680" w:type="dxa"/>
            <w:shd w:val="clear" w:color="auto" w:fill="auto"/>
            <w:tcMar>
              <w:top w:w="100" w:type="dxa"/>
              <w:left w:w="100" w:type="dxa"/>
              <w:bottom w:w="100" w:type="dxa"/>
              <w:right w:w="100" w:type="dxa"/>
            </w:tcMar>
          </w:tcPr>
          <w:p w14:paraId="2E72C045"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3. Stad</w:t>
            </w:r>
          </w:p>
        </w:tc>
        <w:tc>
          <w:tcPr>
            <w:tcW w:w="4680" w:type="dxa"/>
            <w:shd w:val="clear" w:color="auto" w:fill="auto"/>
            <w:tcMar>
              <w:top w:w="100" w:type="dxa"/>
              <w:left w:w="100" w:type="dxa"/>
              <w:bottom w:w="100" w:type="dxa"/>
              <w:right w:w="100" w:type="dxa"/>
            </w:tcMar>
          </w:tcPr>
          <w:p w14:paraId="0346DCC1"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Öppet svar</w:t>
            </w:r>
          </w:p>
        </w:tc>
      </w:tr>
      <w:tr w:rsidR="00CB2B92" w:rsidRPr="00D667BC" w14:paraId="61743E79" w14:textId="77777777" w:rsidTr="00533125">
        <w:tc>
          <w:tcPr>
            <w:tcW w:w="4680" w:type="dxa"/>
            <w:shd w:val="clear" w:color="auto" w:fill="auto"/>
            <w:tcMar>
              <w:top w:w="100" w:type="dxa"/>
              <w:left w:w="100" w:type="dxa"/>
              <w:bottom w:w="100" w:type="dxa"/>
              <w:right w:w="100" w:type="dxa"/>
            </w:tcMar>
          </w:tcPr>
          <w:p w14:paraId="2D7DB672"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4. Klädstorlek</w:t>
            </w:r>
          </w:p>
        </w:tc>
        <w:tc>
          <w:tcPr>
            <w:tcW w:w="4680" w:type="dxa"/>
            <w:shd w:val="clear" w:color="auto" w:fill="auto"/>
            <w:tcMar>
              <w:top w:w="100" w:type="dxa"/>
              <w:left w:w="100" w:type="dxa"/>
              <w:bottom w:w="100" w:type="dxa"/>
              <w:right w:w="100" w:type="dxa"/>
            </w:tcMar>
          </w:tcPr>
          <w:p w14:paraId="4ACD0097"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Mindre än 34</w:t>
            </w:r>
            <w:r w:rsidRPr="00D667BC">
              <w:rPr>
                <w:rFonts w:eastAsia="Times New Roman"/>
                <w:color w:val="auto"/>
                <w:szCs w:val="24"/>
                <w:lang w:val="sv-SE"/>
              </w:rPr>
              <w:br/>
              <w:t>34</w:t>
            </w:r>
            <w:r w:rsidRPr="00D667BC">
              <w:rPr>
                <w:rFonts w:eastAsia="Times New Roman"/>
                <w:color w:val="auto"/>
                <w:szCs w:val="24"/>
                <w:lang w:val="sv-SE"/>
              </w:rPr>
              <w:br/>
              <w:t>36</w:t>
            </w:r>
          </w:p>
          <w:p w14:paraId="359C7E24"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38</w:t>
            </w:r>
          </w:p>
          <w:p w14:paraId="4FA00A63"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40</w:t>
            </w:r>
          </w:p>
          <w:p w14:paraId="49BB539A"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42</w:t>
            </w:r>
          </w:p>
          <w:p w14:paraId="32831A68"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44</w:t>
            </w:r>
          </w:p>
          <w:p w14:paraId="6A98CAFD"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46</w:t>
            </w:r>
          </w:p>
          <w:p w14:paraId="02B0497E"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48</w:t>
            </w:r>
          </w:p>
          <w:p w14:paraId="40002ABC"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Större än 48 </w:t>
            </w:r>
          </w:p>
        </w:tc>
      </w:tr>
      <w:tr w:rsidR="00CB2B92" w:rsidRPr="006923E2" w14:paraId="43A38E90" w14:textId="77777777" w:rsidTr="00533125">
        <w:tc>
          <w:tcPr>
            <w:tcW w:w="4680" w:type="dxa"/>
            <w:shd w:val="clear" w:color="auto" w:fill="auto"/>
            <w:tcMar>
              <w:top w:w="100" w:type="dxa"/>
              <w:left w:w="100" w:type="dxa"/>
              <w:bottom w:w="100" w:type="dxa"/>
              <w:right w:w="100" w:type="dxa"/>
            </w:tcMar>
          </w:tcPr>
          <w:p w14:paraId="438D8013" w14:textId="77777777" w:rsidR="00CB2B92" w:rsidRPr="00D667BC" w:rsidRDefault="00CB2B92" w:rsidP="00533125">
            <w:pPr>
              <w:widowControl w:val="0"/>
              <w:spacing w:line="240" w:lineRule="auto"/>
              <w:rPr>
                <w:rFonts w:eastAsia="Times New Roman"/>
                <w:b/>
                <w:color w:val="auto"/>
                <w:szCs w:val="24"/>
                <w:lang w:val="sv-SE"/>
              </w:rPr>
            </w:pPr>
            <w:r w:rsidRPr="00D667BC">
              <w:rPr>
                <w:rFonts w:eastAsia="Times New Roman"/>
                <w:b/>
                <w:color w:val="auto"/>
                <w:szCs w:val="24"/>
                <w:lang w:val="sv-SE"/>
              </w:rPr>
              <w:t>Kroppsuppfattning</w:t>
            </w:r>
          </w:p>
        </w:tc>
        <w:tc>
          <w:tcPr>
            <w:tcW w:w="4680" w:type="dxa"/>
            <w:shd w:val="clear" w:color="auto" w:fill="auto"/>
            <w:tcMar>
              <w:top w:w="100" w:type="dxa"/>
              <w:left w:w="100" w:type="dxa"/>
              <w:bottom w:w="100" w:type="dxa"/>
              <w:right w:w="100" w:type="dxa"/>
            </w:tcMar>
          </w:tcPr>
          <w:p w14:paraId="267723C2"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Hur väl instämmer du med följande påstående? </w:t>
            </w:r>
          </w:p>
        </w:tc>
      </w:tr>
      <w:tr w:rsidR="00CB2B92" w:rsidRPr="00D667BC" w14:paraId="4F4C765A" w14:textId="77777777" w:rsidTr="00533125">
        <w:tc>
          <w:tcPr>
            <w:tcW w:w="4680" w:type="dxa"/>
            <w:shd w:val="clear" w:color="auto" w:fill="auto"/>
            <w:tcMar>
              <w:top w:w="100" w:type="dxa"/>
              <w:left w:w="100" w:type="dxa"/>
              <w:bottom w:w="100" w:type="dxa"/>
              <w:right w:w="100" w:type="dxa"/>
            </w:tcMar>
          </w:tcPr>
          <w:p w14:paraId="74A0EFEB"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5. Jag trivs med min kropp.</w:t>
            </w:r>
          </w:p>
        </w:tc>
        <w:tc>
          <w:tcPr>
            <w:tcW w:w="4680" w:type="dxa"/>
            <w:shd w:val="clear" w:color="auto" w:fill="auto"/>
            <w:tcMar>
              <w:top w:w="100" w:type="dxa"/>
              <w:left w:w="100" w:type="dxa"/>
              <w:bottom w:w="100" w:type="dxa"/>
              <w:right w:w="100" w:type="dxa"/>
            </w:tcMar>
          </w:tcPr>
          <w:p w14:paraId="5D2100C2" w14:textId="77777777" w:rsidR="00CB2B92" w:rsidRPr="00D667BC" w:rsidRDefault="00CB2B92" w:rsidP="00533125">
            <w:pPr>
              <w:widowControl w:val="0"/>
              <w:numPr>
                <w:ilvl w:val="0"/>
                <w:numId w:val="11"/>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5626EC04" w14:textId="77777777" w:rsidR="00CB2B92" w:rsidRPr="00D667BC" w:rsidRDefault="00CB2B92" w:rsidP="00533125">
            <w:pPr>
              <w:widowControl w:val="0"/>
              <w:numPr>
                <w:ilvl w:val="0"/>
                <w:numId w:val="11"/>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2E39319E" w14:textId="77777777" w:rsidR="00CB2B92" w:rsidRPr="00D667BC" w:rsidRDefault="00CB2B92" w:rsidP="00533125">
            <w:pPr>
              <w:widowControl w:val="0"/>
              <w:numPr>
                <w:ilvl w:val="0"/>
                <w:numId w:val="11"/>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3313DE8" w14:textId="77777777" w:rsidR="00CB2B92" w:rsidRPr="00D667BC" w:rsidRDefault="00CB2B92" w:rsidP="00533125">
            <w:pPr>
              <w:widowControl w:val="0"/>
              <w:numPr>
                <w:ilvl w:val="0"/>
                <w:numId w:val="11"/>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7320E05E" w14:textId="77777777" w:rsidR="00CB2B92" w:rsidRPr="00D667BC" w:rsidRDefault="00CB2B92" w:rsidP="00533125">
            <w:pPr>
              <w:widowControl w:val="0"/>
              <w:numPr>
                <w:ilvl w:val="0"/>
                <w:numId w:val="11"/>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6923E2" w14:paraId="0CEB7461" w14:textId="77777777" w:rsidTr="00533125">
        <w:tc>
          <w:tcPr>
            <w:tcW w:w="4680" w:type="dxa"/>
            <w:shd w:val="clear" w:color="auto" w:fill="auto"/>
            <w:tcMar>
              <w:top w:w="100" w:type="dxa"/>
              <w:left w:w="100" w:type="dxa"/>
              <w:bottom w:w="100" w:type="dxa"/>
              <w:right w:w="100" w:type="dxa"/>
            </w:tcMar>
          </w:tcPr>
          <w:p w14:paraId="43652C71" w14:textId="77777777" w:rsidR="00CB2B92" w:rsidRPr="00D667BC" w:rsidRDefault="00CB2B92" w:rsidP="00533125">
            <w:pPr>
              <w:widowControl w:val="0"/>
              <w:spacing w:line="240" w:lineRule="auto"/>
              <w:rPr>
                <w:rFonts w:eastAsia="Times New Roman"/>
                <w:b/>
                <w:color w:val="auto"/>
                <w:szCs w:val="24"/>
                <w:lang w:val="sv-SE"/>
              </w:rPr>
            </w:pPr>
            <w:r w:rsidRPr="00D667BC">
              <w:rPr>
                <w:rFonts w:eastAsia="Times New Roman"/>
                <w:b/>
                <w:color w:val="auto"/>
                <w:szCs w:val="24"/>
                <w:lang w:val="sv-SE"/>
              </w:rPr>
              <w:t>Attityder till shopping</w:t>
            </w:r>
          </w:p>
        </w:tc>
        <w:tc>
          <w:tcPr>
            <w:tcW w:w="4680" w:type="dxa"/>
            <w:shd w:val="clear" w:color="auto" w:fill="auto"/>
            <w:tcMar>
              <w:top w:w="100" w:type="dxa"/>
              <w:left w:w="100" w:type="dxa"/>
              <w:bottom w:w="100" w:type="dxa"/>
              <w:right w:w="100" w:type="dxa"/>
            </w:tcMar>
          </w:tcPr>
          <w:p w14:paraId="1B66CB69"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Till vilken grad håller du med om följande 11 påståenden?</w:t>
            </w:r>
          </w:p>
          <w:p w14:paraId="5196453F"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När du besvarar dessa frågor, ha i åtanke hur du generellt brukar känna när du köper kläder. </w:t>
            </w:r>
          </w:p>
        </w:tc>
      </w:tr>
      <w:tr w:rsidR="00CB2B92" w:rsidRPr="00D667BC" w14:paraId="28B2555E" w14:textId="77777777" w:rsidTr="00533125">
        <w:tc>
          <w:tcPr>
            <w:tcW w:w="4680" w:type="dxa"/>
            <w:shd w:val="clear" w:color="auto" w:fill="auto"/>
            <w:tcMar>
              <w:top w:w="100" w:type="dxa"/>
              <w:left w:w="100" w:type="dxa"/>
              <w:bottom w:w="100" w:type="dxa"/>
              <w:right w:w="100" w:type="dxa"/>
            </w:tcMar>
          </w:tcPr>
          <w:p w14:paraId="3FDC75B2"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6. Jag brukar verkligen tycka att det är roligt att shoppa.</w:t>
            </w:r>
          </w:p>
        </w:tc>
        <w:tc>
          <w:tcPr>
            <w:tcW w:w="4680" w:type="dxa"/>
            <w:shd w:val="clear" w:color="auto" w:fill="auto"/>
            <w:tcMar>
              <w:top w:w="100" w:type="dxa"/>
              <w:left w:w="100" w:type="dxa"/>
              <w:bottom w:w="100" w:type="dxa"/>
              <w:right w:w="100" w:type="dxa"/>
            </w:tcMar>
          </w:tcPr>
          <w:p w14:paraId="079BF9F2" w14:textId="77777777" w:rsidR="00CB2B92" w:rsidRPr="00D667BC" w:rsidRDefault="00CB2B92" w:rsidP="00533125">
            <w:pPr>
              <w:widowControl w:val="0"/>
              <w:numPr>
                <w:ilvl w:val="0"/>
                <w:numId w:val="3"/>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05D068F2" w14:textId="77777777" w:rsidR="00CB2B92" w:rsidRPr="00D667BC" w:rsidRDefault="00CB2B92" w:rsidP="00533125">
            <w:pPr>
              <w:widowControl w:val="0"/>
              <w:numPr>
                <w:ilvl w:val="0"/>
                <w:numId w:val="3"/>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2756CFF3" w14:textId="77777777" w:rsidR="00CB2B92" w:rsidRPr="00D667BC" w:rsidRDefault="00CB2B92" w:rsidP="00533125">
            <w:pPr>
              <w:widowControl w:val="0"/>
              <w:numPr>
                <w:ilvl w:val="0"/>
                <w:numId w:val="3"/>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4874746B" w14:textId="77777777" w:rsidR="00CB2B92" w:rsidRPr="00D667BC" w:rsidRDefault="00CB2B92" w:rsidP="00533125">
            <w:pPr>
              <w:widowControl w:val="0"/>
              <w:numPr>
                <w:ilvl w:val="0"/>
                <w:numId w:val="3"/>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6A3103A" w14:textId="77777777" w:rsidR="00CB2B92" w:rsidRPr="00D667BC" w:rsidRDefault="00CB2B92" w:rsidP="00533125">
            <w:pPr>
              <w:widowControl w:val="0"/>
              <w:numPr>
                <w:ilvl w:val="0"/>
                <w:numId w:val="3"/>
              </w:numPr>
              <w:spacing w:line="240" w:lineRule="auto"/>
              <w:contextualSpacing/>
              <w:rPr>
                <w:rFonts w:eastAsia="Times New Roman"/>
                <w:color w:val="auto"/>
                <w:szCs w:val="24"/>
                <w:lang w:val="sv-SE"/>
              </w:rPr>
            </w:pPr>
            <w:r w:rsidRPr="00D667BC">
              <w:rPr>
                <w:rFonts w:eastAsia="Times New Roman"/>
                <w:color w:val="auto"/>
                <w:szCs w:val="24"/>
                <w:lang w:val="sv-SE"/>
              </w:rPr>
              <w:t>Stämmer helt och hållet</w:t>
            </w:r>
          </w:p>
        </w:tc>
      </w:tr>
      <w:tr w:rsidR="00CB2B92" w:rsidRPr="00D667BC" w14:paraId="54302D9D" w14:textId="77777777" w:rsidTr="00533125">
        <w:tc>
          <w:tcPr>
            <w:tcW w:w="4680" w:type="dxa"/>
            <w:shd w:val="clear" w:color="auto" w:fill="auto"/>
            <w:tcMar>
              <w:top w:w="100" w:type="dxa"/>
              <w:left w:w="100" w:type="dxa"/>
              <w:bottom w:w="100" w:type="dxa"/>
              <w:right w:w="100" w:type="dxa"/>
            </w:tcMar>
          </w:tcPr>
          <w:p w14:paraId="5C81B7E3"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7. Jag brukar shoppa för att jag vill, inte för att jag är tvungen.</w:t>
            </w:r>
          </w:p>
        </w:tc>
        <w:tc>
          <w:tcPr>
            <w:tcW w:w="4680" w:type="dxa"/>
            <w:shd w:val="clear" w:color="auto" w:fill="auto"/>
            <w:tcMar>
              <w:top w:w="100" w:type="dxa"/>
              <w:left w:w="100" w:type="dxa"/>
              <w:bottom w:w="100" w:type="dxa"/>
              <w:right w:w="100" w:type="dxa"/>
            </w:tcMar>
          </w:tcPr>
          <w:p w14:paraId="777856E7" w14:textId="77777777" w:rsidR="00CB2B92" w:rsidRPr="00D667BC" w:rsidRDefault="00CB2B92" w:rsidP="00533125">
            <w:pPr>
              <w:widowControl w:val="0"/>
              <w:numPr>
                <w:ilvl w:val="0"/>
                <w:numId w:val="18"/>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5EAADB25" w14:textId="77777777" w:rsidR="00CB2B92" w:rsidRPr="00D667BC" w:rsidRDefault="00CB2B92" w:rsidP="00533125">
            <w:pPr>
              <w:widowControl w:val="0"/>
              <w:numPr>
                <w:ilvl w:val="0"/>
                <w:numId w:val="18"/>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5BA604C3" w14:textId="77777777" w:rsidR="00CB2B92" w:rsidRPr="00D667BC" w:rsidRDefault="00CB2B92" w:rsidP="00533125">
            <w:pPr>
              <w:widowControl w:val="0"/>
              <w:numPr>
                <w:ilvl w:val="0"/>
                <w:numId w:val="18"/>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0B11A361" w14:textId="77777777" w:rsidR="00CB2B92" w:rsidRPr="00D667BC" w:rsidRDefault="00CB2B92" w:rsidP="00533125">
            <w:pPr>
              <w:widowControl w:val="0"/>
              <w:numPr>
                <w:ilvl w:val="0"/>
                <w:numId w:val="18"/>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EB5815A" w14:textId="77777777" w:rsidR="00CB2B92" w:rsidRPr="00D667BC" w:rsidRDefault="00CB2B92" w:rsidP="00533125">
            <w:pPr>
              <w:widowControl w:val="0"/>
              <w:numPr>
                <w:ilvl w:val="0"/>
                <w:numId w:val="18"/>
              </w:numPr>
              <w:spacing w:line="240" w:lineRule="auto"/>
              <w:contextualSpacing/>
              <w:rPr>
                <w:rFonts w:eastAsia="Times New Roman"/>
                <w:color w:val="auto"/>
                <w:szCs w:val="24"/>
                <w:lang w:val="sv-SE"/>
              </w:rPr>
            </w:pPr>
            <w:r w:rsidRPr="00D667BC">
              <w:rPr>
                <w:rFonts w:eastAsia="Times New Roman"/>
                <w:color w:val="auto"/>
                <w:szCs w:val="24"/>
                <w:lang w:val="sv-SE"/>
              </w:rPr>
              <w:t>Stämmer helt och hållet</w:t>
            </w:r>
          </w:p>
        </w:tc>
      </w:tr>
      <w:tr w:rsidR="00CB2B92" w:rsidRPr="00D667BC" w14:paraId="2D7551B8" w14:textId="77777777" w:rsidTr="00533125">
        <w:tc>
          <w:tcPr>
            <w:tcW w:w="4680" w:type="dxa"/>
            <w:shd w:val="clear" w:color="auto" w:fill="auto"/>
            <w:tcMar>
              <w:top w:w="100" w:type="dxa"/>
              <w:left w:w="100" w:type="dxa"/>
              <w:bottom w:w="100" w:type="dxa"/>
              <w:right w:w="100" w:type="dxa"/>
            </w:tcMar>
          </w:tcPr>
          <w:p w14:paraId="5752CAA8"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8. Jag brukar använda shopping som ett sätt att fly </w:t>
            </w:r>
            <w:r w:rsidRPr="00D667BC">
              <w:rPr>
                <w:rFonts w:eastAsia="Times New Roman"/>
                <w:color w:val="auto"/>
                <w:szCs w:val="24"/>
                <w:lang w:val="sv-SE"/>
              </w:rPr>
              <w:lastRenderedPageBreak/>
              <w:t xml:space="preserve">verkligheten. </w:t>
            </w:r>
          </w:p>
        </w:tc>
        <w:tc>
          <w:tcPr>
            <w:tcW w:w="4680" w:type="dxa"/>
            <w:shd w:val="clear" w:color="auto" w:fill="auto"/>
            <w:tcMar>
              <w:top w:w="100" w:type="dxa"/>
              <w:left w:w="100" w:type="dxa"/>
              <w:bottom w:w="100" w:type="dxa"/>
              <w:right w:w="100" w:type="dxa"/>
            </w:tcMar>
          </w:tcPr>
          <w:p w14:paraId="1E357B15" w14:textId="77777777" w:rsidR="00CB2B92" w:rsidRPr="00D667BC" w:rsidRDefault="00CB2B92" w:rsidP="00533125">
            <w:pPr>
              <w:widowControl w:val="0"/>
              <w:numPr>
                <w:ilvl w:val="0"/>
                <w:numId w:val="22"/>
              </w:numPr>
              <w:spacing w:line="240" w:lineRule="auto"/>
              <w:contextualSpacing/>
              <w:rPr>
                <w:rFonts w:eastAsia="Times New Roman"/>
                <w:color w:val="auto"/>
                <w:szCs w:val="24"/>
                <w:lang w:val="sv-SE"/>
              </w:rPr>
            </w:pPr>
            <w:r w:rsidRPr="00D667BC">
              <w:rPr>
                <w:rFonts w:eastAsia="Times New Roman"/>
                <w:color w:val="auto"/>
                <w:szCs w:val="24"/>
                <w:lang w:val="sv-SE"/>
              </w:rPr>
              <w:lastRenderedPageBreak/>
              <w:t>Stämmer inte alls</w:t>
            </w:r>
          </w:p>
          <w:p w14:paraId="04BF8543" w14:textId="77777777" w:rsidR="00CB2B92" w:rsidRPr="00D667BC" w:rsidRDefault="00CB2B92" w:rsidP="00533125">
            <w:pPr>
              <w:widowControl w:val="0"/>
              <w:numPr>
                <w:ilvl w:val="0"/>
                <w:numId w:val="22"/>
              </w:numPr>
              <w:spacing w:line="240" w:lineRule="auto"/>
              <w:contextualSpacing/>
              <w:rPr>
                <w:rFonts w:eastAsia="Times New Roman"/>
                <w:color w:val="auto"/>
                <w:szCs w:val="24"/>
                <w:lang w:val="sv-SE"/>
              </w:rPr>
            </w:pPr>
            <w:r w:rsidRPr="00D667BC">
              <w:rPr>
                <w:rFonts w:eastAsia="Times New Roman"/>
                <w:color w:val="auto"/>
                <w:szCs w:val="24"/>
                <w:lang w:val="sv-SE"/>
              </w:rPr>
              <w:lastRenderedPageBreak/>
              <w:t xml:space="preserve"> </w:t>
            </w:r>
          </w:p>
          <w:p w14:paraId="42680A65" w14:textId="77777777" w:rsidR="00CB2B92" w:rsidRPr="00D667BC" w:rsidRDefault="00CB2B92" w:rsidP="00533125">
            <w:pPr>
              <w:widowControl w:val="0"/>
              <w:numPr>
                <w:ilvl w:val="0"/>
                <w:numId w:val="22"/>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2C63A13B" w14:textId="77777777" w:rsidR="00CB2B92" w:rsidRPr="00D667BC" w:rsidRDefault="00CB2B92" w:rsidP="00533125">
            <w:pPr>
              <w:widowControl w:val="0"/>
              <w:numPr>
                <w:ilvl w:val="0"/>
                <w:numId w:val="22"/>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052D146D" w14:textId="77777777" w:rsidR="00CB2B92" w:rsidRPr="00D667BC" w:rsidRDefault="00CB2B92" w:rsidP="00533125">
            <w:pPr>
              <w:widowControl w:val="0"/>
              <w:numPr>
                <w:ilvl w:val="0"/>
                <w:numId w:val="22"/>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09A43E33" w14:textId="77777777" w:rsidTr="00533125">
        <w:tc>
          <w:tcPr>
            <w:tcW w:w="4680" w:type="dxa"/>
            <w:shd w:val="clear" w:color="auto" w:fill="auto"/>
            <w:tcMar>
              <w:top w:w="100" w:type="dxa"/>
              <w:left w:w="100" w:type="dxa"/>
              <w:bottom w:w="100" w:type="dxa"/>
              <w:right w:w="100" w:type="dxa"/>
            </w:tcMar>
          </w:tcPr>
          <w:p w14:paraId="08CCDB8F"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lastRenderedPageBreak/>
              <w:t xml:space="preserve">9. Jag tycker shopping är roligt och jag föredrar att göra det framför mycket annat. </w:t>
            </w:r>
          </w:p>
        </w:tc>
        <w:tc>
          <w:tcPr>
            <w:tcW w:w="4680" w:type="dxa"/>
            <w:shd w:val="clear" w:color="auto" w:fill="auto"/>
            <w:tcMar>
              <w:top w:w="100" w:type="dxa"/>
              <w:left w:w="100" w:type="dxa"/>
              <w:bottom w:w="100" w:type="dxa"/>
              <w:right w:w="100" w:type="dxa"/>
            </w:tcMar>
          </w:tcPr>
          <w:p w14:paraId="360FBD04" w14:textId="77777777" w:rsidR="00CB2B92" w:rsidRPr="00D667BC" w:rsidRDefault="00CB2B92" w:rsidP="00533125">
            <w:pPr>
              <w:widowControl w:val="0"/>
              <w:numPr>
                <w:ilvl w:val="0"/>
                <w:numId w:val="8"/>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14D3018C" w14:textId="77777777" w:rsidR="00CB2B92" w:rsidRPr="00D667BC" w:rsidRDefault="00CB2B92" w:rsidP="00533125">
            <w:pPr>
              <w:widowControl w:val="0"/>
              <w:numPr>
                <w:ilvl w:val="0"/>
                <w:numId w:val="8"/>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7DEF0915" w14:textId="77777777" w:rsidR="00CB2B92" w:rsidRPr="00D667BC" w:rsidRDefault="00CB2B92" w:rsidP="00533125">
            <w:pPr>
              <w:widowControl w:val="0"/>
              <w:numPr>
                <w:ilvl w:val="0"/>
                <w:numId w:val="8"/>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563C77CB" w14:textId="77777777" w:rsidR="00CB2B92" w:rsidRPr="00D667BC" w:rsidRDefault="00CB2B92" w:rsidP="00533125">
            <w:pPr>
              <w:widowControl w:val="0"/>
              <w:numPr>
                <w:ilvl w:val="0"/>
                <w:numId w:val="8"/>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8CC88AD" w14:textId="77777777" w:rsidR="00CB2B92" w:rsidRPr="00D667BC" w:rsidRDefault="00CB2B92" w:rsidP="00533125">
            <w:pPr>
              <w:widowControl w:val="0"/>
              <w:numPr>
                <w:ilvl w:val="0"/>
                <w:numId w:val="8"/>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087D24EE" w14:textId="77777777" w:rsidTr="00533125">
        <w:tc>
          <w:tcPr>
            <w:tcW w:w="4680" w:type="dxa"/>
            <w:shd w:val="clear" w:color="auto" w:fill="auto"/>
            <w:tcMar>
              <w:top w:w="100" w:type="dxa"/>
              <w:left w:w="100" w:type="dxa"/>
              <w:bottom w:w="100" w:type="dxa"/>
              <w:right w:w="100" w:type="dxa"/>
            </w:tcMar>
          </w:tcPr>
          <w:p w14:paraId="7CF2ECD6"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10. Jag tycker om att engagera mig i det senaste modet. </w:t>
            </w:r>
          </w:p>
        </w:tc>
        <w:tc>
          <w:tcPr>
            <w:tcW w:w="4680" w:type="dxa"/>
            <w:shd w:val="clear" w:color="auto" w:fill="auto"/>
            <w:tcMar>
              <w:top w:w="100" w:type="dxa"/>
              <w:left w:w="100" w:type="dxa"/>
              <w:bottom w:w="100" w:type="dxa"/>
              <w:right w:w="100" w:type="dxa"/>
            </w:tcMar>
          </w:tcPr>
          <w:p w14:paraId="0E74C46F" w14:textId="77777777" w:rsidR="00CB2B92" w:rsidRPr="00D667BC" w:rsidRDefault="00CB2B92" w:rsidP="00533125">
            <w:pPr>
              <w:widowControl w:val="0"/>
              <w:numPr>
                <w:ilvl w:val="0"/>
                <w:numId w:val="16"/>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30A07F03" w14:textId="77777777" w:rsidR="00CB2B92" w:rsidRPr="00D667BC" w:rsidRDefault="00CB2B92" w:rsidP="00533125">
            <w:pPr>
              <w:widowControl w:val="0"/>
              <w:numPr>
                <w:ilvl w:val="0"/>
                <w:numId w:val="16"/>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183561C5" w14:textId="77777777" w:rsidR="00CB2B92" w:rsidRPr="00D667BC" w:rsidRDefault="00CB2B92" w:rsidP="00533125">
            <w:pPr>
              <w:widowControl w:val="0"/>
              <w:numPr>
                <w:ilvl w:val="0"/>
                <w:numId w:val="16"/>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52F48793" w14:textId="77777777" w:rsidR="00CB2B92" w:rsidRPr="00D667BC" w:rsidRDefault="00CB2B92" w:rsidP="00533125">
            <w:pPr>
              <w:widowControl w:val="0"/>
              <w:numPr>
                <w:ilvl w:val="0"/>
                <w:numId w:val="16"/>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0A01F769" w14:textId="77777777" w:rsidR="00CB2B92" w:rsidRPr="00D667BC" w:rsidRDefault="00CB2B92" w:rsidP="00533125">
            <w:pPr>
              <w:widowControl w:val="0"/>
              <w:numPr>
                <w:ilvl w:val="0"/>
                <w:numId w:val="16"/>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2A3A271C" w14:textId="77777777" w:rsidTr="00533125">
        <w:tc>
          <w:tcPr>
            <w:tcW w:w="4680" w:type="dxa"/>
            <w:shd w:val="clear" w:color="auto" w:fill="auto"/>
            <w:tcMar>
              <w:top w:w="100" w:type="dxa"/>
              <w:left w:w="100" w:type="dxa"/>
              <w:bottom w:w="100" w:type="dxa"/>
              <w:right w:w="100" w:type="dxa"/>
            </w:tcMar>
          </w:tcPr>
          <w:p w14:paraId="43FE7143"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11. Jag tycker om att shoppa för att det är en rolig aktivitet, inte bara för de kläder jag eventuellt köper.</w:t>
            </w:r>
          </w:p>
        </w:tc>
        <w:tc>
          <w:tcPr>
            <w:tcW w:w="4680" w:type="dxa"/>
            <w:shd w:val="clear" w:color="auto" w:fill="auto"/>
            <w:tcMar>
              <w:top w:w="100" w:type="dxa"/>
              <w:left w:w="100" w:type="dxa"/>
              <w:bottom w:w="100" w:type="dxa"/>
              <w:right w:w="100" w:type="dxa"/>
            </w:tcMar>
          </w:tcPr>
          <w:p w14:paraId="134BF707" w14:textId="77777777" w:rsidR="00CB2B92" w:rsidRPr="00D667BC" w:rsidRDefault="00CB2B92" w:rsidP="00533125">
            <w:pPr>
              <w:widowControl w:val="0"/>
              <w:numPr>
                <w:ilvl w:val="0"/>
                <w:numId w:val="9"/>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6450794B" w14:textId="77777777" w:rsidR="00CB2B92" w:rsidRPr="00D667BC" w:rsidRDefault="00CB2B92" w:rsidP="00533125">
            <w:pPr>
              <w:widowControl w:val="0"/>
              <w:numPr>
                <w:ilvl w:val="0"/>
                <w:numId w:val="9"/>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7E4A2376" w14:textId="77777777" w:rsidR="00CB2B92" w:rsidRPr="00D667BC" w:rsidRDefault="00CB2B92" w:rsidP="00533125">
            <w:pPr>
              <w:widowControl w:val="0"/>
              <w:numPr>
                <w:ilvl w:val="0"/>
                <w:numId w:val="9"/>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7D3F5150" w14:textId="77777777" w:rsidR="00CB2B92" w:rsidRPr="00D667BC" w:rsidRDefault="00CB2B92" w:rsidP="00533125">
            <w:pPr>
              <w:widowControl w:val="0"/>
              <w:numPr>
                <w:ilvl w:val="0"/>
                <w:numId w:val="9"/>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011F5630" w14:textId="77777777" w:rsidR="00CB2B92" w:rsidRPr="00D667BC" w:rsidRDefault="00CB2B92" w:rsidP="00533125">
            <w:pPr>
              <w:widowControl w:val="0"/>
              <w:numPr>
                <w:ilvl w:val="0"/>
                <w:numId w:val="9"/>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0538C281" w14:textId="77777777" w:rsidTr="00533125">
        <w:tc>
          <w:tcPr>
            <w:tcW w:w="4680" w:type="dxa"/>
            <w:shd w:val="clear" w:color="auto" w:fill="auto"/>
            <w:tcMar>
              <w:top w:w="100" w:type="dxa"/>
              <w:left w:w="100" w:type="dxa"/>
              <w:bottom w:w="100" w:type="dxa"/>
              <w:right w:w="100" w:type="dxa"/>
            </w:tcMar>
          </w:tcPr>
          <w:p w14:paraId="13FB3571"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12. Jag tycker det är roligt att kunna göra spontana köp när jag shoppar.</w:t>
            </w:r>
          </w:p>
        </w:tc>
        <w:tc>
          <w:tcPr>
            <w:tcW w:w="4680" w:type="dxa"/>
            <w:shd w:val="clear" w:color="auto" w:fill="auto"/>
            <w:tcMar>
              <w:top w:w="100" w:type="dxa"/>
              <w:left w:w="100" w:type="dxa"/>
              <w:bottom w:w="100" w:type="dxa"/>
              <w:right w:w="100" w:type="dxa"/>
            </w:tcMar>
          </w:tcPr>
          <w:p w14:paraId="273DEDFB" w14:textId="77777777" w:rsidR="00CB2B92" w:rsidRPr="00D667BC" w:rsidRDefault="00CB2B92" w:rsidP="00533125">
            <w:pPr>
              <w:widowControl w:val="0"/>
              <w:numPr>
                <w:ilvl w:val="0"/>
                <w:numId w:val="2"/>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0DDF81AD" w14:textId="77777777" w:rsidR="00CB2B92" w:rsidRPr="00D667BC" w:rsidRDefault="00CB2B92" w:rsidP="00533125">
            <w:pPr>
              <w:widowControl w:val="0"/>
              <w:numPr>
                <w:ilvl w:val="0"/>
                <w:numId w:val="2"/>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527E909E" w14:textId="77777777" w:rsidR="00CB2B92" w:rsidRPr="00D667BC" w:rsidRDefault="00CB2B92" w:rsidP="00533125">
            <w:pPr>
              <w:widowControl w:val="0"/>
              <w:numPr>
                <w:ilvl w:val="0"/>
                <w:numId w:val="2"/>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5C7ED985" w14:textId="77777777" w:rsidR="00CB2B92" w:rsidRPr="00D667BC" w:rsidRDefault="00CB2B92" w:rsidP="00533125">
            <w:pPr>
              <w:widowControl w:val="0"/>
              <w:numPr>
                <w:ilvl w:val="0"/>
                <w:numId w:val="2"/>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096BBCDB" w14:textId="77777777" w:rsidR="00CB2B92" w:rsidRPr="00D667BC" w:rsidRDefault="00CB2B92" w:rsidP="00533125">
            <w:pPr>
              <w:widowControl w:val="0"/>
              <w:numPr>
                <w:ilvl w:val="0"/>
                <w:numId w:val="2"/>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6DA736A2" w14:textId="77777777" w:rsidTr="00533125">
        <w:tc>
          <w:tcPr>
            <w:tcW w:w="4680" w:type="dxa"/>
            <w:shd w:val="clear" w:color="auto" w:fill="auto"/>
            <w:tcMar>
              <w:top w:w="100" w:type="dxa"/>
              <w:left w:w="100" w:type="dxa"/>
              <w:bottom w:w="100" w:type="dxa"/>
              <w:right w:w="100" w:type="dxa"/>
            </w:tcMar>
          </w:tcPr>
          <w:p w14:paraId="6D8A7107"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13. Jag tycker att det är roligt att vara på jakt efter nya kläder.</w:t>
            </w:r>
          </w:p>
        </w:tc>
        <w:tc>
          <w:tcPr>
            <w:tcW w:w="4680" w:type="dxa"/>
            <w:shd w:val="clear" w:color="auto" w:fill="auto"/>
            <w:tcMar>
              <w:top w:w="100" w:type="dxa"/>
              <w:left w:w="100" w:type="dxa"/>
              <w:bottom w:w="100" w:type="dxa"/>
              <w:right w:w="100" w:type="dxa"/>
            </w:tcMar>
          </w:tcPr>
          <w:p w14:paraId="731F1326" w14:textId="77777777" w:rsidR="00CB2B92" w:rsidRPr="00D667BC" w:rsidRDefault="00CB2B92" w:rsidP="00533125">
            <w:pPr>
              <w:widowControl w:val="0"/>
              <w:numPr>
                <w:ilvl w:val="0"/>
                <w:numId w:val="13"/>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0A2E9185" w14:textId="77777777" w:rsidR="00CB2B92" w:rsidRPr="00D667BC" w:rsidRDefault="00CB2B92" w:rsidP="00533125">
            <w:pPr>
              <w:widowControl w:val="0"/>
              <w:numPr>
                <w:ilvl w:val="0"/>
                <w:numId w:val="13"/>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7914068" w14:textId="77777777" w:rsidR="00CB2B92" w:rsidRPr="00D667BC" w:rsidRDefault="00CB2B92" w:rsidP="00533125">
            <w:pPr>
              <w:widowControl w:val="0"/>
              <w:numPr>
                <w:ilvl w:val="0"/>
                <w:numId w:val="13"/>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5A60AC3F" w14:textId="77777777" w:rsidR="00CB2B92" w:rsidRPr="00D667BC" w:rsidRDefault="00CB2B92" w:rsidP="00533125">
            <w:pPr>
              <w:widowControl w:val="0"/>
              <w:numPr>
                <w:ilvl w:val="0"/>
                <w:numId w:val="13"/>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49BCDE41" w14:textId="77777777" w:rsidR="00CB2B92" w:rsidRPr="00D667BC" w:rsidRDefault="00CB2B92" w:rsidP="00533125">
            <w:pPr>
              <w:widowControl w:val="0"/>
              <w:numPr>
                <w:ilvl w:val="0"/>
                <w:numId w:val="13"/>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5C72CED3" w14:textId="77777777" w:rsidTr="00533125">
        <w:tc>
          <w:tcPr>
            <w:tcW w:w="4680" w:type="dxa"/>
            <w:shd w:val="clear" w:color="auto" w:fill="auto"/>
            <w:tcMar>
              <w:top w:w="100" w:type="dxa"/>
              <w:left w:w="100" w:type="dxa"/>
              <w:bottom w:w="100" w:type="dxa"/>
              <w:right w:w="100" w:type="dxa"/>
            </w:tcMar>
          </w:tcPr>
          <w:p w14:paraId="42E7C895"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14. Shopping gör att jag kan glömma mina andra problem.</w:t>
            </w:r>
          </w:p>
        </w:tc>
        <w:tc>
          <w:tcPr>
            <w:tcW w:w="4680" w:type="dxa"/>
            <w:shd w:val="clear" w:color="auto" w:fill="auto"/>
            <w:tcMar>
              <w:top w:w="100" w:type="dxa"/>
              <w:left w:w="100" w:type="dxa"/>
              <w:bottom w:w="100" w:type="dxa"/>
              <w:right w:w="100" w:type="dxa"/>
            </w:tcMar>
          </w:tcPr>
          <w:p w14:paraId="5106CCFA" w14:textId="77777777" w:rsidR="00CB2B92" w:rsidRPr="00D667BC" w:rsidRDefault="00CB2B92" w:rsidP="00533125">
            <w:pPr>
              <w:widowControl w:val="0"/>
              <w:numPr>
                <w:ilvl w:val="0"/>
                <w:numId w:val="12"/>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0CF26C4A" w14:textId="77777777" w:rsidR="00CB2B92" w:rsidRPr="00D667BC" w:rsidRDefault="00CB2B92" w:rsidP="00533125">
            <w:pPr>
              <w:widowControl w:val="0"/>
              <w:numPr>
                <w:ilvl w:val="0"/>
                <w:numId w:val="12"/>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4B3101B6" w14:textId="77777777" w:rsidR="00CB2B92" w:rsidRPr="00D667BC" w:rsidRDefault="00CB2B92" w:rsidP="00533125">
            <w:pPr>
              <w:widowControl w:val="0"/>
              <w:numPr>
                <w:ilvl w:val="0"/>
                <w:numId w:val="12"/>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21B911D" w14:textId="77777777" w:rsidR="00CB2B92" w:rsidRPr="00D667BC" w:rsidRDefault="00CB2B92" w:rsidP="00533125">
            <w:pPr>
              <w:widowControl w:val="0"/>
              <w:numPr>
                <w:ilvl w:val="0"/>
                <w:numId w:val="12"/>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69AD1E3" w14:textId="77777777" w:rsidR="00CB2B92" w:rsidRPr="00D667BC" w:rsidRDefault="00CB2B92" w:rsidP="00533125">
            <w:pPr>
              <w:widowControl w:val="0"/>
              <w:numPr>
                <w:ilvl w:val="0"/>
                <w:numId w:val="12"/>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48F8AC31" w14:textId="77777777" w:rsidTr="00533125">
        <w:tc>
          <w:tcPr>
            <w:tcW w:w="4680" w:type="dxa"/>
            <w:shd w:val="clear" w:color="auto" w:fill="auto"/>
            <w:tcMar>
              <w:top w:w="100" w:type="dxa"/>
              <w:left w:w="100" w:type="dxa"/>
              <w:bottom w:w="100" w:type="dxa"/>
              <w:right w:w="100" w:type="dxa"/>
            </w:tcMar>
          </w:tcPr>
          <w:p w14:paraId="3B755AEE"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15. Shopping är ett äventyr för mig. </w:t>
            </w:r>
          </w:p>
        </w:tc>
        <w:tc>
          <w:tcPr>
            <w:tcW w:w="4680" w:type="dxa"/>
            <w:shd w:val="clear" w:color="auto" w:fill="auto"/>
            <w:tcMar>
              <w:top w:w="100" w:type="dxa"/>
              <w:left w:w="100" w:type="dxa"/>
              <w:bottom w:w="100" w:type="dxa"/>
              <w:right w:w="100" w:type="dxa"/>
            </w:tcMar>
          </w:tcPr>
          <w:p w14:paraId="202E33FB" w14:textId="77777777" w:rsidR="00CB2B92" w:rsidRPr="00D667BC" w:rsidRDefault="00CB2B92" w:rsidP="00533125">
            <w:pPr>
              <w:widowControl w:val="0"/>
              <w:numPr>
                <w:ilvl w:val="0"/>
                <w:numId w:val="10"/>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278CDDA8" w14:textId="77777777" w:rsidR="00CB2B92" w:rsidRPr="00D667BC" w:rsidRDefault="00CB2B92" w:rsidP="00533125">
            <w:pPr>
              <w:widowControl w:val="0"/>
              <w:numPr>
                <w:ilvl w:val="0"/>
                <w:numId w:val="10"/>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22035B8" w14:textId="77777777" w:rsidR="00CB2B92" w:rsidRPr="00D667BC" w:rsidRDefault="00CB2B92" w:rsidP="00533125">
            <w:pPr>
              <w:widowControl w:val="0"/>
              <w:numPr>
                <w:ilvl w:val="0"/>
                <w:numId w:val="10"/>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08B9BCD2" w14:textId="77777777" w:rsidR="00CB2B92" w:rsidRPr="00D667BC" w:rsidRDefault="00CB2B92" w:rsidP="00533125">
            <w:pPr>
              <w:widowControl w:val="0"/>
              <w:numPr>
                <w:ilvl w:val="0"/>
                <w:numId w:val="10"/>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588D8A1F" w14:textId="77777777" w:rsidR="00CB2B92" w:rsidRPr="00D667BC" w:rsidRDefault="00CB2B92" w:rsidP="00533125">
            <w:pPr>
              <w:widowControl w:val="0"/>
              <w:numPr>
                <w:ilvl w:val="0"/>
                <w:numId w:val="10"/>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2C1C633C" w14:textId="77777777" w:rsidTr="00533125">
        <w:tc>
          <w:tcPr>
            <w:tcW w:w="4680" w:type="dxa"/>
            <w:shd w:val="clear" w:color="auto" w:fill="auto"/>
            <w:tcMar>
              <w:top w:w="100" w:type="dxa"/>
              <w:left w:w="100" w:type="dxa"/>
              <w:bottom w:w="100" w:type="dxa"/>
              <w:right w:w="100" w:type="dxa"/>
            </w:tcMar>
          </w:tcPr>
          <w:p w14:paraId="06F2A0FB"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16. Shopping brukar inte vara roligt för mig. </w:t>
            </w:r>
          </w:p>
        </w:tc>
        <w:tc>
          <w:tcPr>
            <w:tcW w:w="4680" w:type="dxa"/>
            <w:shd w:val="clear" w:color="auto" w:fill="auto"/>
            <w:tcMar>
              <w:top w:w="100" w:type="dxa"/>
              <w:left w:w="100" w:type="dxa"/>
              <w:bottom w:w="100" w:type="dxa"/>
              <w:right w:w="100" w:type="dxa"/>
            </w:tcMar>
          </w:tcPr>
          <w:p w14:paraId="2516741C" w14:textId="77777777" w:rsidR="00CB2B92" w:rsidRPr="00D667BC" w:rsidRDefault="00CB2B92" w:rsidP="00533125">
            <w:pPr>
              <w:widowControl w:val="0"/>
              <w:numPr>
                <w:ilvl w:val="0"/>
                <w:numId w:val="23"/>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69710F1D" w14:textId="77777777" w:rsidR="00CB2B92" w:rsidRPr="00D667BC" w:rsidRDefault="00CB2B92" w:rsidP="00533125">
            <w:pPr>
              <w:widowControl w:val="0"/>
              <w:numPr>
                <w:ilvl w:val="0"/>
                <w:numId w:val="23"/>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15DCD89" w14:textId="77777777" w:rsidR="00CB2B92" w:rsidRPr="00D667BC" w:rsidRDefault="00CB2B92" w:rsidP="00533125">
            <w:pPr>
              <w:widowControl w:val="0"/>
              <w:numPr>
                <w:ilvl w:val="0"/>
                <w:numId w:val="23"/>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76A2E03A" w14:textId="77777777" w:rsidR="00CB2B92" w:rsidRPr="00D667BC" w:rsidRDefault="00CB2B92" w:rsidP="00533125">
            <w:pPr>
              <w:widowControl w:val="0"/>
              <w:numPr>
                <w:ilvl w:val="0"/>
                <w:numId w:val="23"/>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180FAA4" w14:textId="77777777" w:rsidR="00CB2B92" w:rsidRPr="00D667BC" w:rsidRDefault="00CB2B92" w:rsidP="00533125">
            <w:pPr>
              <w:widowControl w:val="0"/>
              <w:numPr>
                <w:ilvl w:val="0"/>
                <w:numId w:val="23"/>
              </w:numPr>
              <w:spacing w:line="240" w:lineRule="auto"/>
              <w:contextualSpacing/>
              <w:rPr>
                <w:rFonts w:eastAsia="Times New Roman"/>
                <w:color w:val="auto"/>
                <w:szCs w:val="24"/>
                <w:lang w:val="sv-SE"/>
              </w:rPr>
            </w:pPr>
            <w:r w:rsidRPr="00D667BC">
              <w:rPr>
                <w:rFonts w:eastAsia="Times New Roman"/>
                <w:color w:val="auto"/>
                <w:szCs w:val="24"/>
                <w:lang w:val="sv-SE"/>
              </w:rPr>
              <w:lastRenderedPageBreak/>
              <w:t xml:space="preserve">Stämmer helt och hållet </w:t>
            </w:r>
          </w:p>
        </w:tc>
      </w:tr>
      <w:tr w:rsidR="00CB2B92" w:rsidRPr="006923E2" w14:paraId="35F4D19D" w14:textId="77777777" w:rsidTr="00533125">
        <w:tc>
          <w:tcPr>
            <w:tcW w:w="4680" w:type="dxa"/>
            <w:shd w:val="clear" w:color="auto" w:fill="auto"/>
            <w:tcMar>
              <w:top w:w="100" w:type="dxa"/>
              <w:left w:w="100" w:type="dxa"/>
              <w:bottom w:w="100" w:type="dxa"/>
              <w:right w:w="100" w:type="dxa"/>
            </w:tcMar>
          </w:tcPr>
          <w:p w14:paraId="5817BFB9" w14:textId="77777777" w:rsidR="00CB2B92" w:rsidRPr="00D667BC" w:rsidRDefault="00CB2B92" w:rsidP="00533125">
            <w:pPr>
              <w:widowControl w:val="0"/>
              <w:spacing w:line="240" w:lineRule="auto"/>
              <w:rPr>
                <w:rFonts w:eastAsia="Times New Roman"/>
                <w:i/>
                <w:color w:val="auto"/>
                <w:szCs w:val="24"/>
                <w:lang w:val="sv-SE"/>
              </w:rPr>
            </w:pPr>
            <w:r w:rsidRPr="00D667BC">
              <w:rPr>
                <w:rFonts w:eastAsia="Times New Roman"/>
                <w:i/>
                <w:color w:val="auto"/>
                <w:szCs w:val="24"/>
                <w:lang w:val="sv-SE"/>
              </w:rPr>
              <w:lastRenderedPageBreak/>
              <w:t>Tillgängliga butiker</w:t>
            </w:r>
          </w:p>
        </w:tc>
        <w:tc>
          <w:tcPr>
            <w:tcW w:w="4680" w:type="dxa"/>
            <w:shd w:val="clear" w:color="auto" w:fill="auto"/>
            <w:tcMar>
              <w:top w:w="100" w:type="dxa"/>
              <w:left w:w="100" w:type="dxa"/>
              <w:bottom w:w="100" w:type="dxa"/>
              <w:right w:w="100" w:type="dxa"/>
            </w:tcMar>
          </w:tcPr>
          <w:p w14:paraId="22230EA0"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Till vilken grad håller du med om följande påstående? </w:t>
            </w:r>
          </w:p>
        </w:tc>
      </w:tr>
      <w:tr w:rsidR="00CB2B92" w:rsidRPr="00D667BC" w14:paraId="7760E396" w14:textId="77777777" w:rsidTr="00533125">
        <w:tc>
          <w:tcPr>
            <w:tcW w:w="4680" w:type="dxa"/>
            <w:shd w:val="clear" w:color="auto" w:fill="auto"/>
            <w:tcMar>
              <w:top w:w="100" w:type="dxa"/>
              <w:left w:w="100" w:type="dxa"/>
              <w:bottom w:w="100" w:type="dxa"/>
              <w:right w:w="100" w:type="dxa"/>
            </w:tcMar>
          </w:tcPr>
          <w:p w14:paraId="0C1A4470"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17. Det finns tillräckligt med butiker som erbjuder kläder i min storlek som jag vill ha.</w:t>
            </w:r>
          </w:p>
        </w:tc>
        <w:tc>
          <w:tcPr>
            <w:tcW w:w="4680" w:type="dxa"/>
            <w:shd w:val="clear" w:color="auto" w:fill="auto"/>
            <w:tcMar>
              <w:top w:w="100" w:type="dxa"/>
              <w:left w:w="100" w:type="dxa"/>
              <w:bottom w:w="100" w:type="dxa"/>
              <w:right w:w="100" w:type="dxa"/>
            </w:tcMar>
          </w:tcPr>
          <w:p w14:paraId="66C02C57" w14:textId="77777777" w:rsidR="00CB2B92" w:rsidRPr="00D667BC" w:rsidRDefault="00CB2B92" w:rsidP="00533125">
            <w:pPr>
              <w:widowControl w:val="0"/>
              <w:numPr>
                <w:ilvl w:val="0"/>
                <w:numId w:val="6"/>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7571F386" w14:textId="77777777" w:rsidR="00CB2B92" w:rsidRPr="00D667BC" w:rsidRDefault="00CB2B92" w:rsidP="00533125">
            <w:pPr>
              <w:widowControl w:val="0"/>
              <w:numPr>
                <w:ilvl w:val="0"/>
                <w:numId w:val="6"/>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2F98476E" w14:textId="77777777" w:rsidR="00CB2B92" w:rsidRPr="00D667BC" w:rsidRDefault="00CB2B92" w:rsidP="00533125">
            <w:pPr>
              <w:widowControl w:val="0"/>
              <w:numPr>
                <w:ilvl w:val="0"/>
                <w:numId w:val="6"/>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7FF9023A" w14:textId="77777777" w:rsidR="00CB2B92" w:rsidRPr="00D667BC" w:rsidRDefault="00CB2B92" w:rsidP="00533125">
            <w:pPr>
              <w:widowControl w:val="0"/>
              <w:numPr>
                <w:ilvl w:val="0"/>
                <w:numId w:val="6"/>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0ED75EEA" w14:textId="77777777" w:rsidR="00CB2B92" w:rsidRPr="00D667BC" w:rsidRDefault="00CB2B92" w:rsidP="00533125">
            <w:pPr>
              <w:widowControl w:val="0"/>
              <w:numPr>
                <w:ilvl w:val="0"/>
                <w:numId w:val="6"/>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6923E2" w14:paraId="470F9D1C" w14:textId="77777777" w:rsidTr="00533125">
        <w:tc>
          <w:tcPr>
            <w:tcW w:w="4680" w:type="dxa"/>
            <w:shd w:val="clear" w:color="auto" w:fill="auto"/>
            <w:tcMar>
              <w:top w:w="100" w:type="dxa"/>
              <w:left w:w="100" w:type="dxa"/>
              <w:bottom w:w="100" w:type="dxa"/>
              <w:right w:w="100" w:type="dxa"/>
            </w:tcMar>
          </w:tcPr>
          <w:p w14:paraId="5B07F49E" w14:textId="77777777" w:rsidR="00CB2B92" w:rsidRPr="00D667BC" w:rsidRDefault="00CB2B92" w:rsidP="00533125">
            <w:pPr>
              <w:widowControl w:val="0"/>
              <w:spacing w:line="240" w:lineRule="auto"/>
              <w:rPr>
                <w:rFonts w:eastAsia="Times New Roman"/>
                <w:i/>
                <w:color w:val="auto"/>
                <w:szCs w:val="24"/>
                <w:lang w:val="sv-SE"/>
              </w:rPr>
            </w:pPr>
            <w:r w:rsidRPr="00D667BC">
              <w:rPr>
                <w:rFonts w:eastAsia="Times New Roman"/>
                <w:i/>
                <w:color w:val="auto"/>
                <w:szCs w:val="24"/>
                <w:lang w:val="sv-SE"/>
              </w:rPr>
              <w:t>Utbud av kläder</w:t>
            </w:r>
          </w:p>
        </w:tc>
        <w:tc>
          <w:tcPr>
            <w:tcW w:w="4680" w:type="dxa"/>
            <w:shd w:val="clear" w:color="auto" w:fill="auto"/>
            <w:tcMar>
              <w:top w:w="100" w:type="dxa"/>
              <w:left w:w="100" w:type="dxa"/>
              <w:bottom w:w="100" w:type="dxa"/>
              <w:right w:w="100" w:type="dxa"/>
            </w:tcMar>
          </w:tcPr>
          <w:p w14:paraId="5B402671"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Till vilken grad håller du med om följande påståenden när du ska köpa kläder?</w:t>
            </w:r>
          </w:p>
        </w:tc>
      </w:tr>
      <w:tr w:rsidR="00CB2B92" w:rsidRPr="00D667BC" w14:paraId="75C7F05E" w14:textId="77777777" w:rsidTr="00533125">
        <w:tc>
          <w:tcPr>
            <w:tcW w:w="4680" w:type="dxa"/>
            <w:shd w:val="clear" w:color="auto" w:fill="auto"/>
            <w:tcMar>
              <w:top w:w="100" w:type="dxa"/>
              <w:left w:w="100" w:type="dxa"/>
              <w:bottom w:w="100" w:type="dxa"/>
              <w:right w:w="100" w:type="dxa"/>
            </w:tcMar>
          </w:tcPr>
          <w:p w14:paraId="3D0B0FC4"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18. Det finns ett stort utbud av olika tillgängliga storlekar. </w:t>
            </w:r>
          </w:p>
          <w:p w14:paraId="6C68AED0" w14:textId="77777777" w:rsidR="00CB2B92" w:rsidRPr="00D667BC" w:rsidRDefault="00CB2B92" w:rsidP="00533125">
            <w:pPr>
              <w:widowControl w:val="0"/>
              <w:spacing w:line="240" w:lineRule="auto"/>
              <w:rPr>
                <w:rFonts w:eastAsia="Times New Roman"/>
                <w:color w:val="auto"/>
                <w:szCs w:val="24"/>
                <w:lang w:val="sv-SE"/>
              </w:rPr>
            </w:pPr>
          </w:p>
          <w:p w14:paraId="07074EE3" w14:textId="77777777" w:rsidR="00CB2B92" w:rsidRPr="00D667BC" w:rsidRDefault="00CB2B92" w:rsidP="00533125">
            <w:pPr>
              <w:widowControl w:val="0"/>
              <w:spacing w:line="240" w:lineRule="auto"/>
              <w:rPr>
                <w:rFonts w:eastAsia="Times New Roman"/>
                <w:color w:val="auto"/>
                <w:szCs w:val="24"/>
                <w:lang w:val="sv-SE"/>
              </w:rPr>
            </w:pPr>
          </w:p>
        </w:tc>
        <w:tc>
          <w:tcPr>
            <w:tcW w:w="4680" w:type="dxa"/>
            <w:shd w:val="clear" w:color="auto" w:fill="auto"/>
            <w:tcMar>
              <w:top w:w="100" w:type="dxa"/>
              <w:left w:w="100" w:type="dxa"/>
              <w:bottom w:w="100" w:type="dxa"/>
              <w:right w:w="100" w:type="dxa"/>
            </w:tcMar>
          </w:tcPr>
          <w:p w14:paraId="3E6A0E8A" w14:textId="77777777" w:rsidR="00CB2B92" w:rsidRPr="00D667BC" w:rsidRDefault="00CB2B92" w:rsidP="00533125">
            <w:pPr>
              <w:widowControl w:val="0"/>
              <w:numPr>
                <w:ilvl w:val="0"/>
                <w:numId w:val="20"/>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05BCA731" w14:textId="77777777" w:rsidR="00CB2B92" w:rsidRPr="00D667BC" w:rsidRDefault="00CB2B92" w:rsidP="00533125">
            <w:pPr>
              <w:widowControl w:val="0"/>
              <w:numPr>
                <w:ilvl w:val="0"/>
                <w:numId w:val="20"/>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166BB39" w14:textId="77777777" w:rsidR="00CB2B92" w:rsidRPr="00D667BC" w:rsidRDefault="00CB2B92" w:rsidP="00533125">
            <w:pPr>
              <w:widowControl w:val="0"/>
              <w:numPr>
                <w:ilvl w:val="0"/>
                <w:numId w:val="20"/>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4D294AEE" w14:textId="77777777" w:rsidR="00CB2B92" w:rsidRPr="00D667BC" w:rsidRDefault="00CB2B92" w:rsidP="00533125">
            <w:pPr>
              <w:widowControl w:val="0"/>
              <w:numPr>
                <w:ilvl w:val="0"/>
                <w:numId w:val="20"/>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442C6267" w14:textId="77777777" w:rsidR="00CB2B92" w:rsidRPr="00D667BC" w:rsidRDefault="00CB2B92" w:rsidP="00533125">
            <w:pPr>
              <w:widowControl w:val="0"/>
              <w:numPr>
                <w:ilvl w:val="0"/>
                <w:numId w:val="20"/>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6BDB124F" w14:textId="77777777" w:rsidTr="00533125">
        <w:tc>
          <w:tcPr>
            <w:tcW w:w="4680" w:type="dxa"/>
            <w:shd w:val="clear" w:color="auto" w:fill="auto"/>
            <w:tcMar>
              <w:top w:w="100" w:type="dxa"/>
              <w:left w:w="100" w:type="dxa"/>
              <w:bottom w:w="100" w:type="dxa"/>
              <w:right w:w="100" w:type="dxa"/>
            </w:tcMar>
          </w:tcPr>
          <w:p w14:paraId="125D3605"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19. Det finns en stor variation av olika färger att välja mellan för de kläder som finns tillgängliga i min storlek. </w:t>
            </w:r>
          </w:p>
        </w:tc>
        <w:tc>
          <w:tcPr>
            <w:tcW w:w="4680" w:type="dxa"/>
            <w:shd w:val="clear" w:color="auto" w:fill="auto"/>
            <w:tcMar>
              <w:top w:w="100" w:type="dxa"/>
              <w:left w:w="100" w:type="dxa"/>
              <w:bottom w:w="100" w:type="dxa"/>
              <w:right w:w="100" w:type="dxa"/>
            </w:tcMar>
          </w:tcPr>
          <w:p w14:paraId="1CEE18A3" w14:textId="77777777" w:rsidR="00CB2B92" w:rsidRPr="00D667BC" w:rsidRDefault="00CB2B92" w:rsidP="00533125">
            <w:pPr>
              <w:widowControl w:val="0"/>
              <w:numPr>
                <w:ilvl w:val="0"/>
                <w:numId w:val="26"/>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7533EF3E" w14:textId="77777777" w:rsidR="00CB2B92" w:rsidRPr="00D667BC" w:rsidRDefault="00CB2B92" w:rsidP="00533125">
            <w:pPr>
              <w:widowControl w:val="0"/>
              <w:numPr>
                <w:ilvl w:val="0"/>
                <w:numId w:val="26"/>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46E090B" w14:textId="77777777" w:rsidR="00CB2B92" w:rsidRPr="00D667BC" w:rsidRDefault="00CB2B92" w:rsidP="00533125">
            <w:pPr>
              <w:widowControl w:val="0"/>
              <w:numPr>
                <w:ilvl w:val="0"/>
                <w:numId w:val="26"/>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C5DDE02" w14:textId="77777777" w:rsidR="00CB2B92" w:rsidRPr="00D667BC" w:rsidRDefault="00CB2B92" w:rsidP="00533125">
            <w:pPr>
              <w:widowControl w:val="0"/>
              <w:numPr>
                <w:ilvl w:val="0"/>
                <w:numId w:val="26"/>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81AEBF5" w14:textId="77777777" w:rsidR="00CB2B92" w:rsidRPr="00D667BC" w:rsidRDefault="00CB2B92" w:rsidP="00533125">
            <w:pPr>
              <w:widowControl w:val="0"/>
              <w:numPr>
                <w:ilvl w:val="0"/>
                <w:numId w:val="26"/>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3E79610C" w14:textId="77777777" w:rsidTr="00533125">
        <w:tc>
          <w:tcPr>
            <w:tcW w:w="4680" w:type="dxa"/>
            <w:shd w:val="clear" w:color="auto" w:fill="auto"/>
            <w:tcMar>
              <w:top w:w="100" w:type="dxa"/>
              <w:left w:w="100" w:type="dxa"/>
              <w:bottom w:w="100" w:type="dxa"/>
              <w:right w:w="100" w:type="dxa"/>
            </w:tcMar>
          </w:tcPr>
          <w:p w14:paraId="4E5A47A6"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20. Det finns en stor variation av mönster att välja mellan för de kläder som finns tillgängliga i min storlek.</w:t>
            </w:r>
          </w:p>
        </w:tc>
        <w:tc>
          <w:tcPr>
            <w:tcW w:w="4680" w:type="dxa"/>
            <w:shd w:val="clear" w:color="auto" w:fill="auto"/>
            <w:tcMar>
              <w:top w:w="100" w:type="dxa"/>
              <w:left w:w="100" w:type="dxa"/>
              <w:bottom w:w="100" w:type="dxa"/>
              <w:right w:w="100" w:type="dxa"/>
            </w:tcMar>
          </w:tcPr>
          <w:p w14:paraId="787B9B52" w14:textId="77777777" w:rsidR="00CB2B92" w:rsidRPr="00D667BC" w:rsidRDefault="00CB2B92" w:rsidP="00533125">
            <w:pPr>
              <w:widowControl w:val="0"/>
              <w:numPr>
                <w:ilvl w:val="0"/>
                <w:numId w:val="1"/>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390287D5" w14:textId="77777777" w:rsidR="00CB2B92" w:rsidRPr="00D667BC" w:rsidRDefault="00CB2B92" w:rsidP="00533125">
            <w:pPr>
              <w:widowControl w:val="0"/>
              <w:numPr>
                <w:ilvl w:val="0"/>
                <w:numId w:val="1"/>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121D7B6" w14:textId="77777777" w:rsidR="00CB2B92" w:rsidRPr="00D667BC" w:rsidRDefault="00CB2B92" w:rsidP="00533125">
            <w:pPr>
              <w:widowControl w:val="0"/>
              <w:numPr>
                <w:ilvl w:val="0"/>
                <w:numId w:val="1"/>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7A5D3914" w14:textId="77777777" w:rsidR="00CB2B92" w:rsidRPr="00D667BC" w:rsidRDefault="00CB2B92" w:rsidP="00533125">
            <w:pPr>
              <w:widowControl w:val="0"/>
              <w:numPr>
                <w:ilvl w:val="0"/>
                <w:numId w:val="1"/>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563BDE8" w14:textId="77777777" w:rsidR="00CB2B92" w:rsidRPr="00D667BC" w:rsidRDefault="00CB2B92" w:rsidP="00533125">
            <w:pPr>
              <w:widowControl w:val="0"/>
              <w:numPr>
                <w:ilvl w:val="0"/>
                <w:numId w:val="1"/>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60854B57" w14:textId="77777777" w:rsidTr="00533125">
        <w:tc>
          <w:tcPr>
            <w:tcW w:w="4680" w:type="dxa"/>
            <w:shd w:val="clear" w:color="auto" w:fill="auto"/>
            <w:tcMar>
              <w:top w:w="100" w:type="dxa"/>
              <w:left w:w="100" w:type="dxa"/>
              <w:bottom w:w="100" w:type="dxa"/>
              <w:right w:w="100" w:type="dxa"/>
            </w:tcMar>
          </w:tcPr>
          <w:p w14:paraId="518CD530"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21. Kläderna som finns i min storlek går att köpa i flera olika prisklasser. </w:t>
            </w:r>
          </w:p>
        </w:tc>
        <w:tc>
          <w:tcPr>
            <w:tcW w:w="4680" w:type="dxa"/>
            <w:shd w:val="clear" w:color="auto" w:fill="auto"/>
            <w:tcMar>
              <w:top w:w="100" w:type="dxa"/>
              <w:left w:w="100" w:type="dxa"/>
              <w:bottom w:w="100" w:type="dxa"/>
              <w:right w:w="100" w:type="dxa"/>
            </w:tcMar>
          </w:tcPr>
          <w:p w14:paraId="22DB6563" w14:textId="77777777" w:rsidR="00CB2B92" w:rsidRPr="00D667BC" w:rsidRDefault="00CB2B92" w:rsidP="00533125">
            <w:pPr>
              <w:widowControl w:val="0"/>
              <w:numPr>
                <w:ilvl w:val="0"/>
                <w:numId w:val="19"/>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55CD3D5D" w14:textId="77777777" w:rsidR="00CB2B92" w:rsidRPr="00D667BC" w:rsidRDefault="00CB2B92" w:rsidP="00533125">
            <w:pPr>
              <w:widowControl w:val="0"/>
              <w:numPr>
                <w:ilvl w:val="0"/>
                <w:numId w:val="19"/>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DB7EDAE" w14:textId="77777777" w:rsidR="00CB2B92" w:rsidRPr="00D667BC" w:rsidRDefault="00CB2B92" w:rsidP="00533125">
            <w:pPr>
              <w:widowControl w:val="0"/>
              <w:numPr>
                <w:ilvl w:val="0"/>
                <w:numId w:val="19"/>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5425FE55" w14:textId="77777777" w:rsidR="00CB2B92" w:rsidRPr="00D667BC" w:rsidRDefault="00CB2B92" w:rsidP="00533125">
            <w:pPr>
              <w:widowControl w:val="0"/>
              <w:numPr>
                <w:ilvl w:val="0"/>
                <w:numId w:val="19"/>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509ADFB7" w14:textId="77777777" w:rsidR="00CB2B92" w:rsidRPr="00D667BC" w:rsidRDefault="00CB2B92" w:rsidP="00533125">
            <w:pPr>
              <w:widowControl w:val="0"/>
              <w:numPr>
                <w:ilvl w:val="0"/>
                <w:numId w:val="19"/>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0DB97627" w14:textId="77777777" w:rsidTr="00533125">
        <w:tc>
          <w:tcPr>
            <w:tcW w:w="4680" w:type="dxa"/>
            <w:shd w:val="clear" w:color="auto" w:fill="auto"/>
            <w:tcMar>
              <w:top w:w="100" w:type="dxa"/>
              <w:left w:w="100" w:type="dxa"/>
              <w:bottom w:w="100" w:type="dxa"/>
              <w:right w:w="100" w:type="dxa"/>
            </w:tcMar>
          </w:tcPr>
          <w:p w14:paraId="74A83CF7"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22. Det finns en stor variation av klädstilar att välja mellan för de kläder som finns tillgängliga i min storlek.</w:t>
            </w:r>
          </w:p>
        </w:tc>
        <w:tc>
          <w:tcPr>
            <w:tcW w:w="4680" w:type="dxa"/>
            <w:shd w:val="clear" w:color="auto" w:fill="auto"/>
            <w:tcMar>
              <w:top w:w="100" w:type="dxa"/>
              <w:left w:w="100" w:type="dxa"/>
              <w:bottom w:w="100" w:type="dxa"/>
              <w:right w:w="100" w:type="dxa"/>
            </w:tcMar>
          </w:tcPr>
          <w:p w14:paraId="7537D34D" w14:textId="77777777" w:rsidR="00CB2B92" w:rsidRPr="00D667BC" w:rsidRDefault="00CB2B92" w:rsidP="00533125">
            <w:pPr>
              <w:widowControl w:val="0"/>
              <w:numPr>
                <w:ilvl w:val="0"/>
                <w:numId w:val="25"/>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79B22FAC" w14:textId="77777777" w:rsidR="00CB2B92" w:rsidRPr="00D667BC" w:rsidRDefault="00CB2B92" w:rsidP="00533125">
            <w:pPr>
              <w:widowControl w:val="0"/>
              <w:numPr>
                <w:ilvl w:val="0"/>
                <w:numId w:val="25"/>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43DBDFAE" w14:textId="77777777" w:rsidR="00CB2B92" w:rsidRPr="00D667BC" w:rsidRDefault="00CB2B92" w:rsidP="00533125">
            <w:pPr>
              <w:widowControl w:val="0"/>
              <w:numPr>
                <w:ilvl w:val="0"/>
                <w:numId w:val="25"/>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6520FC56" w14:textId="77777777" w:rsidR="00CB2B92" w:rsidRPr="00D667BC" w:rsidRDefault="00CB2B92" w:rsidP="00533125">
            <w:pPr>
              <w:widowControl w:val="0"/>
              <w:numPr>
                <w:ilvl w:val="0"/>
                <w:numId w:val="25"/>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D7D5F2F" w14:textId="77777777" w:rsidR="00CB2B92" w:rsidRPr="00D667BC" w:rsidRDefault="00CB2B92" w:rsidP="00533125">
            <w:pPr>
              <w:widowControl w:val="0"/>
              <w:numPr>
                <w:ilvl w:val="0"/>
                <w:numId w:val="25"/>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r w:rsidR="00CB2B92" w:rsidRPr="00D667BC" w14:paraId="5C71E165" w14:textId="77777777" w:rsidTr="00533125">
        <w:tc>
          <w:tcPr>
            <w:tcW w:w="4680" w:type="dxa"/>
            <w:shd w:val="clear" w:color="auto" w:fill="auto"/>
            <w:tcMar>
              <w:top w:w="100" w:type="dxa"/>
              <w:left w:w="100" w:type="dxa"/>
              <w:bottom w:w="100" w:type="dxa"/>
              <w:right w:w="100" w:type="dxa"/>
            </w:tcMar>
          </w:tcPr>
          <w:p w14:paraId="1EF6751C"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23. Det finns en variation av butiker med olika kvalitet och standarder dit jag kan gå för att köpa kläder.</w:t>
            </w:r>
          </w:p>
        </w:tc>
        <w:tc>
          <w:tcPr>
            <w:tcW w:w="4680" w:type="dxa"/>
            <w:shd w:val="clear" w:color="auto" w:fill="auto"/>
            <w:tcMar>
              <w:top w:w="100" w:type="dxa"/>
              <w:left w:w="100" w:type="dxa"/>
              <w:bottom w:w="100" w:type="dxa"/>
              <w:right w:w="100" w:type="dxa"/>
            </w:tcMar>
          </w:tcPr>
          <w:p w14:paraId="6FF77CD3" w14:textId="77777777" w:rsidR="00CB2B92" w:rsidRPr="00D667BC" w:rsidRDefault="00CB2B92" w:rsidP="00533125">
            <w:pPr>
              <w:widowControl w:val="0"/>
              <w:numPr>
                <w:ilvl w:val="0"/>
                <w:numId w:val="4"/>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047C99B3" w14:textId="77777777" w:rsidR="00CB2B92" w:rsidRPr="00D667BC" w:rsidRDefault="00CB2B92" w:rsidP="00533125">
            <w:pPr>
              <w:widowControl w:val="0"/>
              <w:numPr>
                <w:ilvl w:val="0"/>
                <w:numId w:val="4"/>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3B2122FF" w14:textId="77777777" w:rsidR="00CB2B92" w:rsidRPr="00D667BC" w:rsidRDefault="00CB2B92" w:rsidP="00533125">
            <w:pPr>
              <w:widowControl w:val="0"/>
              <w:numPr>
                <w:ilvl w:val="0"/>
                <w:numId w:val="4"/>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0148689B" w14:textId="77777777" w:rsidR="00CB2B92" w:rsidRPr="00D667BC" w:rsidRDefault="00CB2B92" w:rsidP="00533125">
            <w:pPr>
              <w:widowControl w:val="0"/>
              <w:numPr>
                <w:ilvl w:val="0"/>
                <w:numId w:val="4"/>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124D4961" w14:textId="77777777" w:rsidR="00CB2B92" w:rsidRPr="00D667BC" w:rsidRDefault="00CB2B92" w:rsidP="00533125">
            <w:pPr>
              <w:widowControl w:val="0"/>
              <w:numPr>
                <w:ilvl w:val="0"/>
                <w:numId w:val="4"/>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p w14:paraId="51E1BF39" w14:textId="77777777" w:rsidR="00730BF3" w:rsidRPr="00D667BC" w:rsidRDefault="00730BF3" w:rsidP="00730BF3">
            <w:pPr>
              <w:widowControl w:val="0"/>
              <w:spacing w:line="240" w:lineRule="auto"/>
              <w:ind w:left="720"/>
              <w:contextualSpacing/>
              <w:rPr>
                <w:rFonts w:eastAsia="Times New Roman"/>
                <w:color w:val="auto"/>
                <w:szCs w:val="24"/>
                <w:lang w:val="sv-SE"/>
              </w:rPr>
            </w:pPr>
          </w:p>
        </w:tc>
      </w:tr>
      <w:tr w:rsidR="00CB2B92" w:rsidRPr="006923E2" w14:paraId="6A9CE08F" w14:textId="77777777" w:rsidTr="00533125">
        <w:tc>
          <w:tcPr>
            <w:tcW w:w="4680" w:type="dxa"/>
            <w:shd w:val="clear" w:color="auto" w:fill="auto"/>
            <w:tcMar>
              <w:top w:w="100" w:type="dxa"/>
              <w:left w:w="100" w:type="dxa"/>
              <w:bottom w:w="100" w:type="dxa"/>
              <w:right w:w="100" w:type="dxa"/>
            </w:tcMar>
          </w:tcPr>
          <w:p w14:paraId="17E0D661" w14:textId="77777777" w:rsidR="00CB2B92" w:rsidRPr="00D667BC" w:rsidRDefault="00CB2B92" w:rsidP="00533125">
            <w:pPr>
              <w:widowControl w:val="0"/>
              <w:spacing w:line="240" w:lineRule="auto"/>
              <w:rPr>
                <w:rFonts w:eastAsia="Times New Roman"/>
                <w:i/>
                <w:color w:val="auto"/>
                <w:szCs w:val="24"/>
                <w:lang w:val="sv-SE"/>
              </w:rPr>
            </w:pPr>
            <w:r w:rsidRPr="00D667BC">
              <w:rPr>
                <w:rFonts w:eastAsia="Times New Roman"/>
                <w:i/>
                <w:color w:val="auto"/>
                <w:szCs w:val="24"/>
                <w:lang w:val="sv-SE"/>
              </w:rPr>
              <w:lastRenderedPageBreak/>
              <w:t>Passform</w:t>
            </w:r>
          </w:p>
        </w:tc>
        <w:tc>
          <w:tcPr>
            <w:tcW w:w="4680" w:type="dxa"/>
            <w:shd w:val="clear" w:color="auto" w:fill="auto"/>
            <w:tcMar>
              <w:top w:w="100" w:type="dxa"/>
              <w:left w:w="100" w:type="dxa"/>
              <w:bottom w:w="100" w:type="dxa"/>
              <w:right w:w="100" w:type="dxa"/>
            </w:tcMar>
          </w:tcPr>
          <w:p w14:paraId="278D164A"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Till vilken grad håller du med om följande påstående?</w:t>
            </w:r>
          </w:p>
        </w:tc>
      </w:tr>
      <w:tr w:rsidR="00CB2B92" w:rsidRPr="00D667BC" w14:paraId="196B0EFD" w14:textId="77777777" w:rsidTr="00533125">
        <w:tc>
          <w:tcPr>
            <w:tcW w:w="4680" w:type="dxa"/>
            <w:shd w:val="clear" w:color="auto" w:fill="auto"/>
            <w:tcMar>
              <w:top w:w="100" w:type="dxa"/>
              <w:left w:w="100" w:type="dxa"/>
              <w:bottom w:w="100" w:type="dxa"/>
              <w:right w:w="100" w:type="dxa"/>
            </w:tcMar>
          </w:tcPr>
          <w:p w14:paraId="1F5FB953" w14:textId="77777777" w:rsidR="00CB2B92" w:rsidRPr="00D667BC" w:rsidRDefault="00CB2B92" w:rsidP="00533125">
            <w:pPr>
              <w:widowControl w:val="0"/>
              <w:spacing w:line="240" w:lineRule="auto"/>
              <w:rPr>
                <w:rFonts w:eastAsia="Times New Roman"/>
                <w:color w:val="auto"/>
                <w:szCs w:val="24"/>
                <w:lang w:val="sv-SE"/>
              </w:rPr>
            </w:pPr>
            <w:r w:rsidRPr="00D667BC">
              <w:rPr>
                <w:rFonts w:eastAsia="Times New Roman"/>
                <w:color w:val="auto"/>
                <w:szCs w:val="24"/>
                <w:lang w:val="sv-SE"/>
              </w:rPr>
              <w:t xml:space="preserve">24. Jag brukar hitta kläder med bra passform. </w:t>
            </w:r>
          </w:p>
        </w:tc>
        <w:tc>
          <w:tcPr>
            <w:tcW w:w="4680" w:type="dxa"/>
            <w:shd w:val="clear" w:color="auto" w:fill="auto"/>
            <w:tcMar>
              <w:top w:w="100" w:type="dxa"/>
              <w:left w:w="100" w:type="dxa"/>
              <w:bottom w:w="100" w:type="dxa"/>
              <w:right w:w="100" w:type="dxa"/>
            </w:tcMar>
          </w:tcPr>
          <w:p w14:paraId="365563CB" w14:textId="77777777" w:rsidR="00CB2B92" w:rsidRPr="00D667BC" w:rsidRDefault="00CB2B92" w:rsidP="00533125">
            <w:pPr>
              <w:widowControl w:val="0"/>
              <w:numPr>
                <w:ilvl w:val="0"/>
                <w:numId w:val="28"/>
              </w:numPr>
              <w:spacing w:line="240" w:lineRule="auto"/>
              <w:contextualSpacing/>
              <w:rPr>
                <w:rFonts w:eastAsia="Times New Roman"/>
                <w:color w:val="auto"/>
                <w:szCs w:val="24"/>
                <w:lang w:val="sv-SE"/>
              </w:rPr>
            </w:pPr>
            <w:r w:rsidRPr="00D667BC">
              <w:rPr>
                <w:rFonts w:eastAsia="Times New Roman"/>
                <w:color w:val="auto"/>
                <w:szCs w:val="24"/>
                <w:lang w:val="sv-SE"/>
              </w:rPr>
              <w:t>Stämmer inte alls</w:t>
            </w:r>
          </w:p>
          <w:p w14:paraId="04E236E5" w14:textId="77777777" w:rsidR="00CB2B92" w:rsidRPr="00D667BC" w:rsidRDefault="00CB2B92" w:rsidP="00533125">
            <w:pPr>
              <w:widowControl w:val="0"/>
              <w:numPr>
                <w:ilvl w:val="0"/>
                <w:numId w:val="28"/>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7560A1FD" w14:textId="77777777" w:rsidR="00CB2B92" w:rsidRPr="00D667BC" w:rsidRDefault="00CB2B92" w:rsidP="00533125">
            <w:pPr>
              <w:widowControl w:val="0"/>
              <w:numPr>
                <w:ilvl w:val="0"/>
                <w:numId w:val="28"/>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17336CF6" w14:textId="77777777" w:rsidR="00CB2B92" w:rsidRPr="00D667BC" w:rsidRDefault="00CB2B92" w:rsidP="00533125">
            <w:pPr>
              <w:widowControl w:val="0"/>
              <w:numPr>
                <w:ilvl w:val="0"/>
                <w:numId w:val="28"/>
              </w:numPr>
              <w:spacing w:line="240" w:lineRule="auto"/>
              <w:contextualSpacing/>
              <w:rPr>
                <w:rFonts w:eastAsia="Times New Roman"/>
                <w:color w:val="auto"/>
                <w:szCs w:val="24"/>
                <w:lang w:val="sv-SE"/>
              </w:rPr>
            </w:pPr>
            <w:r w:rsidRPr="00D667BC">
              <w:rPr>
                <w:rFonts w:eastAsia="Times New Roman"/>
                <w:color w:val="auto"/>
                <w:szCs w:val="24"/>
                <w:lang w:val="sv-SE"/>
              </w:rPr>
              <w:t xml:space="preserve"> </w:t>
            </w:r>
          </w:p>
          <w:p w14:paraId="2AE7CB32" w14:textId="77777777" w:rsidR="00CB2B92" w:rsidRPr="00D667BC" w:rsidRDefault="00CB2B92" w:rsidP="00533125">
            <w:pPr>
              <w:widowControl w:val="0"/>
              <w:numPr>
                <w:ilvl w:val="0"/>
                <w:numId w:val="28"/>
              </w:numPr>
              <w:spacing w:line="240" w:lineRule="auto"/>
              <w:contextualSpacing/>
              <w:rPr>
                <w:rFonts w:eastAsia="Times New Roman"/>
                <w:color w:val="auto"/>
                <w:szCs w:val="24"/>
                <w:lang w:val="sv-SE"/>
              </w:rPr>
            </w:pPr>
            <w:r w:rsidRPr="00D667BC">
              <w:rPr>
                <w:rFonts w:eastAsia="Times New Roman"/>
                <w:color w:val="auto"/>
                <w:szCs w:val="24"/>
                <w:lang w:val="sv-SE"/>
              </w:rPr>
              <w:t xml:space="preserve">Stämmer helt och hållet </w:t>
            </w:r>
          </w:p>
        </w:tc>
      </w:tr>
    </w:tbl>
    <w:p w14:paraId="3B2AC0E0" w14:textId="77777777" w:rsidR="00CB2B92" w:rsidRPr="00D667BC" w:rsidRDefault="00CB2B92" w:rsidP="00CB2B92">
      <w:pPr>
        <w:pStyle w:val="Rubrik2"/>
        <w:spacing w:line="360" w:lineRule="auto"/>
        <w:rPr>
          <w:color w:val="auto"/>
          <w:lang w:val="sv-SE"/>
        </w:rPr>
        <w:sectPr w:rsidR="00CB2B92" w:rsidRPr="00D667BC" w:rsidSect="00CD2724">
          <w:footerReference w:type="default" r:id="rId25"/>
          <w:footerReference w:type="first" r:id="rId26"/>
          <w:pgSz w:w="12240" w:h="15840"/>
          <w:pgMar w:top="1440" w:right="1440" w:bottom="1440" w:left="1440" w:header="0" w:footer="720" w:gutter="0"/>
          <w:pgNumType w:start="1"/>
          <w:cols w:space="720"/>
        </w:sectPr>
      </w:pPr>
      <w:bookmarkStart w:id="180" w:name="_7plrcrjvz4cj" w:colFirst="0" w:colLast="0"/>
      <w:bookmarkEnd w:id="180"/>
    </w:p>
    <w:p w14:paraId="7236175B" w14:textId="09DCE21E" w:rsidR="00CB2B92" w:rsidRPr="00D667BC" w:rsidRDefault="00730BF3" w:rsidP="00CB2B92">
      <w:pPr>
        <w:rPr>
          <w:sz w:val="28"/>
          <w:lang w:val="sv-SE"/>
        </w:rPr>
      </w:pPr>
      <w:r w:rsidRPr="00D667BC">
        <w:rPr>
          <w:sz w:val="28"/>
          <w:lang w:val="sv-SE"/>
        </w:rPr>
        <w:lastRenderedPageBreak/>
        <w:t>Appendix B</w:t>
      </w:r>
      <w:r w:rsidR="00802630" w:rsidRPr="00D667BC">
        <w:rPr>
          <w:sz w:val="28"/>
          <w:lang w:val="sv-SE"/>
        </w:rPr>
        <w:t>:</w:t>
      </w:r>
      <w:r w:rsidR="00CB2B92" w:rsidRPr="00D667BC">
        <w:rPr>
          <w:sz w:val="28"/>
          <w:lang w:val="sv-SE"/>
        </w:rPr>
        <w:t xml:space="preserve"> </w:t>
      </w:r>
      <w:r w:rsidRPr="00D667BC">
        <w:rPr>
          <w:sz w:val="28"/>
          <w:lang w:val="sv-SE"/>
        </w:rPr>
        <w:t>T-test för samtliga enkätpåståenden</w:t>
      </w:r>
    </w:p>
    <w:tbl>
      <w:tblPr>
        <w:tblW w:w="11658" w:type="dxa"/>
        <w:tblInd w:w="-1325" w:type="dxa"/>
        <w:tblCellMar>
          <w:top w:w="28" w:type="dxa"/>
          <w:bottom w:w="28" w:type="dxa"/>
        </w:tblCellMar>
        <w:tblLook w:val="04A0" w:firstRow="1" w:lastRow="0" w:firstColumn="1" w:lastColumn="0" w:noHBand="0" w:noVBand="1"/>
      </w:tblPr>
      <w:tblGrid>
        <w:gridCol w:w="4179"/>
        <w:gridCol w:w="2376"/>
        <w:gridCol w:w="851"/>
        <w:gridCol w:w="850"/>
        <w:gridCol w:w="1701"/>
        <w:gridCol w:w="1701"/>
      </w:tblGrid>
      <w:tr w:rsidR="00CB2B92" w:rsidRPr="00D667BC" w14:paraId="6F63F433" w14:textId="77777777" w:rsidTr="00533125">
        <w:trPr>
          <w:trHeight w:val="300"/>
        </w:trPr>
        <w:tc>
          <w:tcPr>
            <w:tcW w:w="4179" w:type="dxa"/>
            <w:tcBorders>
              <w:top w:val="single" w:sz="4" w:space="0" w:color="auto"/>
              <w:bottom w:val="single" w:sz="4" w:space="0" w:color="auto"/>
            </w:tcBorders>
            <w:shd w:val="clear" w:color="auto" w:fill="auto"/>
            <w:vAlign w:val="bottom"/>
            <w:hideMark/>
          </w:tcPr>
          <w:p w14:paraId="202AF0E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Konsumenttyp</w:t>
            </w:r>
          </w:p>
        </w:tc>
        <w:tc>
          <w:tcPr>
            <w:tcW w:w="2376" w:type="dxa"/>
            <w:tcBorders>
              <w:top w:val="single" w:sz="4" w:space="0" w:color="auto"/>
              <w:bottom w:val="single" w:sz="4" w:space="0" w:color="auto"/>
            </w:tcBorders>
            <w:shd w:val="clear" w:color="auto" w:fill="auto"/>
            <w:vAlign w:val="bottom"/>
            <w:hideMark/>
          </w:tcPr>
          <w:p w14:paraId="2A69791C"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851" w:type="dxa"/>
            <w:tcBorders>
              <w:top w:val="single" w:sz="4" w:space="0" w:color="auto"/>
              <w:bottom w:val="single" w:sz="4" w:space="0" w:color="auto"/>
            </w:tcBorders>
            <w:shd w:val="clear" w:color="auto" w:fill="auto"/>
            <w:vAlign w:val="bottom"/>
            <w:hideMark/>
          </w:tcPr>
          <w:p w14:paraId="2B57E5D0"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N</w:t>
            </w:r>
          </w:p>
        </w:tc>
        <w:tc>
          <w:tcPr>
            <w:tcW w:w="850" w:type="dxa"/>
            <w:tcBorders>
              <w:top w:val="single" w:sz="4" w:space="0" w:color="auto"/>
              <w:bottom w:val="single" w:sz="4" w:space="0" w:color="auto"/>
            </w:tcBorders>
            <w:shd w:val="clear" w:color="auto" w:fill="auto"/>
            <w:vAlign w:val="bottom"/>
            <w:hideMark/>
          </w:tcPr>
          <w:p w14:paraId="661830B4" w14:textId="77777777" w:rsidR="00CB2B92" w:rsidRPr="00D667BC" w:rsidRDefault="00CB2B92" w:rsidP="00533125">
            <w:pPr>
              <w:spacing w:line="360" w:lineRule="auto"/>
              <w:jc w:val="center"/>
              <w:rPr>
                <w:rFonts w:eastAsia="Times New Roman"/>
                <w:sz w:val="22"/>
                <w:lang w:val="sv-SE"/>
              </w:rPr>
            </w:pPr>
            <w:proofErr w:type="spellStart"/>
            <w:r w:rsidRPr="00D667BC">
              <w:rPr>
                <w:rFonts w:eastAsia="Times New Roman"/>
                <w:sz w:val="22"/>
                <w:lang w:val="sv-SE"/>
              </w:rPr>
              <w:t>Mean</w:t>
            </w:r>
            <w:proofErr w:type="spellEnd"/>
          </w:p>
        </w:tc>
        <w:tc>
          <w:tcPr>
            <w:tcW w:w="1701" w:type="dxa"/>
            <w:tcBorders>
              <w:top w:val="single" w:sz="4" w:space="0" w:color="auto"/>
              <w:bottom w:val="single" w:sz="4" w:space="0" w:color="auto"/>
            </w:tcBorders>
            <w:shd w:val="clear" w:color="auto" w:fill="auto"/>
            <w:vAlign w:val="bottom"/>
            <w:hideMark/>
          </w:tcPr>
          <w:p w14:paraId="491168EB" w14:textId="77777777" w:rsidR="00CB2B92" w:rsidRPr="00D667BC" w:rsidRDefault="00CB2B92" w:rsidP="00533125">
            <w:pPr>
              <w:spacing w:line="360" w:lineRule="auto"/>
              <w:jc w:val="center"/>
              <w:rPr>
                <w:rFonts w:eastAsia="Times New Roman"/>
                <w:sz w:val="22"/>
                <w:lang w:val="sv-SE"/>
              </w:rPr>
            </w:pPr>
            <w:proofErr w:type="spellStart"/>
            <w:r w:rsidRPr="00D667BC">
              <w:rPr>
                <w:rFonts w:eastAsia="Times New Roman"/>
                <w:sz w:val="22"/>
                <w:lang w:val="sv-SE"/>
              </w:rPr>
              <w:t>Std</w:t>
            </w:r>
            <w:proofErr w:type="spellEnd"/>
            <w:r w:rsidRPr="00D667BC">
              <w:rPr>
                <w:rFonts w:eastAsia="Times New Roman"/>
                <w:sz w:val="22"/>
                <w:lang w:val="sv-SE"/>
              </w:rPr>
              <w:t>. Deviation</w:t>
            </w:r>
          </w:p>
        </w:tc>
        <w:tc>
          <w:tcPr>
            <w:tcW w:w="1701" w:type="dxa"/>
            <w:tcBorders>
              <w:top w:val="single" w:sz="4" w:space="0" w:color="auto"/>
              <w:bottom w:val="single" w:sz="4" w:space="0" w:color="auto"/>
            </w:tcBorders>
            <w:shd w:val="clear" w:color="auto" w:fill="auto"/>
            <w:vAlign w:val="bottom"/>
            <w:hideMark/>
          </w:tcPr>
          <w:p w14:paraId="3BF2DF0E" w14:textId="77777777" w:rsidR="00CB2B92" w:rsidRPr="00D667BC" w:rsidRDefault="00CB2B92" w:rsidP="00533125">
            <w:pPr>
              <w:spacing w:line="360" w:lineRule="auto"/>
              <w:jc w:val="center"/>
              <w:rPr>
                <w:rFonts w:eastAsia="Times New Roman"/>
                <w:sz w:val="22"/>
                <w:lang w:val="sv-SE"/>
              </w:rPr>
            </w:pPr>
            <w:proofErr w:type="spellStart"/>
            <w:r w:rsidRPr="00D667BC">
              <w:rPr>
                <w:rFonts w:eastAsia="Times New Roman"/>
                <w:sz w:val="22"/>
                <w:lang w:val="sv-SE"/>
              </w:rPr>
              <w:t>Std</w:t>
            </w:r>
            <w:proofErr w:type="spellEnd"/>
            <w:r w:rsidRPr="00D667BC">
              <w:rPr>
                <w:rFonts w:eastAsia="Times New Roman"/>
                <w:sz w:val="22"/>
                <w:lang w:val="sv-SE"/>
              </w:rPr>
              <w:t xml:space="preserve">. </w:t>
            </w:r>
            <w:proofErr w:type="spellStart"/>
            <w:r w:rsidRPr="00D667BC">
              <w:rPr>
                <w:rFonts w:eastAsia="Times New Roman"/>
                <w:sz w:val="22"/>
                <w:lang w:val="sv-SE"/>
              </w:rPr>
              <w:t>Error</w:t>
            </w:r>
            <w:proofErr w:type="spellEnd"/>
            <w:r w:rsidRPr="00D667BC">
              <w:rPr>
                <w:rFonts w:eastAsia="Times New Roman"/>
                <w:sz w:val="22"/>
                <w:lang w:val="sv-SE"/>
              </w:rPr>
              <w:t xml:space="preserve"> </w:t>
            </w:r>
            <w:proofErr w:type="spellStart"/>
            <w:r w:rsidRPr="00D667BC">
              <w:rPr>
                <w:rFonts w:eastAsia="Times New Roman"/>
                <w:sz w:val="22"/>
                <w:lang w:val="sv-SE"/>
              </w:rPr>
              <w:t>Mean</w:t>
            </w:r>
            <w:proofErr w:type="spellEnd"/>
          </w:p>
        </w:tc>
      </w:tr>
      <w:tr w:rsidR="00CB2B92" w:rsidRPr="00D667BC" w14:paraId="50898147" w14:textId="77777777" w:rsidTr="00533125">
        <w:trPr>
          <w:trHeight w:val="459"/>
        </w:trPr>
        <w:tc>
          <w:tcPr>
            <w:tcW w:w="4179" w:type="dxa"/>
            <w:vMerge w:val="restart"/>
            <w:tcBorders>
              <w:top w:val="single" w:sz="4" w:space="0" w:color="auto"/>
            </w:tcBorders>
            <w:shd w:val="clear" w:color="auto" w:fill="auto"/>
            <w:hideMark/>
          </w:tcPr>
          <w:p w14:paraId="689C39BE"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trivs med min kropp.</w:t>
            </w:r>
          </w:p>
          <w:p w14:paraId="4C60198C"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1DC0DC70"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0AD5809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3BB2FAC5"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3.50</w:t>
            </w:r>
          </w:p>
        </w:tc>
        <w:tc>
          <w:tcPr>
            <w:tcW w:w="1701" w:type="dxa"/>
            <w:tcBorders>
              <w:top w:val="single" w:sz="4" w:space="0" w:color="auto"/>
            </w:tcBorders>
            <w:shd w:val="clear" w:color="auto" w:fill="auto"/>
            <w:noWrap/>
            <w:vAlign w:val="center"/>
            <w:hideMark/>
          </w:tcPr>
          <w:p w14:paraId="5C4B3035"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0.904</w:t>
            </w:r>
          </w:p>
        </w:tc>
        <w:tc>
          <w:tcPr>
            <w:tcW w:w="1701" w:type="dxa"/>
            <w:tcBorders>
              <w:top w:val="single" w:sz="4" w:space="0" w:color="auto"/>
            </w:tcBorders>
            <w:shd w:val="clear" w:color="auto" w:fill="auto"/>
            <w:noWrap/>
            <w:vAlign w:val="center"/>
            <w:hideMark/>
          </w:tcPr>
          <w:p w14:paraId="4B85368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0.055</w:t>
            </w:r>
          </w:p>
        </w:tc>
      </w:tr>
      <w:tr w:rsidR="00CB2B92" w:rsidRPr="00D667BC" w14:paraId="70C57725" w14:textId="77777777" w:rsidTr="00533125">
        <w:trPr>
          <w:trHeight w:val="364"/>
        </w:trPr>
        <w:tc>
          <w:tcPr>
            <w:tcW w:w="4179" w:type="dxa"/>
            <w:vMerge/>
            <w:tcBorders>
              <w:bottom w:val="single" w:sz="4" w:space="0" w:color="auto"/>
            </w:tcBorders>
            <w:shd w:val="clear" w:color="auto" w:fill="auto"/>
            <w:hideMark/>
          </w:tcPr>
          <w:p w14:paraId="46316F63"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718B06B3"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7D8CE3C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210B5915"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2.73</w:t>
            </w:r>
          </w:p>
        </w:tc>
        <w:tc>
          <w:tcPr>
            <w:tcW w:w="1701" w:type="dxa"/>
            <w:tcBorders>
              <w:bottom w:val="single" w:sz="4" w:space="0" w:color="auto"/>
            </w:tcBorders>
            <w:shd w:val="clear" w:color="auto" w:fill="auto"/>
            <w:noWrap/>
            <w:vAlign w:val="center"/>
            <w:hideMark/>
          </w:tcPr>
          <w:p w14:paraId="4B6543F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0.995</w:t>
            </w:r>
          </w:p>
        </w:tc>
        <w:tc>
          <w:tcPr>
            <w:tcW w:w="1701" w:type="dxa"/>
            <w:tcBorders>
              <w:bottom w:val="single" w:sz="4" w:space="0" w:color="auto"/>
            </w:tcBorders>
            <w:shd w:val="clear" w:color="auto" w:fill="auto"/>
            <w:noWrap/>
            <w:vAlign w:val="center"/>
            <w:hideMark/>
          </w:tcPr>
          <w:p w14:paraId="06EDEDB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0.142</w:t>
            </w:r>
          </w:p>
        </w:tc>
      </w:tr>
      <w:tr w:rsidR="00CB2B92" w:rsidRPr="00D667BC" w14:paraId="37805AB4" w14:textId="77777777" w:rsidTr="00533125">
        <w:trPr>
          <w:trHeight w:val="502"/>
        </w:trPr>
        <w:tc>
          <w:tcPr>
            <w:tcW w:w="4179" w:type="dxa"/>
            <w:vMerge w:val="restart"/>
            <w:tcBorders>
              <w:top w:val="single" w:sz="4" w:space="0" w:color="auto"/>
            </w:tcBorders>
            <w:shd w:val="clear" w:color="auto" w:fill="auto"/>
            <w:hideMark/>
          </w:tcPr>
          <w:p w14:paraId="6278B555"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brukar verkligen tycka att det är roligt att shoppa.</w:t>
            </w:r>
          </w:p>
          <w:p w14:paraId="4BD1777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3DE1C8AF"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19DCA5FD"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40D8882B"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3.52</w:t>
            </w:r>
          </w:p>
        </w:tc>
        <w:tc>
          <w:tcPr>
            <w:tcW w:w="1701" w:type="dxa"/>
            <w:tcBorders>
              <w:top w:val="single" w:sz="4" w:space="0" w:color="auto"/>
            </w:tcBorders>
            <w:shd w:val="clear" w:color="auto" w:fill="auto"/>
            <w:noWrap/>
            <w:vAlign w:val="center"/>
            <w:hideMark/>
          </w:tcPr>
          <w:p w14:paraId="4DECA85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1.060</w:t>
            </w:r>
          </w:p>
        </w:tc>
        <w:tc>
          <w:tcPr>
            <w:tcW w:w="1701" w:type="dxa"/>
            <w:tcBorders>
              <w:top w:val="single" w:sz="4" w:space="0" w:color="auto"/>
            </w:tcBorders>
            <w:shd w:val="clear" w:color="auto" w:fill="auto"/>
            <w:noWrap/>
            <w:vAlign w:val="center"/>
            <w:hideMark/>
          </w:tcPr>
          <w:p w14:paraId="0B041AA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0.065</w:t>
            </w:r>
          </w:p>
        </w:tc>
      </w:tr>
      <w:tr w:rsidR="00CB2B92" w:rsidRPr="00D667BC" w14:paraId="1EBFCEEF" w14:textId="77777777" w:rsidTr="00533125">
        <w:trPr>
          <w:trHeight w:val="433"/>
        </w:trPr>
        <w:tc>
          <w:tcPr>
            <w:tcW w:w="4179" w:type="dxa"/>
            <w:vMerge/>
            <w:tcBorders>
              <w:bottom w:val="single" w:sz="4" w:space="0" w:color="auto"/>
            </w:tcBorders>
            <w:shd w:val="clear" w:color="auto" w:fill="auto"/>
            <w:hideMark/>
          </w:tcPr>
          <w:p w14:paraId="52248EE5"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5F8AC96C"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6A5E1317"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360F57E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3.02</w:t>
            </w:r>
          </w:p>
        </w:tc>
        <w:tc>
          <w:tcPr>
            <w:tcW w:w="1701" w:type="dxa"/>
            <w:tcBorders>
              <w:bottom w:val="single" w:sz="4" w:space="0" w:color="auto"/>
            </w:tcBorders>
            <w:shd w:val="clear" w:color="auto" w:fill="auto"/>
            <w:noWrap/>
            <w:vAlign w:val="center"/>
            <w:hideMark/>
          </w:tcPr>
          <w:p w14:paraId="05AC577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1.051</w:t>
            </w:r>
          </w:p>
        </w:tc>
        <w:tc>
          <w:tcPr>
            <w:tcW w:w="1701" w:type="dxa"/>
            <w:tcBorders>
              <w:bottom w:val="single" w:sz="4" w:space="0" w:color="auto"/>
            </w:tcBorders>
            <w:shd w:val="clear" w:color="auto" w:fill="auto"/>
            <w:noWrap/>
            <w:vAlign w:val="center"/>
            <w:hideMark/>
          </w:tcPr>
          <w:p w14:paraId="3FA4578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0.150</w:t>
            </w:r>
          </w:p>
        </w:tc>
      </w:tr>
      <w:tr w:rsidR="00CB2B92" w:rsidRPr="00D667BC" w14:paraId="4222F51D" w14:textId="77777777" w:rsidTr="00533125">
        <w:trPr>
          <w:trHeight w:val="474"/>
        </w:trPr>
        <w:tc>
          <w:tcPr>
            <w:tcW w:w="4179" w:type="dxa"/>
            <w:vMerge w:val="restart"/>
            <w:tcBorders>
              <w:top w:val="single" w:sz="4" w:space="0" w:color="auto"/>
            </w:tcBorders>
            <w:shd w:val="clear" w:color="auto" w:fill="auto"/>
            <w:hideMark/>
          </w:tcPr>
          <w:p w14:paraId="3F727354"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brukar shoppa för att jag vill, inte för att jag är tvungen.</w:t>
            </w:r>
          </w:p>
          <w:p w14:paraId="24BF2274"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539973D0"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40FCCAD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3CFDFFCE"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3.63</w:t>
            </w:r>
          </w:p>
        </w:tc>
        <w:tc>
          <w:tcPr>
            <w:tcW w:w="1701" w:type="dxa"/>
            <w:tcBorders>
              <w:top w:val="single" w:sz="4" w:space="0" w:color="auto"/>
            </w:tcBorders>
            <w:shd w:val="clear" w:color="auto" w:fill="auto"/>
            <w:noWrap/>
            <w:vAlign w:val="center"/>
            <w:hideMark/>
          </w:tcPr>
          <w:p w14:paraId="774B650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1.189</w:t>
            </w:r>
          </w:p>
        </w:tc>
        <w:tc>
          <w:tcPr>
            <w:tcW w:w="1701" w:type="dxa"/>
            <w:tcBorders>
              <w:top w:val="single" w:sz="4" w:space="0" w:color="auto"/>
            </w:tcBorders>
            <w:shd w:val="clear" w:color="auto" w:fill="auto"/>
            <w:noWrap/>
            <w:vAlign w:val="center"/>
            <w:hideMark/>
          </w:tcPr>
          <w:p w14:paraId="22701D5B"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0.072</w:t>
            </w:r>
          </w:p>
        </w:tc>
      </w:tr>
      <w:tr w:rsidR="00CB2B92" w:rsidRPr="00D667BC" w14:paraId="30EA5480" w14:textId="77777777" w:rsidTr="00533125">
        <w:trPr>
          <w:trHeight w:val="418"/>
        </w:trPr>
        <w:tc>
          <w:tcPr>
            <w:tcW w:w="4179" w:type="dxa"/>
            <w:vMerge/>
            <w:tcBorders>
              <w:bottom w:val="single" w:sz="4" w:space="0" w:color="auto"/>
            </w:tcBorders>
            <w:shd w:val="clear" w:color="auto" w:fill="auto"/>
            <w:hideMark/>
          </w:tcPr>
          <w:p w14:paraId="52223732"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05AC54F5"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3F43DBA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294F36D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3.24</w:t>
            </w:r>
          </w:p>
        </w:tc>
        <w:tc>
          <w:tcPr>
            <w:tcW w:w="1701" w:type="dxa"/>
            <w:tcBorders>
              <w:bottom w:val="single" w:sz="4" w:space="0" w:color="auto"/>
            </w:tcBorders>
            <w:shd w:val="clear" w:color="auto" w:fill="auto"/>
            <w:noWrap/>
            <w:vAlign w:val="center"/>
            <w:hideMark/>
          </w:tcPr>
          <w:p w14:paraId="5EF6C7E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1.267</w:t>
            </w:r>
          </w:p>
        </w:tc>
        <w:tc>
          <w:tcPr>
            <w:tcW w:w="1701" w:type="dxa"/>
            <w:tcBorders>
              <w:bottom w:val="single" w:sz="4" w:space="0" w:color="auto"/>
            </w:tcBorders>
            <w:shd w:val="clear" w:color="auto" w:fill="auto"/>
            <w:noWrap/>
            <w:vAlign w:val="center"/>
            <w:hideMark/>
          </w:tcPr>
          <w:p w14:paraId="3C5F591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0.181</w:t>
            </w:r>
          </w:p>
        </w:tc>
      </w:tr>
      <w:tr w:rsidR="00CB2B92" w:rsidRPr="00D667BC" w14:paraId="1403D0F8" w14:textId="77777777" w:rsidTr="00533125">
        <w:trPr>
          <w:trHeight w:val="488"/>
        </w:trPr>
        <w:tc>
          <w:tcPr>
            <w:tcW w:w="4179" w:type="dxa"/>
            <w:vMerge w:val="restart"/>
            <w:tcBorders>
              <w:top w:val="single" w:sz="4" w:space="0" w:color="auto"/>
            </w:tcBorders>
            <w:shd w:val="clear" w:color="auto" w:fill="auto"/>
            <w:hideMark/>
          </w:tcPr>
          <w:p w14:paraId="28B8775C"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brukar använda shopping som ett sätt att fly verkligheten.</w:t>
            </w:r>
          </w:p>
          <w:p w14:paraId="47C7DB7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593C26CC"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73A9388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3DEA536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1.91</w:t>
            </w:r>
          </w:p>
        </w:tc>
        <w:tc>
          <w:tcPr>
            <w:tcW w:w="1701" w:type="dxa"/>
            <w:tcBorders>
              <w:top w:val="single" w:sz="4" w:space="0" w:color="auto"/>
            </w:tcBorders>
            <w:shd w:val="clear" w:color="auto" w:fill="auto"/>
            <w:noWrap/>
            <w:vAlign w:val="center"/>
            <w:hideMark/>
          </w:tcPr>
          <w:p w14:paraId="618E97D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1.101</w:t>
            </w:r>
          </w:p>
        </w:tc>
        <w:tc>
          <w:tcPr>
            <w:tcW w:w="1701" w:type="dxa"/>
            <w:tcBorders>
              <w:top w:val="single" w:sz="4" w:space="0" w:color="auto"/>
            </w:tcBorders>
            <w:shd w:val="clear" w:color="auto" w:fill="auto"/>
            <w:noWrap/>
            <w:vAlign w:val="center"/>
            <w:hideMark/>
          </w:tcPr>
          <w:p w14:paraId="3663215E"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0.067</w:t>
            </w:r>
          </w:p>
        </w:tc>
      </w:tr>
      <w:tr w:rsidR="00CB2B92" w:rsidRPr="00D667BC" w14:paraId="159EE74A" w14:textId="77777777" w:rsidTr="00533125">
        <w:trPr>
          <w:trHeight w:val="376"/>
        </w:trPr>
        <w:tc>
          <w:tcPr>
            <w:tcW w:w="4179" w:type="dxa"/>
            <w:vMerge/>
            <w:tcBorders>
              <w:bottom w:val="single" w:sz="4" w:space="0" w:color="auto"/>
            </w:tcBorders>
            <w:shd w:val="clear" w:color="auto" w:fill="auto"/>
            <w:hideMark/>
          </w:tcPr>
          <w:p w14:paraId="717467F2"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19C4B56A"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2A7058C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330AD01E"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1.96</w:t>
            </w:r>
          </w:p>
        </w:tc>
        <w:tc>
          <w:tcPr>
            <w:tcW w:w="1701" w:type="dxa"/>
            <w:tcBorders>
              <w:bottom w:val="single" w:sz="4" w:space="0" w:color="auto"/>
            </w:tcBorders>
            <w:shd w:val="clear" w:color="auto" w:fill="auto"/>
            <w:noWrap/>
            <w:vAlign w:val="center"/>
            <w:hideMark/>
          </w:tcPr>
          <w:p w14:paraId="40DED21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1.172</w:t>
            </w:r>
          </w:p>
        </w:tc>
        <w:tc>
          <w:tcPr>
            <w:tcW w:w="1701" w:type="dxa"/>
            <w:tcBorders>
              <w:bottom w:val="single" w:sz="4" w:space="0" w:color="auto"/>
            </w:tcBorders>
            <w:shd w:val="clear" w:color="auto" w:fill="auto"/>
            <w:noWrap/>
            <w:vAlign w:val="center"/>
            <w:hideMark/>
          </w:tcPr>
          <w:p w14:paraId="3F2F536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0.167</w:t>
            </w:r>
          </w:p>
        </w:tc>
      </w:tr>
      <w:tr w:rsidR="00CB2B92" w:rsidRPr="00D667BC" w14:paraId="782DFB48" w14:textId="77777777" w:rsidTr="00533125">
        <w:trPr>
          <w:trHeight w:val="461"/>
        </w:trPr>
        <w:tc>
          <w:tcPr>
            <w:tcW w:w="4179" w:type="dxa"/>
            <w:vMerge w:val="restart"/>
            <w:tcBorders>
              <w:top w:val="single" w:sz="4" w:space="0" w:color="auto"/>
            </w:tcBorders>
            <w:shd w:val="clear" w:color="auto" w:fill="auto"/>
            <w:hideMark/>
          </w:tcPr>
          <w:p w14:paraId="0C1BD20F"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tycker att shopping är roligt och jag föredrar att göra det framför mycket annat.</w:t>
            </w:r>
          </w:p>
          <w:p w14:paraId="22564A90"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63774A3B"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7267A40E"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0D0D992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2.43</w:t>
            </w:r>
          </w:p>
        </w:tc>
        <w:tc>
          <w:tcPr>
            <w:tcW w:w="1701" w:type="dxa"/>
            <w:tcBorders>
              <w:top w:val="single" w:sz="4" w:space="0" w:color="auto"/>
            </w:tcBorders>
            <w:shd w:val="clear" w:color="auto" w:fill="auto"/>
            <w:noWrap/>
            <w:vAlign w:val="center"/>
            <w:hideMark/>
          </w:tcPr>
          <w:p w14:paraId="5DB8847E"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1.079</w:t>
            </w:r>
          </w:p>
        </w:tc>
        <w:tc>
          <w:tcPr>
            <w:tcW w:w="1701" w:type="dxa"/>
            <w:tcBorders>
              <w:top w:val="single" w:sz="4" w:space="0" w:color="auto"/>
            </w:tcBorders>
            <w:shd w:val="clear" w:color="auto" w:fill="auto"/>
            <w:noWrap/>
            <w:vAlign w:val="center"/>
            <w:hideMark/>
          </w:tcPr>
          <w:p w14:paraId="0ABFB922"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0.066</w:t>
            </w:r>
          </w:p>
        </w:tc>
      </w:tr>
      <w:tr w:rsidR="00CB2B92" w:rsidRPr="00D667BC" w14:paraId="136FAE7D" w14:textId="77777777" w:rsidTr="00533125">
        <w:trPr>
          <w:trHeight w:val="405"/>
        </w:trPr>
        <w:tc>
          <w:tcPr>
            <w:tcW w:w="4179" w:type="dxa"/>
            <w:vMerge/>
            <w:tcBorders>
              <w:bottom w:val="single" w:sz="4" w:space="0" w:color="auto"/>
            </w:tcBorders>
            <w:shd w:val="clear" w:color="auto" w:fill="auto"/>
            <w:hideMark/>
          </w:tcPr>
          <w:p w14:paraId="170DE043"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0A611B6C"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4A65B0B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3A3A067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2.20</w:t>
            </w:r>
          </w:p>
        </w:tc>
        <w:tc>
          <w:tcPr>
            <w:tcW w:w="1701" w:type="dxa"/>
            <w:tcBorders>
              <w:bottom w:val="single" w:sz="4" w:space="0" w:color="auto"/>
            </w:tcBorders>
            <w:shd w:val="clear" w:color="auto" w:fill="auto"/>
            <w:noWrap/>
            <w:vAlign w:val="center"/>
            <w:hideMark/>
          </w:tcPr>
          <w:p w14:paraId="5F17123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1.190</w:t>
            </w:r>
          </w:p>
        </w:tc>
        <w:tc>
          <w:tcPr>
            <w:tcW w:w="1701" w:type="dxa"/>
            <w:tcBorders>
              <w:bottom w:val="single" w:sz="4" w:space="0" w:color="auto"/>
            </w:tcBorders>
            <w:shd w:val="clear" w:color="auto" w:fill="auto"/>
            <w:noWrap/>
            <w:vAlign w:val="center"/>
            <w:hideMark/>
          </w:tcPr>
          <w:p w14:paraId="1321D18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0.170</w:t>
            </w:r>
          </w:p>
        </w:tc>
      </w:tr>
      <w:tr w:rsidR="00CB2B92" w:rsidRPr="00D667BC" w14:paraId="42C1A591" w14:textId="77777777" w:rsidTr="00533125">
        <w:trPr>
          <w:trHeight w:val="461"/>
        </w:trPr>
        <w:tc>
          <w:tcPr>
            <w:tcW w:w="4179" w:type="dxa"/>
            <w:vMerge w:val="restart"/>
            <w:tcBorders>
              <w:top w:val="single" w:sz="4" w:space="0" w:color="auto"/>
            </w:tcBorders>
            <w:shd w:val="clear" w:color="auto" w:fill="auto"/>
            <w:hideMark/>
          </w:tcPr>
          <w:p w14:paraId="3E85BCB7"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tycker om att engagera mig i det senaste modet.</w:t>
            </w:r>
          </w:p>
          <w:p w14:paraId="2BA58103"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07532357"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1B7F6C8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0272C85E"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2.80</w:t>
            </w:r>
          </w:p>
        </w:tc>
        <w:tc>
          <w:tcPr>
            <w:tcW w:w="1701" w:type="dxa"/>
            <w:tcBorders>
              <w:top w:val="single" w:sz="4" w:space="0" w:color="auto"/>
            </w:tcBorders>
            <w:shd w:val="clear" w:color="auto" w:fill="auto"/>
            <w:noWrap/>
            <w:vAlign w:val="center"/>
            <w:hideMark/>
          </w:tcPr>
          <w:p w14:paraId="087D6B6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1.175</w:t>
            </w:r>
          </w:p>
        </w:tc>
        <w:tc>
          <w:tcPr>
            <w:tcW w:w="1701" w:type="dxa"/>
            <w:tcBorders>
              <w:top w:val="single" w:sz="4" w:space="0" w:color="auto"/>
            </w:tcBorders>
            <w:shd w:val="clear" w:color="auto" w:fill="auto"/>
            <w:noWrap/>
            <w:vAlign w:val="center"/>
            <w:hideMark/>
          </w:tcPr>
          <w:p w14:paraId="4E8E438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0.072</w:t>
            </w:r>
          </w:p>
        </w:tc>
      </w:tr>
      <w:tr w:rsidR="00CB2B92" w:rsidRPr="00D667BC" w14:paraId="04B52611" w14:textId="77777777" w:rsidTr="00533125">
        <w:trPr>
          <w:trHeight w:val="377"/>
        </w:trPr>
        <w:tc>
          <w:tcPr>
            <w:tcW w:w="4179" w:type="dxa"/>
            <w:vMerge/>
            <w:tcBorders>
              <w:bottom w:val="single" w:sz="4" w:space="0" w:color="auto"/>
            </w:tcBorders>
            <w:shd w:val="clear" w:color="auto" w:fill="auto"/>
            <w:hideMark/>
          </w:tcPr>
          <w:p w14:paraId="19F98F2F"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15F6B9F2"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3548316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2D9C615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2.59</w:t>
            </w:r>
          </w:p>
        </w:tc>
        <w:tc>
          <w:tcPr>
            <w:tcW w:w="1701" w:type="dxa"/>
            <w:tcBorders>
              <w:bottom w:val="single" w:sz="4" w:space="0" w:color="auto"/>
            </w:tcBorders>
            <w:shd w:val="clear" w:color="auto" w:fill="auto"/>
            <w:noWrap/>
            <w:vAlign w:val="center"/>
            <w:hideMark/>
          </w:tcPr>
          <w:p w14:paraId="634EF210"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1.135</w:t>
            </w:r>
          </w:p>
        </w:tc>
        <w:tc>
          <w:tcPr>
            <w:tcW w:w="1701" w:type="dxa"/>
            <w:tcBorders>
              <w:bottom w:val="single" w:sz="4" w:space="0" w:color="auto"/>
            </w:tcBorders>
            <w:shd w:val="clear" w:color="auto" w:fill="auto"/>
            <w:noWrap/>
            <w:vAlign w:val="center"/>
            <w:hideMark/>
          </w:tcPr>
          <w:p w14:paraId="66A9372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0.162</w:t>
            </w:r>
          </w:p>
        </w:tc>
      </w:tr>
      <w:tr w:rsidR="00CB2B92" w:rsidRPr="00D667BC" w14:paraId="330C702A" w14:textId="77777777" w:rsidTr="00533125">
        <w:trPr>
          <w:trHeight w:val="446"/>
        </w:trPr>
        <w:tc>
          <w:tcPr>
            <w:tcW w:w="4179" w:type="dxa"/>
            <w:vMerge w:val="restart"/>
            <w:tcBorders>
              <w:top w:val="single" w:sz="4" w:space="0" w:color="auto"/>
            </w:tcBorders>
            <w:shd w:val="clear" w:color="auto" w:fill="auto"/>
            <w:hideMark/>
          </w:tcPr>
          <w:p w14:paraId="34820051"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tycker om att shoppa för att det är en rolig aktivitet, inte bara för de kläder som jag eventuellt köper.</w:t>
            </w:r>
          </w:p>
          <w:p w14:paraId="7A52E85B"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59A8EF75"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40F733D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668CC53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2.75</w:t>
            </w:r>
          </w:p>
        </w:tc>
        <w:tc>
          <w:tcPr>
            <w:tcW w:w="1701" w:type="dxa"/>
            <w:tcBorders>
              <w:top w:val="single" w:sz="4" w:space="0" w:color="auto"/>
            </w:tcBorders>
            <w:shd w:val="clear" w:color="auto" w:fill="auto"/>
            <w:noWrap/>
            <w:vAlign w:val="center"/>
            <w:hideMark/>
          </w:tcPr>
          <w:p w14:paraId="4177212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1.197</w:t>
            </w:r>
          </w:p>
        </w:tc>
        <w:tc>
          <w:tcPr>
            <w:tcW w:w="1701" w:type="dxa"/>
            <w:tcBorders>
              <w:top w:val="single" w:sz="4" w:space="0" w:color="auto"/>
            </w:tcBorders>
            <w:shd w:val="clear" w:color="auto" w:fill="auto"/>
            <w:noWrap/>
            <w:vAlign w:val="center"/>
            <w:hideMark/>
          </w:tcPr>
          <w:p w14:paraId="123FC24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0.073</w:t>
            </w:r>
          </w:p>
        </w:tc>
      </w:tr>
      <w:tr w:rsidR="00CB2B92" w:rsidRPr="00D667BC" w14:paraId="35570E18" w14:textId="77777777" w:rsidTr="00533125">
        <w:trPr>
          <w:trHeight w:val="404"/>
        </w:trPr>
        <w:tc>
          <w:tcPr>
            <w:tcW w:w="4179" w:type="dxa"/>
            <w:vMerge/>
            <w:tcBorders>
              <w:bottom w:val="single" w:sz="4" w:space="0" w:color="auto"/>
            </w:tcBorders>
            <w:shd w:val="clear" w:color="auto" w:fill="auto"/>
            <w:hideMark/>
          </w:tcPr>
          <w:p w14:paraId="7F37BD57"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1867BAC1"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5E74333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2ADE7CA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2.20</w:t>
            </w:r>
          </w:p>
        </w:tc>
        <w:tc>
          <w:tcPr>
            <w:tcW w:w="1701" w:type="dxa"/>
            <w:tcBorders>
              <w:bottom w:val="single" w:sz="4" w:space="0" w:color="auto"/>
            </w:tcBorders>
            <w:shd w:val="clear" w:color="auto" w:fill="auto"/>
            <w:noWrap/>
            <w:vAlign w:val="center"/>
            <w:hideMark/>
          </w:tcPr>
          <w:p w14:paraId="34621107"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1.172</w:t>
            </w:r>
          </w:p>
        </w:tc>
        <w:tc>
          <w:tcPr>
            <w:tcW w:w="1701" w:type="dxa"/>
            <w:tcBorders>
              <w:bottom w:val="single" w:sz="4" w:space="0" w:color="auto"/>
            </w:tcBorders>
            <w:shd w:val="clear" w:color="auto" w:fill="auto"/>
            <w:noWrap/>
            <w:vAlign w:val="center"/>
            <w:hideMark/>
          </w:tcPr>
          <w:p w14:paraId="3134100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0.167</w:t>
            </w:r>
          </w:p>
        </w:tc>
      </w:tr>
      <w:tr w:rsidR="00CB2B92" w:rsidRPr="00D667BC" w14:paraId="6CEF8CA7" w14:textId="77777777" w:rsidTr="00533125">
        <w:trPr>
          <w:trHeight w:val="460"/>
        </w:trPr>
        <w:tc>
          <w:tcPr>
            <w:tcW w:w="4179" w:type="dxa"/>
            <w:vMerge w:val="restart"/>
            <w:tcBorders>
              <w:top w:val="single" w:sz="4" w:space="0" w:color="auto"/>
            </w:tcBorders>
            <w:shd w:val="clear" w:color="auto" w:fill="auto"/>
            <w:hideMark/>
          </w:tcPr>
          <w:p w14:paraId="67C481B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tycker att det är roligt att kunna göra spontana köp när jag shoppar.</w:t>
            </w:r>
          </w:p>
          <w:p w14:paraId="78B21363"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629EB419"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7D701C1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50F2859B"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3.70</w:t>
            </w:r>
          </w:p>
        </w:tc>
        <w:tc>
          <w:tcPr>
            <w:tcW w:w="1701" w:type="dxa"/>
            <w:tcBorders>
              <w:top w:val="single" w:sz="4" w:space="0" w:color="auto"/>
            </w:tcBorders>
            <w:shd w:val="clear" w:color="auto" w:fill="auto"/>
            <w:noWrap/>
            <w:vAlign w:val="center"/>
            <w:hideMark/>
          </w:tcPr>
          <w:p w14:paraId="02FC70D7"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1.048</w:t>
            </w:r>
          </w:p>
        </w:tc>
        <w:tc>
          <w:tcPr>
            <w:tcW w:w="1701" w:type="dxa"/>
            <w:tcBorders>
              <w:top w:val="single" w:sz="4" w:space="0" w:color="auto"/>
            </w:tcBorders>
            <w:shd w:val="clear" w:color="auto" w:fill="auto"/>
            <w:noWrap/>
            <w:vAlign w:val="center"/>
            <w:hideMark/>
          </w:tcPr>
          <w:p w14:paraId="2981A04E"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0.064</w:t>
            </w:r>
          </w:p>
        </w:tc>
      </w:tr>
      <w:tr w:rsidR="00CB2B92" w:rsidRPr="00D667BC" w14:paraId="6D5E351F" w14:textId="77777777" w:rsidTr="00533125">
        <w:trPr>
          <w:trHeight w:val="404"/>
        </w:trPr>
        <w:tc>
          <w:tcPr>
            <w:tcW w:w="4179" w:type="dxa"/>
            <w:vMerge/>
            <w:tcBorders>
              <w:bottom w:val="single" w:sz="4" w:space="0" w:color="auto"/>
            </w:tcBorders>
            <w:shd w:val="clear" w:color="auto" w:fill="auto"/>
            <w:hideMark/>
          </w:tcPr>
          <w:p w14:paraId="3CF3DBFA"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724AE2A7"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3DE622E5"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40D5795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3.61</w:t>
            </w:r>
          </w:p>
        </w:tc>
        <w:tc>
          <w:tcPr>
            <w:tcW w:w="1701" w:type="dxa"/>
            <w:tcBorders>
              <w:bottom w:val="single" w:sz="4" w:space="0" w:color="auto"/>
            </w:tcBorders>
            <w:shd w:val="clear" w:color="auto" w:fill="auto"/>
            <w:noWrap/>
            <w:vAlign w:val="center"/>
            <w:hideMark/>
          </w:tcPr>
          <w:p w14:paraId="589CE9C0"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1.187</w:t>
            </w:r>
          </w:p>
        </w:tc>
        <w:tc>
          <w:tcPr>
            <w:tcW w:w="1701" w:type="dxa"/>
            <w:tcBorders>
              <w:bottom w:val="single" w:sz="4" w:space="0" w:color="auto"/>
            </w:tcBorders>
            <w:shd w:val="clear" w:color="auto" w:fill="auto"/>
            <w:noWrap/>
            <w:vAlign w:val="center"/>
            <w:hideMark/>
          </w:tcPr>
          <w:p w14:paraId="16C06137"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0.170</w:t>
            </w:r>
          </w:p>
        </w:tc>
      </w:tr>
      <w:tr w:rsidR="00CB2B92" w:rsidRPr="00D667BC" w14:paraId="75D2A85E" w14:textId="77777777" w:rsidTr="00533125">
        <w:trPr>
          <w:trHeight w:val="419"/>
        </w:trPr>
        <w:tc>
          <w:tcPr>
            <w:tcW w:w="4179" w:type="dxa"/>
            <w:vMerge w:val="restart"/>
            <w:tcBorders>
              <w:top w:val="single" w:sz="4" w:space="0" w:color="auto"/>
            </w:tcBorders>
            <w:shd w:val="clear" w:color="auto" w:fill="auto"/>
            <w:hideMark/>
          </w:tcPr>
          <w:p w14:paraId="5228E4AA"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tycker att det är roligt att vara på jakt efter nya kläder.</w:t>
            </w:r>
          </w:p>
          <w:p w14:paraId="05D93816"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79494DC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0C3A98F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3F0A764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3.14</w:t>
            </w:r>
          </w:p>
        </w:tc>
        <w:tc>
          <w:tcPr>
            <w:tcW w:w="1701" w:type="dxa"/>
            <w:tcBorders>
              <w:top w:val="single" w:sz="4" w:space="0" w:color="auto"/>
            </w:tcBorders>
            <w:shd w:val="clear" w:color="auto" w:fill="auto"/>
            <w:noWrap/>
            <w:vAlign w:val="center"/>
            <w:hideMark/>
          </w:tcPr>
          <w:p w14:paraId="0F6826A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1.236</w:t>
            </w:r>
          </w:p>
        </w:tc>
        <w:tc>
          <w:tcPr>
            <w:tcW w:w="1701" w:type="dxa"/>
            <w:tcBorders>
              <w:top w:val="single" w:sz="4" w:space="0" w:color="auto"/>
            </w:tcBorders>
            <w:shd w:val="clear" w:color="auto" w:fill="auto"/>
            <w:noWrap/>
            <w:vAlign w:val="center"/>
            <w:hideMark/>
          </w:tcPr>
          <w:p w14:paraId="299FE2F5"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0.075</w:t>
            </w:r>
          </w:p>
        </w:tc>
      </w:tr>
      <w:tr w:rsidR="00CB2B92" w:rsidRPr="00D667BC" w14:paraId="2651D192" w14:textId="77777777" w:rsidTr="00533125">
        <w:trPr>
          <w:trHeight w:val="419"/>
        </w:trPr>
        <w:tc>
          <w:tcPr>
            <w:tcW w:w="4179" w:type="dxa"/>
            <w:vMerge/>
            <w:tcBorders>
              <w:bottom w:val="single" w:sz="4" w:space="0" w:color="auto"/>
            </w:tcBorders>
            <w:shd w:val="clear" w:color="auto" w:fill="auto"/>
            <w:hideMark/>
          </w:tcPr>
          <w:p w14:paraId="2D921669"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58728226"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3BF7DB00"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2E9957C2"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2.76</w:t>
            </w:r>
          </w:p>
        </w:tc>
        <w:tc>
          <w:tcPr>
            <w:tcW w:w="1701" w:type="dxa"/>
            <w:tcBorders>
              <w:bottom w:val="single" w:sz="4" w:space="0" w:color="auto"/>
            </w:tcBorders>
            <w:shd w:val="clear" w:color="auto" w:fill="auto"/>
            <w:noWrap/>
            <w:vAlign w:val="center"/>
            <w:hideMark/>
          </w:tcPr>
          <w:p w14:paraId="4BC86F4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1.331</w:t>
            </w:r>
          </w:p>
        </w:tc>
        <w:tc>
          <w:tcPr>
            <w:tcW w:w="1701" w:type="dxa"/>
            <w:tcBorders>
              <w:bottom w:val="single" w:sz="4" w:space="0" w:color="auto"/>
            </w:tcBorders>
            <w:shd w:val="clear" w:color="auto" w:fill="auto"/>
            <w:noWrap/>
            <w:vAlign w:val="center"/>
            <w:hideMark/>
          </w:tcPr>
          <w:p w14:paraId="6361499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0.190</w:t>
            </w:r>
          </w:p>
        </w:tc>
      </w:tr>
      <w:tr w:rsidR="00CB2B92" w:rsidRPr="00D667BC" w14:paraId="620FD2D4" w14:textId="77777777" w:rsidTr="00533125">
        <w:trPr>
          <w:trHeight w:val="461"/>
        </w:trPr>
        <w:tc>
          <w:tcPr>
            <w:tcW w:w="4179" w:type="dxa"/>
            <w:vMerge w:val="restart"/>
            <w:tcBorders>
              <w:top w:val="single" w:sz="4" w:space="0" w:color="auto"/>
            </w:tcBorders>
            <w:shd w:val="clear" w:color="auto" w:fill="auto"/>
            <w:hideMark/>
          </w:tcPr>
          <w:p w14:paraId="2BE19718"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Shopping gör att jag kan glömma mina andra problem.</w:t>
            </w:r>
          </w:p>
          <w:p w14:paraId="086E5162"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0B34D207"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046A1D9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75FD71BB"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1.95</w:t>
            </w:r>
          </w:p>
        </w:tc>
        <w:tc>
          <w:tcPr>
            <w:tcW w:w="1701" w:type="dxa"/>
            <w:tcBorders>
              <w:top w:val="single" w:sz="4" w:space="0" w:color="auto"/>
            </w:tcBorders>
            <w:shd w:val="clear" w:color="auto" w:fill="auto"/>
            <w:noWrap/>
            <w:vAlign w:val="center"/>
            <w:hideMark/>
          </w:tcPr>
          <w:p w14:paraId="1701114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1.135</w:t>
            </w:r>
          </w:p>
        </w:tc>
        <w:tc>
          <w:tcPr>
            <w:tcW w:w="1701" w:type="dxa"/>
            <w:tcBorders>
              <w:top w:val="single" w:sz="4" w:space="0" w:color="auto"/>
            </w:tcBorders>
            <w:shd w:val="clear" w:color="auto" w:fill="auto"/>
            <w:noWrap/>
            <w:vAlign w:val="center"/>
            <w:hideMark/>
          </w:tcPr>
          <w:p w14:paraId="1F001AC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0.069</w:t>
            </w:r>
          </w:p>
        </w:tc>
      </w:tr>
      <w:tr w:rsidR="00CB2B92" w:rsidRPr="00D667BC" w14:paraId="385198AE" w14:textId="77777777" w:rsidTr="00533125">
        <w:trPr>
          <w:trHeight w:val="433"/>
        </w:trPr>
        <w:tc>
          <w:tcPr>
            <w:tcW w:w="4179" w:type="dxa"/>
            <w:vMerge/>
            <w:tcBorders>
              <w:bottom w:val="single" w:sz="4" w:space="0" w:color="auto"/>
            </w:tcBorders>
            <w:shd w:val="clear" w:color="auto" w:fill="auto"/>
            <w:hideMark/>
          </w:tcPr>
          <w:p w14:paraId="1417F200"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75AB9B73"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5377867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2B6F18B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1.94</w:t>
            </w:r>
          </w:p>
        </w:tc>
        <w:tc>
          <w:tcPr>
            <w:tcW w:w="1701" w:type="dxa"/>
            <w:tcBorders>
              <w:bottom w:val="single" w:sz="4" w:space="0" w:color="auto"/>
            </w:tcBorders>
            <w:shd w:val="clear" w:color="auto" w:fill="auto"/>
            <w:noWrap/>
            <w:vAlign w:val="center"/>
            <w:hideMark/>
          </w:tcPr>
          <w:p w14:paraId="6013096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1.180</w:t>
            </w:r>
          </w:p>
        </w:tc>
        <w:tc>
          <w:tcPr>
            <w:tcW w:w="1701" w:type="dxa"/>
            <w:tcBorders>
              <w:bottom w:val="single" w:sz="4" w:space="0" w:color="auto"/>
            </w:tcBorders>
            <w:shd w:val="clear" w:color="auto" w:fill="auto"/>
            <w:noWrap/>
            <w:vAlign w:val="center"/>
            <w:hideMark/>
          </w:tcPr>
          <w:p w14:paraId="555BA83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0.169</w:t>
            </w:r>
          </w:p>
        </w:tc>
      </w:tr>
      <w:tr w:rsidR="00CB2B92" w:rsidRPr="00D667BC" w14:paraId="4B3EDF78" w14:textId="77777777" w:rsidTr="00533125">
        <w:trPr>
          <w:trHeight w:val="418"/>
        </w:trPr>
        <w:tc>
          <w:tcPr>
            <w:tcW w:w="4179" w:type="dxa"/>
            <w:vMerge w:val="restart"/>
            <w:tcBorders>
              <w:top w:val="single" w:sz="4" w:space="0" w:color="auto"/>
            </w:tcBorders>
            <w:shd w:val="clear" w:color="auto" w:fill="auto"/>
            <w:hideMark/>
          </w:tcPr>
          <w:p w14:paraId="2D5B1C5C"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Shopping är ett äventyr för mig.</w:t>
            </w:r>
          </w:p>
          <w:p w14:paraId="1B5BC466"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2A8A41C4"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1509C55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32E43282"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2.07</w:t>
            </w:r>
          </w:p>
        </w:tc>
        <w:tc>
          <w:tcPr>
            <w:tcW w:w="1701" w:type="dxa"/>
            <w:tcBorders>
              <w:top w:val="single" w:sz="4" w:space="0" w:color="auto"/>
            </w:tcBorders>
            <w:shd w:val="clear" w:color="auto" w:fill="auto"/>
            <w:noWrap/>
            <w:vAlign w:val="center"/>
            <w:hideMark/>
          </w:tcPr>
          <w:p w14:paraId="77727CE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1.163</w:t>
            </w:r>
          </w:p>
        </w:tc>
        <w:tc>
          <w:tcPr>
            <w:tcW w:w="1701" w:type="dxa"/>
            <w:tcBorders>
              <w:top w:val="single" w:sz="4" w:space="0" w:color="auto"/>
            </w:tcBorders>
            <w:shd w:val="clear" w:color="auto" w:fill="auto"/>
            <w:noWrap/>
            <w:vAlign w:val="center"/>
            <w:hideMark/>
          </w:tcPr>
          <w:p w14:paraId="7E2E249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0.071</w:t>
            </w:r>
          </w:p>
        </w:tc>
      </w:tr>
      <w:tr w:rsidR="00CB2B92" w:rsidRPr="00D667BC" w14:paraId="1ABE8F0D" w14:textId="77777777" w:rsidTr="00533125">
        <w:trPr>
          <w:trHeight w:val="390"/>
        </w:trPr>
        <w:tc>
          <w:tcPr>
            <w:tcW w:w="4179" w:type="dxa"/>
            <w:vMerge/>
            <w:tcBorders>
              <w:bottom w:val="single" w:sz="4" w:space="0" w:color="auto"/>
            </w:tcBorders>
            <w:shd w:val="clear" w:color="auto" w:fill="auto"/>
            <w:hideMark/>
          </w:tcPr>
          <w:p w14:paraId="460FC8FF"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669EC6A3"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7437398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05A7A40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1.86</w:t>
            </w:r>
          </w:p>
        </w:tc>
        <w:tc>
          <w:tcPr>
            <w:tcW w:w="1701" w:type="dxa"/>
            <w:tcBorders>
              <w:bottom w:val="single" w:sz="4" w:space="0" w:color="auto"/>
            </w:tcBorders>
            <w:shd w:val="clear" w:color="auto" w:fill="auto"/>
            <w:noWrap/>
            <w:vAlign w:val="center"/>
            <w:hideMark/>
          </w:tcPr>
          <w:p w14:paraId="0B4B5C7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1.041</w:t>
            </w:r>
          </w:p>
        </w:tc>
        <w:tc>
          <w:tcPr>
            <w:tcW w:w="1701" w:type="dxa"/>
            <w:tcBorders>
              <w:bottom w:val="single" w:sz="4" w:space="0" w:color="auto"/>
            </w:tcBorders>
            <w:shd w:val="clear" w:color="auto" w:fill="auto"/>
            <w:noWrap/>
            <w:vAlign w:val="center"/>
            <w:hideMark/>
          </w:tcPr>
          <w:p w14:paraId="6526C0C7"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0.149</w:t>
            </w:r>
          </w:p>
        </w:tc>
      </w:tr>
      <w:tr w:rsidR="00CB2B92" w:rsidRPr="00D667BC" w14:paraId="07377256" w14:textId="77777777" w:rsidTr="00533125">
        <w:trPr>
          <w:trHeight w:val="516"/>
        </w:trPr>
        <w:tc>
          <w:tcPr>
            <w:tcW w:w="4179" w:type="dxa"/>
            <w:vMerge w:val="restart"/>
            <w:tcBorders>
              <w:top w:val="single" w:sz="4" w:space="0" w:color="auto"/>
            </w:tcBorders>
            <w:shd w:val="clear" w:color="auto" w:fill="auto"/>
            <w:hideMark/>
          </w:tcPr>
          <w:p w14:paraId="1B82A9C3"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lastRenderedPageBreak/>
              <w:t>Shopping brukar inte vara roligt för mig.</w:t>
            </w:r>
          </w:p>
          <w:p w14:paraId="7EB74E9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594FE6C1"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69544E8E"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6256929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3.77</w:t>
            </w:r>
          </w:p>
        </w:tc>
        <w:tc>
          <w:tcPr>
            <w:tcW w:w="1701" w:type="dxa"/>
            <w:tcBorders>
              <w:top w:val="single" w:sz="4" w:space="0" w:color="auto"/>
            </w:tcBorders>
            <w:shd w:val="clear" w:color="auto" w:fill="auto"/>
            <w:noWrap/>
            <w:vAlign w:val="center"/>
            <w:hideMark/>
          </w:tcPr>
          <w:p w14:paraId="2E43D35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1.149</w:t>
            </w:r>
          </w:p>
        </w:tc>
        <w:tc>
          <w:tcPr>
            <w:tcW w:w="1701" w:type="dxa"/>
            <w:tcBorders>
              <w:top w:val="single" w:sz="4" w:space="0" w:color="auto"/>
            </w:tcBorders>
            <w:shd w:val="clear" w:color="auto" w:fill="auto"/>
            <w:noWrap/>
            <w:vAlign w:val="center"/>
            <w:hideMark/>
          </w:tcPr>
          <w:p w14:paraId="7B0EF0C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0.070</w:t>
            </w:r>
          </w:p>
        </w:tc>
      </w:tr>
      <w:tr w:rsidR="00CB2B92" w:rsidRPr="00D667BC" w14:paraId="375461AB" w14:textId="77777777" w:rsidTr="00533125">
        <w:trPr>
          <w:trHeight w:val="418"/>
        </w:trPr>
        <w:tc>
          <w:tcPr>
            <w:tcW w:w="4179" w:type="dxa"/>
            <w:vMerge/>
            <w:tcBorders>
              <w:bottom w:val="single" w:sz="4" w:space="0" w:color="auto"/>
            </w:tcBorders>
            <w:shd w:val="clear" w:color="auto" w:fill="auto"/>
            <w:hideMark/>
          </w:tcPr>
          <w:p w14:paraId="752A0CB4"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69364FD2"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63A123F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37EEDF6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3.10</w:t>
            </w:r>
          </w:p>
        </w:tc>
        <w:tc>
          <w:tcPr>
            <w:tcW w:w="1701" w:type="dxa"/>
            <w:tcBorders>
              <w:bottom w:val="single" w:sz="4" w:space="0" w:color="auto"/>
            </w:tcBorders>
            <w:shd w:val="clear" w:color="auto" w:fill="auto"/>
            <w:noWrap/>
            <w:vAlign w:val="center"/>
            <w:hideMark/>
          </w:tcPr>
          <w:p w14:paraId="61FC5BB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1.104</w:t>
            </w:r>
          </w:p>
        </w:tc>
        <w:tc>
          <w:tcPr>
            <w:tcW w:w="1701" w:type="dxa"/>
            <w:tcBorders>
              <w:bottom w:val="single" w:sz="4" w:space="0" w:color="auto"/>
            </w:tcBorders>
            <w:shd w:val="clear" w:color="auto" w:fill="auto"/>
            <w:noWrap/>
            <w:vAlign w:val="center"/>
            <w:hideMark/>
          </w:tcPr>
          <w:p w14:paraId="295830C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0.158</w:t>
            </w:r>
          </w:p>
        </w:tc>
      </w:tr>
      <w:tr w:rsidR="00CB2B92" w:rsidRPr="00D667BC" w14:paraId="44CCFDF9" w14:textId="77777777" w:rsidTr="00533125">
        <w:trPr>
          <w:trHeight w:val="377"/>
        </w:trPr>
        <w:tc>
          <w:tcPr>
            <w:tcW w:w="4179" w:type="dxa"/>
            <w:vMerge w:val="restart"/>
            <w:tcBorders>
              <w:top w:val="single" w:sz="4" w:space="0" w:color="auto"/>
            </w:tcBorders>
            <w:shd w:val="clear" w:color="auto" w:fill="auto"/>
            <w:hideMark/>
          </w:tcPr>
          <w:p w14:paraId="3B339E02"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Det finns tillräckligt med butiker som erbjuder kläder i min storlek som jag vill ha.</w:t>
            </w:r>
          </w:p>
          <w:p w14:paraId="4641981B"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5D75146E"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6F9DAAE2"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0EB181A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4.42</w:t>
            </w:r>
          </w:p>
        </w:tc>
        <w:tc>
          <w:tcPr>
            <w:tcW w:w="1701" w:type="dxa"/>
            <w:tcBorders>
              <w:top w:val="single" w:sz="4" w:space="0" w:color="auto"/>
            </w:tcBorders>
            <w:shd w:val="clear" w:color="auto" w:fill="auto"/>
            <w:noWrap/>
            <w:vAlign w:val="center"/>
            <w:hideMark/>
          </w:tcPr>
          <w:p w14:paraId="4AC7F70D"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0.858</w:t>
            </w:r>
          </w:p>
        </w:tc>
        <w:tc>
          <w:tcPr>
            <w:tcW w:w="1701" w:type="dxa"/>
            <w:tcBorders>
              <w:top w:val="single" w:sz="4" w:space="0" w:color="auto"/>
            </w:tcBorders>
            <w:shd w:val="clear" w:color="auto" w:fill="auto"/>
            <w:noWrap/>
            <w:vAlign w:val="center"/>
            <w:hideMark/>
          </w:tcPr>
          <w:p w14:paraId="745D929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0.052</w:t>
            </w:r>
          </w:p>
        </w:tc>
      </w:tr>
      <w:tr w:rsidR="00CB2B92" w:rsidRPr="00D667BC" w14:paraId="10BB3A6D" w14:textId="77777777" w:rsidTr="00533125">
        <w:trPr>
          <w:trHeight w:val="573"/>
        </w:trPr>
        <w:tc>
          <w:tcPr>
            <w:tcW w:w="4179" w:type="dxa"/>
            <w:vMerge/>
            <w:tcBorders>
              <w:bottom w:val="single" w:sz="4" w:space="0" w:color="auto"/>
            </w:tcBorders>
            <w:shd w:val="clear" w:color="auto" w:fill="auto"/>
            <w:hideMark/>
          </w:tcPr>
          <w:p w14:paraId="07381AF1"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0E6E4F18"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38DD0065"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1164F0C5"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2.65</w:t>
            </w:r>
          </w:p>
        </w:tc>
        <w:tc>
          <w:tcPr>
            <w:tcW w:w="1701" w:type="dxa"/>
            <w:tcBorders>
              <w:bottom w:val="single" w:sz="4" w:space="0" w:color="auto"/>
            </w:tcBorders>
            <w:shd w:val="clear" w:color="auto" w:fill="auto"/>
            <w:noWrap/>
            <w:vAlign w:val="center"/>
            <w:hideMark/>
          </w:tcPr>
          <w:p w14:paraId="6875736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1.284</w:t>
            </w:r>
          </w:p>
        </w:tc>
        <w:tc>
          <w:tcPr>
            <w:tcW w:w="1701" w:type="dxa"/>
            <w:tcBorders>
              <w:bottom w:val="single" w:sz="4" w:space="0" w:color="auto"/>
            </w:tcBorders>
            <w:shd w:val="clear" w:color="auto" w:fill="auto"/>
            <w:noWrap/>
            <w:vAlign w:val="center"/>
            <w:hideMark/>
          </w:tcPr>
          <w:p w14:paraId="7CD84AD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0.183</w:t>
            </w:r>
          </w:p>
        </w:tc>
      </w:tr>
      <w:tr w:rsidR="00CB2B92" w:rsidRPr="00D667BC" w14:paraId="55720960" w14:textId="77777777" w:rsidTr="00533125">
        <w:trPr>
          <w:trHeight w:val="479"/>
        </w:trPr>
        <w:tc>
          <w:tcPr>
            <w:tcW w:w="4179" w:type="dxa"/>
            <w:vMerge w:val="restart"/>
            <w:tcBorders>
              <w:top w:val="single" w:sz="4" w:space="0" w:color="auto"/>
            </w:tcBorders>
            <w:shd w:val="clear" w:color="auto" w:fill="auto"/>
            <w:hideMark/>
          </w:tcPr>
          <w:p w14:paraId="79BD1CDE"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Det finns ett stort utbud av olika tillgängliga storlekar.</w:t>
            </w:r>
          </w:p>
          <w:p w14:paraId="67097678"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7112C351"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77DBDF9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491D12F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3.91</w:t>
            </w:r>
          </w:p>
        </w:tc>
        <w:tc>
          <w:tcPr>
            <w:tcW w:w="1701" w:type="dxa"/>
            <w:tcBorders>
              <w:top w:val="single" w:sz="4" w:space="0" w:color="auto"/>
            </w:tcBorders>
            <w:shd w:val="clear" w:color="auto" w:fill="auto"/>
            <w:noWrap/>
            <w:vAlign w:val="center"/>
            <w:hideMark/>
          </w:tcPr>
          <w:p w14:paraId="7B6E9F9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0.904</w:t>
            </w:r>
          </w:p>
        </w:tc>
        <w:tc>
          <w:tcPr>
            <w:tcW w:w="1701" w:type="dxa"/>
            <w:tcBorders>
              <w:top w:val="single" w:sz="4" w:space="0" w:color="auto"/>
            </w:tcBorders>
            <w:shd w:val="clear" w:color="auto" w:fill="auto"/>
            <w:noWrap/>
            <w:vAlign w:val="center"/>
            <w:hideMark/>
          </w:tcPr>
          <w:p w14:paraId="5DEC8332"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0.055</w:t>
            </w:r>
          </w:p>
        </w:tc>
      </w:tr>
      <w:tr w:rsidR="00CB2B92" w:rsidRPr="00D667BC" w14:paraId="034EEAB5" w14:textId="77777777" w:rsidTr="00533125">
        <w:trPr>
          <w:trHeight w:val="336"/>
        </w:trPr>
        <w:tc>
          <w:tcPr>
            <w:tcW w:w="4179" w:type="dxa"/>
            <w:vMerge/>
            <w:tcBorders>
              <w:bottom w:val="single" w:sz="4" w:space="0" w:color="auto"/>
            </w:tcBorders>
            <w:shd w:val="clear" w:color="auto" w:fill="auto"/>
            <w:hideMark/>
          </w:tcPr>
          <w:p w14:paraId="12DE9D84"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014D8B2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16E0F5F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4F49F767"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2.67</w:t>
            </w:r>
          </w:p>
        </w:tc>
        <w:tc>
          <w:tcPr>
            <w:tcW w:w="1701" w:type="dxa"/>
            <w:tcBorders>
              <w:bottom w:val="single" w:sz="4" w:space="0" w:color="auto"/>
            </w:tcBorders>
            <w:shd w:val="clear" w:color="auto" w:fill="auto"/>
            <w:noWrap/>
            <w:vAlign w:val="center"/>
            <w:hideMark/>
          </w:tcPr>
          <w:p w14:paraId="63A4FF7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1.107</w:t>
            </w:r>
          </w:p>
        </w:tc>
        <w:tc>
          <w:tcPr>
            <w:tcW w:w="1701" w:type="dxa"/>
            <w:tcBorders>
              <w:bottom w:val="single" w:sz="4" w:space="0" w:color="auto"/>
            </w:tcBorders>
            <w:shd w:val="clear" w:color="auto" w:fill="auto"/>
            <w:noWrap/>
            <w:vAlign w:val="center"/>
            <w:hideMark/>
          </w:tcPr>
          <w:p w14:paraId="4BEAA1D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0.158</w:t>
            </w:r>
          </w:p>
        </w:tc>
      </w:tr>
      <w:tr w:rsidR="00CB2B92" w:rsidRPr="00D667BC" w14:paraId="1613F957" w14:textId="77777777" w:rsidTr="00533125">
        <w:trPr>
          <w:trHeight w:val="476"/>
        </w:trPr>
        <w:tc>
          <w:tcPr>
            <w:tcW w:w="4179" w:type="dxa"/>
            <w:vMerge w:val="restart"/>
            <w:tcBorders>
              <w:top w:val="single" w:sz="4" w:space="0" w:color="auto"/>
            </w:tcBorders>
            <w:shd w:val="clear" w:color="auto" w:fill="auto"/>
            <w:hideMark/>
          </w:tcPr>
          <w:p w14:paraId="058EC712"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Det finns en stor variation av olika färger att välja mellan för de kläder som finns tillgängliga i min storlek.</w:t>
            </w:r>
          </w:p>
          <w:p w14:paraId="5177C28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7A6F70DA"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204963B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3A833B8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4.00</w:t>
            </w:r>
          </w:p>
        </w:tc>
        <w:tc>
          <w:tcPr>
            <w:tcW w:w="1701" w:type="dxa"/>
            <w:tcBorders>
              <w:top w:val="single" w:sz="4" w:space="0" w:color="auto"/>
            </w:tcBorders>
            <w:shd w:val="clear" w:color="auto" w:fill="auto"/>
            <w:noWrap/>
            <w:vAlign w:val="center"/>
            <w:hideMark/>
          </w:tcPr>
          <w:p w14:paraId="578F4790"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0.952</w:t>
            </w:r>
          </w:p>
        </w:tc>
        <w:tc>
          <w:tcPr>
            <w:tcW w:w="1701" w:type="dxa"/>
            <w:tcBorders>
              <w:top w:val="single" w:sz="4" w:space="0" w:color="auto"/>
            </w:tcBorders>
            <w:shd w:val="clear" w:color="auto" w:fill="auto"/>
            <w:noWrap/>
            <w:vAlign w:val="center"/>
            <w:hideMark/>
          </w:tcPr>
          <w:p w14:paraId="2EB94EE2"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0.058</w:t>
            </w:r>
          </w:p>
        </w:tc>
      </w:tr>
      <w:tr w:rsidR="00CB2B92" w:rsidRPr="00D667BC" w14:paraId="498BEF79" w14:textId="77777777" w:rsidTr="00533125">
        <w:trPr>
          <w:trHeight w:val="377"/>
        </w:trPr>
        <w:tc>
          <w:tcPr>
            <w:tcW w:w="4179" w:type="dxa"/>
            <w:vMerge/>
            <w:tcBorders>
              <w:bottom w:val="single" w:sz="4" w:space="0" w:color="auto"/>
            </w:tcBorders>
            <w:shd w:val="clear" w:color="auto" w:fill="auto"/>
            <w:hideMark/>
          </w:tcPr>
          <w:p w14:paraId="17512BCA"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2009AC2B"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2E1EA18C"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68284CF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2.53</w:t>
            </w:r>
          </w:p>
        </w:tc>
        <w:tc>
          <w:tcPr>
            <w:tcW w:w="1701" w:type="dxa"/>
            <w:tcBorders>
              <w:bottom w:val="single" w:sz="4" w:space="0" w:color="auto"/>
            </w:tcBorders>
            <w:shd w:val="clear" w:color="auto" w:fill="auto"/>
            <w:noWrap/>
            <w:vAlign w:val="center"/>
            <w:hideMark/>
          </w:tcPr>
          <w:p w14:paraId="6D1DF9D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1.209</w:t>
            </w:r>
          </w:p>
        </w:tc>
        <w:tc>
          <w:tcPr>
            <w:tcW w:w="1701" w:type="dxa"/>
            <w:tcBorders>
              <w:bottom w:val="single" w:sz="4" w:space="0" w:color="auto"/>
            </w:tcBorders>
            <w:shd w:val="clear" w:color="auto" w:fill="auto"/>
            <w:noWrap/>
            <w:vAlign w:val="center"/>
            <w:hideMark/>
          </w:tcPr>
          <w:p w14:paraId="3206CA4E"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0.173</w:t>
            </w:r>
          </w:p>
        </w:tc>
      </w:tr>
      <w:tr w:rsidR="00CB2B92" w:rsidRPr="00D667BC" w14:paraId="6E7F7DEC" w14:textId="77777777" w:rsidTr="00533125">
        <w:trPr>
          <w:trHeight w:val="376"/>
        </w:trPr>
        <w:tc>
          <w:tcPr>
            <w:tcW w:w="4179" w:type="dxa"/>
            <w:vMerge w:val="restart"/>
            <w:tcBorders>
              <w:top w:val="single" w:sz="4" w:space="0" w:color="auto"/>
            </w:tcBorders>
            <w:shd w:val="clear" w:color="auto" w:fill="auto"/>
            <w:hideMark/>
          </w:tcPr>
          <w:p w14:paraId="186EC655"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Det finns en stor variation av mönster att välja mellan för de kläder som finns tillgängliga i min storlek.</w:t>
            </w:r>
          </w:p>
          <w:p w14:paraId="6CBB6865"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6CA0C966"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6F5B3EAB"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1A8026A0"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3.94</w:t>
            </w:r>
          </w:p>
        </w:tc>
        <w:tc>
          <w:tcPr>
            <w:tcW w:w="1701" w:type="dxa"/>
            <w:tcBorders>
              <w:top w:val="single" w:sz="4" w:space="0" w:color="auto"/>
            </w:tcBorders>
            <w:shd w:val="clear" w:color="auto" w:fill="auto"/>
            <w:noWrap/>
            <w:vAlign w:val="center"/>
            <w:hideMark/>
          </w:tcPr>
          <w:p w14:paraId="41568F62"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0.981</w:t>
            </w:r>
          </w:p>
        </w:tc>
        <w:tc>
          <w:tcPr>
            <w:tcW w:w="1701" w:type="dxa"/>
            <w:tcBorders>
              <w:top w:val="single" w:sz="4" w:space="0" w:color="auto"/>
            </w:tcBorders>
            <w:shd w:val="clear" w:color="auto" w:fill="auto"/>
            <w:noWrap/>
            <w:vAlign w:val="center"/>
            <w:hideMark/>
          </w:tcPr>
          <w:p w14:paraId="30C7727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0.060</w:t>
            </w:r>
          </w:p>
        </w:tc>
      </w:tr>
      <w:tr w:rsidR="00CB2B92" w:rsidRPr="00D667BC" w14:paraId="3684FC61" w14:textId="77777777" w:rsidTr="00533125">
        <w:trPr>
          <w:trHeight w:val="404"/>
        </w:trPr>
        <w:tc>
          <w:tcPr>
            <w:tcW w:w="4179" w:type="dxa"/>
            <w:vMerge/>
            <w:tcBorders>
              <w:bottom w:val="single" w:sz="4" w:space="0" w:color="auto"/>
            </w:tcBorders>
            <w:shd w:val="clear" w:color="auto" w:fill="auto"/>
            <w:hideMark/>
          </w:tcPr>
          <w:p w14:paraId="2C0EAB24"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49C846D7"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235279E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2E1A6310"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2.37</w:t>
            </w:r>
          </w:p>
        </w:tc>
        <w:tc>
          <w:tcPr>
            <w:tcW w:w="1701" w:type="dxa"/>
            <w:tcBorders>
              <w:bottom w:val="single" w:sz="4" w:space="0" w:color="auto"/>
            </w:tcBorders>
            <w:shd w:val="clear" w:color="auto" w:fill="auto"/>
            <w:noWrap/>
            <w:vAlign w:val="center"/>
            <w:hideMark/>
          </w:tcPr>
          <w:p w14:paraId="45572ABD"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1.185</w:t>
            </w:r>
          </w:p>
        </w:tc>
        <w:tc>
          <w:tcPr>
            <w:tcW w:w="1701" w:type="dxa"/>
            <w:tcBorders>
              <w:bottom w:val="single" w:sz="4" w:space="0" w:color="auto"/>
            </w:tcBorders>
            <w:shd w:val="clear" w:color="auto" w:fill="auto"/>
            <w:noWrap/>
            <w:vAlign w:val="center"/>
            <w:hideMark/>
          </w:tcPr>
          <w:p w14:paraId="3C0F6AE7"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0.169</w:t>
            </w:r>
          </w:p>
        </w:tc>
      </w:tr>
      <w:tr w:rsidR="00CB2B92" w:rsidRPr="00D667BC" w14:paraId="118CF25C" w14:textId="77777777" w:rsidTr="00533125">
        <w:trPr>
          <w:trHeight w:val="436"/>
        </w:trPr>
        <w:tc>
          <w:tcPr>
            <w:tcW w:w="4179" w:type="dxa"/>
            <w:vMerge w:val="restart"/>
            <w:tcBorders>
              <w:top w:val="single" w:sz="4" w:space="0" w:color="auto"/>
            </w:tcBorders>
            <w:shd w:val="clear" w:color="auto" w:fill="auto"/>
            <w:hideMark/>
          </w:tcPr>
          <w:p w14:paraId="26D2F4A0"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Kläderna som finns i min storlek går att köpa i flera olika prisklasser.</w:t>
            </w:r>
          </w:p>
          <w:p w14:paraId="05FF5A5F"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303AA37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549EB5F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67B8CB5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4.47</w:t>
            </w:r>
          </w:p>
        </w:tc>
        <w:tc>
          <w:tcPr>
            <w:tcW w:w="1701" w:type="dxa"/>
            <w:tcBorders>
              <w:top w:val="single" w:sz="4" w:space="0" w:color="auto"/>
            </w:tcBorders>
            <w:shd w:val="clear" w:color="auto" w:fill="auto"/>
            <w:noWrap/>
            <w:vAlign w:val="center"/>
            <w:hideMark/>
          </w:tcPr>
          <w:p w14:paraId="375D519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0.751</w:t>
            </w:r>
          </w:p>
        </w:tc>
        <w:tc>
          <w:tcPr>
            <w:tcW w:w="1701" w:type="dxa"/>
            <w:tcBorders>
              <w:top w:val="single" w:sz="4" w:space="0" w:color="auto"/>
            </w:tcBorders>
            <w:shd w:val="clear" w:color="auto" w:fill="auto"/>
            <w:noWrap/>
            <w:vAlign w:val="center"/>
            <w:hideMark/>
          </w:tcPr>
          <w:p w14:paraId="12102CA2"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0.046</w:t>
            </w:r>
          </w:p>
        </w:tc>
      </w:tr>
      <w:tr w:rsidR="00CB2B92" w:rsidRPr="00D667BC" w14:paraId="5E45815F" w14:textId="77777777" w:rsidTr="00533125">
        <w:trPr>
          <w:trHeight w:val="363"/>
        </w:trPr>
        <w:tc>
          <w:tcPr>
            <w:tcW w:w="4179" w:type="dxa"/>
            <w:vMerge/>
            <w:tcBorders>
              <w:bottom w:val="single" w:sz="4" w:space="0" w:color="auto"/>
            </w:tcBorders>
            <w:shd w:val="clear" w:color="auto" w:fill="auto"/>
            <w:hideMark/>
          </w:tcPr>
          <w:p w14:paraId="673A6D0A"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47760C9F"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16CF107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20B89EB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2.94</w:t>
            </w:r>
          </w:p>
        </w:tc>
        <w:tc>
          <w:tcPr>
            <w:tcW w:w="1701" w:type="dxa"/>
            <w:tcBorders>
              <w:bottom w:val="single" w:sz="4" w:space="0" w:color="auto"/>
            </w:tcBorders>
            <w:shd w:val="clear" w:color="auto" w:fill="auto"/>
            <w:noWrap/>
            <w:vAlign w:val="center"/>
            <w:hideMark/>
          </w:tcPr>
          <w:p w14:paraId="65ADD6B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1.215</w:t>
            </w:r>
          </w:p>
        </w:tc>
        <w:tc>
          <w:tcPr>
            <w:tcW w:w="1701" w:type="dxa"/>
            <w:tcBorders>
              <w:bottom w:val="single" w:sz="4" w:space="0" w:color="auto"/>
            </w:tcBorders>
            <w:shd w:val="clear" w:color="auto" w:fill="auto"/>
            <w:noWrap/>
            <w:vAlign w:val="center"/>
            <w:hideMark/>
          </w:tcPr>
          <w:p w14:paraId="59138E4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0.174</w:t>
            </w:r>
          </w:p>
        </w:tc>
      </w:tr>
      <w:tr w:rsidR="00CB2B92" w:rsidRPr="00D667BC" w14:paraId="05A797F3" w14:textId="77777777" w:rsidTr="00533125">
        <w:trPr>
          <w:trHeight w:val="433"/>
        </w:trPr>
        <w:tc>
          <w:tcPr>
            <w:tcW w:w="4179" w:type="dxa"/>
            <w:vMerge w:val="restart"/>
            <w:tcBorders>
              <w:top w:val="single" w:sz="4" w:space="0" w:color="auto"/>
            </w:tcBorders>
            <w:shd w:val="clear" w:color="auto" w:fill="auto"/>
            <w:hideMark/>
          </w:tcPr>
          <w:p w14:paraId="2B80FBF8"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Det finns en stor variation av klädstilar att välja mellan för de kläder som finns tillgängliga i min storlek.</w:t>
            </w:r>
          </w:p>
          <w:p w14:paraId="0E4F267F"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0D84A1F8"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344653AD"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0904F09D"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4.33</w:t>
            </w:r>
          </w:p>
        </w:tc>
        <w:tc>
          <w:tcPr>
            <w:tcW w:w="1701" w:type="dxa"/>
            <w:tcBorders>
              <w:top w:val="single" w:sz="4" w:space="0" w:color="auto"/>
            </w:tcBorders>
            <w:shd w:val="clear" w:color="auto" w:fill="auto"/>
            <w:noWrap/>
            <w:vAlign w:val="center"/>
            <w:hideMark/>
          </w:tcPr>
          <w:p w14:paraId="1D8F659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0.868</w:t>
            </w:r>
          </w:p>
        </w:tc>
        <w:tc>
          <w:tcPr>
            <w:tcW w:w="1701" w:type="dxa"/>
            <w:tcBorders>
              <w:top w:val="single" w:sz="4" w:space="0" w:color="auto"/>
            </w:tcBorders>
            <w:shd w:val="clear" w:color="auto" w:fill="auto"/>
            <w:noWrap/>
            <w:vAlign w:val="center"/>
            <w:hideMark/>
          </w:tcPr>
          <w:p w14:paraId="21383DCD"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0.053</w:t>
            </w:r>
          </w:p>
        </w:tc>
      </w:tr>
      <w:tr w:rsidR="00CB2B92" w:rsidRPr="00D667BC" w14:paraId="26996757" w14:textId="77777777" w:rsidTr="00533125">
        <w:trPr>
          <w:trHeight w:val="363"/>
        </w:trPr>
        <w:tc>
          <w:tcPr>
            <w:tcW w:w="4179" w:type="dxa"/>
            <w:vMerge/>
            <w:tcBorders>
              <w:bottom w:val="single" w:sz="4" w:space="0" w:color="auto"/>
            </w:tcBorders>
            <w:shd w:val="clear" w:color="auto" w:fill="auto"/>
            <w:hideMark/>
          </w:tcPr>
          <w:p w14:paraId="097CFAC8"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1AAD724C"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0B06847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141454D9"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2.47</w:t>
            </w:r>
          </w:p>
        </w:tc>
        <w:tc>
          <w:tcPr>
            <w:tcW w:w="1701" w:type="dxa"/>
            <w:tcBorders>
              <w:bottom w:val="single" w:sz="4" w:space="0" w:color="auto"/>
            </w:tcBorders>
            <w:shd w:val="clear" w:color="auto" w:fill="auto"/>
            <w:noWrap/>
            <w:vAlign w:val="center"/>
            <w:hideMark/>
          </w:tcPr>
          <w:p w14:paraId="6B07C23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1.174</w:t>
            </w:r>
          </w:p>
        </w:tc>
        <w:tc>
          <w:tcPr>
            <w:tcW w:w="1701" w:type="dxa"/>
            <w:tcBorders>
              <w:bottom w:val="single" w:sz="4" w:space="0" w:color="auto"/>
            </w:tcBorders>
            <w:shd w:val="clear" w:color="auto" w:fill="auto"/>
            <w:noWrap/>
            <w:vAlign w:val="center"/>
            <w:hideMark/>
          </w:tcPr>
          <w:p w14:paraId="23B30A2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0.168</w:t>
            </w:r>
          </w:p>
        </w:tc>
      </w:tr>
      <w:tr w:rsidR="00CB2B92" w:rsidRPr="00D667BC" w14:paraId="13ABE186" w14:textId="77777777" w:rsidTr="00533125">
        <w:trPr>
          <w:trHeight w:val="503"/>
        </w:trPr>
        <w:tc>
          <w:tcPr>
            <w:tcW w:w="4179" w:type="dxa"/>
            <w:vMerge w:val="restart"/>
            <w:tcBorders>
              <w:top w:val="single" w:sz="4" w:space="0" w:color="auto"/>
            </w:tcBorders>
            <w:shd w:val="clear" w:color="auto" w:fill="auto"/>
            <w:hideMark/>
          </w:tcPr>
          <w:p w14:paraId="661E4108"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Det finns en variation av butiker med olika kvalitet och standarder dit jag kan gå för att köpa kläder.</w:t>
            </w:r>
          </w:p>
          <w:p w14:paraId="31B1B43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095C43F5"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33A7BF8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456BA0B8"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4.33</w:t>
            </w:r>
          </w:p>
        </w:tc>
        <w:tc>
          <w:tcPr>
            <w:tcW w:w="1701" w:type="dxa"/>
            <w:tcBorders>
              <w:top w:val="single" w:sz="4" w:space="0" w:color="auto"/>
            </w:tcBorders>
            <w:shd w:val="clear" w:color="auto" w:fill="auto"/>
            <w:noWrap/>
            <w:vAlign w:val="center"/>
            <w:hideMark/>
          </w:tcPr>
          <w:p w14:paraId="4D01844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0.937</w:t>
            </w:r>
          </w:p>
        </w:tc>
        <w:tc>
          <w:tcPr>
            <w:tcW w:w="1701" w:type="dxa"/>
            <w:tcBorders>
              <w:top w:val="single" w:sz="4" w:space="0" w:color="auto"/>
            </w:tcBorders>
            <w:shd w:val="clear" w:color="auto" w:fill="auto"/>
            <w:noWrap/>
            <w:vAlign w:val="center"/>
            <w:hideMark/>
          </w:tcPr>
          <w:p w14:paraId="4E3CF5BB"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0.057</w:t>
            </w:r>
          </w:p>
        </w:tc>
      </w:tr>
      <w:tr w:rsidR="00CB2B92" w:rsidRPr="00D667BC" w14:paraId="090378E2" w14:textId="77777777" w:rsidTr="00533125">
        <w:trPr>
          <w:trHeight w:val="726"/>
        </w:trPr>
        <w:tc>
          <w:tcPr>
            <w:tcW w:w="4179" w:type="dxa"/>
            <w:vMerge/>
            <w:tcBorders>
              <w:bottom w:val="single" w:sz="4" w:space="0" w:color="auto"/>
            </w:tcBorders>
            <w:shd w:val="clear" w:color="auto" w:fill="auto"/>
            <w:hideMark/>
          </w:tcPr>
          <w:p w14:paraId="43F79C4F"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0D34593F"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2C50717F"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251EE40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2.73</w:t>
            </w:r>
          </w:p>
        </w:tc>
        <w:tc>
          <w:tcPr>
            <w:tcW w:w="1701" w:type="dxa"/>
            <w:tcBorders>
              <w:bottom w:val="single" w:sz="4" w:space="0" w:color="auto"/>
            </w:tcBorders>
            <w:shd w:val="clear" w:color="auto" w:fill="auto"/>
            <w:noWrap/>
            <w:vAlign w:val="center"/>
            <w:hideMark/>
          </w:tcPr>
          <w:p w14:paraId="2D1F1160"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1.204</w:t>
            </w:r>
          </w:p>
        </w:tc>
        <w:tc>
          <w:tcPr>
            <w:tcW w:w="1701" w:type="dxa"/>
            <w:tcBorders>
              <w:bottom w:val="single" w:sz="4" w:space="0" w:color="auto"/>
            </w:tcBorders>
            <w:shd w:val="clear" w:color="auto" w:fill="auto"/>
            <w:noWrap/>
            <w:vAlign w:val="center"/>
            <w:hideMark/>
          </w:tcPr>
          <w:p w14:paraId="1BEA5D21"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0.172</w:t>
            </w:r>
          </w:p>
        </w:tc>
      </w:tr>
      <w:tr w:rsidR="00CB2B92" w:rsidRPr="00D667BC" w14:paraId="09376B2A" w14:textId="77777777" w:rsidTr="00533125">
        <w:trPr>
          <w:trHeight w:val="405"/>
        </w:trPr>
        <w:tc>
          <w:tcPr>
            <w:tcW w:w="4179" w:type="dxa"/>
            <w:vMerge w:val="restart"/>
            <w:tcBorders>
              <w:top w:val="single" w:sz="4" w:space="0" w:color="auto"/>
            </w:tcBorders>
            <w:shd w:val="clear" w:color="auto" w:fill="auto"/>
            <w:hideMark/>
          </w:tcPr>
          <w:p w14:paraId="65412AE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Jag brukar hitta kläder med bra passform.</w:t>
            </w:r>
          </w:p>
          <w:p w14:paraId="1018A21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w:t>
            </w:r>
          </w:p>
        </w:tc>
        <w:tc>
          <w:tcPr>
            <w:tcW w:w="2376" w:type="dxa"/>
            <w:tcBorders>
              <w:top w:val="single" w:sz="4" w:space="0" w:color="auto"/>
            </w:tcBorders>
            <w:shd w:val="clear" w:color="auto" w:fill="auto"/>
            <w:hideMark/>
          </w:tcPr>
          <w:p w14:paraId="1C0FE81D"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Traditionell konsument</w:t>
            </w:r>
          </w:p>
        </w:tc>
        <w:tc>
          <w:tcPr>
            <w:tcW w:w="851" w:type="dxa"/>
            <w:tcBorders>
              <w:top w:val="single" w:sz="4" w:space="0" w:color="auto"/>
            </w:tcBorders>
            <w:shd w:val="clear" w:color="auto" w:fill="auto"/>
            <w:noWrap/>
            <w:vAlign w:val="center"/>
            <w:hideMark/>
          </w:tcPr>
          <w:p w14:paraId="29484F2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269</w:t>
            </w:r>
          </w:p>
        </w:tc>
        <w:tc>
          <w:tcPr>
            <w:tcW w:w="850" w:type="dxa"/>
            <w:tcBorders>
              <w:top w:val="single" w:sz="4" w:space="0" w:color="auto"/>
            </w:tcBorders>
            <w:shd w:val="clear" w:color="auto" w:fill="auto"/>
            <w:noWrap/>
            <w:vAlign w:val="center"/>
            <w:hideMark/>
          </w:tcPr>
          <w:p w14:paraId="5610F12B"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3.74</w:t>
            </w:r>
          </w:p>
        </w:tc>
        <w:tc>
          <w:tcPr>
            <w:tcW w:w="1701" w:type="dxa"/>
            <w:tcBorders>
              <w:top w:val="single" w:sz="4" w:space="0" w:color="auto"/>
            </w:tcBorders>
            <w:shd w:val="clear" w:color="auto" w:fill="auto"/>
            <w:noWrap/>
            <w:vAlign w:val="center"/>
            <w:hideMark/>
          </w:tcPr>
          <w:p w14:paraId="6300D75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0.992</w:t>
            </w:r>
          </w:p>
        </w:tc>
        <w:tc>
          <w:tcPr>
            <w:tcW w:w="1701" w:type="dxa"/>
            <w:tcBorders>
              <w:top w:val="single" w:sz="4" w:space="0" w:color="auto"/>
            </w:tcBorders>
            <w:shd w:val="clear" w:color="auto" w:fill="auto"/>
            <w:noWrap/>
            <w:vAlign w:val="center"/>
            <w:hideMark/>
          </w:tcPr>
          <w:p w14:paraId="3251DA7B"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0.060</w:t>
            </w:r>
          </w:p>
        </w:tc>
      </w:tr>
      <w:tr w:rsidR="00CB2B92" w:rsidRPr="00D667BC" w14:paraId="344BEF18" w14:textId="77777777" w:rsidTr="00533125">
        <w:trPr>
          <w:trHeight w:val="405"/>
        </w:trPr>
        <w:tc>
          <w:tcPr>
            <w:tcW w:w="4179" w:type="dxa"/>
            <w:vMerge/>
            <w:tcBorders>
              <w:bottom w:val="single" w:sz="4" w:space="0" w:color="auto"/>
            </w:tcBorders>
            <w:shd w:val="clear" w:color="auto" w:fill="auto"/>
            <w:hideMark/>
          </w:tcPr>
          <w:p w14:paraId="2E16F2DD" w14:textId="77777777" w:rsidR="00CB2B92" w:rsidRPr="00D667BC" w:rsidRDefault="00CB2B92" w:rsidP="00533125">
            <w:pPr>
              <w:spacing w:line="360" w:lineRule="auto"/>
              <w:rPr>
                <w:rFonts w:eastAsia="Times New Roman"/>
                <w:sz w:val="22"/>
                <w:lang w:val="sv-SE"/>
              </w:rPr>
            </w:pPr>
          </w:p>
        </w:tc>
        <w:tc>
          <w:tcPr>
            <w:tcW w:w="2376" w:type="dxa"/>
            <w:tcBorders>
              <w:bottom w:val="single" w:sz="4" w:space="0" w:color="auto"/>
            </w:tcBorders>
            <w:shd w:val="clear" w:color="auto" w:fill="auto"/>
            <w:hideMark/>
          </w:tcPr>
          <w:p w14:paraId="416FE280" w14:textId="77777777" w:rsidR="00CB2B92" w:rsidRPr="00D667BC" w:rsidRDefault="00CB2B92" w:rsidP="00533125">
            <w:pPr>
              <w:spacing w:line="360" w:lineRule="auto"/>
              <w:rPr>
                <w:rFonts w:eastAsia="Times New Roman"/>
                <w:sz w:val="22"/>
                <w:lang w:val="sv-SE"/>
              </w:rPr>
            </w:pPr>
            <w:r w:rsidRPr="00D667BC">
              <w:rPr>
                <w:rFonts w:eastAsia="Times New Roman"/>
                <w:sz w:val="22"/>
                <w:lang w:val="sv-SE"/>
              </w:rPr>
              <w:t xml:space="preserve">Plus </w:t>
            </w:r>
            <w:proofErr w:type="spellStart"/>
            <w:r w:rsidRPr="00D667BC">
              <w:rPr>
                <w:rFonts w:eastAsia="Times New Roman"/>
                <w:sz w:val="22"/>
                <w:lang w:val="sv-SE"/>
              </w:rPr>
              <w:t>size</w:t>
            </w:r>
            <w:proofErr w:type="spellEnd"/>
            <w:r w:rsidRPr="00D667BC">
              <w:rPr>
                <w:rFonts w:eastAsia="Times New Roman"/>
                <w:sz w:val="22"/>
                <w:lang w:val="sv-SE"/>
              </w:rPr>
              <w:t>-konsument</w:t>
            </w:r>
          </w:p>
        </w:tc>
        <w:tc>
          <w:tcPr>
            <w:tcW w:w="851" w:type="dxa"/>
            <w:tcBorders>
              <w:bottom w:val="single" w:sz="4" w:space="0" w:color="auto"/>
            </w:tcBorders>
            <w:shd w:val="clear" w:color="auto" w:fill="auto"/>
            <w:noWrap/>
            <w:vAlign w:val="center"/>
            <w:hideMark/>
          </w:tcPr>
          <w:p w14:paraId="7C5116A6"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49</w:t>
            </w:r>
          </w:p>
        </w:tc>
        <w:tc>
          <w:tcPr>
            <w:tcW w:w="850" w:type="dxa"/>
            <w:tcBorders>
              <w:bottom w:val="single" w:sz="4" w:space="0" w:color="auto"/>
            </w:tcBorders>
            <w:shd w:val="clear" w:color="auto" w:fill="auto"/>
            <w:noWrap/>
            <w:vAlign w:val="center"/>
            <w:hideMark/>
          </w:tcPr>
          <w:p w14:paraId="4DDEC974"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2.59</w:t>
            </w:r>
          </w:p>
        </w:tc>
        <w:tc>
          <w:tcPr>
            <w:tcW w:w="1701" w:type="dxa"/>
            <w:tcBorders>
              <w:bottom w:val="single" w:sz="4" w:space="0" w:color="auto"/>
            </w:tcBorders>
            <w:shd w:val="clear" w:color="auto" w:fill="auto"/>
            <w:noWrap/>
            <w:vAlign w:val="center"/>
            <w:hideMark/>
          </w:tcPr>
          <w:p w14:paraId="76E33763"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1.098</w:t>
            </w:r>
          </w:p>
        </w:tc>
        <w:tc>
          <w:tcPr>
            <w:tcW w:w="1701" w:type="dxa"/>
            <w:tcBorders>
              <w:bottom w:val="single" w:sz="4" w:space="0" w:color="auto"/>
            </w:tcBorders>
            <w:shd w:val="clear" w:color="auto" w:fill="auto"/>
            <w:noWrap/>
            <w:vAlign w:val="center"/>
            <w:hideMark/>
          </w:tcPr>
          <w:p w14:paraId="05D0BF6A" w14:textId="77777777" w:rsidR="00CB2B92" w:rsidRPr="00D667BC" w:rsidRDefault="00CB2B92" w:rsidP="00533125">
            <w:pPr>
              <w:spacing w:line="360" w:lineRule="auto"/>
              <w:jc w:val="center"/>
              <w:rPr>
                <w:rFonts w:eastAsia="Times New Roman"/>
                <w:sz w:val="22"/>
                <w:lang w:val="sv-SE"/>
              </w:rPr>
            </w:pPr>
            <w:r w:rsidRPr="00D667BC">
              <w:rPr>
                <w:rFonts w:eastAsia="Times New Roman"/>
                <w:sz w:val="22"/>
                <w:lang w:val="sv-SE"/>
              </w:rPr>
              <w:t>0.157</w:t>
            </w:r>
          </w:p>
        </w:tc>
      </w:tr>
    </w:tbl>
    <w:p w14:paraId="48DCD7AF" w14:textId="77777777" w:rsidR="00730BF3" w:rsidRPr="00D667BC" w:rsidRDefault="00CB2B92" w:rsidP="00CB2B92">
      <w:pPr>
        <w:pStyle w:val="Rubrik2"/>
        <w:spacing w:line="360" w:lineRule="auto"/>
        <w:rPr>
          <w:color w:val="auto"/>
          <w:lang w:val="sv-SE"/>
        </w:rPr>
      </w:pPr>
      <w:r w:rsidRPr="00D667BC">
        <w:rPr>
          <w:color w:val="auto"/>
          <w:lang w:val="sv-SE"/>
        </w:rPr>
        <w:br w:type="page"/>
      </w:r>
    </w:p>
    <w:tbl>
      <w:tblPr>
        <w:tblW w:w="6450" w:type="pct"/>
        <w:tblInd w:w="-1325" w:type="dxa"/>
        <w:tblLook w:val="04A0" w:firstRow="1" w:lastRow="0" w:firstColumn="1" w:lastColumn="0" w:noHBand="0" w:noVBand="1"/>
      </w:tblPr>
      <w:tblGrid>
        <w:gridCol w:w="1855"/>
        <w:gridCol w:w="1129"/>
        <w:gridCol w:w="848"/>
        <w:gridCol w:w="848"/>
        <w:gridCol w:w="872"/>
        <w:gridCol w:w="872"/>
        <w:gridCol w:w="877"/>
        <w:gridCol w:w="1306"/>
        <w:gridCol w:w="1294"/>
        <w:gridCol w:w="1015"/>
        <w:gridCol w:w="998"/>
      </w:tblGrid>
      <w:tr w:rsidR="00730BF3" w:rsidRPr="00D667BC" w14:paraId="388D65E7" w14:textId="77777777" w:rsidTr="00730BF3">
        <w:trPr>
          <w:trHeight w:val="300"/>
        </w:trPr>
        <w:tc>
          <w:tcPr>
            <w:tcW w:w="1252" w:type="pct"/>
            <w:gridSpan w:val="2"/>
            <w:tcBorders>
              <w:top w:val="nil"/>
              <w:left w:val="nil"/>
              <w:bottom w:val="single" w:sz="4" w:space="0" w:color="auto"/>
              <w:right w:val="nil"/>
            </w:tcBorders>
            <w:vAlign w:val="bottom"/>
            <w:hideMark/>
          </w:tcPr>
          <w:p w14:paraId="5B4B2F3C" w14:textId="77777777" w:rsidR="00730BF3" w:rsidRPr="00D667BC" w:rsidRDefault="00730BF3">
            <w:pPr>
              <w:rPr>
                <w:rFonts w:eastAsia="Times New Roman"/>
                <w:sz w:val="22"/>
                <w:szCs w:val="22"/>
                <w:lang w:val="sv-SE"/>
              </w:rPr>
            </w:pPr>
            <w:r w:rsidRPr="00D667BC">
              <w:rPr>
                <w:rFonts w:eastAsia="Times New Roman"/>
                <w:sz w:val="22"/>
                <w:szCs w:val="22"/>
                <w:lang w:val="sv-SE"/>
              </w:rPr>
              <w:lastRenderedPageBreak/>
              <w:t> </w:t>
            </w:r>
          </w:p>
        </w:tc>
        <w:tc>
          <w:tcPr>
            <w:tcW w:w="712" w:type="pct"/>
            <w:gridSpan w:val="2"/>
            <w:tcBorders>
              <w:top w:val="nil"/>
              <w:left w:val="nil"/>
              <w:bottom w:val="single" w:sz="4" w:space="0" w:color="auto"/>
              <w:right w:val="nil"/>
            </w:tcBorders>
            <w:vAlign w:val="bottom"/>
            <w:hideMark/>
          </w:tcPr>
          <w:p w14:paraId="6E6008C1" w14:textId="77777777" w:rsidR="00730BF3" w:rsidRPr="00D667BC" w:rsidRDefault="00730BF3">
            <w:pPr>
              <w:jc w:val="center"/>
              <w:rPr>
                <w:rFonts w:eastAsia="Times New Roman"/>
                <w:sz w:val="22"/>
                <w:szCs w:val="22"/>
                <w:lang w:val="en-US"/>
              </w:rPr>
            </w:pPr>
            <w:proofErr w:type="spellStart"/>
            <w:r w:rsidRPr="00D667BC">
              <w:rPr>
                <w:rFonts w:eastAsia="Times New Roman"/>
                <w:sz w:val="22"/>
                <w:szCs w:val="22"/>
                <w:lang w:val="en-US"/>
              </w:rPr>
              <w:t>Levene's</w:t>
            </w:r>
            <w:proofErr w:type="spellEnd"/>
            <w:r w:rsidRPr="00D667BC">
              <w:rPr>
                <w:rFonts w:eastAsia="Times New Roman"/>
                <w:sz w:val="22"/>
                <w:szCs w:val="22"/>
                <w:lang w:val="en-US"/>
              </w:rPr>
              <w:t xml:space="preserve"> Test for Equality of Variances</w:t>
            </w:r>
          </w:p>
        </w:tc>
        <w:tc>
          <w:tcPr>
            <w:tcW w:w="3036" w:type="pct"/>
            <w:gridSpan w:val="7"/>
            <w:tcBorders>
              <w:top w:val="nil"/>
              <w:left w:val="nil"/>
              <w:bottom w:val="single" w:sz="4" w:space="0" w:color="auto"/>
              <w:right w:val="nil"/>
            </w:tcBorders>
            <w:vAlign w:val="bottom"/>
            <w:hideMark/>
          </w:tcPr>
          <w:p w14:paraId="753CCCE5" w14:textId="77777777" w:rsidR="00730BF3" w:rsidRPr="00D667BC" w:rsidRDefault="00730BF3">
            <w:pPr>
              <w:jc w:val="center"/>
              <w:rPr>
                <w:rFonts w:eastAsia="Times New Roman"/>
                <w:sz w:val="22"/>
                <w:szCs w:val="22"/>
                <w:lang w:val="en-US"/>
              </w:rPr>
            </w:pPr>
            <w:r w:rsidRPr="00D667BC">
              <w:rPr>
                <w:rFonts w:eastAsia="Times New Roman"/>
                <w:sz w:val="22"/>
                <w:szCs w:val="22"/>
                <w:lang w:val="en-US"/>
              </w:rPr>
              <w:t>t-test for Equality of Means</w:t>
            </w:r>
          </w:p>
        </w:tc>
      </w:tr>
      <w:tr w:rsidR="00730BF3" w:rsidRPr="00D667BC" w14:paraId="4B7AAA22" w14:textId="77777777" w:rsidTr="00730BF3">
        <w:trPr>
          <w:trHeight w:val="300"/>
        </w:trPr>
        <w:tc>
          <w:tcPr>
            <w:tcW w:w="1252" w:type="pct"/>
            <w:gridSpan w:val="2"/>
            <w:tcBorders>
              <w:top w:val="single" w:sz="4" w:space="0" w:color="auto"/>
              <w:left w:val="nil"/>
              <w:bottom w:val="nil"/>
              <w:right w:val="nil"/>
            </w:tcBorders>
            <w:vAlign w:val="center"/>
            <w:hideMark/>
          </w:tcPr>
          <w:p w14:paraId="238B1A5F" w14:textId="77777777" w:rsidR="00730BF3" w:rsidRPr="00D667BC" w:rsidRDefault="00730BF3">
            <w:pPr>
              <w:rPr>
                <w:lang w:val="en-GB" w:eastAsia="en-US"/>
              </w:rPr>
            </w:pPr>
          </w:p>
        </w:tc>
        <w:tc>
          <w:tcPr>
            <w:tcW w:w="356" w:type="pct"/>
            <w:vMerge w:val="restart"/>
            <w:tcBorders>
              <w:top w:val="single" w:sz="4" w:space="0" w:color="auto"/>
              <w:left w:val="nil"/>
              <w:bottom w:val="single" w:sz="4" w:space="0" w:color="auto"/>
              <w:right w:val="nil"/>
            </w:tcBorders>
            <w:vAlign w:val="bottom"/>
            <w:hideMark/>
          </w:tcPr>
          <w:p w14:paraId="2A7F84F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F</w:t>
            </w:r>
          </w:p>
        </w:tc>
        <w:tc>
          <w:tcPr>
            <w:tcW w:w="356" w:type="pct"/>
            <w:vMerge w:val="restart"/>
            <w:tcBorders>
              <w:top w:val="single" w:sz="4" w:space="0" w:color="auto"/>
              <w:left w:val="nil"/>
              <w:bottom w:val="single" w:sz="4" w:space="0" w:color="auto"/>
              <w:right w:val="nil"/>
            </w:tcBorders>
            <w:vAlign w:val="bottom"/>
            <w:hideMark/>
          </w:tcPr>
          <w:p w14:paraId="791D5C2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Sig.</w:t>
            </w:r>
          </w:p>
        </w:tc>
        <w:tc>
          <w:tcPr>
            <w:tcW w:w="366" w:type="pct"/>
            <w:vMerge w:val="restart"/>
            <w:tcBorders>
              <w:top w:val="single" w:sz="4" w:space="0" w:color="auto"/>
              <w:left w:val="nil"/>
              <w:bottom w:val="single" w:sz="4" w:space="0" w:color="auto"/>
              <w:right w:val="nil"/>
            </w:tcBorders>
            <w:vAlign w:val="bottom"/>
            <w:hideMark/>
          </w:tcPr>
          <w:p w14:paraId="7666707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t</w:t>
            </w:r>
          </w:p>
        </w:tc>
        <w:tc>
          <w:tcPr>
            <w:tcW w:w="366" w:type="pct"/>
            <w:vMerge w:val="restart"/>
            <w:tcBorders>
              <w:top w:val="single" w:sz="4" w:space="0" w:color="auto"/>
              <w:left w:val="nil"/>
              <w:bottom w:val="single" w:sz="4" w:space="0" w:color="auto"/>
              <w:right w:val="nil"/>
            </w:tcBorders>
            <w:vAlign w:val="bottom"/>
            <w:hideMark/>
          </w:tcPr>
          <w:p w14:paraId="52F51C3C" w14:textId="77777777" w:rsidR="00730BF3" w:rsidRPr="00D667BC" w:rsidRDefault="00730BF3">
            <w:pPr>
              <w:jc w:val="center"/>
              <w:rPr>
                <w:rFonts w:eastAsia="Times New Roman"/>
                <w:sz w:val="22"/>
                <w:szCs w:val="22"/>
                <w:lang w:val="sv-SE"/>
              </w:rPr>
            </w:pPr>
            <w:proofErr w:type="spellStart"/>
            <w:r w:rsidRPr="00D667BC">
              <w:rPr>
                <w:rFonts w:eastAsia="Times New Roman"/>
                <w:sz w:val="22"/>
                <w:szCs w:val="22"/>
                <w:lang w:val="sv-SE"/>
              </w:rPr>
              <w:t>df</w:t>
            </w:r>
            <w:proofErr w:type="spellEnd"/>
          </w:p>
        </w:tc>
        <w:tc>
          <w:tcPr>
            <w:tcW w:w="368" w:type="pct"/>
            <w:vMerge w:val="restart"/>
            <w:tcBorders>
              <w:top w:val="single" w:sz="4" w:space="0" w:color="auto"/>
              <w:left w:val="nil"/>
              <w:bottom w:val="single" w:sz="4" w:space="0" w:color="auto"/>
              <w:right w:val="nil"/>
            </w:tcBorders>
            <w:vAlign w:val="bottom"/>
            <w:hideMark/>
          </w:tcPr>
          <w:p w14:paraId="2048FAA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Sig. (2-tailed)</w:t>
            </w:r>
          </w:p>
        </w:tc>
        <w:tc>
          <w:tcPr>
            <w:tcW w:w="548" w:type="pct"/>
            <w:vMerge w:val="restart"/>
            <w:tcBorders>
              <w:top w:val="single" w:sz="4" w:space="0" w:color="auto"/>
              <w:left w:val="nil"/>
              <w:bottom w:val="single" w:sz="4" w:space="0" w:color="auto"/>
              <w:right w:val="nil"/>
            </w:tcBorders>
            <w:vAlign w:val="bottom"/>
            <w:hideMark/>
          </w:tcPr>
          <w:p w14:paraId="2AC46568" w14:textId="77777777" w:rsidR="00730BF3" w:rsidRPr="00D667BC" w:rsidRDefault="00730BF3">
            <w:pPr>
              <w:jc w:val="center"/>
              <w:rPr>
                <w:rFonts w:eastAsia="Times New Roman"/>
                <w:sz w:val="22"/>
                <w:szCs w:val="22"/>
                <w:lang w:val="sv-SE"/>
              </w:rPr>
            </w:pPr>
            <w:proofErr w:type="spellStart"/>
            <w:r w:rsidRPr="00D667BC">
              <w:rPr>
                <w:rFonts w:eastAsia="Times New Roman"/>
                <w:sz w:val="22"/>
                <w:szCs w:val="22"/>
                <w:lang w:val="sv-SE"/>
              </w:rPr>
              <w:t>Mean</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Difference</w:t>
            </w:r>
            <w:proofErr w:type="spellEnd"/>
          </w:p>
          <w:p w14:paraId="4B731BF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(MD)</w:t>
            </w:r>
          </w:p>
        </w:tc>
        <w:tc>
          <w:tcPr>
            <w:tcW w:w="543" w:type="pct"/>
            <w:vMerge w:val="restart"/>
            <w:tcBorders>
              <w:top w:val="single" w:sz="4" w:space="0" w:color="auto"/>
              <w:left w:val="nil"/>
              <w:bottom w:val="single" w:sz="4" w:space="0" w:color="auto"/>
              <w:right w:val="nil"/>
            </w:tcBorders>
            <w:vAlign w:val="bottom"/>
            <w:hideMark/>
          </w:tcPr>
          <w:p w14:paraId="1A050D74" w14:textId="77777777" w:rsidR="00730BF3" w:rsidRPr="00D667BC" w:rsidRDefault="00730BF3">
            <w:pPr>
              <w:jc w:val="center"/>
              <w:rPr>
                <w:rFonts w:eastAsia="Times New Roman"/>
                <w:sz w:val="22"/>
                <w:szCs w:val="22"/>
                <w:lang w:val="sv-SE"/>
              </w:rPr>
            </w:pPr>
            <w:proofErr w:type="spellStart"/>
            <w:r w:rsidRPr="00D667BC">
              <w:rPr>
                <w:rFonts w:eastAsia="Times New Roman"/>
                <w:sz w:val="22"/>
                <w:szCs w:val="22"/>
                <w:lang w:val="sv-SE"/>
              </w:rPr>
              <w:t>Std</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Error</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Difference</w:t>
            </w:r>
            <w:proofErr w:type="spellEnd"/>
          </w:p>
        </w:tc>
        <w:tc>
          <w:tcPr>
            <w:tcW w:w="845" w:type="pct"/>
            <w:gridSpan w:val="2"/>
            <w:tcBorders>
              <w:top w:val="single" w:sz="4" w:space="0" w:color="auto"/>
              <w:left w:val="nil"/>
              <w:bottom w:val="nil"/>
              <w:right w:val="nil"/>
            </w:tcBorders>
            <w:vAlign w:val="bottom"/>
            <w:hideMark/>
          </w:tcPr>
          <w:p w14:paraId="4EE1E77E" w14:textId="77777777" w:rsidR="00730BF3" w:rsidRPr="00D667BC" w:rsidRDefault="00730BF3">
            <w:pPr>
              <w:jc w:val="center"/>
              <w:rPr>
                <w:rFonts w:eastAsia="Times New Roman"/>
                <w:sz w:val="22"/>
                <w:szCs w:val="22"/>
                <w:lang w:val="en-US"/>
              </w:rPr>
            </w:pPr>
            <w:r w:rsidRPr="00D667BC">
              <w:rPr>
                <w:rFonts w:eastAsia="Times New Roman"/>
                <w:sz w:val="22"/>
                <w:szCs w:val="22"/>
                <w:lang w:val="en-US"/>
              </w:rPr>
              <w:t>95% Confidence Interval of the Difference</w:t>
            </w:r>
          </w:p>
        </w:tc>
      </w:tr>
      <w:tr w:rsidR="00730BF3" w:rsidRPr="00D667BC" w14:paraId="4F4CBD28" w14:textId="77777777" w:rsidTr="00730BF3">
        <w:trPr>
          <w:trHeight w:val="277"/>
        </w:trPr>
        <w:tc>
          <w:tcPr>
            <w:tcW w:w="1252" w:type="pct"/>
            <w:gridSpan w:val="2"/>
            <w:tcBorders>
              <w:top w:val="nil"/>
              <w:left w:val="nil"/>
              <w:bottom w:val="single" w:sz="4" w:space="0" w:color="auto"/>
              <w:right w:val="nil"/>
            </w:tcBorders>
            <w:vAlign w:val="center"/>
            <w:hideMark/>
          </w:tcPr>
          <w:p w14:paraId="3BDDC0A1" w14:textId="77777777" w:rsidR="00730BF3" w:rsidRPr="00D667BC" w:rsidRDefault="00730BF3">
            <w:pPr>
              <w:rPr>
                <w:lang w:val="en-GB" w:eastAsia="en-US"/>
              </w:rPr>
            </w:pPr>
          </w:p>
        </w:tc>
        <w:tc>
          <w:tcPr>
            <w:tcW w:w="0" w:type="auto"/>
            <w:vMerge/>
            <w:tcBorders>
              <w:top w:val="single" w:sz="4" w:space="0" w:color="auto"/>
              <w:left w:val="nil"/>
              <w:bottom w:val="single" w:sz="4" w:space="0" w:color="auto"/>
              <w:right w:val="nil"/>
            </w:tcBorders>
            <w:vAlign w:val="center"/>
            <w:hideMark/>
          </w:tcPr>
          <w:p w14:paraId="4533B801" w14:textId="77777777" w:rsidR="00730BF3" w:rsidRPr="00D667BC" w:rsidRDefault="00730BF3">
            <w:pPr>
              <w:rPr>
                <w:rFonts w:eastAsia="Times New Roman"/>
                <w:sz w:val="22"/>
                <w:szCs w:val="22"/>
                <w:lang w:val="en-US"/>
              </w:rPr>
            </w:pPr>
          </w:p>
        </w:tc>
        <w:tc>
          <w:tcPr>
            <w:tcW w:w="0" w:type="auto"/>
            <w:vMerge/>
            <w:tcBorders>
              <w:top w:val="single" w:sz="4" w:space="0" w:color="auto"/>
              <w:left w:val="nil"/>
              <w:bottom w:val="single" w:sz="4" w:space="0" w:color="auto"/>
              <w:right w:val="nil"/>
            </w:tcBorders>
            <w:vAlign w:val="center"/>
            <w:hideMark/>
          </w:tcPr>
          <w:p w14:paraId="6C26DE32" w14:textId="77777777" w:rsidR="00730BF3" w:rsidRPr="00D667BC" w:rsidRDefault="00730BF3">
            <w:pPr>
              <w:rPr>
                <w:rFonts w:eastAsia="Times New Roman"/>
                <w:sz w:val="22"/>
                <w:szCs w:val="22"/>
                <w:lang w:val="en-US"/>
              </w:rPr>
            </w:pPr>
          </w:p>
        </w:tc>
        <w:tc>
          <w:tcPr>
            <w:tcW w:w="0" w:type="auto"/>
            <w:vMerge/>
            <w:tcBorders>
              <w:top w:val="single" w:sz="4" w:space="0" w:color="auto"/>
              <w:left w:val="nil"/>
              <w:bottom w:val="single" w:sz="4" w:space="0" w:color="auto"/>
              <w:right w:val="nil"/>
            </w:tcBorders>
            <w:vAlign w:val="center"/>
            <w:hideMark/>
          </w:tcPr>
          <w:p w14:paraId="2A270A38" w14:textId="77777777" w:rsidR="00730BF3" w:rsidRPr="00D667BC" w:rsidRDefault="00730BF3">
            <w:pPr>
              <w:rPr>
                <w:rFonts w:eastAsia="Times New Roman"/>
                <w:sz w:val="22"/>
                <w:szCs w:val="22"/>
                <w:lang w:val="en-US"/>
              </w:rPr>
            </w:pPr>
          </w:p>
        </w:tc>
        <w:tc>
          <w:tcPr>
            <w:tcW w:w="0" w:type="auto"/>
            <w:vMerge/>
            <w:tcBorders>
              <w:top w:val="single" w:sz="4" w:space="0" w:color="auto"/>
              <w:left w:val="nil"/>
              <w:bottom w:val="single" w:sz="4" w:space="0" w:color="auto"/>
              <w:right w:val="nil"/>
            </w:tcBorders>
            <w:vAlign w:val="center"/>
            <w:hideMark/>
          </w:tcPr>
          <w:p w14:paraId="36BFC8F5" w14:textId="77777777" w:rsidR="00730BF3" w:rsidRPr="00D667BC" w:rsidRDefault="00730BF3">
            <w:pPr>
              <w:rPr>
                <w:rFonts w:eastAsia="Times New Roman"/>
                <w:sz w:val="22"/>
                <w:szCs w:val="22"/>
                <w:lang w:val="en-US"/>
              </w:rPr>
            </w:pPr>
          </w:p>
        </w:tc>
        <w:tc>
          <w:tcPr>
            <w:tcW w:w="0" w:type="auto"/>
            <w:vMerge/>
            <w:tcBorders>
              <w:top w:val="single" w:sz="4" w:space="0" w:color="auto"/>
              <w:left w:val="nil"/>
              <w:bottom w:val="single" w:sz="4" w:space="0" w:color="auto"/>
              <w:right w:val="nil"/>
            </w:tcBorders>
            <w:vAlign w:val="center"/>
            <w:hideMark/>
          </w:tcPr>
          <w:p w14:paraId="768D24D6" w14:textId="77777777" w:rsidR="00730BF3" w:rsidRPr="00D667BC" w:rsidRDefault="00730BF3">
            <w:pPr>
              <w:rPr>
                <w:rFonts w:eastAsia="Times New Roman"/>
                <w:sz w:val="22"/>
                <w:szCs w:val="22"/>
                <w:lang w:val="en-US"/>
              </w:rPr>
            </w:pPr>
          </w:p>
        </w:tc>
        <w:tc>
          <w:tcPr>
            <w:tcW w:w="0" w:type="auto"/>
            <w:vMerge/>
            <w:tcBorders>
              <w:top w:val="single" w:sz="4" w:space="0" w:color="auto"/>
              <w:left w:val="nil"/>
              <w:bottom w:val="single" w:sz="4" w:space="0" w:color="auto"/>
              <w:right w:val="nil"/>
            </w:tcBorders>
            <w:vAlign w:val="center"/>
            <w:hideMark/>
          </w:tcPr>
          <w:p w14:paraId="1FCB0AAC" w14:textId="77777777" w:rsidR="00730BF3" w:rsidRPr="00D667BC" w:rsidRDefault="00730BF3">
            <w:pPr>
              <w:rPr>
                <w:rFonts w:eastAsia="Times New Roman"/>
                <w:sz w:val="22"/>
                <w:szCs w:val="22"/>
                <w:lang w:val="en-US"/>
              </w:rPr>
            </w:pPr>
          </w:p>
        </w:tc>
        <w:tc>
          <w:tcPr>
            <w:tcW w:w="0" w:type="auto"/>
            <w:vMerge/>
            <w:tcBorders>
              <w:top w:val="single" w:sz="4" w:space="0" w:color="auto"/>
              <w:left w:val="nil"/>
              <w:bottom w:val="single" w:sz="4" w:space="0" w:color="auto"/>
              <w:right w:val="nil"/>
            </w:tcBorders>
            <w:vAlign w:val="center"/>
            <w:hideMark/>
          </w:tcPr>
          <w:p w14:paraId="4B6535BC" w14:textId="77777777" w:rsidR="00730BF3" w:rsidRPr="00D667BC" w:rsidRDefault="00730BF3">
            <w:pPr>
              <w:rPr>
                <w:rFonts w:eastAsia="Times New Roman"/>
                <w:sz w:val="22"/>
                <w:szCs w:val="22"/>
                <w:lang w:val="en-US"/>
              </w:rPr>
            </w:pPr>
          </w:p>
        </w:tc>
        <w:tc>
          <w:tcPr>
            <w:tcW w:w="426" w:type="pct"/>
            <w:tcBorders>
              <w:top w:val="nil"/>
              <w:left w:val="nil"/>
              <w:bottom w:val="single" w:sz="4" w:space="0" w:color="auto"/>
              <w:right w:val="nil"/>
            </w:tcBorders>
            <w:vAlign w:val="bottom"/>
            <w:hideMark/>
          </w:tcPr>
          <w:p w14:paraId="04CB518E" w14:textId="77777777" w:rsidR="00730BF3" w:rsidRPr="00D667BC" w:rsidRDefault="00730BF3">
            <w:pPr>
              <w:jc w:val="center"/>
              <w:rPr>
                <w:rFonts w:eastAsia="Times New Roman"/>
                <w:sz w:val="22"/>
                <w:szCs w:val="22"/>
                <w:lang w:val="sv-SE"/>
              </w:rPr>
            </w:pPr>
            <w:proofErr w:type="spellStart"/>
            <w:r w:rsidRPr="00D667BC">
              <w:rPr>
                <w:rFonts w:eastAsia="Times New Roman"/>
                <w:sz w:val="22"/>
                <w:szCs w:val="22"/>
                <w:lang w:val="sv-SE"/>
              </w:rPr>
              <w:t>Lower</w:t>
            </w:r>
            <w:proofErr w:type="spellEnd"/>
          </w:p>
        </w:tc>
        <w:tc>
          <w:tcPr>
            <w:tcW w:w="419" w:type="pct"/>
            <w:tcBorders>
              <w:top w:val="nil"/>
              <w:left w:val="nil"/>
              <w:bottom w:val="single" w:sz="4" w:space="0" w:color="auto"/>
              <w:right w:val="nil"/>
            </w:tcBorders>
            <w:vAlign w:val="bottom"/>
            <w:hideMark/>
          </w:tcPr>
          <w:p w14:paraId="0704696A" w14:textId="77777777" w:rsidR="00730BF3" w:rsidRPr="00D667BC" w:rsidRDefault="00730BF3">
            <w:pPr>
              <w:jc w:val="center"/>
              <w:rPr>
                <w:rFonts w:eastAsia="Times New Roman"/>
                <w:sz w:val="22"/>
                <w:szCs w:val="22"/>
                <w:lang w:val="sv-SE"/>
              </w:rPr>
            </w:pPr>
            <w:proofErr w:type="spellStart"/>
            <w:r w:rsidRPr="00D667BC">
              <w:rPr>
                <w:rFonts w:eastAsia="Times New Roman"/>
                <w:sz w:val="22"/>
                <w:szCs w:val="22"/>
                <w:lang w:val="sv-SE"/>
              </w:rPr>
              <w:t>Upper</w:t>
            </w:r>
            <w:proofErr w:type="spellEnd"/>
          </w:p>
        </w:tc>
      </w:tr>
      <w:tr w:rsidR="00730BF3" w:rsidRPr="00D667BC" w14:paraId="3B95481F" w14:textId="77777777" w:rsidTr="00730BF3">
        <w:trPr>
          <w:trHeight w:val="738"/>
        </w:trPr>
        <w:tc>
          <w:tcPr>
            <w:tcW w:w="778" w:type="pct"/>
            <w:vMerge w:val="restart"/>
            <w:tcBorders>
              <w:top w:val="single" w:sz="4" w:space="0" w:color="auto"/>
              <w:left w:val="nil"/>
              <w:bottom w:val="single" w:sz="4" w:space="0" w:color="auto"/>
              <w:right w:val="nil"/>
            </w:tcBorders>
            <w:hideMark/>
          </w:tcPr>
          <w:p w14:paraId="4E018378" w14:textId="77777777" w:rsidR="00730BF3" w:rsidRPr="00D667BC" w:rsidRDefault="00730BF3">
            <w:pPr>
              <w:rPr>
                <w:rFonts w:eastAsia="Times New Roman"/>
                <w:sz w:val="22"/>
                <w:szCs w:val="22"/>
                <w:lang w:val="sv-SE"/>
              </w:rPr>
            </w:pPr>
            <w:r w:rsidRPr="00D667BC">
              <w:rPr>
                <w:rFonts w:eastAsia="Times New Roman"/>
                <w:sz w:val="22"/>
                <w:szCs w:val="22"/>
                <w:lang w:val="sv-SE"/>
              </w:rPr>
              <w:t>Jag trivs med min kropp.</w:t>
            </w:r>
          </w:p>
        </w:tc>
        <w:tc>
          <w:tcPr>
            <w:tcW w:w="474" w:type="pct"/>
            <w:tcBorders>
              <w:top w:val="single" w:sz="4" w:space="0" w:color="auto"/>
              <w:left w:val="nil"/>
              <w:bottom w:val="nil"/>
              <w:right w:val="nil"/>
            </w:tcBorders>
            <w:hideMark/>
          </w:tcPr>
          <w:p w14:paraId="2B1D6790"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221AD86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0.587</w:t>
            </w:r>
          </w:p>
        </w:tc>
        <w:tc>
          <w:tcPr>
            <w:tcW w:w="356" w:type="pct"/>
            <w:tcBorders>
              <w:top w:val="single" w:sz="4" w:space="0" w:color="auto"/>
              <w:left w:val="nil"/>
              <w:bottom w:val="nil"/>
              <w:right w:val="nil"/>
            </w:tcBorders>
            <w:noWrap/>
            <w:vAlign w:val="center"/>
            <w:hideMark/>
          </w:tcPr>
          <w:p w14:paraId="7AECC021" w14:textId="77777777" w:rsidR="00730BF3" w:rsidRPr="00D667BC" w:rsidRDefault="00730BF3">
            <w:pPr>
              <w:jc w:val="center"/>
              <w:rPr>
                <w:rFonts w:eastAsia="Times New Roman"/>
                <w:sz w:val="22"/>
                <w:szCs w:val="22"/>
                <w:highlight w:val="red"/>
                <w:lang w:val="sv-SE"/>
              </w:rPr>
            </w:pPr>
            <w:r w:rsidRPr="00D667BC">
              <w:rPr>
                <w:rFonts w:eastAsia="Times New Roman"/>
                <w:sz w:val="22"/>
                <w:szCs w:val="22"/>
                <w:lang w:val="sv-SE"/>
              </w:rPr>
              <w:t>0.444</w:t>
            </w:r>
          </w:p>
        </w:tc>
        <w:tc>
          <w:tcPr>
            <w:tcW w:w="366" w:type="pct"/>
            <w:tcBorders>
              <w:top w:val="single" w:sz="4" w:space="0" w:color="auto"/>
              <w:left w:val="nil"/>
              <w:bottom w:val="nil"/>
              <w:right w:val="nil"/>
            </w:tcBorders>
            <w:noWrap/>
            <w:vAlign w:val="center"/>
            <w:hideMark/>
          </w:tcPr>
          <w:p w14:paraId="6793B49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5.375</w:t>
            </w:r>
          </w:p>
        </w:tc>
        <w:tc>
          <w:tcPr>
            <w:tcW w:w="366" w:type="pct"/>
            <w:tcBorders>
              <w:top w:val="single" w:sz="4" w:space="0" w:color="auto"/>
              <w:left w:val="nil"/>
              <w:bottom w:val="nil"/>
              <w:right w:val="nil"/>
            </w:tcBorders>
            <w:noWrap/>
            <w:vAlign w:val="center"/>
            <w:hideMark/>
          </w:tcPr>
          <w:p w14:paraId="2883CF6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63B8BEB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41796EF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0.767</w:t>
            </w:r>
          </w:p>
        </w:tc>
        <w:tc>
          <w:tcPr>
            <w:tcW w:w="543" w:type="pct"/>
            <w:tcBorders>
              <w:top w:val="single" w:sz="4" w:space="0" w:color="auto"/>
              <w:left w:val="nil"/>
              <w:bottom w:val="nil"/>
              <w:right w:val="nil"/>
            </w:tcBorders>
            <w:noWrap/>
            <w:vAlign w:val="center"/>
            <w:hideMark/>
          </w:tcPr>
          <w:p w14:paraId="6AA1BBB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0.143</w:t>
            </w:r>
          </w:p>
        </w:tc>
        <w:tc>
          <w:tcPr>
            <w:tcW w:w="426" w:type="pct"/>
            <w:tcBorders>
              <w:top w:val="single" w:sz="4" w:space="0" w:color="auto"/>
              <w:left w:val="nil"/>
              <w:bottom w:val="nil"/>
              <w:right w:val="nil"/>
            </w:tcBorders>
            <w:noWrap/>
            <w:vAlign w:val="center"/>
            <w:hideMark/>
          </w:tcPr>
          <w:p w14:paraId="59AB1CB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0.486</w:t>
            </w:r>
          </w:p>
        </w:tc>
        <w:tc>
          <w:tcPr>
            <w:tcW w:w="419" w:type="pct"/>
            <w:tcBorders>
              <w:top w:val="single" w:sz="4" w:space="0" w:color="auto"/>
              <w:left w:val="nil"/>
              <w:bottom w:val="nil"/>
              <w:right w:val="nil"/>
            </w:tcBorders>
            <w:noWrap/>
            <w:vAlign w:val="center"/>
            <w:hideMark/>
          </w:tcPr>
          <w:p w14:paraId="147A86E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1.048</w:t>
            </w:r>
          </w:p>
        </w:tc>
      </w:tr>
      <w:tr w:rsidR="00730BF3" w:rsidRPr="00D667BC" w14:paraId="39DE42F0" w14:textId="77777777" w:rsidTr="00730BF3">
        <w:trPr>
          <w:trHeight w:val="1079"/>
        </w:trPr>
        <w:tc>
          <w:tcPr>
            <w:tcW w:w="0" w:type="auto"/>
            <w:vMerge/>
            <w:tcBorders>
              <w:top w:val="single" w:sz="4" w:space="0" w:color="auto"/>
              <w:left w:val="nil"/>
              <w:bottom w:val="single" w:sz="4" w:space="0" w:color="auto"/>
              <w:right w:val="nil"/>
            </w:tcBorders>
            <w:vAlign w:val="center"/>
            <w:hideMark/>
          </w:tcPr>
          <w:p w14:paraId="68FC93B1"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3CBAE39D"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68BAD09B"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61E1AA97"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295A4C5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5.030</w:t>
            </w:r>
          </w:p>
        </w:tc>
        <w:tc>
          <w:tcPr>
            <w:tcW w:w="366" w:type="pct"/>
            <w:tcBorders>
              <w:top w:val="nil"/>
              <w:left w:val="nil"/>
              <w:bottom w:val="single" w:sz="4" w:space="0" w:color="auto"/>
              <w:right w:val="nil"/>
            </w:tcBorders>
            <w:noWrap/>
            <w:vAlign w:val="center"/>
            <w:hideMark/>
          </w:tcPr>
          <w:p w14:paraId="08300F4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63.271</w:t>
            </w:r>
          </w:p>
        </w:tc>
        <w:tc>
          <w:tcPr>
            <w:tcW w:w="368" w:type="pct"/>
            <w:tcBorders>
              <w:top w:val="nil"/>
              <w:left w:val="nil"/>
              <w:bottom w:val="single" w:sz="4" w:space="0" w:color="auto"/>
              <w:right w:val="nil"/>
            </w:tcBorders>
            <w:noWrap/>
            <w:vAlign w:val="center"/>
            <w:hideMark/>
          </w:tcPr>
          <w:p w14:paraId="36C811C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345EF57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0.767</w:t>
            </w:r>
          </w:p>
        </w:tc>
        <w:tc>
          <w:tcPr>
            <w:tcW w:w="543" w:type="pct"/>
            <w:tcBorders>
              <w:top w:val="nil"/>
              <w:left w:val="nil"/>
              <w:bottom w:val="single" w:sz="4" w:space="0" w:color="auto"/>
              <w:right w:val="nil"/>
            </w:tcBorders>
            <w:noWrap/>
            <w:vAlign w:val="center"/>
            <w:hideMark/>
          </w:tcPr>
          <w:p w14:paraId="39FB4E2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0.153</w:t>
            </w:r>
          </w:p>
        </w:tc>
        <w:tc>
          <w:tcPr>
            <w:tcW w:w="426" w:type="pct"/>
            <w:tcBorders>
              <w:top w:val="nil"/>
              <w:left w:val="nil"/>
              <w:bottom w:val="single" w:sz="4" w:space="0" w:color="auto"/>
              <w:right w:val="nil"/>
            </w:tcBorders>
            <w:noWrap/>
            <w:vAlign w:val="center"/>
            <w:hideMark/>
          </w:tcPr>
          <w:p w14:paraId="78F17D3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0.462</w:t>
            </w:r>
          </w:p>
        </w:tc>
        <w:tc>
          <w:tcPr>
            <w:tcW w:w="419" w:type="pct"/>
            <w:tcBorders>
              <w:top w:val="nil"/>
              <w:left w:val="nil"/>
              <w:bottom w:val="single" w:sz="4" w:space="0" w:color="auto"/>
              <w:right w:val="nil"/>
            </w:tcBorders>
            <w:noWrap/>
            <w:vAlign w:val="center"/>
            <w:hideMark/>
          </w:tcPr>
          <w:p w14:paraId="635E75E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1.072</w:t>
            </w:r>
          </w:p>
        </w:tc>
      </w:tr>
      <w:tr w:rsidR="00730BF3" w:rsidRPr="00D667BC" w14:paraId="657D4A39" w14:textId="77777777" w:rsidTr="00730BF3">
        <w:trPr>
          <w:trHeight w:val="300"/>
        </w:trPr>
        <w:tc>
          <w:tcPr>
            <w:tcW w:w="778" w:type="pct"/>
            <w:vMerge w:val="restart"/>
            <w:tcBorders>
              <w:top w:val="single" w:sz="4" w:space="0" w:color="auto"/>
              <w:left w:val="nil"/>
              <w:bottom w:val="single" w:sz="4" w:space="0" w:color="auto"/>
              <w:right w:val="nil"/>
            </w:tcBorders>
            <w:hideMark/>
          </w:tcPr>
          <w:p w14:paraId="1EBABC1E" w14:textId="77777777" w:rsidR="00730BF3" w:rsidRPr="00D667BC" w:rsidRDefault="00730BF3">
            <w:pPr>
              <w:rPr>
                <w:rFonts w:eastAsia="Times New Roman"/>
                <w:sz w:val="22"/>
                <w:szCs w:val="22"/>
                <w:lang w:val="sv-SE"/>
              </w:rPr>
            </w:pPr>
            <w:r w:rsidRPr="00D667BC">
              <w:rPr>
                <w:rFonts w:eastAsia="Times New Roman"/>
                <w:sz w:val="22"/>
                <w:szCs w:val="22"/>
                <w:lang w:val="sv-SE"/>
              </w:rPr>
              <w:t>Jag brukar verkligen tycka att det är roligt att shoppa.</w:t>
            </w:r>
          </w:p>
        </w:tc>
        <w:tc>
          <w:tcPr>
            <w:tcW w:w="474" w:type="pct"/>
            <w:tcBorders>
              <w:top w:val="single" w:sz="4" w:space="0" w:color="auto"/>
              <w:left w:val="nil"/>
              <w:bottom w:val="nil"/>
              <w:right w:val="nil"/>
            </w:tcBorders>
            <w:hideMark/>
          </w:tcPr>
          <w:p w14:paraId="7CCF96F3"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42DED02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2.120</w:t>
            </w:r>
          </w:p>
        </w:tc>
        <w:tc>
          <w:tcPr>
            <w:tcW w:w="356" w:type="pct"/>
            <w:tcBorders>
              <w:top w:val="single" w:sz="4" w:space="0" w:color="auto"/>
              <w:left w:val="nil"/>
              <w:bottom w:val="nil"/>
              <w:right w:val="nil"/>
            </w:tcBorders>
            <w:noWrap/>
            <w:vAlign w:val="center"/>
            <w:hideMark/>
          </w:tcPr>
          <w:p w14:paraId="78E3526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0.146</w:t>
            </w:r>
          </w:p>
        </w:tc>
        <w:tc>
          <w:tcPr>
            <w:tcW w:w="366" w:type="pct"/>
            <w:tcBorders>
              <w:top w:val="single" w:sz="4" w:space="0" w:color="auto"/>
              <w:left w:val="nil"/>
              <w:bottom w:val="nil"/>
              <w:right w:val="nil"/>
            </w:tcBorders>
            <w:noWrap/>
            <w:vAlign w:val="center"/>
            <w:hideMark/>
          </w:tcPr>
          <w:p w14:paraId="43DC75F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3.041</w:t>
            </w:r>
          </w:p>
        </w:tc>
        <w:tc>
          <w:tcPr>
            <w:tcW w:w="366" w:type="pct"/>
            <w:tcBorders>
              <w:top w:val="single" w:sz="4" w:space="0" w:color="auto"/>
              <w:left w:val="nil"/>
              <w:bottom w:val="nil"/>
              <w:right w:val="nil"/>
            </w:tcBorders>
            <w:noWrap/>
            <w:vAlign w:val="center"/>
            <w:hideMark/>
          </w:tcPr>
          <w:p w14:paraId="7BA70C1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52882D3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0.003</w:t>
            </w:r>
          </w:p>
        </w:tc>
        <w:tc>
          <w:tcPr>
            <w:tcW w:w="548" w:type="pct"/>
            <w:tcBorders>
              <w:top w:val="single" w:sz="4" w:space="0" w:color="auto"/>
              <w:left w:val="nil"/>
              <w:bottom w:val="nil"/>
              <w:right w:val="nil"/>
            </w:tcBorders>
            <w:noWrap/>
            <w:vAlign w:val="center"/>
            <w:hideMark/>
          </w:tcPr>
          <w:p w14:paraId="4D3A924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0.500</w:t>
            </w:r>
          </w:p>
        </w:tc>
        <w:tc>
          <w:tcPr>
            <w:tcW w:w="543" w:type="pct"/>
            <w:tcBorders>
              <w:top w:val="single" w:sz="4" w:space="0" w:color="auto"/>
              <w:left w:val="nil"/>
              <w:bottom w:val="nil"/>
              <w:right w:val="nil"/>
            </w:tcBorders>
            <w:noWrap/>
            <w:vAlign w:val="center"/>
            <w:hideMark/>
          </w:tcPr>
          <w:p w14:paraId="5B0ABA0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0.164</w:t>
            </w:r>
          </w:p>
        </w:tc>
        <w:tc>
          <w:tcPr>
            <w:tcW w:w="426" w:type="pct"/>
            <w:tcBorders>
              <w:top w:val="single" w:sz="4" w:space="0" w:color="auto"/>
              <w:left w:val="nil"/>
              <w:bottom w:val="nil"/>
              <w:right w:val="nil"/>
            </w:tcBorders>
            <w:noWrap/>
            <w:vAlign w:val="center"/>
            <w:hideMark/>
          </w:tcPr>
          <w:p w14:paraId="4590AC7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0.177</w:t>
            </w:r>
          </w:p>
        </w:tc>
        <w:tc>
          <w:tcPr>
            <w:tcW w:w="419" w:type="pct"/>
            <w:tcBorders>
              <w:top w:val="single" w:sz="4" w:space="0" w:color="auto"/>
              <w:left w:val="nil"/>
              <w:bottom w:val="nil"/>
              <w:right w:val="nil"/>
            </w:tcBorders>
            <w:noWrap/>
            <w:vAlign w:val="center"/>
            <w:hideMark/>
          </w:tcPr>
          <w:p w14:paraId="5A36057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0.824</w:t>
            </w:r>
          </w:p>
        </w:tc>
      </w:tr>
      <w:tr w:rsidR="00730BF3" w:rsidRPr="00D667BC" w14:paraId="4A72B93B" w14:textId="77777777" w:rsidTr="00730BF3">
        <w:trPr>
          <w:trHeight w:val="300"/>
        </w:trPr>
        <w:tc>
          <w:tcPr>
            <w:tcW w:w="0" w:type="auto"/>
            <w:vMerge/>
            <w:tcBorders>
              <w:top w:val="single" w:sz="4" w:space="0" w:color="auto"/>
              <w:left w:val="nil"/>
              <w:bottom w:val="single" w:sz="4" w:space="0" w:color="auto"/>
              <w:right w:val="nil"/>
            </w:tcBorders>
            <w:vAlign w:val="center"/>
            <w:hideMark/>
          </w:tcPr>
          <w:p w14:paraId="1295674B"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08A86205"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3EC50F04"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28DDE4F2"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63A4DF3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3.060</w:t>
            </w:r>
          </w:p>
        </w:tc>
        <w:tc>
          <w:tcPr>
            <w:tcW w:w="366" w:type="pct"/>
            <w:tcBorders>
              <w:top w:val="nil"/>
              <w:left w:val="nil"/>
              <w:bottom w:val="single" w:sz="4" w:space="0" w:color="auto"/>
              <w:right w:val="nil"/>
            </w:tcBorders>
            <w:noWrap/>
            <w:vAlign w:val="center"/>
            <w:hideMark/>
          </w:tcPr>
          <w:p w14:paraId="47154AB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67.040</w:t>
            </w:r>
          </w:p>
        </w:tc>
        <w:tc>
          <w:tcPr>
            <w:tcW w:w="368" w:type="pct"/>
            <w:tcBorders>
              <w:top w:val="nil"/>
              <w:left w:val="nil"/>
              <w:bottom w:val="single" w:sz="4" w:space="0" w:color="auto"/>
              <w:right w:val="nil"/>
            </w:tcBorders>
            <w:noWrap/>
            <w:vAlign w:val="center"/>
            <w:hideMark/>
          </w:tcPr>
          <w:p w14:paraId="16E0AF6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0.003</w:t>
            </w:r>
          </w:p>
        </w:tc>
        <w:tc>
          <w:tcPr>
            <w:tcW w:w="548" w:type="pct"/>
            <w:tcBorders>
              <w:top w:val="nil"/>
              <w:left w:val="nil"/>
              <w:bottom w:val="single" w:sz="4" w:space="0" w:color="auto"/>
              <w:right w:val="nil"/>
            </w:tcBorders>
            <w:noWrap/>
            <w:vAlign w:val="center"/>
            <w:hideMark/>
          </w:tcPr>
          <w:p w14:paraId="44B65A4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0.500</w:t>
            </w:r>
          </w:p>
        </w:tc>
        <w:tc>
          <w:tcPr>
            <w:tcW w:w="543" w:type="pct"/>
            <w:tcBorders>
              <w:top w:val="nil"/>
              <w:left w:val="nil"/>
              <w:bottom w:val="single" w:sz="4" w:space="0" w:color="auto"/>
              <w:right w:val="nil"/>
            </w:tcBorders>
            <w:noWrap/>
            <w:vAlign w:val="center"/>
            <w:hideMark/>
          </w:tcPr>
          <w:p w14:paraId="22B2882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0.163</w:t>
            </w:r>
          </w:p>
        </w:tc>
        <w:tc>
          <w:tcPr>
            <w:tcW w:w="426" w:type="pct"/>
            <w:tcBorders>
              <w:top w:val="nil"/>
              <w:left w:val="nil"/>
              <w:bottom w:val="single" w:sz="4" w:space="0" w:color="auto"/>
              <w:right w:val="nil"/>
            </w:tcBorders>
            <w:noWrap/>
            <w:vAlign w:val="center"/>
            <w:hideMark/>
          </w:tcPr>
          <w:p w14:paraId="361CF2C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0.174</w:t>
            </w:r>
          </w:p>
        </w:tc>
        <w:tc>
          <w:tcPr>
            <w:tcW w:w="419" w:type="pct"/>
            <w:tcBorders>
              <w:top w:val="nil"/>
              <w:left w:val="nil"/>
              <w:bottom w:val="single" w:sz="4" w:space="0" w:color="auto"/>
              <w:right w:val="nil"/>
            </w:tcBorders>
            <w:noWrap/>
            <w:vAlign w:val="center"/>
            <w:hideMark/>
          </w:tcPr>
          <w:p w14:paraId="0F9B0DF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0.826</w:t>
            </w:r>
          </w:p>
        </w:tc>
      </w:tr>
      <w:tr w:rsidR="00730BF3" w:rsidRPr="00D667BC" w14:paraId="21EFBF3F" w14:textId="77777777" w:rsidTr="00730BF3">
        <w:trPr>
          <w:trHeight w:val="1200"/>
        </w:trPr>
        <w:tc>
          <w:tcPr>
            <w:tcW w:w="778" w:type="pct"/>
            <w:vMerge w:val="restart"/>
            <w:tcBorders>
              <w:top w:val="single" w:sz="4" w:space="0" w:color="auto"/>
              <w:left w:val="nil"/>
              <w:bottom w:val="single" w:sz="4" w:space="0" w:color="auto"/>
              <w:right w:val="nil"/>
            </w:tcBorders>
            <w:hideMark/>
          </w:tcPr>
          <w:p w14:paraId="2E38EEBE" w14:textId="77777777" w:rsidR="00730BF3" w:rsidRPr="00D667BC" w:rsidRDefault="00730BF3">
            <w:pPr>
              <w:rPr>
                <w:rFonts w:eastAsia="Times New Roman"/>
                <w:sz w:val="22"/>
                <w:szCs w:val="22"/>
                <w:lang w:val="sv-SE"/>
              </w:rPr>
            </w:pPr>
            <w:r w:rsidRPr="00D667BC">
              <w:rPr>
                <w:rFonts w:eastAsia="Times New Roman"/>
                <w:sz w:val="22"/>
                <w:szCs w:val="22"/>
                <w:lang w:val="sv-SE"/>
              </w:rPr>
              <w:t>Jag brukar shoppa för att jag vill, inte för att jag är tvungen.</w:t>
            </w:r>
          </w:p>
        </w:tc>
        <w:tc>
          <w:tcPr>
            <w:tcW w:w="474" w:type="pct"/>
            <w:tcBorders>
              <w:top w:val="single" w:sz="4" w:space="0" w:color="auto"/>
              <w:left w:val="nil"/>
              <w:bottom w:val="nil"/>
              <w:right w:val="nil"/>
            </w:tcBorders>
            <w:hideMark/>
          </w:tcPr>
          <w:p w14:paraId="592BAE7D"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7BD1C57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1.551</w:t>
            </w:r>
          </w:p>
        </w:tc>
        <w:tc>
          <w:tcPr>
            <w:tcW w:w="356" w:type="pct"/>
            <w:tcBorders>
              <w:top w:val="single" w:sz="4" w:space="0" w:color="auto"/>
              <w:left w:val="nil"/>
              <w:bottom w:val="nil"/>
              <w:right w:val="nil"/>
            </w:tcBorders>
            <w:noWrap/>
            <w:vAlign w:val="center"/>
            <w:hideMark/>
          </w:tcPr>
          <w:p w14:paraId="3991D1E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0.214</w:t>
            </w:r>
          </w:p>
        </w:tc>
        <w:tc>
          <w:tcPr>
            <w:tcW w:w="366" w:type="pct"/>
            <w:tcBorders>
              <w:top w:val="single" w:sz="4" w:space="0" w:color="auto"/>
              <w:left w:val="nil"/>
              <w:bottom w:val="nil"/>
              <w:right w:val="nil"/>
            </w:tcBorders>
            <w:noWrap/>
            <w:vAlign w:val="center"/>
            <w:hideMark/>
          </w:tcPr>
          <w:p w14:paraId="2A2D889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2.055</w:t>
            </w:r>
          </w:p>
        </w:tc>
        <w:tc>
          <w:tcPr>
            <w:tcW w:w="366" w:type="pct"/>
            <w:tcBorders>
              <w:top w:val="single" w:sz="4" w:space="0" w:color="auto"/>
              <w:left w:val="nil"/>
              <w:bottom w:val="nil"/>
              <w:right w:val="nil"/>
            </w:tcBorders>
            <w:noWrap/>
            <w:vAlign w:val="center"/>
            <w:hideMark/>
          </w:tcPr>
          <w:p w14:paraId="2FDEF41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1747A06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0.041</w:t>
            </w:r>
          </w:p>
        </w:tc>
        <w:tc>
          <w:tcPr>
            <w:tcW w:w="548" w:type="pct"/>
            <w:tcBorders>
              <w:top w:val="single" w:sz="4" w:space="0" w:color="auto"/>
              <w:left w:val="nil"/>
              <w:bottom w:val="nil"/>
              <w:right w:val="nil"/>
            </w:tcBorders>
            <w:noWrap/>
            <w:vAlign w:val="center"/>
            <w:hideMark/>
          </w:tcPr>
          <w:p w14:paraId="31E24FA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0.383</w:t>
            </w:r>
          </w:p>
        </w:tc>
        <w:tc>
          <w:tcPr>
            <w:tcW w:w="543" w:type="pct"/>
            <w:tcBorders>
              <w:top w:val="single" w:sz="4" w:space="0" w:color="auto"/>
              <w:left w:val="nil"/>
              <w:bottom w:val="nil"/>
              <w:right w:val="nil"/>
            </w:tcBorders>
            <w:noWrap/>
            <w:vAlign w:val="center"/>
            <w:hideMark/>
          </w:tcPr>
          <w:p w14:paraId="5216ECF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0.187</w:t>
            </w:r>
          </w:p>
        </w:tc>
        <w:tc>
          <w:tcPr>
            <w:tcW w:w="426" w:type="pct"/>
            <w:tcBorders>
              <w:top w:val="single" w:sz="4" w:space="0" w:color="auto"/>
              <w:left w:val="nil"/>
              <w:bottom w:val="nil"/>
              <w:right w:val="nil"/>
            </w:tcBorders>
            <w:noWrap/>
            <w:vAlign w:val="center"/>
            <w:hideMark/>
          </w:tcPr>
          <w:p w14:paraId="548DD97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0.016</w:t>
            </w:r>
          </w:p>
        </w:tc>
        <w:tc>
          <w:tcPr>
            <w:tcW w:w="419" w:type="pct"/>
            <w:tcBorders>
              <w:top w:val="single" w:sz="4" w:space="0" w:color="auto"/>
              <w:left w:val="nil"/>
              <w:bottom w:val="nil"/>
              <w:right w:val="nil"/>
            </w:tcBorders>
            <w:noWrap/>
            <w:vAlign w:val="center"/>
            <w:hideMark/>
          </w:tcPr>
          <w:p w14:paraId="60DD396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0.750</w:t>
            </w:r>
          </w:p>
        </w:tc>
      </w:tr>
      <w:tr w:rsidR="00730BF3" w:rsidRPr="00D667BC" w14:paraId="26946D50" w14:textId="77777777" w:rsidTr="00730BF3">
        <w:trPr>
          <w:trHeight w:val="360"/>
        </w:trPr>
        <w:tc>
          <w:tcPr>
            <w:tcW w:w="0" w:type="auto"/>
            <w:vMerge/>
            <w:tcBorders>
              <w:top w:val="single" w:sz="4" w:space="0" w:color="auto"/>
              <w:left w:val="nil"/>
              <w:bottom w:val="single" w:sz="4" w:space="0" w:color="auto"/>
              <w:right w:val="nil"/>
            </w:tcBorders>
            <w:vAlign w:val="center"/>
            <w:hideMark/>
          </w:tcPr>
          <w:p w14:paraId="0588886A"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61E60AA5"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5133485D"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376BEB42"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422D03C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1.966</w:t>
            </w:r>
          </w:p>
        </w:tc>
        <w:tc>
          <w:tcPr>
            <w:tcW w:w="366" w:type="pct"/>
            <w:tcBorders>
              <w:top w:val="nil"/>
              <w:left w:val="nil"/>
              <w:bottom w:val="single" w:sz="4" w:space="0" w:color="auto"/>
              <w:right w:val="nil"/>
            </w:tcBorders>
            <w:noWrap/>
            <w:vAlign w:val="center"/>
            <w:hideMark/>
          </w:tcPr>
          <w:p w14:paraId="53F73AC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64.335</w:t>
            </w:r>
          </w:p>
        </w:tc>
        <w:tc>
          <w:tcPr>
            <w:tcW w:w="368" w:type="pct"/>
            <w:tcBorders>
              <w:top w:val="nil"/>
              <w:left w:val="nil"/>
              <w:bottom w:val="single" w:sz="4" w:space="0" w:color="auto"/>
              <w:right w:val="nil"/>
            </w:tcBorders>
            <w:noWrap/>
            <w:vAlign w:val="center"/>
            <w:hideMark/>
          </w:tcPr>
          <w:p w14:paraId="4E97527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0.054</w:t>
            </w:r>
          </w:p>
        </w:tc>
        <w:tc>
          <w:tcPr>
            <w:tcW w:w="548" w:type="pct"/>
            <w:tcBorders>
              <w:top w:val="nil"/>
              <w:left w:val="nil"/>
              <w:bottom w:val="single" w:sz="4" w:space="0" w:color="auto"/>
              <w:right w:val="nil"/>
            </w:tcBorders>
            <w:noWrap/>
            <w:vAlign w:val="center"/>
            <w:hideMark/>
          </w:tcPr>
          <w:p w14:paraId="1E446FF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0.383</w:t>
            </w:r>
          </w:p>
        </w:tc>
        <w:tc>
          <w:tcPr>
            <w:tcW w:w="543" w:type="pct"/>
            <w:tcBorders>
              <w:top w:val="nil"/>
              <w:left w:val="nil"/>
              <w:bottom w:val="single" w:sz="4" w:space="0" w:color="auto"/>
              <w:right w:val="nil"/>
            </w:tcBorders>
            <w:noWrap/>
            <w:vAlign w:val="center"/>
            <w:hideMark/>
          </w:tcPr>
          <w:p w14:paraId="4287EF1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0.195</w:t>
            </w:r>
          </w:p>
        </w:tc>
        <w:tc>
          <w:tcPr>
            <w:tcW w:w="426" w:type="pct"/>
            <w:tcBorders>
              <w:top w:val="nil"/>
              <w:left w:val="nil"/>
              <w:bottom w:val="single" w:sz="4" w:space="0" w:color="auto"/>
              <w:right w:val="nil"/>
            </w:tcBorders>
            <w:noWrap/>
            <w:vAlign w:val="center"/>
            <w:hideMark/>
          </w:tcPr>
          <w:p w14:paraId="73EBD3B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-0.006</w:t>
            </w:r>
          </w:p>
        </w:tc>
        <w:tc>
          <w:tcPr>
            <w:tcW w:w="419" w:type="pct"/>
            <w:tcBorders>
              <w:top w:val="nil"/>
              <w:left w:val="nil"/>
              <w:bottom w:val="single" w:sz="4" w:space="0" w:color="auto"/>
              <w:right w:val="nil"/>
            </w:tcBorders>
            <w:noWrap/>
            <w:vAlign w:val="center"/>
            <w:hideMark/>
          </w:tcPr>
          <w:p w14:paraId="3926F51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0.773</w:t>
            </w:r>
          </w:p>
        </w:tc>
      </w:tr>
      <w:tr w:rsidR="00730BF3" w:rsidRPr="00D667BC" w14:paraId="367B008A" w14:textId="77777777" w:rsidTr="00730BF3">
        <w:trPr>
          <w:trHeight w:val="1200"/>
        </w:trPr>
        <w:tc>
          <w:tcPr>
            <w:tcW w:w="778" w:type="pct"/>
            <w:vMerge w:val="restart"/>
            <w:tcBorders>
              <w:top w:val="single" w:sz="4" w:space="0" w:color="auto"/>
              <w:left w:val="nil"/>
              <w:bottom w:val="single" w:sz="4" w:space="0" w:color="auto"/>
              <w:right w:val="nil"/>
            </w:tcBorders>
            <w:hideMark/>
          </w:tcPr>
          <w:p w14:paraId="27324B43" w14:textId="77777777" w:rsidR="00730BF3" w:rsidRPr="00D667BC" w:rsidRDefault="00730BF3">
            <w:pPr>
              <w:rPr>
                <w:rFonts w:eastAsia="Times New Roman"/>
                <w:sz w:val="22"/>
                <w:szCs w:val="22"/>
                <w:lang w:val="sv-SE"/>
              </w:rPr>
            </w:pPr>
            <w:r w:rsidRPr="00D667BC">
              <w:rPr>
                <w:rFonts w:eastAsia="Times New Roman"/>
                <w:sz w:val="22"/>
                <w:szCs w:val="22"/>
                <w:lang w:val="sv-SE"/>
              </w:rPr>
              <w:t>Jag brukar använda shopping som ett sätt att fly verkligheten.</w:t>
            </w:r>
          </w:p>
        </w:tc>
        <w:tc>
          <w:tcPr>
            <w:tcW w:w="474" w:type="pct"/>
            <w:tcBorders>
              <w:top w:val="single" w:sz="4" w:space="0" w:color="auto"/>
              <w:left w:val="nil"/>
              <w:bottom w:val="nil"/>
              <w:right w:val="nil"/>
            </w:tcBorders>
            <w:hideMark/>
          </w:tcPr>
          <w:p w14:paraId="4F7E21D4"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34E4AFB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0.778</w:t>
            </w:r>
          </w:p>
        </w:tc>
        <w:tc>
          <w:tcPr>
            <w:tcW w:w="356" w:type="pct"/>
            <w:tcBorders>
              <w:top w:val="single" w:sz="4" w:space="0" w:color="auto"/>
              <w:left w:val="nil"/>
              <w:bottom w:val="nil"/>
              <w:right w:val="nil"/>
            </w:tcBorders>
            <w:noWrap/>
            <w:vAlign w:val="center"/>
            <w:hideMark/>
          </w:tcPr>
          <w:p w14:paraId="4435AFF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0.379</w:t>
            </w:r>
          </w:p>
        </w:tc>
        <w:tc>
          <w:tcPr>
            <w:tcW w:w="366" w:type="pct"/>
            <w:tcBorders>
              <w:top w:val="single" w:sz="4" w:space="0" w:color="auto"/>
              <w:left w:val="nil"/>
              <w:bottom w:val="nil"/>
              <w:right w:val="nil"/>
            </w:tcBorders>
            <w:noWrap/>
            <w:vAlign w:val="center"/>
            <w:hideMark/>
          </w:tcPr>
          <w:p w14:paraId="5AAC37D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-.259</w:t>
            </w:r>
          </w:p>
        </w:tc>
        <w:tc>
          <w:tcPr>
            <w:tcW w:w="366" w:type="pct"/>
            <w:tcBorders>
              <w:top w:val="single" w:sz="4" w:space="0" w:color="auto"/>
              <w:left w:val="nil"/>
              <w:bottom w:val="nil"/>
              <w:right w:val="nil"/>
            </w:tcBorders>
            <w:noWrap/>
            <w:vAlign w:val="center"/>
            <w:hideMark/>
          </w:tcPr>
          <w:p w14:paraId="1BE7649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170B9A4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0.796</w:t>
            </w:r>
          </w:p>
        </w:tc>
        <w:tc>
          <w:tcPr>
            <w:tcW w:w="548" w:type="pct"/>
            <w:tcBorders>
              <w:top w:val="single" w:sz="4" w:space="0" w:color="auto"/>
              <w:left w:val="nil"/>
              <w:bottom w:val="nil"/>
              <w:right w:val="nil"/>
            </w:tcBorders>
            <w:noWrap/>
            <w:vAlign w:val="center"/>
            <w:hideMark/>
          </w:tcPr>
          <w:p w14:paraId="332A54F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-0.045</w:t>
            </w:r>
          </w:p>
        </w:tc>
        <w:tc>
          <w:tcPr>
            <w:tcW w:w="543" w:type="pct"/>
            <w:tcBorders>
              <w:top w:val="single" w:sz="4" w:space="0" w:color="auto"/>
              <w:left w:val="nil"/>
              <w:bottom w:val="nil"/>
              <w:right w:val="nil"/>
            </w:tcBorders>
            <w:noWrap/>
            <w:vAlign w:val="center"/>
            <w:hideMark/>
          </w:tcPr>
          <w:p w14:paraId="7A0A198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0.173</w:t>
            </w:r>
          </w:p>
        </w:tc>
        <w:tc>
          <w:tcPr>
            <w:tcW w:w="426" w:type="pct"/>
            <w:tcBorders>
              <w:top w:val="single" w:sz="4" w:space="0" w:color="auto"/>
              <w:left w:val="nil"/>
              <w:bottom w:val="nil"/>
              <w:right w:val="nil"/>
            </w:tcBorders>
            <w:noWrap/>
            <w:vAlign w:val="center"/>
            <w:hideMark/>
          </w:tcPr>
          <w:p w14:paraId="70838BF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-0.385</w:t>
            </w:r>
          </w:p>
        </w:tc>
        <w:tc>
          <w:tcPr>
            <w:tcW w:w="419" w:type="pct"/>
            <w:tcBorders>
              <w:top w:val="single" w:sz="4" w:space="0" w:color="auto"/>
              <w:left w:val="nil"/>
              <w:bottom w:val="nil"/>
              <w:right w:val="nil"/>
            </w:tcBorders>
            <w:noWrap/>
            <w:vAlign w:val="center"/>
            <w:hideMark/>
          </w:tcPr>
          <w:p w14:paraId="019E71A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0.295</w:t>
            </w:r>
          </w:p>
        </w:tc>
      </w:tr>
      <w:tr w:rsidR="00730BF3" w:rsidRPr="00D667BC" w14:paraId="41EB2B25"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27D0850D"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058D1DA4"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11B6CEDC"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2D2A7CD4"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52039F9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-.248</w:t>
            </w:r>
          </w:p>
        </w:tc>
        <w:tc>
          <w:tcPr>
            <w:tcW w:w="366" w:type="pct"/>
            <w:tcBorders>
              <w:top w:val="nil"/>
              <w:left w:val="nil"/>
              <w:bottom w:val="single" w:sz="4" w:space="0" w:color="auto"/>
              <w:right w:val="nil"/>
            </w:tcBorders>
            <w:noWrap/>
            <w:vAlign w:val="center"/>
            <w:hideMark/>
          </w:tcPr>
          <w:p w14:paraId="700F38A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64.387</w:t>
            </w:r>
          </w:p>
        </w:tc>
        <w:tc>
          <w:tcPr>
            <w:tcW w:w="368" w:type="pct"/>
            <w:tcBorders>
              <w:top w:val="nil"/>
              <w:left w:val="nil"/>
              <w:bottom w:val="single" w:sz="4" w:space="0" w:color="auto"/>
              <w:right w:val="nil"/>
            </w:tcBorders>
            <w:noWrap/>
            <w:vAlign w:val="center"/>
            <w:hideMark/>
          </w:tcPr>
          <w:p w14:paraId="12FC563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0.805</w:t>
            </w:r>
          </w:p>
        </w:tc>
        <w:tc>
          <w:tcPr>
            <w:tcW w:w="548" w:type="pct"/>
            <w:tcBorders>
              <w:top w:val="nil"/>
              <w:left w:val="nil"/>
              <w:bottom w:val="single" w:sz="4" w:space="0" w:color="auto"/>
              <w:right w:val="nil"/>
            </w:tcBorders>
            <w:noWrap/>
            <w:vAlign w:val="center"/>
            <w:hideMark/>
          </w:tcPr>
          <w:p w14:paraId="7584AB8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-0.045</w:t>
            </w:r>
          </w:p>
        </w:tc>
        <w:tc>
          <w:tcPr>
            <w:tcW w:w="543" w:type="pct"/>
            <w:tcBorders>
              <w:top w:val="nil"/>
              <w:left w:val="nil"/>
              <w:bottom w:val="single" w:sz="4" w:space="0" w:color="auto"/>
              <w:right w:val="nil"/>
            </w:tcBorders>
            <w:noWrap/>
            <w:vAlign w:val="center"/>
            <w:hideMark/>
          </w:tcPr>
          <w:p w14:paraId="7DB5970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0.180</w:t>
            </w:r>
          </w:p>
        </w:tc>
        <w:tc>
          <w:tcPr>
            <w:tcW w:w="426" w:type="pct"/>
            <w:tcBorders>
              <w:top w:val="nil"/>
              <w:left w:val="nil"/>
              <w:bottom w:val="single" w:sz="4" w:space="0" w:color="auto"/>
              <w:right w:val="nil"/>
            </w:tcBorders>
            <w:noWrap/>
            <w:vAlign w:val="center"/>
            <w:hideMark/>
          </w:tcPr>
          <w:p w14:paraId="3A6F2BA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-0.405</w:t>
            </w:r>
          </w:p>
        </w:tc>
        <w:tc>
          <w:tcPr>
            <w:tcW w:w="419" w:type="pct"/>
            <w:tcBorders>
              <w:top w:val="nil"/>
              <w:left w:val="nil"/>
              <w:bottom w:val="single" w:sz="4" w:space="0" w:color="auto"/>
              <w:right w:val="nil"/>
            </w:tcBorders>
            <w:noWrap/>
            <w:vAlign w:val="center"/>
            <w:hideMark/>
          </w:tcPr>
          <w:p w14:paraId="55EB60B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0.316</w:t>
            </w:r>
          </w:p>
        </w:tc>
      </w:tr>
      <w:tr w:rsidR="00730BF3" w:rsidRPr="00D667BC" w14:paraId="4D4C6856" w14:textId="77777777" w:rsidTr="00730BF3">
        <w:trPr>
          <w:trHeight w:val="300"/>
        </w:trPr>
        <w:tc>
          <w:tcPr>
            <w:tcW w:w="778" w:type="pct"/>
            <w:vMerge w:val="restart"/>
            <w:tcBorders>
              <w:top w:val="single" w:sz="4" w:space="0" w:color="auto"/>
              <w:left w:val="nil"/>
              <w:bottom w:val="single" w:sz="4" w:space="0" w:color="auto"/>
              <w:right w:val="nil"/>
            </w:tcBorders>
            <w:hideMark/>
          </w:tcPr>
          <w:p w14:paraId="75E30746" w14:textId="77777777" w:rsidR="00730BF3" w:rsidRPr="00D667BC" w:rsidRDefault="00730BF3">
            <w:pPr>
              <w:rPr>
                <w:rFonts w:eastAsia="Times New Roman"/>
                <w:sz w:val="22"/>
                <w:szCs w:val="22"/>
                <w:lang w:val="sv-SE"/>
              </w:rPr>
            </w:pPr>
            <w:r w:rsidRPr="00D667BC">
              <w:rPr>
                <w:rFonts w:eastAsia="Times New Roman"/>
                <w:sz w:val="22"/>
                <w:szCs w:val="22"/>
                <w:lang w:val="sv-SE"/>
              </w:rPr>
              <w:t>Jag tycker att shopping är roligt och jag föredrar att göra det framför mycket annat.</w:t>
            </w:r>
          </w:p>
        </w:tc>
        <w:tc>
          <w:tcPr>
            <w:tcW w:w="474" w:type="pct"/>
            <w:tcBorders>
              <w:top w:val="single" w:sz="4" w:space="0" w:color="auto"/>
              <w:left w:val="nil"/>
              <w:bottom w:val="nil"/>
              <w:right w:val="nil"/>
            </w:tcBorders>
            <w:hideMark/>
          </w:tcPr>
          <w:p w14:paraId="219B0AA8"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53F49D0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0.686</w:t>
            </w:r>
          </w:p>
        </w:tc>
        <w:tc>
          <w:tcPr>
            <w:tcW w:w="356" w:type="pct"/>
            <w:tcBorders>
              <w:top w:val="single" w:sz="4" w:space="0" w:color="auto"/>
              <w:left w:val="nil"/>
              <w:bottom w:val="nil"/>
              <w:right w:val="nil"/>
            </w:tcBorders>
            <w:noWrap/>
            <w:vAlign w:val="center"/>
            <w:hideMark/>
          </w:tcPr>
          <w:p w14:paraId="6A39191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0.408</w:t>
            </w:r>
          </w:p>
        </w:tc>
        <w:tc>
          <w:tcPr>
            <w:tcW w:w="366" w:type="pct"/>
            <w:tcBorders>
              <w:top w:val="single" w:sz="4" w:space="0" w:color="auto"/>
              <w:left w:val="nil"/>
              <w:bottom w:val="nil"/>
              <w:right w:val="nil"/>
            </w:tcBorders>
            <w:noWrap/>
            <w:vAlign w:val="center"/>
            <w:hideMark/>
          </w:tcPr>
          <w:p w14:paraId="2B856C3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1.355</w:t>
            </w:r>
          </w:p>
        </w:tc>
        <w:tc>
          <w:tcPr>
            <w:tcW w:w="366" w:type="pct"/>
            <w:tcBorders>
              <w:top w:val="single" w:sz="4" w:space="0" w:color="auto"/>
              <w:left w:val="nil"/>
              <w:bottom w:val="nil"/>
              <w:right w:val="nil"/>
            </w:tcBorders>
            <w:noWrap/>
            <w:vAlign w:val="center"/>
            <w:hideMark/>
          </w:tcPr>
          <w:p w14:paraId="38963FE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771EF97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0.176</w:t>
            </w:r>
          </w:p>
        </w:tc>
        <w:tc>
          <w:tcPr>
            <w:tcW w:w="548" w:type="pct"/>
            <w:tcBorders>
              <w:top w:val="single" w:sz="4" w:space="0" w:color="auto"/>
              <w:left w:val="nil"/>
              <w:bottom w:val="nil"/>
              <w:right w:val="nil"/>
            </w:tcBorders>
            <w:noWrap/>
            <w:vAlign w:val="center"/>
            <w:hideMark/>
          </w:tcPr>
          <w:p w14:paraId="7A54C43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0.231</w:t>
            </w:r>
          </w:p>
        </w:tc>
        <w:tc>
          <w:tcPr>
            <w:tcW w:w="543" w:type="pct"/>
            <w:tcBorders>
              <w:top w:val="single" w:sz="4" w:space="0" w:color="auto"/>
              <w:left w:val="nil"/>
              <w:bottom w:val="nil"/>
              <w:right w:val="nil"/>
            </w:tcBorders>
            <w:noWrap/>
            <w:vAlign w:val="center"/>
            <w:hideMark/>
          </w:tcPr>
          <w:p w14:paraId="20F91D9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0.170</w:t>
            </w:r>
          </w:p>
        </w:tc>
        <w:tc>
          <w:tcPr>
            <w:tcW w:w="426" w:type="pct"/>
            <w:tcBorders>
              <w:top w:val="single" w:sz="4" w:space="0" w:color="auto"/>
              <w:left w:val="nil"/>
              <w:bottom w:val="nil"/>
              <w:right w:val="nil"/>
            </w:tcBorders>
            <w:noWrap/>
            <w:vAlign w:val="center"/>
            <w:hideMark/>
          </w:tcPr>
          <w:p w14:paraId="0FF21EE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-0.104</w:t>
            </w:r>
          </w:p>
        </w:tc>
        <w:tc>
          <w:tcPr>
            <w:tcW w:w="419" w:type="pct"/>
            <w:tcBorders>
              <w:top w:val="single" w:sz="4" w:space="0" w:color="auto"/>
              <w:left w:val="nil"/>
              <w:bottom w:val="nil"/>
              <w:right w:val="nil"/>
            </w:tcBorders>
            <w:noWrap/>
            <w:vAlign w:val="center"/>
            <w:hideMark/>
          </w:tcPr>
          <w:p w14:paraId="56992C7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0.566</w:t>
            </w:r>
          </w:p>
        </w:tc>
      </w:tr>
      <w:tr w:rsidR="00730BF3" w:rsidRPr="00D667BC" w14:paraId="6174FAB0"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074B9C8A"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7AC0FFD2"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59230323"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2F3C4C7A"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374EBA5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1.267</w:t>
            </w:r>
          </w:p>
        </w:tc>
        <w:tc>
          <w:tcPr>
            <w:tcW w:w="366" w:type="pct"/>
            <w:tcBorders>
              <w:top w:val="nil"/>
              <w:left w:val="nil"/>
              <w:bottom w:val="single" w:sz="4" w:space="0" w:color="auto"/>
              <w:right w:val="nil"/>
            </w:tcBorders>
            <w:noWrap/>
            <w:vAlign w:val="center"/>
            <w:hideMark/>
          </w:tcPr>
          <w:p w14:paraId="624F632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63.208</w:t>
            </w:r>
          </w:p>
        </w:tc>
        <w:tc>
          <w:tcPr>
            <w:tcW w:w="368" w:type="pct"/>
            <w:tcBorders>
              <w:top w:val="nil"/>
              <w:left w:val="nil"/>
              <w:bottom w:val="single" w:sz="4" w:space="0" w:color="auto"/>
              <w:right w:val="nil"/>
            </w:tcBorders>
            <w:noWrap/>
            <w:vAlign w:val="center"/>
            <w:hideMark/>
          </w:tcPr>
          <w:p w14:paraId="1A9C07A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0.210</w:t>
            </w:r>
          </w:p>
        </w:tc>
        <w:tc>
          <w:tcPr>
            <w:tcW w:w="548" w:type="pct"/>
            <w:tcBorders>
              <w:top w:val="nil"/>
              <w:left w:val="nil"/>
              <w:bottom w:val="single" w:sz="4" w:space="0" w:color="auto"/>
              <w:right w:val="nil"/>
            </w:tcBorders>
            <w:noWrap/>
            <w:vAlign w:val="center"/>
            <w:hideMark/>
          </w:tcPr>
          <w:p w14:paraId="6EDE000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0.231</w:t>
            </w:r>
          </w:p>
        </w:tc>
        <w:tc>
          <w:tcPr>
            <w:tcW w:w="543" w:type="pct"/>
            <w:tcBorders>
              <w:top w:val="nil"/>
              <w:left w:val="nil"/>
              <w:bottom w:val="single" w:sz="4" w:space="0" w:color="auto"/>
              <w:right w:val="nil"/>
            </w:tcBorders>
            <w:noWrap/>
            <w:vAlign w:val="center"/>
            <w:hideMark/>
          </w:tcPr>
          <w:p w14:paraId="55B5255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0.182</w:t>
            </w:r>
          </w:p>
        </w:tc>
        <w:tc>
          <w:tcPr>
            <w:tcW w:w="426" w:type="pct"/>
            <w:tcBorders>
              <w:top w:val="nil"/>
              <w:left w:val="nil"/>
              <w:bottom w:val="single" w:sz="4" w:space="0" w:color="auto"/>
              <w:right w:val="nil"/>
            </w:tcBorders>
            <w:noWrap/>
            <w:vAlign w:val="center"/>
            <w:hideMark/>
          </w:tcPr>
          <w:p w14:paraId="2166C8B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-0.133</w:t>
            </w:r>
          </w:p>
        </w:tc>
        <w:tc>
          <w:tcPr>
            <w:tcW w:w="419" w:type="pct"/>
            <w:tcBorders>
              <w:top w:val="nil"/>
              <w:left w:val="nil"/>
              <w:bottom w:val="single" w:sz="4" w:space="0" w:color="auto"/>
              <w:right w:val="nil"/>
            </w:tcBorders>
            <w:noWrap/>
            <w:vAlign w:val="center"/>
            <w:hideMark/>
          </w:tcPr>
          <w:p w14:paraId="7F2FA25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0.595</w:t>
            </w:r>
          </w:p>
        </w:tc>
      </w:tr>
      <w:tr w:rsidR="00730BF3" w:rsidRPr="00D667BC" w14:paraId="787F8D6E" w14:textId="77777777" w:rsidTr="00730BF3">
        <w:trPr>
          <w:trHeight w:val="1200"/>
        </w:trPr>
        <w:tc>
          <w:tcPr>
            <w:tcW w:w="778" w:type="pct"/>
            <w:vMerge w:val="restart"/>
            <w:tcBorders>
              <w:top w:val="single" w:sz="4" w:space="0" w:color="auto"/>
              <w:left w:val="nil"/>
              <w:bottom w:val="single" w:sz="4" w:space="0" w:color="auto"/>
              <w:right w:val="nil"/>
            </w:tcBorders>
            <w:hideMark/>
          </w:tcPr>
          <w:p w14:paraId="5FC22C98" w14:textId="77777777" w:rsidR="00730BF3" w:rsidRPr="00D667BC" w:rsidRDefault="00730BF3">
            <w:pPr>
              <w:rPr>
                <w:rFonts w:eastAsia="Times New Roman"/>
                <w:sz w:val="22"/>
                <w:szCs w:val="22"/>
                <w:lang w:val="sv-SE"/>
              </w:rPr>
            </w:pPr>
            <w:r w:rsidRPr="00D667BC">
              <w:rPr>
                <w:rFonts w:eastAsia="Times New Roman"/>
                <w:sz w:val="22"/>
                <w:szCs w:val="22"/>
                <w:lang w:val="sv-SE"/>
              </w:rPr>
              <w:t>Jag tycker om att engagera mig i det senaste modet.</w:t>
            </w:r>
          </w:p>
        </w:tc>
        <w:tc>
          <w:tcPr>
            <w:tcW w:w="474" w:type="pct"/>
            <w:tcBorders>
              <w:top w:val="single" w:sz="4" w:space="0" w:color="auto"/>
              <w:left w:val="nil"/>
              <w:bottom w:val="nil"/>
              <w:right w:val="nil"/>
            </w:tcBorders>
            <w:hideMark/>
          </w:tcPr>
          <w:p w14:paraId="3735AA52"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20D3E33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0.239</w:t>
            </w:r>
          </w:p>
        </w:tc>
        <w:tc>
          <w:tcPr>
            <w:tcW w:w="356" w:type="pct"/>
            <w:tcBorders>
              <w:top w:val="single" w:sz="4" w:space="0" w:color="auto"/>
              <w:left w:val="nil"/>
              <w:bottom w:val="nil"/>
              <w:right w:val="nil"/>
            </w:tcBorders>
            <w:noWrap/>
            <w:vAlign w:val="center"/>
            <w:hideMark/>
          </w:tcPr>
          <w:p w14:paraId="7BC1274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0.626</w:t>
            </w:r>
          </w:p>
        </w:tc>
        <w:tc>
          <w:tcPr>
            <w:tcW w:w="366" w:type="pct"/>
            <w:tcBorders>
              <w:top w:val="single" w:sz="4" w:space="0" w:color="auto"/>
              <w:left w:val="nil"/>
              <w:bottom w:val="nil"/>
              <w:right w:val="nil"/>
            </w:tcBorders>
            <w:noWrap/>
            <w:vAlign w:val="center"/>
            <w:hideMark/>
          </w:tcPr>
          <w:p w14:paraId="3C0D78C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1.122</w:t>
            </w:r>
          </w:p>
        </w:tc>
        <w:tc>
          <w:tcPr>
            <w:tcW w:w="366" w:type="pct"/>
            <w:tcBorders>
              <w:top w:val="single" w:sz="4" w:space="0" w:color="auto"/>
              <w:left w:val="nil"/>
              <w:bottom w:val="nil"/>
              <w:right w:val="nil"/>
            </w:tcBorders>
            <w:noWrap/>
            <w:vAlign w:val="center"/>
            <w:hideMark/>
          </w:tcPr>
          <w:p w14:paraId="6BDF795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773E823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0.263</w:t>
            </w:r>
          </w:p>
        </w:tc>
        <w:tc>
          <w:tcPr>
            <w:tcW w:w="548" w:type="pct"/>
            <w:tcBorders>
              <w:top w:val="single" w:sz="4" w:space="0" w:color="auto"/>
              <w:left w:val="nil"/>
              <w:bottom w:val="nil"/>
              <w:right w:val="nil"/>
            </w:tcBorders>
            <w:noWrap/>
            <w:vAlign w:val="center"/>
            <w:hideMark/>
          </w:tcPr>
          <w:p w14:paraId="3415D3F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0.204</w:t>
            </w:r>
          </w:p>
        </w:tc>
        <w:tc>
          <w:tcPr>
            <w:tcW w:w="543" w:type="pct"/>
            <w:tcBorders>
              <w:top w:val="single" w:sz="4" w:space="0" w:color="auto"/>
              <w:left w:val="nil"/>
              <w:bottom w:val="nil"/>
              <w:right w:val="nil"/>
            </w:tcBorders>
            <w:noWrap/>
            <w:vAlign w:val="center"/>
            <w:hideMark/>
          </w:tcPr>
          <w:p w14:paraId="4470904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0.182</w:t>
            </w:r>
          </w:p>
        </w:tc>
        <w:tc>
          <w:tcPr>
            <w:tcW w:w="426" w:type="pct"/>
            <w:tcBorders>
              <w:top w:val="single" w:sz="4" w:space="0" w:color="auto"/>
              <w:left w:val="nil"/>
              <w:bottom w:val="nil"/>
              <w:right w:val="nil"/>
            </w:tcBorders>
            <w:noWrap/>
            <w:vAlign w:val="center"/>
            <w:hideMark/>
          </w:tcPr>
          <w:p w14:paraId="2D5CCC5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-0.153</w:t>
            </w:r>
          </w:p>
        </w:tc>
        <w:tc>
          <w:tcPr>
            <w:tcW w:w="419" w:type="pct"/>
            <w:tcBorders>
              <w:top w:val="single" w:sz="4" w:space="0" w:color="auto"/>
              <w:left w:val="nil"/>
              <w:bottom w:val="nil"/>
              <w:right w:val="nil"/>
            </w:tcBorders>
            <w:noWrap/>
            <w:vAlign w:val="center"/>
            <w:hideMark/>
          </w:tcPr>
          <w:p w14:paraId="5C16F9F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0.561</w:t>
            </w:r>
          </w:p>
        </w:tc>
      </w:tr>
      <w:tr w:rsidR="00730BF3" w:rsidRPr="00D667BC" w14:paraId="0602066C"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5061B0F7"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4ECEE53F"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723D82D7"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3CD173F5"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4A5A4F9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1.149</w:t>
            </w:r>
          </w:p>
        </w:tc>
        <w:tc>
          <w:tcPr>
            <w:tcW w:w="366" w:type="pct"/>
            <w:tcBorders>
              <w:top w:val="nil"/>
              <w:left w:val="nil"/>
              <w:bottom w:val="single" w:sz="4" w:space="0" w:color="auto"/>
              <w:right w:val="nil"/>
            </w:tcBorders>
            <w:noWrap/>
            <w:vAlign w:val="center"/>
            <w:hideMark/>
          </w:tcPr>
          <w:p w14:paraId="05AC995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68.090</w:t>
            </w:r>
          </w:p>
        </w:tc>
        <w:tc>
          <w:tcPr>
            <w:tcW w:w="368" w:type="pct"/>
            <w:tcBorders>
              <w:top w:val="nil"/>
              <w:left w:val="nil"/>
              <w:bottom w:val="single" w:sz="4" w:space="0" w:color="auto"/>
              <w:right w:val="nil"/>
            </w:tcBorders>
            <w:noWrap/>
            <w:vAlign w:val="center"/>
            <w:hideMark/>
          </w:tcPr>
          <w:p w14:paraId="49847D7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0.254</w:t>
            </w:r>
          </w:p>
        </w:tc>
        <w:tc>
          <w:tcPr>
            <w:tcW w:w="548" w:type="pct"/>
            <w:tcBorders>
              <w:top w:val="nil"/>
              <w:left w:val="nil"/>
              <w:bottom w:val="single" w:sz="4" w:space="0" w:color="auto"/>
              <w:right w:val="nil"/>
            </w:tcBorders>
            <w:noWrap/>
            <w:vAlign w:val="center"/>
            <w:hideMark/>
          </w:tcPr>
          <w:p w14:paraId="7ACF3C8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0.204</w:t>
            </w:r>
          </w:p>
        </w:tc>
        <w:tc>
          <w:tcPr>
            <w:tcW w:w="543" w:type="pct"/>
            <w:tcBorders>
              <w:top w:val="nil"/>
              <w:left w:val="nil"/>
              <w:bottom w:val="single" w:sz="4" w:space="0" w:color="auto"/>
              <w:right w:val="nil"/>
            </w:tcBorders>
            <w:noWrap/>
            <w:vAlign w:val="center"/>
            <w:hideMark/>
          </w:tcPr>
          <w:p w14:paraId="7B51637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0.177</w:t>
            </w:r>
          </w:p>
        </w:tc>
        <w:tc>
          <w:tcPr>
            <w:tcW w:w="426" w:type="pct"/>
            <w:tcBorders>
              <w:top w:val="nil"/>
              <w:left w:val="nil"/>
              <w:bottom w:val="single" w:sz="4" w:space="0" w:color="auto"/>
              <w:right w:val="nil"/>
            </w:tcBorders>
            <w:noWrap/>
            <w:vAlign w:val="center"/>
            <w:hideMark/>
          </w:tcPr>
          <w:p w14:paraId="7C61285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-0.150</w:t>
            </w:r>
          </w:p>
        </w:tc>
        <w:tc>
          <w:tcPr>
            <w:tcW w:w="419" w:type="pct"/>
            <w:tcBorders>
              <w:top w:val="nil"/>
              <w:left w:val="nil"/>
              <w:bottom w:val="single" w:sz="4" w:space="0" w:color="auto"/>
              <w:right w:val="nil"/>
            </w:tcBorders>
            <w:noWrap/>
            <w:vAlign w:val="center"/>
            <w:hideMark/>
          </w:tcPr>
          <w:p w14:paraId="36556B4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0.557</w:t>
            </w:r>
          </w:p>
        </w:tc>
      </w:tr>
      <w:tr w:rsidR="00730BF3" w:rsidRPr="00D667BC" w14:paraId="1C59835D" w14:textId="77777777" w:rsidTr="00730BF3">
        <w:trPr>
          <w:trHeight w:val="1200"/>
        </w:trPr>
        <w:tc>
          <w:tcPr>
            <w:tcW w:w="778" w:type="pct"/>
            <w:vMerge w:val="restart"/>
            <w:tcBorders>
              <w:top w:val="single" w:sz="4" w:space="0" w:color="auto"/>
              <w:left w:val="nil"/>
              <w:bottom w:val="single" w:sz="4" w:space="0" w:color="auto"/>
              <w:right w:val="nil"/>
            </w:tcBorders>
            <w:hideMark/>
          </w:tcPr>
          <w:p w14:paraId="16BD1F79" w14:textId="77777777" w:rsidR="00730BF3" w:rsidRPr="00D667BC" w:rsidRDefault="00730BF3">
            <w:pPr>
              <w:rPr>
                <w:rFonts w:eastAsia="Times New Roman"/>
                <w:sz w:val="22"/>
                <w:szCs w:val="22"/>
                <w:lang w:val="sv-SE"/>
              </w:rPr>
            </w:pPr>
            <w:r w:rsidRPr="00D667BC">
              <w:rPr>
                <w:rFonts w:eastAsia="Times New Roman"/>
                <w:sz w:val="22"/>
                <w:szCs w:val="22"/>
                <w:lang w:val="sv-SE"/>
              </w:rPr>
              <w:t>Jag tycker om att shoppa för att det är en rolig aktivitet, inte bara för de kläder som jag eventuellt köper.</w:t>
            </w:r>
          </w:p>
        </w:tc>
        <w:tc>
          <w:tcPr>
            <w:tcW w:w="474" w:type="pct"/>
            <w:tcBorders>
              <w:top w:val="single" w:sz="4" w:space="0" w:color="auto"/>
              <w:left w:val="nil"/>
              <w:bottom w:val="nil"/>
              <w:right w:val="nil"/>
            </w:tcBorders>
            <w:hideMark/>
          </w:tcPr>
          <w:p w14:paraId="706D2E4F"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2796863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0.030</w:t>
            </w:r>
          </w:p>
        </w:tc>
        <w:tc>
          <w:tcPr>
            <w:tcW w:w="356" w:type="pct"/>
            <w:tcBorders>
              <w:top w:val="single" w:sz="4" w:space="0" w:color="auto"/>
              <w:left w:val="nil"/>
              <w:bottom w:val="nil"/>
              <w:right w:val="nil"/>
            </w:tcBorders>
            <w:noWrap/>
            <w:vAlign w:val="center"/>
            <w:hideMark/>
          </w:tcPr>
          <w:p w14:paraId="54A8771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0.863</w:t>
            </w:r>
          </w:p>
        </w:tc>
        <w:tc>
          <w:tcPr>
            <w:tcW w:w="366" w:type="pct"/>
            <w:tcBorders>
              <w:top w:val="single" w:sz="4" w:space="0" w:color="auto"/>
              <w:left w:val="nil"/>
              <w:bottom w:val="nil"/>
              <w:right w:val="nil"/>
            </w:tcBorders>
            <w:noWrap/>
            <w:vAlign w:val="center"/>
            <w:hideMark/>
          </w:tcPr>
          <w:p w14:paraId="5DEDE8F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2.971</w:t>
            </w:r>
          </w:p>
        </w:tc>
        <w:tc>
          <w:tcPr>
            <w:tcW w:w="366" w:type="pct"/>
            <w:tcBorders>
              <w:top w:val="single" w:sz="4" w:space="0" w:color="auto"/>
              <w:left w:val="nil"/>
              <w:bottom w:val="nil"/>
              <w:right w:val="nil"/>
            </w:tcBorders>
            <w:noWrap/>
            <w:vAlign w:val="center"/>
            <w:hideMark/>
          </w:tcPr>
          <w:p w14:paraId="0B0F921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6F63687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0.003</w:t>
            </w:r>
          </w:p>
        </w:tc>
        <w:tc>
          <w:tcPr>
            <w:tcW w:w="548" w:type="pct"/>
            <w:tcBorders>
              <w:top w:val="single" w:sz="4" w:space="0" w:color="auto"/>
              <w:left w:val="nil"/>
              <w:bottom w:val="nil"/>
              <w:right w:val="nil"/>
            </w:tcBorders>
            <w:noWrap/>
            <w:vAlign w:val="center"/>
            <w:hideMark/>
          </w:tcPr>
          <w:p w14:paraId="53AAC83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0.551</w:t>
            </w:r>
          </w:p>
        </w:tc>
        <w:tc>
          <w:tcPr>
            <w:tcW w:w="543" w:type="pct"/>
            <w:tcBorders>
              <w:top w:val="single" w:sz="4" w:space="0" w:color="auto"/>
              <w:left w:val="nil"/>
              <w:bottom w:val="nil"/>
              <w:right w:val="nil"/>
            </w:tcBorders>
            <w:noWrap/>
            <w:vAlign w:val="center"/>
            <w:hideMark/>
          </w:tcPr>
          <w:p w14:paraId="59CEAD2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0.185</w:t>
            </w:r>
          </w:p>
        </w:tc>
        <w:tc>
          <w:tcPr>
            <w:tcW w:w="426" w:type="pct"/>
            <w:tcBorders>
              <w:top w:val="single" w:sz="4" w:space="0" w:color="auto"/>
              <w:left w:val="nil"/>
              <w:bottom w:val="nil"/>
              <w:right w:val="nil"/>
            </w:tcBorders>
            <w:noWrap/>
            <w:vAlign w:val="center"/>
            <w:hideMark/>
          </w:tcPr>
          <w:p w14:paraId="68D4C71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0.186</w:t>
            </w:r>
          </w:p>
        </w:tc>
        <w:tc>
          <w:tcPr>
            <w:tcW w:w="419" w:type="pct"/>
            <w:tcBorders>
              <w:top w:val="single" w:sz="4" w:space="0" w:color="auto"/>
              <w:left w:val="nil"/>
              <w:bottom w:val="nil"/>
              <w:right w:val="nil"/>
            </w:tcBorders>
            <w:noWrap/>
            <w:vAlign w:val="center"/>
            <w:hideMark/>
          </w:tcPr>
          <w:p w14:paraId="45E5CF9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0.915</w:t>
            </w:r>
          </w:p>
        </w:tc>
      </w:tr>
      <w:tr w:rsidR="00730BF3" w:rsidRPr="00D667BC" w14:paraId="1EF8BCD5"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31114068"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7DE0A367"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2DE9AD84"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78B2679B"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6F3DB08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3.014</w:t>
            </w:r>
          </w:p>
        </w:tc>
        <w:tc>
          <w:tcPr>
            <w:tcW w:w="366" w:type="pct"/>
            <w:tcBorders>
              <w:top w:val="nil"/>
              <w:left w:val="nil"/>
              <w:bottom w:val="single" w:sz="4" w:space="0" w:color="auto"/>
              <w:right w:val="nil"/>
            </w:tcBorders>
            <w:noWrap/>
            <w:vAlign w:val="center"/>
            <w:hideMark/>
          </w:tcPr>
          <w:p w14:paraId="2CA9F14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67.519</w:t>
            </w:r>
          </w:p>
        </w:tc>
        <w:tc>
          <w:tcPr>
            <w:tcW w:w="368" w:type="pct"/>
            <w:tcBorders>
              <w:top w:val="nil"/>
              <w:left w:val="nil"/>
              <w:bottom w:val="single" w:sz="4" w:space="0" w:color="auto"/>
              <w:right w:val="nil"/>
            </w:tcBorders>
            <w:noWrap/>
            <w:vAlign w:val="center"/>
            <w:hideMark/>
          </w:tcPr>
          <w:p w14:paraId="0E9905B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0.004</w:t>
            </w:r>
          </w:p>
        </w:tc>
        <w:tc>
          <w:tcPr>
            <w:tcW w:w="548" w:type="pct"/>
            <w:tcBorders>
              <w:top w:val="nil"/>
              <w:left w:val="nil"/>
              <w:bottom w:val="single" w:sz="4" w:space="0" w:color="auto"/>
              <w:right w:val="nil"/>
            </w:tcBorders>
            <w:noWrap/>
            <w:vAlign w:val="center"/>
            <w:hideMark/>
          </w:tcPr>
          <w:p w14:paraId="1F7DBCD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0.551</w:t>
            </w:r>
          </w:p>
        </w:tc>
        <w:tc>
          <w:tcPr>
            <w:tcW w:w="543" w:type="pct"/>
            <w:tcBorders>
              <w:top w:val="nil"/>
              <w:left w:val="nil"/>
              <w:bottom w:val="single" w:sz="4" w:space="0" w:color="auto"/>
              <w:right w:val="nil"/>
            </w:tcBorders>
            <w:noWrap/>
            <w:vAlign w:val="center"/>
            <w:hideMark/>
          </w:tcPr>
          <w:p w14:paraId="35C238C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0.183</w:t>
            </w:r>
          </w:p>
        </w:tc>
        <w:tc>
          <w:tcPr>
            <w:tcW w:w="426" w:type="pct"/>
            <w:tcBorders>
              <w:top w:val="nil"/>
              <w:left w:val="nil"/>
              <w:bottom w:val="single" w:sz="4" w:space="0" w:color="auto"/>
              <w:right w:val="nil"/>
            </w:tcBorders>
            <w:noWrap/>
            <w:vAlign w:val="center"/>
            <w:hideMark/>
          </w:tcPr>
          <w:p w14:paraId="77091EB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0.186</w:t>
            </w:r>
          </w:p>
        </w:tc>
        <w:tc>
          <w:tcPr>
            <w:tcW w:w="419" w:type="pct"/>
            <w:tcBorders>
              <w:top w:val="nil"/>
              <w:left w:val="nil"/>
              <w:bottom w:val="single" w:sz="4" w:space="0" w:color="auto"/>
              <w:right w:val="nil"/>
            </w:tcBorders>
            <w:noWrap/>
            <w:vAlign w:val="center"/>
            <w:hideMark/>
          </w:tcPr>
          <w:p w14:paraId="33ECD01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0.915</w:t>
            </w:r>
          </w:p>
        </w:tc>
      </w:tr>
      <w:tr w:rsidR="00730BF3" w:rsidRPr="00D667BC" w14:paraId="6904CF28" w14:textId="77777777" w:rsidTr="00730BF3">
        <w:trPr>
          <w:trHeight w:val="1200"/>
        </w:trPr>
        <w:tc>
          <w:tcPr>
            <w:tcW w:w="778" w:type="pct"/>
            <w:vMerge w:val="restart"/>
            <w:tcBorders>
              <w:top w:val="single" w:sz="4" w:space="0" w:color="auto"/>
              <w:left w:val="nil"/>
              <w:bottom w:val="single" w:sz="4" w:space="0" w:color="auto"/>
              <w:right w:val="nil"/>
            </w:tcBorders>
            <w:hideMark/>
          </w:tcPr>
          <w:p w14:paraId="4770F81E" w14:textId="77777777" w:rsidR="00730BF3" w:rsidRPr="00D667BC" w:rsidRDefault="00730BF3">
            <w:pPr>
              <w:rPr>
                <w:rFonts w:eastAsia="Times New Roman"/>
                <w:sz w:val="22"/>
                <w:szCs w:val="22"/>
                <w:lang w:val="sv-SE"/>
              </w:rPr>
            </w:pPr>
            <w:r w:rsidRPr="00D667BC">
              <w:rPr>
                <w:rFonts w:eastAsia="Times New Roman"/>
                <w:sz w:val="22"/>
                <w:szCs w:val="22"/>
                <w:lang w:val="sv-SE"/>
              </w:rPr>
              <w:t>Jag tycker att det är roligt att kunna göra spontana köp när jag shoppar.</w:t>
            </w:r>
          </w:p>
        </w:tc>
        <w:tc>
          <w:tcPr>
            <w:tcW w:w="474" w:type="pct"/>
            <w:tcBorders>
              <w:top w:val="single" w:sz="4" w:space="0" w:color="auto"/>
              <w:left w:val="nil"/>
              <w:bottom w:val="nil"/>
              <w:right w:val="nil"/>
            </w:tcBorders>
            <w:hideMark/>
          </w:tcPr>
          <w:p w14:paraId="53EB6E57"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09F4D87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0.711</w:t>
            </w:r>
          </w:p>
        </w:tc>
        <w:tc>
          <w:tcPr>
            <w:tcW w:w="356" w:type="pct"/>
            <w:tcBorders>
              <w:top w:val="single" w:sz="4" w:space="0" w:color="auto"/>
              <w:left w:val="nil"/>
              <w:bottom w:val="nil"/>
              <w:right w:val="nil"/>
            </w:tcBorders>
            <w:noWrap/>
            <w:vAlign w:val="center"/>
            <w:hideMark/>
          </w:tcPr>
          <w:p w14:paraId="11215DC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0.400</w:t>
            </w:r>
          </w:p>
        </w:tc>
        <w:tc>
          <w:tcPr>
            <w:tcW w:w="366" w:type="pct"/>
            <w:tcBorders>
              <w:top w:val="single" w:sz="4" w:space="0" w:color="auto"/>
              <w:left w:val="nil"/>
              <w:bottom w:val="nil"/>
              <w:right w:val="nil"/>
            </w:tcBorders>
            <w:noWrap/>
            <w:vAlign w:val="center"/>
            <w:hideMark/>
          </w:tcPr>
          <w:p w14:paraId="481710C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.521</w:t>
            </w:r>
          </w:p>
        </w:tc>
        <w:tc>
          <w:tcPr>
            <w:tcW w:w="366" w:type="pct"/>
            <w:tcBorders>
              <w:top w:val="single" w:sz="4" w:space="0" w:color="auto"/>
              <w:left w:val="nil"/>
              <w:bottom w:val="nil"/>
              <w:right w:val="nil"/>
            </w:tcBorders>
            <w:noWrap/>
            <w:vAlign w:val="center"/>
            <w:hideMark/>
          </w:tcPr>
          <w:p w14:paraId="37EC783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05CBC2F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0.603</w:t>
            </w:r>
          </w:p>
        </w:tc>
        <w:tc>
          <w:tcPr>
            <w:tcW w:w="548" w:type="pct"/>
            <w:tcBorders>
              <w:top w:val="single" w:sz="4" w:space="0" w:color="auto"/>
              <w:left w:val="nil"/>
              <w:bottom w:val="nil"/>
              <w:right w:val="nil"/>
            </w:tcBorders>
            <w:noWrap/>
            <w:vAlign w:val="center"/>
            <w:hideMark/>
          </w:tcPr>
          <w:p w14:paraId="750395C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0.087</w:t>
            </w:r>
          </w:p>
        </w:tc>
        <w:tc>
          <w:tcPr>
            <w:tcW w:w="543" w:type="pct"/>
            <w:tcBorders>
              <w:top w:val="single" w:sz="4" w:space="0" w:color="auto"/>
              <w:left w:val="nil"/>
              <w:bottom w:val="nil"/>
              <w:right w:val="nil"/>
            </w:tcBorders>
            <w:noWrap/>
            <w:vAlign w:val="center"/>
            <w:hideMark/>
          </w:tcPr>
          <w:p w14:paraId="2595225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0.166</w:t>
            </w:r>
          </w:p>
        </w:tc>
        <w:tc>
          <w:tcPr>
            <w:tcW w:w="426" w:type="pct"/>
            <w:tcBorders>
              <w:top w:val="single" w:sz="4" w:space="0" w:color="auto"/>
              <w:left w:val="nil"/>
              <w:bottom w:val="nil"/>
              <w:right w:val="nil"/>
            </w:tcBorders>
            <w:noWrap/>
            <w:vAlign w:val="center"/>
            <w:hideMark/>
          </w:tcPr>
          <w:p w14:paraId="655469C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-0.241</w:t>
            </w:r>
          </w:p>
        </w:tc>
        <w:tc>
          <w:tcPr>
            <w:tcW w:w="419" w:type="pct"/>
            <w:tcBorders>
              <w:top w:val="single" w:sz="4" w:space="0" w:color="auto"/>
              <w:left w:val="nil"/>
              <w:bottom w:val="nil"/>
              <w:right w:val="nil"/>
            </w:tcBorders>
            <w:noWrap/>
            <w:vAlign w:val="center"/>
            <w:hideMark/>
          </w:tcPr>
          <w:p w14:paraId="726A09B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0.414</w:t>
            </w:r>
          </w:p>
        </w:tc>
      </w:tr>
      <w:tr w:rsidR="00730BF3" w:rsidRPr="00D667BC" w14:paraId="49276BA9"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788C2B96"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34711593"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71557A72"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774763A4"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08C690E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.478</w:t>
            </w:r>
          </w:p>
        </w:tc>
        <w:tc>
          <w:tcPr>
            <w:tcW w:w="366" w:type="pct"/>
            <w:tcBorders>
              <w:top w:val="nil"/>
              <w:left w:val="nil"/>
              <w:bottom w:val="single" w:sz="4" w:space="0" w:color="auto"/>
              <w:right w:val="nil"/>
            </w:tcBorders>
            <w:noWrap/>
            <w:vAlign w:val="center"/>
            <w:hideMark/>
          </w:tcPr>
          <w:p w14:paraId="44B2A1C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62.387</w:t>
            </w:r>
          </w:p>
        </w:tc>
        <w:tc>
          <w:tcPr>
            <w:tcW w:w="368" w:type="pct"/>
            <w:tcBorders>
              <w:top w:val="nil"/>
              <w:left w:val="nil"/>
              <w:bottom w:val="single" w:sz="4" w:space="0" w:color="auto"/>
              <w:right w:val="nil"/>
            </w:tcBorders>
            <w:noWrap/>
            <w:vAlign w:val="center"/>
            <w:hideMark/>
          </w:tcPr>
          <w:p w14:paraId="13F5F6D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0.634</w:t>
            </w:r>
          </w:p>
        </w:tc>
        <w:tc>
          <w:tcPr>
            <w:tcW w:w="548" w:type="pct"/>
            <w:tcBorders>
              <w:top w:val="nil"/>
              <w:left w:val="nil"/>
              <w:bottom w:val="single" w:sz="4" w:space="0" w:color="auto"/>
              <w:right w:val="nil"/>
            </w:tcBorders>
            <w:noWrap/>
            <w:vAlign w:val="center"/>
            <w:hideMark/>
          </w:tcPr>
          <w:p w14:paraId="5E0A4C0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0.087</w:t>
            </w:r>
          </w:p>
        </w:tc>
        <w:tc>
          <w:tcPr>
            <w:tcW w:w="543" w:type="pct"/>
            <w:tcBorders>
              <w:top w:val="nil"/>
              <w:left w:val="nil"/>
              <w:bottom w:val="single" w:sz="4" w:space="0" w:color="auto"/>
              <w:right w:val="nil"/>
            </w:tcBorders>
            <w:noWrap/>
            <w:vAlign w:val="center"/>
            <w:hideMark/>
          </w:tcPr>
          <w:p w14:paraId="4C13607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0.181</w:t>
            </w:r>
          </w:p>
        </w:tc>
        <w:tc>
          <w:tcPr>
            <w:tcW w:w="426" w:type="pct"/>
            <w:tcBorders>
              <w:top w:val="nil"/>
              <w:left w:val="nil"/>
              <w:bottom w:val="single" w:sz="4" w:space="0" w:color="auto"/>
              <w:right w:val="nil"/>
            </w:tcBorders>
            <w:noWrap/>
            <w:vAlign w:val="center"/>
            <w:hideMark/>
          </w:tcPr>
          <w:p w14:paraId="1E6795D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-0.276</w:t>
            </w:r>
          </w:p>
        </w:tc>
        <w:tc>
          <w:tcPr>
            <w:tcW w:w="419" w:type="pct"/>
            <w:tcBorders>
              <w:top w:val="nil"/>
              <w:left w:val="nil"/>
              <w:bottom w:val="single" w:sz="4" w:space="0" w:color="auto"/>
              <w:right w:val="nil"/>
            </w:tcBorders>
            <w:noWrap/>
            <w:vAlign w:val="center"/>
            <w:hideMark/>
          </w:tcPr>
          <w:p w14:paraId="06ECE55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0.449</w:t>
            </w:r>
          </w:p>
        </w:tc>
      </w:tr>
      <w:tr w:rsidR="00730BF3" w:rsidRPr="00D667BC" w14:paraId="7439ADA1" w14:textId="77777777" w:rsidTr="00730BF3">
        <w:trPr>
          <w:trHeight w:val="1200"/>
        </w:trPr>
        <w:tc>
          <w:tcPr>
            <w:tcW w:w="778" w:type="pct"/>
            <w:vMerge w:val="restart"/>
            <w:tcBorders>
              <w:top w:val="single" w:sz="4" w:space="0" w:color="auto"/>
              <w:left w:val="nil"/>
              <w:bottom w:val="single" w:sz="4" w:space="0" w:color="auto"/>
              <w:right w:val="nil"/>
            </w:tcBorders>
            <w:hideMark/>
          </w:tcPr>
          <w:p w14:paraId="085A148E" w14:textId="77777777" w:rsidR="00730BF3" w:rsidRPr="00D667BC" w:rsidRDefault="00730BF3">
            <w:pPr>
              <w:rPr>
                <w:rFonts w:eastAsia="Times New Roman"/>
                <w:sz w:val="22"/>
                <w:szCs w:val="22"/>
                <w:lang w:val="sv-SE"/>
              </w:rPr>
            </w:pPr>
            <w:r w:rsidRPr="00D667BC">
              <w:rPr>
                <w:rFonts w:eastAsia="Times New Roman"/>
                <w:sz w:val="22"/>
                <w:szCs w:val="22"/>
                <w:lang w:val="sv-SE"/>
              </w:rPr>
              <w:t>Jag tycker att det är roligt att vara på jakt efter nya kläder.</w:t>
            </w:r>
          </w:p>
        </w:tc>
        <w:tc>
          <w:tcPr>
            <w:tcW w:w="474" w:type="pct"/>
            <w:tcBorders>
              <w:top w:val="single" w:sz="4" w:space="0" w:color="auto"/>
              <w:left w:val="nil"/>
              <w:bottom w:val="nil"/>
              <w:right w:val="nil"/>
            </w:tcBorders>
            <w:hideMark/>
          </w:tcPr>
          <w:p w14:paraId="02D33D1E"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7CDC5DD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1.290</w:t>
            </w:r>
          </w:p>
        </w:tc>
        <w:tc>
          <w:tcPr>
            <w:tcW w:w="356" w:type="pct"/>
            <w:tcBorders>
              <w:top w:val="single" w:sz="4" w:space="0" w:color="auto"/>
              <w:left w:val="nil"/>
              <w:bottom w:val="nil"/>
              <w:right w:val="nil"/>
            </w:tcBorders>
            <w:noWrap/>
            <w:vAlign w:val="center"/>
            <w:hideMark/>
          </w:tcPr>
          <w:p w14:paraId="2D091F4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0.257</w:t>
            </w:r>
          </w:p>
        </w:tc>
        <w:tc>
          <w:tcPr>
            <w:tcW w:w="366" w:type="pct"/>
            <w:tcBorders>
              <w:top w:val="single" w:sz="4" w:space="0" w:color="auto"/>
              <w:left w:val="nil"/>
              <w:bottom w:val="nil"/>
              <w:right w:val="nil"/>
            </w:tcBorders>
            <w:noWrap/>
            <w:vAlign w:val="center"/>
            <w:hideMark/>
          </w:tcPr>
          <w:p w14:paraId="5201E8A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2.007</w:t>
            </w:r>
          </w:p>
        </w:tc>
        <w:tc>
          <w:tcPr>
            <w:tcW w:w="366" w:type="pct"/>
            <w:tcBorders>
              <w:top w:val="single" w:sz="4" w:space="0" w:color="auto"/>
              <w:left w:val="nil"/>
              <w:bottom w:val="nil"/>
              <w:right w:val="nil"/>
            </w:tcBorders>
            <w:noWrap/>
            <w:vAlign w:val="center"/>
            <w:hideMark/>
          </w:tcPr>
          <w:p w14:paraId="2E46D37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6E2B47A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0.046</w:t>
            </w:r>
          </w:p>
        </w:tc>
        <w:tc>
          <w:tcPr>
            <w:tcW w:w="548" w:type="pct"/>
            <w:tcBorders>
              <w:top w:val="single" w:sz="4" w:space="0" w:color="auto"/>
              <w:left w:val="nil"/>
              <w:bottom w:val="nil"/>
              <w:right w:val="nil"/>
            </w:tcBorders>
            <w:noWrap/>
            <w:vAlign w:val="center"/>
            <w:hideMark/>
          </w:tcPr>
          <w:p w14:paraId="0D69DB0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0.390</w:t>
            </w:r>
          </w:p>
        </w:tc>
        <w:tc>
          <w:tcPr>
            <w:tcW w:w="543" w:type="pct"/>
            <w:tcBorders>
              <w:top w:val="single" w:sz="4" w:space="0" w:color="auto"/>
              <w:left w:val="nil"/>
              <w:bottom w:val="nil"/>
              <w:right w:val="nil"/>
            </w:tcBorders>
            <w:noWrap/>
            <w:vAlign w:val="center"/>
            <w:hideMark/>
          </w:tcPr>
          <w:p w14:paraId="3105000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0.194</w:t>
            </w:r>
          </w:p>
        </w:tc>
        <w:tc>
          <w:tcPr>
            <w:tcW w:w="426" w:type="pct"/>
            <w:tcBorders>
              <w:top w:val="single" w:sz="4" w:space="0" w:color="auto"/>
              <w:left w:val="nil"/>
              <w:bottom w:val="nil"/>
              <w:right w:val="nil"/>
            </w:tcBorders>
            <w:noWrap/>
            <w:vAlign w:val="center"/>
            <w:hideMark/>
          </w:tcPr>
          <w:p w14:paraId="27DDD30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0.008</w:t>
            </w:r>
          </w:p>
        </w:tc>
        <w:tc>
          <w:tcPr>
            <w:tcW w:w="419" w:type="pct"/>
            <w:tcBorders>
              <w:top w:val="single" w:sz="4" w:space="0" w:color="auto"/>
              <w:left w:val="nil"/>
              <w:bottom w:val="nil"/>
              <w:right w:val="nil"/>
            </w:tcBorders>
            <w:noWrap/>
            <w:vAlign w:val="center"/>
            <w:hideMark/>
          </w:tcPr>
          <w:p w14:paraId="03F54A8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0.772</w:t>
            </w:r>
          </w:p>
        </w:tc>
      </w:tr>
      <w:tr w:rsidR="00730BF3" w:rsidRPr="00D667BC" w14:paraId="765145D1"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63C6F259"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624C19B8"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1C839C6F"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00151A15"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44963D3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1.906</w:t>
            </w:r>
          </w:p>
        </w:tc>
        <w:tc>
          <w:tcPr>
            <w:tcW w:w="366" w:type="pct"/>
            <w:tcBorders>
              <w:top w:val="nil"/>
              <w:left w:val="nil"/>
              <w:bottom w:val="single" w:sz="4" w:space="0" w:color="auto"/>
              <w:right w:val="nil"/>
            </w:tcBorders>
            <w:noWrap/>
            <w:vAlign w:val="center"/>
            <w:hideMark/>
          </w:tcPr>
          <w:p w14:paraId="52B8546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63.973</w:t>
            </w:r>
          </w:p>
        </w:tc>
        <w:tc>
          <w:tcPr>
            <w:tcW w:w="368" w:type="pct"/>
            <w:tcBorders>
              <w:top w:val="nil"/>
              <w:left w:val="nil"/>
              <w:bottom w:val="single" w:sz="4" w:space="0" w:color="auto"/>
              <w:right w:val="nil"/>
            </w:tcBorders>
            <w:noWrap/>
            <w:vAlign w:val="center"/>
            <w:hideMark/>
          </w:tcPr>
          <w:p w14:paraId="048AFBF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0.061</w:t>
            </w:r>
          </w:p>
        </w:tc>
        <w:tc>
          <w:tcPr>
            <w:tcW w:w="548" w:type="pct"/>
            <w:tcBorders>
              <w:top w:val="nil"/>
              <w:left w:val="nil"/>
              <w:bottom w:val="single" w:sz="4" w:space="0" w:color="auto"/>
              <w:right w:val="nil"/>
            </w:tcBorders>
            <w:noWrap/>
            <w:vAlign w:val="center"/>
            <w:hideMark/>
          </w:tcPr>
          <w:p w14:paraId="62EFFE1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0.390</w:t>
            </w:r>
          </w:p>
        </w:tc>
        <w:tc>
          <w:tcPr>
            <w:tcW w:w="543" w:type="pct"/>
            <w:tcBorders>
              <w:top w:val="nil"/>
              <w:left w:val="nil"/>
              <w:bottom w:val="single" w:sz="4" w:space="0" w:color="auto"/>
              <w:right w:val="nil"/>
            </w:tcBorders>
            <w:noWrap/>
            <w:vAlign w:val="center"/>
            <w:hideMark/>
          </w:tcPr>
          <w:p w14:paraId="2BF3219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0.205</w:t>
            </w:r>
          </w:p>
        </w:tc>
        <w:tc>
          <w:tcPr>
            <w:tcW w:w="426" w:type="pct"/>
            <w:tcBorders>
              <w:top w:val="nil"/>
              <w:left w:val="nil"/>
              <w:bottom w:val="single" w:sz="4" w:space="0" w:color="auto"/>
              <w:right w:val="nil"/>
            </w:tcBorders>
            <w:noWrap/>
            <w:vAlign w:val="center"/>
            <w:hideMark/>
          </w:tcPr>
          <w:p w14:paraId="295BFC3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-0.019</w:t>
            </w:r>
          </w:p>
        </w:tc>
        <w:tc>
          <w:tcPr>
            <w:tcW w:w="419" w:type="pct"/>
            <w:tcBorders>
              <w:top w:val="nil"/>
              <w:left w:val="nil"/>
              <w:bottom w:val="single" w:sz="4" w:space="0" w:color="auto"/>
              <w:right w:val="nil"/>
            </w:tcBorders>
            <w:noWrap/>
            <w:vAlign w:val="center"/>
            <w:hideMark/>
          </w:tcPr>
          <w:p w14:paraId="48E78E7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0.799</w:t>
            </w:r>
          </w:p>
        </w:tc>
      </w:tr>
      <w:tr w:rsidR="00730BF3" w:rsidRPr="00D667BC" w14:paraId="290891B3" w14:textId="77777777" w:rsidTr="00730BF3">
        <w:trPr>
          <w:trHeight w:val="300"/>
        </w:trPr>
        <w:tc>
          <w:tcPr>
            <w:tcW w:w="778" w:type="pct"/>
            <w:vMerge w:val="restart"/>
            <w:tcBorders>
              <w:top w:val="single" w:sz="4" w:space="0" w:color="auto"/>
              <w:left w:val="nil"/>
              <w:bottom w:val="single" w:sz="4" w:space="0" w:color="auto"/>
              <w:right w:val="nil"/>
            </w:tcBorders>
            <w:hideMark/>
          </w:tcPr>
          <w:p w14:paraId="26F053EB" w14:textId="77777777" w:rsidR="00730BF3" w:rsidRPr="00D667BC" w:rsidRDefault="00730BF3">
            <w:pPr>
              <w:rPr>
                <w:rFonts w:eastAsia="Times New Roman"/>
                <w:sz w:val="22"/>
                <w:szCs w:val="22"/>
                <w:lang w:val="sv-SE"/>
              </w:rPr>
            </w:pPr>
            <w:r w:rsidRPr="00D667BC">
              <w:rPr>
                <w:rFonts w:eastAsia="Times New Roman"/>
                <w:sz w:val="22"/>
                <w:szCs w:val="22"/>
                <w:lang w:val="sv-SE"/>
              </w:rPr>
              <w:t>Shopping gör att jag kan glömma mina andra problem.</w:t>
            </w:r>
          </w:p>
        </w:tc>
        <w:tc>
          <w:tcPr>
            <w:tcW w:w="474" w:type="pct"/>
            <w:tcBorders>
              <w:top w:val="single" w:sz="4" w:space="0" w:color="auto"/>
              <w:left w:val="nil"/>
              <w:bottom w:val="nil"/>
              <w:right w:val="nil"/>
            </w:tcBorders>
            <w:hideMark/>
          </w:tcPr>
          <w:p w14:paraId="6CD034E9"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0A8AC6F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0.341</w:t>
            </w:r>
          </w:p>
        </w:tc>
        <w:tc>
          <w:tcPr>
            <w:tcW w:w="356" w:type="pct"/>
            <w:tcBorders>
              <w:top w:val="single" w:sz="4" w:space="0" w:color="auto"/>
              <w:left w:val="nil"/>
              <w:bottom w:val="nil"/>
              <w:right w:val="nil"/>
            </w:tcBorders>
            <w:noWrap/>
            <w:vAlign w:val="center"/>
            <w:hideMark/>
          </w:tcPr>
          <w:p w14:paraId="09005A1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0.560</w:t>
            </w:r>
          </w:p>
        </w:tc>
        <w:tc>
          <w:tcPr>
            <w:tcW w:w="366" w:type="pct"/>
            <w:tcBorders>
              <w:top w:val="single" w:sz="4" w:space="0" w:color="auto"/>
              <w:left w:val="nil"/>
              <w:bottom w:val="nil"/>
              <w:right w:val="nil"/>
            </w:tcBorders>
            <w:noWrap/>
            <w:vAlign w:val="center"/>
            <w:hideMark/>
          </w:tcPr>
          <w:p w14:paraId="6D8CBBB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.052</w:t>
            </w:r>
          </w:p>
        </w:tc>
        <w:tc>
          <w:tcPr>
            <w:tcW w:w="366" w:type="pct"/>
            <w:tcBorders>
              <w:top w:val="single" w:sz="4" w:space="0" w:color="auto"/>
              <w:left w:val="nil"/>
              <w:bottom w:val="nil"/>
              <w:right w:val="nil"/>
            </w:tcBorders>
            <w:noWrap/>
            <w:vAlign w:val="center"/>
            <w:hideMark/>
          </w:tcPr>
          <w:p w14:paraId="4B0AE88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7C88272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0.959</w:t>
            </w:r>
          </w:p>
        </w:tc>
        <w:tc>
          <w:tcPr>
            <w:tcW w:w="548" w:type="pct"/>
            <w:tcBorders>
              <w:top w:val="single" w:sz="4" w:space="0" w:color="auto"/>
              <w:left w:val="nil"/>
              <w:bottom w:val="nil"/>
              <w:right w:val="nil"/>
            </w:tcBorders>
            <w:noWrap/>
            <w:vAlign w:val="center"/>
            <w:hideMark/>
          </w:tcPr>
          <w:p w14:paraId="0E543E9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0.009</w:t>
            </w:r>
          </w:p>
        </w:tc>
        <w:tc>
          <w:tcPr>
            <w:tcW w:w="543" w:type="pct"/>
            <w:tcBorders>
              <w:top w:val="single" w:sz="4" w:space="0" w:color="auto"/>
              <w:left w:val="nil"/>
              <w:bottom w:val="nil"/>
              <w:right w:val="nil"/>
            </w:tcBorders>
            <w:noWrap/>
            <w:vAlign w:val="center"/>
            <w:hideMark/>
          </w:tcPr>
          <w:p w14:paraId="50F2251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0.177</w:t>
            </w:r>
          </w:p>
        </w:tc>
        <w:tc>
          <w:tcPr>
            <w:tcW w:w="426" w:type="pct"/>
            <w:tcBorders>
              <w:top w:val="single" w:sz="4" w:space="0" w:color="auto"/>
              <w:left w:val="nil"/>
              <w:bottom w:val="nil"/>
              <w:right w:val="nil"/>
            </w:tcBorders>
            <w:noWrap/>
            <w:vAlign w:val="center"/>
            <w:hideMark/>
          </w:tcPr>
          <w:p w14:paraId="74867F7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-0.340</w:t>
            </w:r>
          </w:p>
        </w:tc>
        <w:tc>
          <w:tcPr>
            <w:tcW w:w="419" w:type="pct"/>
            <w:tcBorders>
              <w:top w:val="single" w:sz="4" w:space="0" w:color="auto"/>
              <w:left w:val="nil"/>
              <w:bottom w:val="nil"/>
              <w:right w:val="nil"/>
            </w:tcBorders>
            <w:noWrap/>
            <w:vAlign w:val="center"/>
            <w:hideMark/>
          </w:tcPr>
          <w:p w14:paraId="66D5897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0.358</w:t>
            </w:r>
          </w:p>
        </w:tc>
      </w:tr>
      <w:tr w:rsidR="00730BF3" w:rsidRPr="00D667BC" w14:paraId="76263FAC"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48CA3B38"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114EC038"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1530D4E6"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0D644A02"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5B77E90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.050</w:t>
            </w:r>
          </w:p>
        </w:tc>
        <w:tc>
          <w:tcPr>
            <w:tcW w:w="366" w:type="pct"/>
            <w:tcBorders>
              <w:top w:val="nil"/>
              <w:left w:val="nil"/>
              <w:bottom w:val="single" w:sz="4" w:space="0" w:color="auto"/>
              <w:right w:val="nil"/>
            </w:tcBorders>
            <w:noWrap/>
            <w:vAlign w:val="center"/>
            <w:hideMark/>
          </w:tcPr>
          <w:p w14:paraId="22334AC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65.217</w:t>
            </w:r>
          </w:p>
        </w:tc>
        <w:tc>
          <w:tcPr>
            <w:tcW w:w="368" w:type="pct"/>
            <w:tcBorders>
              <w:top w:val="nil"/>
              <w:left w:val="nil"/>
              <w:bottom w:val="single" w:sz="4" w:space="0" w:color="auto"/>
              <w:right w:val="nil"/>
            </w:tcBorders>
            <w:noWrap/>
            <w:vAlign w:val="center"/>
            <w:hideMark/>
          </w:tcPr>
          <w:p w14:paraId="24C92FC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0.960</w:t>
            </w:r>
          </w:p>
        </w:tc>
        <w:tc>
          <w:tcPr>
            <w:tcW w:w="548" w:type="pct"/>
            <w:tcBorders>
              <w:top w:val="nil"/>
              <w:left w:val="nil"/>
              <w:bottom w:val="single" w:sz="4" w:space="0" w:color="auto"/>
              <w:right w:val="nil"/>
            </w:tcBorders>
            <w:noWrap/>
            <w:vAlign w:val="center"/>
            <w:hideMark/>
          </w:tcPr>
          <w:p w14:paraId="5539C91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0.009</w:t>
            </w:r>
          </w:p>
        </w:tc>
        <w:tc>
          <w:tcPr>
            <w:tcW w:w="543" w:type="pct"/>
            <w:tcBorders>
              <w:top w:val="nil"/>
              <w:left w:val="nil"/>
              <w:bottom w:val="single" w:sz="4" w:space="0" w:color="auto"/>
              <w:right w:val="nil"/>
            </w:tcBorders>
            <w:noWrap/>
            <w:vAlign w:val="center"/>
            <w:hideMark/>
          </w:tcPr>
          <w:p w14:paraId="24E375B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0.182</w:t>
            </w:r>
          </w:p>
        </w:tc>
        <w:tc>
          <w:tcPr>
            <w:tcW w:w="426" w:type="pct"/>
            <w:tcBorders>
              <w:top w:val="nil"/>
              <w:left w:val="nil"/>
              <w:bottom w:val="single" w:sz="4" w:space="0" w:color="auto"/>
              <w:right w:val="nil"/>
            </w:tcBorders>
            <w:noWrap/>
            <w:vAlign w:val="center"/>
            <w:hideMark/>
          </w:tcPr>
          <w:p w14:paraId="452857A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-0.355</w:t>
            </w:r>
          </w:p>
        </w:tc>
        <w:tc>
          <w:tcPr>
            <w:tcW w:w="419" w:type="pct"/>
            <w:tcBorders>
              <w:top w:val="nil"/>
              <w:left w:val="nil"/>
              <w:bottom w:val="single" w:sz="4" w:space="0" w:color="auto"/>
              <w:right w:val="nil"/>
            </w:tcBorders>
            <w:noWrap/>
            <w:vAlign w:val="center"/>
            <w:hideMark/>
          </w:tcPr>
          <w:p w14:paraId="37B6AD6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0.373</w:t>
            </w:r>
          </w:p>
        </w:tc>
      </w:tr>
      <w:tr w:rsidR="00730BF3" w:rsidRPr="00D667BC" w14:paraId="09F61898" w14:textId="77777777" w:rsidTr="00730BF3">
        <w:trPr>
          <w:trHeight w:val="300"/>
        </w:trPr>
        <w:tc>
          <w:tcPr>
            <w:tcW w:w="778" w:type="pct"/>
            <w:vMerge w:val="restart"/>
            <w:tcBorders>
              <w:top w:val="single" w:sz="4" w:space="0" w:color="auto"/>
              <w:left w:val="nil"/>
              <w:bottom w:val="single" w:sz="4" w:space="0" w:color="auto"/>
              <w:right w:val="nil"/>
            </w:tcBorders>
            <w:hideMark/>
          </w:tcPr>
          <w:p w14:paraId="346596BB" w14:textId="77777777" w:rsidR="00730BF3" w:rsidRPr="00D667BC" w:rsidRDefault="00730BF3">
            <w:pPr>
              <w:rPr>
                <w:rFonts w:eastAsia="Times New Roman"/>
                <w:sz w:val="22"/>
                <w:szCs w:val="22"/>
                <w:lang w:val="sv-SE"/>
              </w:rPr>
            </w:pPr>
            <w:r w:rsidRPr="00D667BC">
              <w:rPr>
                <w:rFonts w:eastAsia="Times New Roman"/>
                <w:sz w:val="22"/>
                <w:szCs w:val="22"/>
                <w:lang w:val="sv-SE"/>
              </w:rPr>
              <w:t>Shopping är ett äventyr för mig.</w:t>
            </w:r>
          </w:p>
        </w:tc>
        <w:tc>
          <w:tcPr>
            <w:tcW w:w="474" w:type="pct"/>
            <w:tcBorders>
              <w:top w:val="single" w:sz="4" w:space="0" w:color="auto"/>
              <w:left w:val="nil"/>
              <w:bottom w:val="nil"/>
              <w:right w:val="nil"/>
            </w:tcBorders>
            <w:hideMark/>
          </w:tcPr>
          <w:p w14:paraId="38545754"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16A711B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0.791</w:t>
            </w:r>
          </w:p>
        </w:tc>
        <w:tc>
          <w:tcPr>
            <w:tcW w:w="356" w:type="pct"/>
            <w:tcBorders>
              <w:top w:val="single" w:sz="4" w:space="0" w:color="auto"/>
              <w:left w:val="nil"/>
              <w:bottom w:val="nil"/>
              <w:right w:val="nil"/>
            </w:tcBorders>
            <w:noWrap/>
            <w:vAlign w:val="center"/>
            <w:hideMark/>
          </w:tcPr>
          <w:p w14:paraId="225FC8B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0.374</w:t>
            </w:r>
          </w:p>
        </w:tc>
        <w:tc>
          <w:tcPr>
            <w:tcW w:w="366" w:type="pct"/>
            <w:tcBorders>
              <w:top w:val="single" w:sz="4" w:space="0" w:color="auto"/>
              <w:left w:val="nil"/>
              <w:bottom w:val="nil"/>
              <w:right w:val="nil"/>
            </w:tcBorders>
            <w:noWrap/>
            <w:vAlign w:val="center"/>
            <w:hideMark/>
          </w:tcPr>
          <w:p w14:paraId="4FA4CF0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1.221</w:t>
            </w:r>
          </w:p>
        </w:tc>
        <w:tc>
          <w:tcPr>
            <w:tcW w:w="366" w:type="pct"/>
            <w:tcBorders>
              <w:top w:val="single" w:sz="4" w:space="0" w:color="auto"/>
              <w:left w:val="nil"/>
              <w:bottom w:val="nil"/>
              <w:right w:val="nil"/>
            </w:tcBorders>
            <w:noWrap/>
            <w:vAlign w:val="center"/>
            <w:hideMark/>
          </w:tcPr>
          <w:p w14:paraId="00A72D9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288DB35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0.223</w:t>
            </w:r>
          </w:p>
        </w:tc>
        <w:tc>
          <w:tcPr>
            <w:tcW w:w="548" w:type="pct"/>
            <w:tcBorders>
              <w:top w:val="single" w:sz="4" w:space="0" w:color="auto"/>
              <w:left w:val="nil"/>
              <w:bottom w:val="nil"/>
              <w:right w:val="nil"/>
            </w:tcBorders>
            <w:noWrap/>
            <w:vAlign w:val="center"/>
            <w:hideMark/>
          </w:tcPr>
          <w:p w14:paraId="5F26834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0.217</w:t>
            </w:r>
          </w:p>
        </w:tc>
        <w:tc>
          <w:tcPr>
            <w:tcW w:w="543" w:type="pct"/>
            <w:tcBorders>
              <w:top w:val="single" w:sz="4" w:space="0" w:color="auto"/>
              <w:left w:val="nil"/>
              <w:bottom w:val="nil"/>
              <w:right w:val="nil"/>
            </w:tcBorders>
            <w:noWrap/>
            <w:vAlign w:val="center"/>
            <w:hideMark/>
          </w:tcPr>
          <w:p w14:paraId="6387ECC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0.178</w:t>
            </w:r>
          </w:p>
        </w:tc>
        <w:tc>
          <w:tcPr>
            <w:tcW w:w="426" w:type="pct"/>
            <w:tcBorders>
              <w:top w:val="single" w:sz="4" w:space="0" w:color="auto"/>
              <w:left w:val="nil"/>
              <w:bottom w:val="nil"/>
              <w:right w:val="nil"/>
            </w:tcBorders>
            <w:noWrap/>
            <w:vAlign w:val="center"/>
            <w:hideMark/>
          </w:tcPr>
          <w:p w14:paraId="7092D78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-0.133</w:t>
            </w:r>
          </w:p>
        </w:tc>
        <w:tc>
          <w:tcPr>
            <w:tcW w:w="419" w:type="pct"/>
            <w:tcBorders>
              <w:top w:val="single" w:sz="4" w:space="0" w:color="auto"/>
              <w:left w:val="nil"/>
              <w:bottom w:val="nil"/>
              <w:right w:val="nil"/>
            </w:tcBorders>
            <w:noWrap/>
            <w:vAlign w:val="center"/>
            <w:hideMark/>
          </w:tcPr>
          <w:p w14:paraId="4C62EB9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0.567</w:t>
            </w:r>
          </w:p>
        </w:tc>
      </w:tr>
      <w:tr w:rsidR="00730BF3" w:rsidRPr="00D667BC" w14:paraId="3F0B3492"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411A2CED"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243A524C"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6C73EB0C"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360D2977"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31FC88A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1.319</w:t>
            </w:r>
          </w:p>
        </w:tc>
        <w:tc>
          <w:tcPr>
            <w:tcW w:w="366" w:type="pct"/>
            <w:tcBorders>
              <w:top w:val="nil"/>
              <w:left w:val="nil"/>
              <w:bottom w:val="single" w:sz="4" w:space="0" w:color="auto"/>
              <w:right w:val="nil"/>
            </w:tcBorders>
            <w:noWrap/>
            <w:vAlign w:val="center"/>
            <w:hideMark/>
          </w:tcPr>
          <w:p w14:paraId="40145BD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71.654</w:t>
            </w:r>
          </w:p>
        </w:tc>
        <w:tc>
          <w:tcPr>
            <w:tcW w:w="368" w:type="pct"/>
            <w:tcBorders>
              <w:top w:val="nil"/>
              <w:left w:val="nil"/>
              <w:bottom w:val="single" w:sz="4" w:space="0" w:color="auto"/>
              <w:right w:val="nil"/>
            </w:tcBorders>
            <w:noWrap/>
            <w:vAlign w:val="center"/>
            <w:hideMark/>
          </w:tcPr>
          <w:p w14:paraId="681539A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0.192</w:t>
            </w:r>
          </w:p>
        </w:tc>
        <w:tc>
          <w:tcPr>
            <w:tcW w:w="548" w:type="pct"/>
            <w:tcBorders>
              <w:top w:val="nil"/>
              <w:left w:val="nil"/>
              <w:bottom w:val="single" w:sz="4" w:space="0" w:color="auto"/>
              <w:right w:val="nil"/>
            </w:tcBorders>
            <w:noWrap/>
            <w:vAlign w:val="center"/>
            <w:hideMark/>
          </w:tcPr>
          <w:p w14:paraId="1150912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0.217</w:t>
            </w:r>
          </w:p>
        </w:tc>
        <w:tc>
          <w:tcPr>
            <w:tcW w:w="543" w:type="pct"/>
            <w:tcBorders>
              <w:top w:val="nil"/>
              <w:left w:val="nil"/>
              <w:bottom w:val="single" w:sz="4" w:space="0" w:color="auto"/>
              <w:right w:val="nil"/>
            </w:tcBorders>
            <w:noWrap/>
            <w:vAlign w:val="center"/>
            <w:hideMark/>
          </w:tcPr>
          <w:p w14:paraId="5ADC8F4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0.165</w:t>
            </w:r>
          </w:p>
        </w:tc>
        <w:tc>
          <w:tcPr>
            <w:tcW w:w="426" w:type="pct"/>
            <w:tcBorders>
              <w:top w:val="nil"/>
              <w:left w:val="nil"/>
              <w:bottom w:val="single" w:sz="4" w:space="0" w:color="auto"/>
              <w:right w:val="nil"/>
            </w:tcBorders>
            <w:noWrap/>
            <w:vAlign w:val="center"/>
            <w:hideMark/>
          </w:tcPr>
          <w:p w14:paraId="5A7287E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-0.111</w:t>
            </w:r>
          </w:p>
        </w:tc>
        <w:tc>
          <w:tcPr>
            <w:tcW w:w="419" w:type="pct"/>
            <w:tcBorders>
              <w:top w:val="nil"/>
              <w:left w:val="nil"/>
              <w:bottom w:val="single" w:sz="4" w:space="0" w:color="auto"/>
              <w:right w:val="nil"/>
            </w:tcBorders>
            <w:noWrap/>
            <w:vAlign w:val="center"/>
            <w:hideMark/>
          </w:tcPr>
          <w:p w14:paraId="76D4068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0.546</w:t>
            </w:r>
          </w:p>
        </w:tc>
      </w:tr>
      <w:tr w:rsidR="00730BF3" w:rsidRPr="00D667BC" w14:paraId="2D288378" w14:textId="77777777" w:rsidTr="00730BF3">
        <w:trPr>
          <w:trHeight w:val="300"/>
        </w:trPr>
        <w:tc>
          <w:tcPr>
            <w:tcW w:w="778" w:type="pct"/>
            <w:vMerge w:val="restart"/>
            <w:tcBorders>
              <w:top w:val="single" w:sz="4" w:space="0" w:color="auto"/>
              <w:left w:val="nil"/>
              <w:bottom w:val="single" w:sz="4" w:space="0" w:color="auto"/>
              <w:right w:val="nil"/>
            </w:tcBorders>
            <w:hideMark/>
          </w:tcPr>
          <w:p w14:paraId="2BECA27A" w14:textId="77777777" w:rsidR="00730BF3" w:rsidRPr="00D667BC" w:rsidRDefault="00730BF3">
            <w:pPr>
              <w:rPr>
                <w:rFonts w:eastAsia="Times New Roman"/>
                <w:sz w:val="22"/>
                <w:szCs w:val="22"/>
                <w:lang w:val="sv-SE"/>
              </w:rPr>
            </w:pPr>
            <w:r w:rsidRPr="00D667BC">
              <w:rPr>
                <w:rFonts w:eastAsia="Times New Roman"/>
                <w:sz w:val="22"/>
                <w:szCs w:val="22"/>
                <w:lang w:val="sv-SE"/>
              </w:rPr>
              <w:t>Shopping brukar inte vara roligt för mig.</w:t>
            </w:r>
          </w:p>
        </w:tc>
        <w:tc>
          <w:tcPr>
            <w:tcW w:w="474" w:type="pct"/>
            <w:tcBorders>
              <w:top w:val="single" w:sz="4" w:space="0" w:color="auto"/>
              <w:left w:val="nil"/>
              <w:bottom w:val="nil"/>
              <w:right w:val="nil"/>
            </w:tcBorders>
            <w:hideMark/>
          </w:tcPr>
          <w:p w14:paraId="3021E934"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1FFC434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0.770</w:t>
            </w:r>
          </w:p>
        </w:tc>
        <w:tc>
          <w:tcPr>
            <w:tcW w:w="356" w:type="pct"/>
            <w:tcBorders>
              <w:top w:val="single" w:sz="4" w:space="0" w:color="auto"/>
              <w:left w:val="nil"/>
              <w:bottom w:val="nil"/>
              <w:right w:val="nil"/>
            </w:tcBorders>
            <w:noWrap/>
            <w:vAlign w:val="center"/>
            <w:hideMark/>
          </w:tcPr>
          <w:p w14:paraId="2BAE27B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0.381</w:t>
            </w:r>
          </w:p>
        </w:tc>
        <w:tc>
          <w:tcPr>
            <w:tcW w:w="366" w:type="pct"/>
            <w:tcBorders>
              <w:top w:val="single" w:sz="4" w:space="0" w:color="auto"/>
              <w:left w:val="nil"/>
              <w:bottom w:val="nil"/>
              <w:right w:val="nil"/>
            </w:tcBorders>
            <w:noWrap/>
            <w:vAlign w:val="center"/>
            <w:hideMark/>
          </w:tcPr>
          <w:p w14:paraId="5336ED1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3.763</w:t>
            </w:r>
          </w:p>
        </w:tc>
        <w:tc>
          <w:tcPr>
            <w:tcW w:w="366" w:type="pct"/>
            <w:tcBorders>
              <w:top w:val="single" w:sz="4" w:space="0" w:color="auto"/>
              <w:left w:val="nil"/>
              <w:bottom w:val="nil"/>
              <w:right w:val="nil"/>
            </w:tcBorders>
            <w:noWrap/>
            <w:vAlign w:val="center"/>
            <w:hideMark/>
          </w:tcPr>
          <w:p w14:paraId="7D32D2D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21CE63A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05D1114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0.667</w:t>
            </w:r>
          </w:p>
        </w:tc>
        <w:tc>
          <w:tcPr>
            <w:tcW w:w="543" w:type="pct"/>
            <w:tcBorders>
              <w:top w:val="single" w:sz="4" w:space="0" w:color="auto"/>
              <w:left w:val="nil"/>
              <w:bottom w:val="nil"/>
              <w:right w:val="nil"/>
            </w:tcBorders>
            <w:noWrap/>
            <w:vAlign w:val="center"/>
            <w:hideMark/>
          </w:tcPr>
          <w:p w14:paraId="408F7E1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0.177</w:t>
            </w:r>
          </w:p>
        </w:tc>
        <w:tc>
          <w:tcPr>
            <w:tcW w:w="426" w:type="pct"/>
            <w:tcBorders>
              <w:top w:val="single" w:sz="4" w:space="0" w:color="auto"/>
              <w:left w:val="nil"/>
              <w:bottom w:val="nil"/>
              <w:right w:val="nil"/>
            </w:tcBorders>
            <w:noWrap/>
            <w:vAlign w:val="center"/>
            <w:hideMark/>
          </w:tcPr>
          <w:p w14:paraId="5BE5414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0.318</w:t>
            </w:r>
          </w:p>
        </w:tc>
        <w:tc>
          <w:tcPr>
            <w:tcW w:w="419" w:type="pct"/>
            <w:tcBorders>
              <w:top w:val="single" w:sz="4" w:space="0" w:color="auto"/>
              <w:left w:val="nil"/>
              <w:bottom w:val="nil"/>
              <w:right w:val="nil"/>
            </w:tcBorders>
            <w:noWrap/>
            <w:vAlign w:val="center"/>
            <w:hideMark/>
          </w:tcPr>
          <w:p w14:paraId="050508A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1.017</w:t>
            </w:r>
          </w:p>
        </w:tc>
      </w:tr>
      <w:tr w:rsidR="00730BF3" w:rsidRPr="00D667BC" w14:paraId="511969CA"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064865EB"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227A9B40"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54A2A68A"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7EDBD020"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51CC4D3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3.868</w:t>
            </w:r>
          </w:p>
        </w:tc>
        <w:tc>
          <w:tcPr>
            <w:tcW w:w="366" w:type="pct"/>
            <w:tcBorders>
              <w:top w:val="nil"/>
              <w:left w:val="nil"/>
              <w:bottom w:val="single" w:sz="4" w:space="0" w:color="auto"/>
              <w:right w:val="nil"/>
            </w:tcBorders>
            <w:noWrap/>
            <w:vAlign w:val="center"/>
            <w:hideMark/>
          </w:tcPr>
          <w:p w14:paraId="25BB1EE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68.332</w:t>
            </w:r>
          </w:p>
        </w:tc>
        <w:tc>
          <w:tcPr>
            <w:tcW w:w="368" w:type="pct"/>
            <w:tcBorders>
              <w:top w:val="nil"/>
              <w:left w:val="nil"/>
              <w:bottom w:val="single" w:sz="4" w:space="0" w:color="auto"/>
              <w:right w:val="nil"/>
            </w:tcBorders>
            <w:noWrap/>
            <w:vAlign w:val="center"/>
            <w:hideMark/>
          </w:tcPr>
          <w:p w14:paraId="169D81A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33838F3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0.667</w:t>
            </w:r>
          </w:p>
        </w:tc>
        <w:tc>
          <w:tcPr>
            <w:tcW w:w="543" w:type="pct"/>
            <w:tcBorders>
              <w:top w:val="nil"/>
              <w:left w:val="nil"/>
              <w:bottom w:val="single" w:sz="4" w:space="0" w:color="auto"/>
              <w:right w:val="nil"/>
            </w:tcBorders>
            <w:noWrap/>
            <w:vAlign w:val="center"/>
            <w:hideMark/>
          </w:tcPr>
          <w:p w14:paraId="591985D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0.173</w:t>
            </w:r>
          </w:p>
        </w:tc>
        <w:tc>
          <w:tcPr>
            <w:tcW w:w="426" w:type="pct"/>
            <w:tcBorders>
              <w:top w:val="nil"/>
              <w:left w:val="nil"/>
              <w:bottom w:val="single" w:sz="4" w:space="0" w:color="auto"/>
              <w:right w:val="nil"/>
            </w:tcBorders>
            <w:noWrap/>
            <w:vAlign w:val="center"/>
            <w:hideMark/>
          </w:tcPr>
          <w:p w14:paraId="432FB18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0.323</w:t>
            </w:r>
          </w:p>
        </w:tc>
        <w:tc>
          <w:tcPr>
            <w:tcW w:w="419" w:type="pct"/>
            <w:tcBorders>
              <w:top w:val="nil"/>
              <w:left w:val="nil"/>
              <w:bottom w:val="single" w:sz="4" w:space="0" w:color="auto"/>
              <w:right w:val="nil"/>
            </w:tcBorders>
            <w:noWrap/>
            <w:vAlign w:val="center"/>
            <w:hideMark/>
          </w:tcPr>
          <w:p w14:paraId="17B9E1D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1.012</w:t>
            </w:r>
          </w:p>
        </w:tc>
      </w:tr>
      <w:tr w:rsidR="00730BF3" w:rsidRPr="00D667BC" w14:paraId="75F98C6B" w14:textId="77777777" w:rsidTr="00730BF3">
        <w:trPr>
          <w:trHeight w:val="300"/>
        </w:trPr>
        <w:tc>
          <w:tcPr>
            <w:tcW w:w="778" w:type="pct"/>
            <w:vMerge w:val="restart"/>
            <w:tcBorders>
              <w:top w:val="single" w:sz="4" w:space="0" w:color="auto"/>
              <w:left w:val="nil"/>
              <w:bottom w:val="single" w:sz="4" w:space="0" w:color="auto"/>
              <w:right w:val="nil"/>
            </w:tcBorders>
            <w:hideMark/>
          </w:tcPr>
          <w:p w14:paraId="56FC5A2D" w14:textId="77777777" w:rsidR="00730BF3" w:rsidRPr="00D667BC" w:rsidRDefault="00730BF3">
            <w:pPr>
              <w:rPr>
                <w:rFonts w:eastAsia="Times New Roman"/>
                <w:sz w:val="22"/>
                <w:szCs w:val="22"/>
                <w:lang w:val="sv-SE"/>
              </w:rPr>
            </w:pPr>
            <w:r w:rsidRPr="00D667BC">
              <w:rPr>
                <w:rFonts w:eastAsia="Times New Roman"/>
                <w:sz w:val="22"/>
                <w:szCs w:val="22"/>
                <w:lang w:val="sv-SE"/>
              </w:rPr>
              <w:t>Det finns tillräckligt med butiker som erbjuder kläder i min storlek som jag vill ha.</w:t>
            </w:r>
          </w:p>
        </w:tc>
        <w:tc>
          <w:tcPr>
            <w:tcW w:w="474" w:type="pct"/>
            <w:tcBorders>
              <w:top w:val="single" w:sz="4" w:space="0" w:color="auto"/>
              <w:left w:val="nil"/>
              <w:bottom w:val="nil"/>
              <w:right w:val="nil"/>
            </w:tcBorders>
            <w:hideMark/>
          </w:tcPr>
          <w:p w14:paraId="2A1C4A7D"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1A62649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24.905</w:t>
            </w:r>
          </w:p>
        </w:tc>
        <w:tc>
          <w:tcPr>
            <w:tcW w:w="356" w:type="pct"/>
            <w:tcBorders>
              <w:top w:val="single" w:sz="4" w:space="0" w:color="auto"/>
              <w:left w:val="nil"/>
              <w:bottom w:val="nil"/>
              <w:right w:val="nil"/>
            </w:tcBorders>
            <w:noWrap/>
            <w:vAlign w:val="center"/>
            <w:hideMark/>
          </w:tcPr>
          <w:p w14:paraId="4BB9E42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366" w:type="pct"/>
            <w:tcBorders>
              <w:top w:val="single" w:sz="4" w:space="0" w:color="auto"/>
              <w:left w:val="nil"/>
              <w:bottom w:val="nil"/>
              <w:right w:val="nil"/>
            </w:tcBorders>
            <w:noWrap/>
            <w:vAlign w:val="center"/>
            <w:hideMark/>
          </w:tcPr>
          <w:p w14:paraId="35716F5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12.137</w:t>
            </w:r>
          </w:p>
        </w:tc>
        <w:tc>
          <w:tcPr>
            <w:tcW w:w="366" w:type="pct"/>
            <w:tcBorders>
              <w:top w:val="single" w:sz="4" w:space="0" w:color="auto"/>
              <w:left w:val="nil"/>
              <w:bottom w:val="nil"/>
              <w:right w:val="nil"/>
            </w:tcBorders>
            <w:noWrap/>
            <w:vAlign w:val="center"/>
            <w:hideMark/>
          </w:tcPr>
          <w:p w14:paraId="5BC98D5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5E40EF1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7C20478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1.763</w:t>
            </w:r>
          </w:p>
        </w:tc>
        <w:tc>
          <w:tcPr>
            <w:tcW w:w="543" w:type="pct"/>
            <w:tcBorders>
              <w:top w:val="single" w:sz="4" w:space="0" w:color="auto"/>
              <w:left w:val="nil"/>
              <w:bottom w:val="nil"/>
              <w:right w:val="nil"/>
            </w:tcBorders>
            <w:noWrap/>
            <w:vAlign w:val="center"/>
            <w:hideMark/>
          </w:tcPr>
          <w:p w14:paraId="7D65C70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0.145</w:t>
            </w:r>
          </w:p>
        </w:tc>
        <w:tc>
          <w:tcPr>
            <w:tcW w:w="426" w:type="pct"/>
            <w:tcBorders>
              <w:top w:val="single" w:sz="4" w:space="0" w:color="auto"/>
              <w:left w:val="nil"/>
              <w:bottom w:val="nil"/>
              <w:right w:val="nil"/>
            </w:tcBorders>
            <w:noWrap/>
            <w:vAlign w:val="center"/>
            <w:hideMark/>
          </w:tcPr>
          <w:p w14:paraId="449183C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1.477</w:t>
            </w:r>
          </w:p>
        </w:tc>
        <w:tc>
          <w:tcPr>
            <w:tcW w:w="419" w:type="pct"/>
            <w:tcBorders>
              <w:top w:val="single" w:sz="4" w:space="0" w:color="auto"/>
              <w:left w:val="nil"/>
              <w:bottom w:val="nil"/>
              <w:right w:val="nil"/>
            </w:tcBorders>
            <w:noWrap/>
            <w:vAlign w:val="center"/>
            <w:hideMark/>
          </w:tcPr>
          <w:p w14:paraId="1D7A401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2.049</w:t>
            </w:r>
          </w:p>
        </w:tc>
      </w:tr>
      <w:tr w:rsidR="00730BF3" w:rsidRPr="00D667BC" w14:paraId="6EF4943F"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018CCB74"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1165C7E2"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08B1D90F"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29E0DD05"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328BCC5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9.246</w:t>
            </w:r>
          </w:p>
        </w:tc>
        <w:tc>
          <w:tcPr>
            <w:tcW w:w="366" w:type="pct"/>
            <w:tcBorders>
              <w:top w:val="nil"/>
              <w:left w:val="nil"/>
              <w:bottom w:val="single" w:sz="4" w:space="0" w:color="auto"/>
              <w:right w:val="nil"/>
            </w:tcBorders>
            <w:noWrap/>
            <w:vAlign w:val="center"/>
            <w:hideMark/>
          </w:tcPr>
          <w:p w14:paraId="382BEF2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56.066</w:t>
            </w:r>
          </w:p>
        </w:tc>
        <w:tc>
          <w:tcPr>
            <w:tcW w:w="368" w:type="pct"/>
            <w:tcBorders>
              <w:top w:val="nil"/>
              <w:left w:val="nil"/>
              <w:bottom w:val="single" w:sz="4" w:space="0" w:color="auto"/>
              <w:right w:val="nil"/>
            </w:tcBorders>
            <w:noWrap/>
            <w:vAlign w:val="center"/>
            <w:hideMark/>
          </w:tcPr>
          <w:p w14:paraId="08837C5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3744B49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1.763</w:t>
            </w:r>
          </w:p>
        </w:tc>
        <w:tc>
          <w:tcPr>
            <w:tcW w:w="543" w:type="pct"/>
            <w:tcBorders>
              <w:top w:val="nil"/>
              <w:left w:val="nil"/>
              <w:bottom w:val="single" w:sz="4" w:space="0" w:color="auto"/>
              <w:right w:val="nil"/>
            </w:tcBorders>
            <w:noWrap/>
            <w:vAlign w:val="center"/>
            <w:hideMark/>
          </w:tcPr>
          <w:p w14:paraId="61D1198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0.191</w:t>
            </w:r>
          </w:p>
        </w:tc>
        <w:tc>
          <w:tcPr>
            <w:tcW w:w="426" w:type="pct"/>
            <w:tcBorders>
              <w:top w:val="nil"/>
              <w:left w:val="nil"/>
              <w:bottom w:val="single" w:sz="4" w:space="0" w:color="auto"/>
              <w:right w:val="nil"/>
            </w:tcBorders>
            <w:noWrap/>
            <w:vAlign w:val="center"/>
            <w:hideMark/>
          </w:tcPr>
          <w:p w14:paraId="2DCC9ED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1.381</w:t>
            </w:r>
          </w:p>
        </w:tc>
        <w:tc>
          <w:tcPr>
            <w:tcW w:w="419" w:type="pct"/>
            <w:tcBorders>
              <w:top w:val="nil"/>
              <w:left w:val="nil"/>
              <w:bottom w:val="single" w:sz="4" w:space="0" w:color="auto"/>
              <w:right w:val="nil"/>
            </w:tcBorders>
            <w:noWrap/>
            <w:vAlign w:val="center"/>
            <w:hideMark/>
          </w:tcPr>
          <w:p w14:paraId="1DF584C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2.145</w:t>
            </w:r>
          </w:p>
        </w:tc>
      </w:tr>
      <w:tr w:rsidR="00730BF3" w:rsidRPr="00D667BC" w14:paraId="7268C465" w14:textId="77777777" w:rsidTr="00730BF3">
        <w:trPr>
          <w:trHeight w:val="300"/>
        </w:trPr>
        <w:tc>
          <w:tcPr>
            <w:tcW w:w="778" w:type="pct"/>
            <w:vMerge w:val="restart"/>
            <w:tcBorders>
              <w:top w:val="single" w:sz="4" w:space="0" w:color="auto"/>
              <w:left w:val="nil"/>
              <w:bottom w:val="single" w:sz="4" w:space="0" w:color="auto"/>
              <w:right w:val="nil"/>
            </w:tcBorders>
            <w:hideMark/>
          </w:tcPr>
          <w:p w14:paraId="37E824AE" w14:textId="77777777" w:rsidR="00730BF3" w:rsidRPr="00D667BC" w:rsidRDefault="00730BF3">
            <w:pPr>
              <w:rPr>
                <w:rFonts w:eastAsia="Times New Roman"/>
                <w:sz w:val="22"/>
                <w:szCs w:val="22"/>
                <w:lang w:val="sv-SE"/>
              </w:rPr>
            </w:pPr>
            <w:r w:rsidRPr="00D667BC">
              <w:rPr>
                <w:rFonts w:eastAsia="Times New Roman"/>
                <w:sz w:val="22"/>
                <w:szCs w:val="22"/>
                <w:lang w:val="sv-SE"/>
              </w:rPr>
              <w:t>Det finns ett stort utbud av olika tillgängliga storlekar.</w:t>
            </w:r>
          </w:p>
        </w:tc>
        <w:tc>
          <w:tcPr>
            <w:tcW w:w="474" w:type="pct"/>
            <w:tcBorders>
              <w:top w:val="single" w:sz="4" w:space="0" w:color="auto"/>
              <w:left w:val="nil"/>
              <w:bottom w:val="nil"/>
              <w:right w:val="nil"/>
            </w:tcBorders>
            <w:hideMark/>
          </w:tcPr>
          <w:p w14:paraId="5FD40159"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6344A0E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12.368</w:t>
            </w:r>
          </w:p>
        </w:tc>
        <w:tc>
          <w:tcPr>
            <w:tcW w:w="356" w:type="pct"/>
            <w:tcBorders>
              <w:top w:val="single" w:sz="4" w:space="0" w:color="auto"/>
              <w:left w:val="nil"/>
              <w:bottom w:val="nil"/>
              <w:right w:val="nil"/>
            </w:tcBorders>
            <w:noWrap/>
            <w:vAlign w:val="center"/>
            <w:hideMark/>
          </w:tcPr>
          <w:p w14:paraId="5ADCA0A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0.001</w:t>
            </w:r>
          </w:p>
        </w:tc>
        <w:tc>
          <w:tcPr>
            <w:tcW w:w="366" w:type="pct"/>
            <w:tcBorders>
              <w:top w:val="single" w:sz="4" w:space="0" w:color="auto"/>
              <w:left w:val="nil"/>
              <w:bottom w:val="nil"/>
              <w:right w:val="nil"/>
            </w:tcBorders>
            <w:noWrap/>
            <w:vAlign w:val="center"/>
            <w:hideMark/>
          </w:tcPr>
          <w:p w14:paraId="5D0BA9A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8.521</w:t>
            </w:r>
          </w:p>
        </w:tc>
        <w:tc>
          <w:tcPr>
            <w:tcW w:w="366" w:type="pct"/>
            <w:tcBorders>
              <w:top w:val="single" w:sz="4" w:space="0" w:color="auto"/>
              <w:left w:val="nil"/>
              <w:bottom w:val="nil"/>
              <w:right w:val="nil"/>
            </w:tcBorders>
            <w:noWrap/>
            <w:vAlign w:val="center"/>
            <w:hideMark/>
          </w:tcPr>
          <w:p w14:paraId="2378C2C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6AD585A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1C75B32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1.241</w:t>
            </w:r>
          </w:p>
        </w:tc>
        <w:tc>
          <w:tcPr>
            <w:tcW w:w="543" w:type="pct"/>
            <w:tcBorders>
              <w:top w:val="single" w:sz="4" w:space="0" w:color="auto"/>
              <w:left w:val="nil"/>
              <w:bottom w:val="nil"/>
              <w:right w:val="nil"/>
            </w:tcBorders>
            <w:noWrap/>
            <w:vAlign w:val="center"/>
            <w:hideMark/>
          </w:tcPr>
          <w:p w14:paraId="6A65FA3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0.146</w:t>
            </w:r>
          </w:p>
        </w:tc>
        <w:tc>
          <w:tcPr>
            <w:tcW w:w="426" w:type="pct"/>
            <w:tcBorders>
              <w:top w:val="single" w:sz="4" w:space="0" w:color="auto"/>
              <w:left w:val="nil"/>
              <w:bottom w:val="nil"/>
              <w:right w:val="nil"/>
            </w:tcBorders>
            <w:noWrap/>
            <w:vAlign w:val="center"/>
            <w:hideMark/>
          </w:tcPr>
          <w:p w14:paraId="653DDCA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0.954</w:t>
            </w:r>
          </w:p>
        </w:tc>
        <w:tc>
          <w:tcPr>
            <w:tcW w:w="419" w:type="pct"/>
            <w:tcBorders>
              <w:top w:val="single" w:sz="4" w:space="0" w:color="auto"/>
              <w:left w:val="nil"/>
              <w:bottom w:val="nil"/>
              <w:right w:val="nil"/>
            </w:tcBorders>
            <w:noWrap/>
            <w:vAlign w:val="center"/>
            <w:hideMark/>
          </w:tcPr>
          <w:p w14:paraId="11472BD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1.528</w:t>
            </w:r>
          </w:p>
        </w:tc>
      </w:tr>
      <w:tr w:rsidR="00730BF3" w:rsidRPr="00D667BC" w14:paraId="1294D27D"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38433DDE"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06A94C23"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27DA9011"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06D59C3E"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4BD7B59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7.413</w:t>
            </w:r>
          </w:p>
        </w:tc>
        <w:tc>
          <w:tcPr>
            <w:tcW w:w="366" w:type="pct"/>
            <w:tcBorders>
              <w:top w:val="nil"/>
              <w:left w:val="nil"/>
              <w:bottom w:val="single" w:sz="4" w:space="0" w:color="auto"/>
              <w:right w:val="nil"/>
            </w:tcBorders>
            <w:noWrap/>
            <w:vAlign w:val="center"/>
            <w:hideMark/>
          </w:tcPr>
          <w:p w14:paraId="2D5F1FA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60.222</w:t>
            </w:r>
          </w:p>
        </w:tc>
        <w:tc>
          <w:tcPr>
            <w:tcW w:w="368" w:type="pct"/>
            <w:tcBorders>
              <w:top w:val="nil"/>
              <w:left w:val="nil"/>
              <w:bottom w:val="single" w:sz="4" w:space="0" w:color="auto"/>
              <w:right w:val="nil"/>
            </w:tcBorders>
            <w:noWrap/>
            <w:vAlign w:val="center"/>
            <w:hideMark/>
          </w:tcPr>
          <w:p w14:paraId="354D23E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6B681D0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1.241</w:t>
            </w:r>
          </w:p>
        </w:tc>
        <w:tc>
          <w:tcPr>
            <w:tcW w:w="543" w:type="pct"/>
            <w:tcBorders>
              <w:top w:val="nil"/>
              <w:left w:val="nil"/>
              <w:bottom w:val="single" w:sz="4" w:space="0" w:color="auto"/>
              <w:right w:val="nil"/>
            </w:tcBorders>
            <w:noWrap/>
            <w:vAlign w:val="center"/>
            <w:hideMark/>
          </w:tcPr>
          <w:p w14:paraId="142E7EE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0.167</w:t>
            </w:r>
          </w:p>
        </w:tc>
        <w:tc>
          <w:tcPr>
            <w:tcW w:w="426" w:type="pct"/>
            <w:tcBorders>
              <w:top w:val="nil"/>
              <w:left w:val="nil"/>
              <w:bottom w:val="single" w:sz="4" w:space="0" w:color="auto"/>
              <w:right w:val="nil"/>
            </w:tcBorders>
            <w:noWrap/>
            <w:vAlign w:val="center"/>
            <w:hideMark/>
          </w:tcPr>
          <w:p w14:paraId="56C6D98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0.906</w:t>
            </w:r>
          </w:p>
        </w:tc>
        <w:tc>
          <w:tcPr>
            <w:tcW w:w="419" w:type="pct"/>
            <w:tcBorders>
              <w:top w:val="nil"/>
              <w:left w:val="nil"/>
              <w:bottom w:val="single" w:sz="4" w:space="0" w:color="auto"/>
              <w:right w:val="nil"/>
            </w:tcBorders>
            <w:noWrap/>
            <w:vAlign w:val="center"/>
            <w:hideMark/>
          </w:tcPr>
          <w:p w14:paraId="2592FA3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1.576</w:t>
            </w:r>
          </w:p>
        </w:tc>
      </w:tr>
      <w:tr w:rsidR="00730BF3" w:rsidRPr="00D667BC" w14:paraId="643C1B44" w14:textId="77777777" w:rsidTr="00730BF3">
        <w:trPr>
          <w:trHeight w:val="786"/>
        </w:trPr>
        <w:tc>
          <w:tcPr>
            <w:tcW w:w="778" w:type="pct"/>
            <w:vMerge w:val="restart"/>
            <w:tcBorders>
              <w:top w:val="single" w:sz="4" w:space="0" w:color="auto"/>
              <w:left w:val="nil"/>
              <w:bottom w:val="single" w:sz="4" w:space="0" w:color="auto"/>
              <w:right w:val="nil"/>
            </w:tcBorders>
            <w:hideMark/>
          </w:tcPr>
          <w:p w14:paraId="725BD116" w14:textId="77777777" w:rsidR="00730BF3" w:rsidRPr="00D667BC" w:rsidRDefault="00730BF3">
            <w:pPr>
              <w:rPr>
                <w:rFonts w:eastAsia="Times New Roman"/>
                <w:sz w:val="22"/>
                <w:szCs w:val="22"/>
                <w:lang w:val="sv-SE"/>
              </w:rPr>
            </w:pPr>
            <w:r w:rsidRPr="00D667BC">
              <w:rPr>
                <w:rFonts w:eastAsia="Times New Roman"/>
                <w:sz w:val="22"/>
                <w:szCs w:val="22"/>
                <w:lang w:val="sv-SE"/>
              </w:rPr>
              <w:t>Det finns en stor variation av olika färger att välja mellan för de kläder som finns tillgängliga i min storlek.</w:t>
            </w:r>
          </w:p>
        </w:tc>
        <w:tc>
          <w:tcPr>
            <w:tcW w:w="474" w:type="pct"/>
            <w:tcBorders>
              <w:top w:val="single" w:sz="4" w:space="0" w:color="auto"/>
              <w:left w:val="nil"/>
              <w:bottom w:val="nil"/>
              <w:right w:val="nil"/>
            </w:tcBorders>
            <w:hideMark/>
          </w:tcPr>
          <w:p w14:paraId="4771245D"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5A8CE8D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14.327</w:t>
            </w:r>
          </w:p>
        </w:tc>
        <w:tc>
          <w:tcPr>
            <w:tcW w:w="356" w:type="pct"/>
            <w:tcBorders>
              <w:top w:val="single" w:sz="4" w:space="0" w:color="auto"/>
              <w:left w:val="nil"/>
              <w:bottom w:val="nil"/>
              <w:right w:val="nil"/>
            </w:tcBorders>
            <w:noWrap/>
            <w:vAlign w:val="center"/>
            <w:hideMark/>
          </w:tcPr>
          <w:p w14:paraId="6ACE416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366" w:type="pct"/>
            <w:tcBorders>
              <w:top w:val="single" w:sz="4" w:space="0" w:color="auto"/>
              <w:left w:val="nil"/>
              <w:bottom w:val="nil"/>
              <w:right w:val="nil"/>
            </w:tcBorders>
            <w:noWrap/>
            <w:vAlign w:val="center"/>
            <w:hideMark/>
          </w:tcPr>
          <w:p w14:paraId="05AFBB1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9.478</w:t>
            </w:r>
          </w:p>
        </w:tc>
        <w:tc>
          <w:tcPr>
            <w:tcW w:w="366" w:type="pct"/>
            <w:tcBorders>
              <w:top w:val="single" w:sz="4" w:space="0" w:color="auto"/>
              <w:left w:val="nil"/>
              <w:bottom w:val="nil"/>
              <w:right w:val="nil"/>
            </w:tcBorders>
            <w:noWrap/>
            <w:vAlign w:val="center"/>
            <w:hideMark/>
          </w:tcPr>
          <w:p w14:paraId="41A98E3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20C1AF8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41783FF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1.466</w:t>
            </w:r>
          </w:p>
        </w:tc>
        <w:tc>
          <w:tcPr>
            <w:tcW w:w="543" w:type="pct"/>
            <w:tcBorders>
              <w:top w:val="single" w:sz="4" w:space="0" w:color="auto"/>
              <w:left w:val="nil"/>
              <w:bottom w:val="nil"/>
              <w:right w:val="nil"/>
            </w:tcBorders>
            <w:noWrap/>
            <w:vAlign w:val="center"/>
            <w:hideMark/>
          </w:tcPr>
          <w:p w14:paraId="3D3B943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0.155</w:t>
            </w:r>
          </w:p>
        </w:tc>
        <w:tc>
          <w:tcPr>
            <w:tcW w:w="426" w:type="pct"/>
            <w:tcBorders>
              <w:top w:val="single" w:sz="4" w:space="0" w:color="auto"/>
              <w:left w:val="nil"/>
              <w:bottom w:val="nil"/>
              <w:right w:val="nil"/>
            </w:tcBorders>
            <w:noWrap/>
            <w:vAlign w:val="center"/>
            <w:hideMark/>
          </w:tcPr>
          <w:p w14:paraId="31B2E55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1.161</w:t>
            </w:r>
          </w:p>
        </w:tc>
        <w:tc>
          <w:tcPr>
            <w:tcW w:w="419" w:type="pct"/>
            <w:tcBorders>
              <w:top w:val="single" w:sz="4" w:space="0" w:color="auto"/>
              <w:left w:val="nil"/>
              <w:bottom w:val="nil"/>
              <w:right w:val="nil"/>
            </w:tcBorders>
            <w:noWrap/>
            <w:vAlign w:val="center"/>
            <w:hideMark/>
          </w:tcPr>
          <w:p w14:paraId="37160EA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1.770</w:t>
            </w:r>
          </w:p>
        </w:tc>
      </w:tr>
      <w:tr w:rsidR="00730BF3" w:rsidRPr="00D667BC" w14:paraId="560590E1"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70EEE54E"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17DFC6DE"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7EDCEAEB"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7C2D2304"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6AA5550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8.042</w:t>
            </w:r>
          </w:p>
        </w:tc>
        <w:tc>
          <w:tcPr>
            <w:tcW w:w="366" w:type="pct"/>
            <w:tcBorders>
              <w:top w:val="nil"/>
              <w:left w:val="nil"/>
              <w:bottom w:val="single" w:sz="4" w:space="0" w:color="auto"/>
              <w:right w:val="nil"/>
            </w:tcBorders>
            <w:noWrap/>
            <w:vAlign w:val="center"/>
            <w:hideMark/>
          </w:tcPr>
          <w:p w14:paraId="63BAC74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59.317</w:t>
            </w:r>
          </w:p>
        </w:tc>
        <w:tc>
          <w:tcPr>
            <w:tcW w:w="368" w:type="pct"/>
            <w:tcBorders>
              <w:top w:val="nil"/>
              <w:left w:val="nil"/>
              <w:bottom w:val="single" w:sz="4" w:space="0" w:color="auto"/>
              <w:right w:val="nil"/>
            </w:tcBorders>
            <w:noWrap/>
            <w:vAlign w:val="center"/>
            <w:hideMark/>
          </w:tcPr>
          <w:p w14:paraId="0F7BC650"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1A73A48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1.466</w:t>
            </w:r>
          </w:p>
        </w:tc>
        <w:tc>
          <w:tcPr>
            <w:tcW w:w="543" w:type="pct"/>
            <w:tcBorders>
              <w:top w:val="nil"/>
              <w:left w:val="nil"/>
              <w:bottom w:val="single" w:sz="4" w:space="0" w:color="auto"/>
              <w:right w:val="nil"/>
            </w:tcBorders>
            <w:noWrap/>
            <w:vAlign w:val="center"/>
            <w:hideMark/>
          </w:tcPr>
          <w:p w14:paraId="617BDB7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0.182</w:t>
            </w:r>
          </w:p>
        </w:tc>
        <w:tc>
          <w:tcPr>
            <w:tcW w:w="426" w:type="pct"/>
            <w:tcBorders>
              <w:top w:val="nil"/>
              <w:left w:val="nil"/>
              <w:bottom w:val="single" w:sz="4" w:space="0" w:color="auto"/>
              <w:right w:val="nil"/>
            </w:tcBorders>
            <w:noWrap/>
            <w:vAlign w:val="center"/>
            <w:hideMark/>
          </w:tcPr>
          <w:p w14:paraId="679F007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1.101</w:t>
            </w:r>
          </w:p>
        </w:tc>
        <w:tc>
          <w:tcPr>
            <w:tcW w:w="419" w:type="pct"/>
            <w:tcBorders>
              <w:top w:val="nil"/>
              <w:left w:val="nil"/>
              <w:bottom w:val="single" w:sz="4" w:space="0" w:color="auto"/>
              <w:right w:val="nil"/>
            </w:tcBorders>
            <w:noWrap/>
            <w:vAlign w:val="center"/>
            <w:hideMark/>
          </w:tcPr>
          <w:p w14:paraId="59E2348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1.830</w:t>
            </w:r>
          </w:p>
        </w:tc>
      </w:tr>
      <w:tr w:rsidR="00730BF3" w:rsidRPr="00D667BC" w14:paraId="3447BD70" w14:textId="77777777" w:rsidTr="00730BF3">
        <w:trPr>
          <w:trHeight w:val="300"/>
        </w:trPr>
        <w:tc>
          <w:tcPr>
            <w:tcW w:w="778" w:type="pct"/>
            <w:vMerge w:val="restart"/>
            <w:tcBorders>
              <w:top w:val="single" w:sz="4" w:space="0" w:color="auto"/>
              <w:left w:val="nil"/>
              <w:bottom w:val="single" w:sz="4" w:space="0" w:color="auto"/>
              <w:right w:val="nil"/>
            </w:tcBorders>
            <w:hideMark/>
          </w:tcPr>
          <w:p w14:paraId="2E93FB47" w14:textId="77777777" w:rsidR="00730BF3" w:rsidRPr="00D667BC" w:rsidRDefault="00730BF3">
            <w:pPr>
              <w:rPr>
                <w:rFonts w:eastAsia="Times New Roman"/>
                <w:sz w:val="22"/>
                <w:szCs w:val="22"/>
                <w:lang w:val="sv-SE"/>
              </w:rPr>
            </w:pPr>
            <w:r w:rsidRPr="00D667BC">
              <w:rPr>
                <w:rFonts w:eastAsia="Times New Roman"/>
                <w:sz w:val="22"/>
                <w:szCs w:val="22"/>
                <w:lang w:val="sv-SE"/>
              </w:rPr>
              <w:t>Det finns en stor variation av mönster att välja mellan för de kläder som finns tillgängliga i min storlek.</w:t>
            </w:r>
          </w:p>
        </w:tc>
        <w:tc>
          <w:tcPr>
            <w:tcW w:w="474" w:type="pct"/>
            <w:tcBorders>
              <w:top w:val="single" w:sz="4" w:space="0" w:color="auto"/>
              <w:left w:val="nil"/>
              <w:bottom w:val="nil"/>
              <w:right w:val="nil"/>
            </w:tcBorders>
            <w:hideMark/>
          </w:tcPr>
          <w:p w14:paraId="7E1BB013"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073ECE9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8.142</w:t>
            </w:r>
          </w:p>
        </w:tc>
        <w:tc>
          <w:tcPr>
            <w:tcW w:w="356" w:type="pct"/>
            <w:tcBorders>
              <w:top w:val="single" w:sz="4" w:space="0" w:color="auto"/>
              <w:left w:val="nil"/>
              <w:bottom w:val="nil"/>
              <w:right w:val="nil"/>
            </w:tcBorders>
            <w:noWrap/>
            <w:vAlign w:val="center"/>
            <w:hideMark/>
          </w:tcPr>
          <w:p w14:paraId="0F87B90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0.005</w:t>
            </w:r>
          </w:p>
        </w:tc>
        <w:tc>
          <w:tcPr>
            <w:tcW w:w="366" w:type="pct"/>
            <w:tcBorders>
              <w:top w:val="single" w:sz="4" w:space="0" w:color="auto"/>
              <w:left w:val="nil"/>
              <w:bottom w:val="nil"/>
              <w:right w:val="nil"/>
            </w:tcBorders>
            <w:noWrap/>
            <w:vAlign w:val="center"/>
            <w:hideMark/>
          </w:tcPr>
          <w:p w14:paraId="64D2941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10.002</w:t>
            </w:r>
          </w:p>
        </w:tc>
        <w:tc>
          <w:tcPr>
            <w:tcW w:w="366" w:type="pct"/>
            <w:tcBorders>
              <w:top w:val="single" w:sz="4" w:space="0" w:color="auto"/>
              <w:left w:val="nil"/>
              <w:bottom w:val="nil"/>
              <w:right w:val="nil"/>
            </w:tcBorders>
            <w:noWrap/>
            <w:vAlign w:val="center"/>
            <w:hideMark/>
          </w:tcPr>
          <w:p w14:paraId="7D881FE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6A3DC4A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5EAF0B2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1.577</w:t>
            </w:r>
          </w:p>
        </w:tc>
        <w:tc>
          <w:tcPr>
            <w:tcW w:w="543" w:type="pct"/>
            <w:tcBorders>
              <w:top w:val="single" w:sz="4" w:space="0" w:color="auto"/>
              <w:left w:val="nil"/>
              <w:bottom w:val="nil"/>
              <w:right w:val="nil"/>
            </w:tcBorders>
            <w:noWrap/>
            <w:vAlign w:val="center"/>
            <w:hideMark/>
          </w:tcPr>
          <w:p w14:paraId="7C4C672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0.158</w:t>
            </w:r>
          </w:p>
        </w:tc>
        <w:tc>
          <w:tcPr>
            <w:tcW w:w="426" w:type="pct"/>
            <w:tcBorders>
              <w:top w:val="single" w:sz="4" w:space="0" w:color="auto"/>
              <w:left w:val="nil"/>
              <w:bottom w:val="nil"/>
              <w:right w:val="nil"/>
            </w:tcBorders>
            <w:noWrap/>
            <w:vAlign w:val="center"/>
            <w:hideMark/>
          </w:tcPr>
          <w:p w14:paraId="1A1E510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1.267</w:t>
            </w:r>
          </w:p>
        </w:tc>
        <w:tc>
          <w:tcPr>
            <w:tcW w:w="419" w:type="pct"/>
            <w:tcBorders>
              <w:top w:val="single" w:sz="4" w:space="0" w:color="auto"/>
              <w:left w:val="nil"/>
              <w:bottom w:val="nil"/>
              <w:right w:val="nil"/>
            </w:tcBorders>
            <w:noWrap/>
            <w:vAlign w:val="center"/>
            <w:hideMark/>
          </w:tcPr>
          <w:p w14:paraId="18168DB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1.887</w:t>
            </w:r>
          </w:p>
        </w:tc>
      </w:tr>
      <w:tr w:rsidR="00730BF3" w:rsidRPr="00D667BC" w14:paraId="21051F4F"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3F3B3340"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5D29F59D"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2DC0804C"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4D06AB8A"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13EFB55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8.783</w:t>
            </w:r>
          </w:p>
        </w:tc>
        <w:tc>
          <w:tcPr>
            <w:tcW w:w="366" w:type="pct"/>
            <w:tcBorders>
              <w:top w:val="nil"/>
              <w:left w:val="nil"/>
              <w:bottom w:val="single" w:sz="4" w:space="0" w:color="auto"/>
              <w:right w:val="nil"/>
            </w:tcBorders>
            <w:noWrap/>
            <w:vAlign w:val="center"/>
            <w:hideMark/>
          </w:tcPr>
          <w:p w14:paraId="6E0D574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60.579</w:t>
            </w:r>
          </w:p>
        </w:tc>
        <w:tc>
          <w:tcPr>
            <w:tcW w:w="368" w:type="pct"/>
            <w:tcBorders>
              <w:top w:val="nil"/>
              <w:left w:val="nil"/>
              <w:bottom w:val="single" w:sz="4" w:space="0" w:color="auto"/>
              <w:right w:val="nil"/>
            </w:tcBorders>
            <w:noWrap/>
            <w:vAlign w:val="center"/>
            <w:hideMark/>
          </w:tcPr>
          <w:p w14:paraId="10DAE66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38C52D7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1.577</w:t>
            </w:r>
          </w:p>
        </w:tc>
        <w:tc>
          <w:tcPr>
            <w:tcW w:w="543" w:type="pct"/>
            <w:tcBorders>
              <w:top w:val="nil"/>
              <w:left w:val="nil"/>
              <w:bottom w:val="single" w:sz="4" w:space="0" w:color="auto"/>
              <w:right w:val="nil"/>
            </w:tcBorders>
            <w:noWrap/>
            <w:vAlign w:val="center"/>
            <w:hideMark/>
          </w:tcPr>
          <w:p w14:paraId="7F6E35B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0.180</w:t>
            </w:r>
          </w:p>
        </w:tc>
        <w:tc>
          <w:tcPr>
            <w:tcW w:w="426" w:type="pct"/>
            <w:tcBorders>
              <w:top w:val="nil"/>
              <w:left w:val="nil"/>
              <w:bottom w:val="single" w:sz="4" w:space="0" w:color="auto"/>
              <w:right w:val="nil"/>
            </w:tcBorders>
            <w:noWrap/>
            <w:vAlign w:val="center"/>
            <w:hideMark/>
          </w:tcPr>
          <w:p w14:paraId="420EFD7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1.218</w:t>
            </w:r>
          </w:p>
        </w:tc>
        <w:tc>
          <w:tcPr>
            <w:tcW w:w="419" w:type="pct"/>
            <w:tcBorders>
              <w:top w:val="nil"/>
              <w:left w:val="nil"/>
              <w:bottom w:val="single" w:sz="4" w:space="0" w:color="auto"/>
              <w:right w:val="nil"/>
            </w:tcBorders>
            <w:noWrap/>
            <w:vAlign w:val="center"/>
            <w:hideMark/>
          </w:tcPr>
          <w:p w14:paraId="541E147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1.936</w:t>
            </w:r>
          </w:p>
        </w:tc>
      </w:tr>
      <w:tr w:rsidR="00730BF3" w:rsidRPr="00D667BC" w14:paraId="176A4A6B" w14:textId="77777777" w:rsidTr="00730BF3">
        <w:trPr>
          <w:trHeight w:val="300"/>
        </w:trPr>
        <w:tc>
          <w:tcPr>
            <w:tcW w:w="778" w:type="pct"/>
            <w:vMerge w:val="restart"/>
            <w:tcBorders>
              <w:top w:val="single" w:sz="4" w:space="0" w:color="auto"/>
              <w:left w:val="nil"/>
              <w:bottom w:val="single" w:sz="4" w:space="0" w:color="auto"/>
              <w:right w:val="nil"/>
            </w:tcBorders>
            <w:hideMark/>
          </w:tcPr>
          <w:p w14:paraId="5C8EE500" w14:textId="77777777" w:rsidR="00730BF3" w:rsidRPr="00D667BC" w:rsidRDefault="00730BF3">
            <w:pPr>
              <w:rPr>
                <w:rFonts w:eastAsia="Times New Roman"/>
                <w:sz w:val="22"/>
                <w:szCs w:val="22"/>
                <w:lang w:val="sv-SE"/>
              </w:rPr>
            </w:pPr>
            <w:r w:rsidRPr="00D667BC">
              <w:rPr>
                <w:rFonts w:eastAsia="Times New Roman"/>
                <w:sz w:val="22"/>
                <w:szCs w:val="22"/>
                <w:lang w:val="sv-SE"/>
              </w:rPr>
              <w:t>Kläderna som finns i min storlek går att köpa i flera olika prisklasser.</w:t>
            </w:r>
          </w:p>
        </w:tc>
        <w:tc>
          <w:tcPr>
            <w:tcW w:w="474" w:type="pct"/>
            <w:tcBorders>
              <w:top w:val="single" w:sz="4" w:space="0" w:color="auto"/>
              <w:left w:val="nil"/>
              <w:bottom w:val="nil"/>
              <w:right w:val="nil"/>
            </w:tcBorders>
            <w:hideMark/>
          </w:tcPr>
          <w:p w14:paraId="70F41FE4"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6078676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37.720</w:t>
            </w:r>
          </w:p>
        </w:tc>
        <w:tc>
          <w:tcPr>
            <w:tcW w:w="356" w:type="pct"/>
            <w:tcBorders>
              <w:top w:val="single" w:sz="4" w:space="0" w:color="auto"/>
              <w:left w:val="nil"/>
              <w:bottom w:val="nil"/>
              <w:right w:val="nil"/>
            </w:tcBorders>
            <w:noWrap/>
            <w:vAlign w:val="center"/>
            <w:hideMark/>
          </w:tcPr>
          <w:p w14:paraId="0625060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366" w:type="pct"/>
            <w:tcBorders>
              <w:top w:val="single" w:sz="4" w:space="0" w:color="auto"/>
              <w:left w:val="nil"/>
              <w:bottom w:val="nil"/>
              <w:right w:val="nil"/>
            </w:tcBorders>
            <w:noWrap/>
            <w:vAlign w:val="center"/>
            <w:hideMark/>
          </w:tcPr>
          <w:p w14:paraId="556552A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11.755</w:t>
            </w:r>
          </w:p>
        </w:tc>
        <w:tc>
          <w:tcPr>
            <w:tcW w:w="366" w:type="pct"/>
            <w:tcBorders>
              <w:top w:val="single" w:sz="4" w:space="0" w:color="auto"/>
              <w:left w:val="nil"/>
              <w:bottom w:val="nil"/>
              <w:right w:val="nil"/>
            </w:tcBorders>
            <w:noWrap/>
            <w:vAlign w:val="center"/>
            <w:hideMark/>
          </w:tcPr>
          <w:p w14:paraId="2B2079C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17EDA2F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12918A0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1.530</w:t>
            </w:r>
          </w:p>
        </w:tc>
        <w:tc>
          <w:tcPr>
            <w:tcW w:w="543" w:type="pct"/>
            <w:tcBorders>
              <w:top w:val="single" w:sz="4" w:space="0" w:color="auto"/>
              <w:left w:val="nil"/>
              <w:bottom w:val="nil"/>
              <w:right w:val="nil"/>
            </w:tcBorders>
            <w:noWrap/>
            <w:vAlign w:val="center"/>
            <w:hideMark/>
          </w:tcPr>
          <w:p w14:paraId="74687C5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0.130</w:t>
            </w:r>
          </w:p>
        </w:tc>
        <w:tc>
          <w:tcPr>
            <w:tcW w:w="426" w:type="pct"/>
            <w:tcBorders>
              <w:top w:val="single" w:sz="4" w:space="0" w:color="auto"/>
              <w:left w:val="nil"/>
              <w:bottom w:val="nil"/>
              <w:right w:val="nil"/>
            </w:tcBorders>
            <w:noWrap/>
            <w:vAlign w:val="center"/>
            <w:hideMark/>
          </w:tcPr>
          <w:p w14:paraId="6776FAF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1.274</w:t>
            </w:r>
          </w:p>
        </w:tc>
        <w:tc>
          <w:tcPr>
            <w:tcW w:w="419" w:type="pct"/>
            <w:tcBorders>
              <w:top w:val="single" w:sz="4" w:space="0" w:color="auto"/>
              <w:left w:val="nil"/>
              <w:bottom w:val="nil"/>
              <w:right w:val="nil"/>
            </w:tcBorders>
            <w:noWrap/>
            <w:vAlign w:val="center"/>
            <w:hideMark/>
          </w:tcPr>
          <w:p w14:paraId="5A87663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1.786</w:t>
            </w:r>
          </w:p>
        </w:tc>
      </w:tr>
      <w:tr w:rsidR="00730BF3" w:rsidRPr="00D667BC" w14:paraId="018A38E6" w14:textId="77777777" w:rsidTr="00730BF3">
        <w:trPr>
          <w:trHeight w:val="1163"/>
        </w:trPr>
        <w:tc>
          <w:tcPr>
            <w:tcW w:w="0" w:type="auto"/>
            <w:vMerge/>
            <w:tcBorders>
              <w:top w:val="single" w:sz="4" w:space="0" w:color="auto"/>
              <w:left w:val="nil"/>
              <w:bottom w:val="single" w:sz="4" w:space="0" w:color="auto"/>
              <w:right w:val="nil"/>
            </w:tcBorders>
            <w:vAlign w:val="center"/>
            <w:hideMark/>
          </w:tcPr>
          <w:p w14:paraId="63B5A1F1"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4A1287CC"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43F07081"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7A18E511"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2818C61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8.524</w:t>
            </w:r>
          </w:p>
        </w:tc>
        <w:tc>
          <w:tcPr>
            <w:tcW w:w="366" w:type="pct"/>
            <w:tcBorders>
              <w:top w:val="nil"/>
              <w:left w:val="nil"/>
              <w:bottom w:val="single" w:sz="4" w:space="0" w:color="auto"/>
              <w:right w:val="nil"/>
            </w:tcBorders>
            <w:noWrap/>
            <w:vAlign w:val="center"/>
            <w:hideMark/>
          </w:tcPr>
          <w:p w14:paraId="597374F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54.862</w:t>
            </w:r>
          </w:p>
        </w:tc>
        <w:tc>
          <w:tcPr>
            <w:tcW w:w="368" w:type="pct"/>
            <w:tcBorders>
              <w:top w:val="nil"/>
              <w:left w:val="nil"/>
              <w:bottom w:val="single" w:sz="4" w:space="0" w:color="auto"/>
              <w:right w:val="nil"/>
            </w:tcBorders>
            <w:noWrap/>
            <w:vAlign w:val="center"/>
            <w:hideMark/>
          </w:tcPr>
          <w:p w14:paraId="3D5BB63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026A77E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1.530</w:t>
            </w:r>
          </w:p>
        </w:tc>
        <w:tc>
          <w:tcPr>
            <w:tcW w:w="543" w:type="pct"/>
            <w:tcBorders>
              <w:top w:val="nil"/>
              <w:left w:val="nil"/>
              <w:bottom w:val="single" w:sz="4" w:space="0" w:color="auto"/>
              <w:right w:val="nil"/>
            </w:tcBorders>
            <w:noWrap/>
            <w:vAlign w:val="center"/>
            <w:hideMark/>
          </w:tcPr>
          <w:p w14:paraId="4986D8E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0.179</w:t>
            </w:r>
          </w:p>
        </w:tc>
        <w:tc>
          <w:tcPr>
            <w:tcW w:w="426" w:type="pct"/>
            <w:tcBorders>
              <w:top w:val="nil"/>
              <w:left w:val="nil"/>
              <w:bottom w:val="single" w:sz="4" w:space="0" w:color="auto"/>
              <w:right w:val="nil"/>
            </w:tcBorders>
            <w:noWrap/>
            <w:vAlign w:val="center"/>
            <w:hideMark/>
          </w:tcPr>
          <w:p w14:paraId="553BAC5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1.170</w:t>
            </w:r>
          </w:p>
        </w:tc>
        <w:tc>
          <w:tcPr>
            <w:tcW w:w="419" w:type="pct"/>
            <w:tcBorders>
              <w:top w:val="nil"/>
              <w:left w:val="nil"/>
              <w:bottom w:val="single" w:sz="4" w:space="0" w:color="auto"/>
              <w:right w:val="nil"/>
            </w:tcBorders>
            <w:noWrap/>
            <w:vAlign w:val="center"/>
            <w:hideMark/>
          </w:tcPr>
          <w:p w14:paraId="6D4EC28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1.889</w:t>
            </w:r>
          </w:p>
        </w:tc>
      </w:tr>
      <w:tr w:rsidR="00730BF3" w:rsidRPr="00D667BC" w14:paraId="3D8F1DAD" w14:textId="77777777" w:rsidTr="00730BF3">
        <w:trPr>
          <w:trHeight w:val="300"/>
        </w:trPr>
        <w:tc>
          <w:tcPr>
            <w:tcW w:w="778" w:type="pct"/>
            <w:vMerge w:val="restart"/>
            <w:tcBorders>
              <w:top w:val="single" w:sz="4" w:space="0" w:color="auto"/>
              <w:left w:val="nil"/>
              <w:bottom w:val="single" w:sz="4" w:space="0" w:color="auto"/>
              <w:right w:val="nil"/>
            </w:tcBorders>
            <w:hideMark/>
          </w:tcPr>
          <w:p w14:paraId="2EB58056" w14:textId="77777777" w:rsidR="00730BF3" w:rsidRPr="00D667BC" w:rsidRDefault="00730BF3">
            <w:pPr>
              <w:rPr>
                <w:rFonts w:eastAsia="Times New Roman"/>
                <w:sz w:val="22"/>
                <w:szCs w:val="22"/>
                <w:lang w:val="sv-SE"/>
              </w:rPr>
            </w:pPr>
            <w:r w:rsidRPr="00D667BC">
              <w:rPr>
                <w:rFonts w:eastAsia="Times New Roman"/>
                <w:sz w:val="22"/>
                <w:szCs w:val="22"/>
                <w:lang w:val="sv-SE"/>
              </w:rPr>
              <w:t>Det finns en stor variation av klädstilar att välja mellan för de kläder som finns tillgängliga i min storlek.</w:t>
            </w:r>
          </w:p>
        </w:tc>
        <w:tc>
          <w:tcPr>
            <w:tcW w:w="474" w:type="pct"/>
            <w:tcBorders>
              <w:top w:val="single" w:sz="4" w:space="0" w:color="auto"/>
              <w:left w:val="nil"/>
              <w:bottom w:val="nil"/>
              <w:right w:val="nil"/>
            </w:tcBorders>
            <w:hideMark/>
          </w:tcPr>
          <w:p w14:paraId="0409203D"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6D267D9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16.132</w:t>
            </w:r>
          </w:p>
        </w:tc>
        <w:tc>
          <w:tcPr>
            <w:tcW w:w="356" w:type="pct"/>
            <w:tcBorders>
              <w:top w:val="single" w:sz="4" w:space="0" w:color="auto"/>
              <w:left w:val="nil"/>
              <w:bottom w:val="nil"/>
              <w:right w:val="nil"/>
            </w:tcBorders>
            <w:noWrap/>
            <w:vAlign w:val="center"/>
            <w:hideMark/>
          </w:tcPr>
          <w:p w14:paraId="78ACFF9A"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366" w:type="pct"/>
            <w:tcBorders>
              <w:top w:val="single" w:sz="4" w:space="0" w:color="auto"/>
              <w:left w:val="nil"/>
              <w:bottom w:val="nil"/>
              <w:right w:val="nil"/>
            </w:tcBorders>
            <w:noWrap/>
            <w:vAlign w:val="center"/>
            <w:hideMark/>
          </w:tcPr>
          <w:p w14:paraId="1FD6B53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13.037</w:t>
            </w:r>
          </w:p>
        </w:tc>
        <w:tc>
          <w:tcPr>
            <w:tcW w:w="366" w:type="pct"/>
            <w:tcBorders>
              <w:top w:val="single" w:sz="4" w:space="0" w:color="auto"/>
              <w:left w:val="nil"/>
              <w:bottom w:val="nil"/>
              <w:right w:val="nil"/>
            </w:tcBorders>
            <w:noWrap/>
            <w:vAlign w:val="center"/>
            <w:hideMark/>
          </w:tcPr>
          <w:p w14:paraId="0AF241E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0AD7866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094CC3F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1.865</w:t>
            </w:r>
          </w:p>
        </w:tc>
        <w:tc>
          <w:tcPr>
            <w:tcW w:w="543" w:type="pct"/>
            <w:tcBorders>
              <w:top w:val="single" w:sz="4" w:space="0" w:color="auto"/>
              <w:left w:val="nil"/>
              <w:bottom w:val="nil"/>
              <w:right w:val="nil"/>
            </w:tcBorders>
            <w:noWrap/>
            <w:vAlign w:val="center"/>
            <w:hideMark/>
          </w:tcPr>
          <w:p w14:paraId="61068F5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0.143</w:t>
            </w:r>
          </w:p>
        </w:tc>
        <w:tc>
          <w:tcPr>
            <w:tcW w:w="426" w:type="pct"/>
            <w:tcBorders>
              <w:top w:val="single" w:sz="4" w:space="0" w:color="auto"/>
              <w:left w:val="nil"/>
              <w:bottom w:val="nil"/>
              <w:right w:val="nil"/>
            </w:tcBorders>
            <w:noWrap/>
            <w:vAlign w:val="center"/>
            <w:hideMark/>
          </w:tcPr>
          <w:p w14:paraId="53B576F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1.584</w:t>
            </w:r>
          </w:p>
        </w:tc>
        <w:tc>
          <w:tcPr>
            <w:tcW w:w="419" w:type="pct"/>
            <w:tcBorders>
              <w:top w:val="single" w:sz="4" w:space="0" w:color="auto"/>
              <w:left w:val="nil"/>
              <w:bottom w:val="nil"/>
              <w:right w:val="nil"/>
            </w:tcBorders>
            <w:noWrap/>
            <w:vAlign w:val="center"/>
            <w:hideMark/>
          </w:tcPr>
          <w:p w14:paraId="73A289D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2.147</w:t>
            </w:r>
          </w:p>
        </w:tc>
      </w:tr>
      <w:tr w:rsidR="00730BF3" w:rsidRPr="00D667BC" w14:paraId="1F8E55AC"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36725994"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5BE35389"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3B08A7A1"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5613A4CD"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4AA63A18"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10.602</w:t>
            </w:r>
          </w:p>
        </w:tc>
        <w:tc>
          <w:tcPr>
            <w:tcW w:w="366" w:type="pct"/>
            <w:tcBorders>
              <w:top w:val="nil"/>
              <w:left w:val="nil"/>
              <w:bottom w:val="single" w:sz="4" w:space="0" w:color="auto"/>
              <w:right w:val="nil"/>
            </w:tcBorders>
            <w:noWrap/>
            <w:vAlign w:val="center"/>
            <w:hideMark/>
          </w:tcPr>
          <w:p w14:paraId="660F7A9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57.923</w:t>
            </w:r>
          </w:p>
        </w:tc>
        <w:tc>
          <w:tcPr>
            <w:tcW w:w="368" w:type="pct"/>
            <w:tcBorders>
              <w:top w:val="nil"/>
              <w:left w:val="nil"/>
              <w:bottom w:val="single" w:sz="4" w:space="0" w:color="auto"/>
              <w:right w:val="nil"/>
            </w:tcBorders>
            <w:noWrap/>
            <w:vAlign w:val="center"/>
            <w:hideMark/>
          </w:tcPr>
          <w:p w14:paraId="7ADEE4D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53FD30B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1.865</w:t>
            </w:r>
          </w:p>
        </w:tc>
        <w:tc>
          <w:tcPr>
            <w:tcW w:w="543" w:type="pct"/>
            <w:tcBorders>
              <w:top w:val="nil"/>
              <w:left w:val="nil"/>
              <w:bottom w:val="single" w:sz="4" w:space="0" w:color="auto"/>
              <w:right w:val="nil"/>
            </w:tcBorders>
            <w:noWrap/>
            <w:vAlign w:val="center"/>
            <w:hideMark/>
          </w:tcPr>
          <w:p w14:paraId="3341DF6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0.176</w:t>
            </w:r>
          </w:p>
        </w:tc>
        <w:tc>
          <w:tcPr>
            <w:tcW w:w="426" w:type="pct"/>
            <w:tcBorders>
              <w:top w:val="nil"/>
              <w:left w:val="nil"/>
              <w:bottom w:val="single" w:sz="4" w:space="0" w:color="auto"/>
              <w:right w:val="nil"/>
            </w:tcBorders>
            <w:noWrap/>
            <w:vAlign w:val="center"/>
            <w:hideMark/>
          </w:tcPr>
          <w:p w14:paraId="01252C5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1.513</w:t>
            </w:r>
          </w:p>
        </w:tc>
        <w:tc>
          <w:tcPr>
            <w:tcW w:w="419" w:type="pct"/>
            <w:tcBorders>
              <w:top w:val="nil"/>
              <w:left w:val="nil"/>
              <w:bottom w:val="single" w:sz="4" w:space="0" w:color="auto"/>
              <w:right w:val="nil"/>
            </w:tcBorders>
            <w:noWrap/>
            <w:vAlign w:val="center"/>
            <w:hideMark/>
          </w:tcPr>
          <w:p w14:paraId="0A23EED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2.217</w:t>
            </w:r>
          </w:p>
        </w:tc>
      </w:tr>
      <w:tr w:rsidR="00730BF3" w:rsidRPr="00D667BC" w14:paraId="64D58512" w14:textId="77777777" w:rsidTr="00730BF3">
        <w:trPr>
          <w:trHeight w:val="829"/>
        </w:trPr>
        <w:tc>
          <w:tcPr>
            <w:tcW w:w="778" w:type="pct"/>
            <w:vMerge w:val="restart"/>
            <w:tcBorders>
              <w:top w:val="single" w:sz="4" w:space="0" w:color="auto"/>
              <w:left w:val="nil"/>
              <w:bottom w:val="single" w:sz="4" w:space="0" w:color="auto"/>
              <w:right w:val="nil"/>
            </w:tcBorders>
            <w:hideMark/>
          </w:tcPr>
          <w:p w14:paraId="327962DE" w14:textId="77777777" w:rsidR="00730BF3" w:rsidRPr="00D667BC" w:rsidRDefault="00730BF3">
            <w:pPr>
              <w:rPr>
                <w:rFonts w:eastAsia="Times New Roman"/>
                <w:sz w:val="22"/>
                <w:szCs w:val="22"/>
                <w:lang w:val="sv-SE"/>
              </w:rPr>
            </w:pPr>
            <w:r w:rsidRPr="00D667BC">
              <w:rPr>
                <w:rFonts w:eastAsia="Times New Roman"/>
                <w:sz w:val="22"/>
                <w:szCs w:val="22"/>
                <w:lang w:val="sv-SE"/>
              </w:rPr>
              <w:t xml:space="preserve">Det finns en variation av butiker med olika </w:t>
            </w:r>
            <w:r w:rsidRPr="00D667BC">
              <w:rPr>
                <w:rFonts w:eastAsia="Times New Roman"/>
                <w:sz w:val="22"/>
                <w:szCs w:val="22"/>
                <w:lang w:val="sv-SE"/>
              </w:rPr>
              <w:lastRenderedPageBreak/>
              <w:t>kvalitet och standarder dit jag kan gå för att köpa kläder.</w:t>
            </w:r>
          </w:p>
        </w:tc>
        <w:tc>
          <w:tcPr>
            <w:tcW w:w="474" w:type="pct"/>
            <w:tcBorders>
              <w:top w:val="single" w:sz="4" w:space="0" w:color="auto"/>
              <w:left w:val="nil"/>
              <w:bottom w:val="nil"/>
              <w:right w:val="nil"/>
            </w:tcBorders>
            <w:hideMark/>
          </w:tcPr>
          <w:p w14:paraId="75D2A364"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lastRenderedPageBreak/>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2CD3397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11.503</w:t>
            </w:r>
          </w:p>
        </w:tc>
        <w:tc>
          <w:tcPr>
            <w:tcW w:w="356" w:type="pct"/>
            <w:tcBorders>
              <w:top w:val="single" w:sz="4" w:space="0" w:color="auto"/>
              <w:left w:val="nil"/>
              <w:bottom w:val="nil"/>
              <w:right w:val="nil"/>
            </w:tcBorders>
            <w:noWrap/>
            <w:vAlign w:val="center"/>
            <w:hideMark/>
          </w:tcPr>
          <w:p w14:paraId="3E513FC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0.001</w:t>
            </w:r>
          </w:p>
        </w:tc>
        <w:tc>
          <w:tcPr>
            <w:tcW w:w="366" w:type="pct"/>
            <w:tcBorders>
              <w:top w:val="single" w:sz="4" w:space="0" w:color="auto"/>
              <w:left w:val="nil"/>
              <w:bottom w:val="nil"/>
              <w:right w:val="nil"/>
            </w:tcBorders>
            <w:noWrap/>
            <w:vAlign w:val="center"/>
            <w:hideMark/>
          </w:tcPr>
          <w:p w14:paraId="4E07DD0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10.440</w:t>
            </w:r>
          </w:p>
        </w:tc>
        <w:tc>
          <w:tcPr>
            <w:tcW w:w="366" w:type="pct"/>
            <w:tcBorders>
              <w:top w:val="single" w:sz="4" w:space="0" w:color="auto"/>
              <w:left w:val="nil"/>
              <w:bottom w:val="nil"/>
              <w:right w:val="nil"/>
            </w:tcBorders>
            <w:noWrap/>
            <w:vAlign w:val="center"/>
            <w:hideMark/>
          </w:tcPr>
          <w:p w14:paraId="1EB7306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74C9D27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7D9BE549"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1.592</w:t>
            </w:r>
          </w:p>
        </w:tc>
        <w:tc>
          <w:tcPr>
            <w:tcW w:w="543" w:type="pct"/>
            <w:tcBorders>
              <w:top w:val="single" w:sz="4" w:space="0" w:color="auto"/>
              <w:left w:val="nil"/>
              <w:bottom w:val="nil"/>
              <w:right w:val="nil"/>
            </w:tcBorders>
            <w:noWrap/>
            <w:vAlign w:val="center"/>
            <w:hideMark/>
          </w:tcPr>
          <w:p w14:paraId="60B81B6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0.153</w:t>
            </w:r>
          </w:p>
        </w:tc>
        <w:tc>
          <w:tcPr>
            <w:tcW w:w="426" w:type="pct"/>
            <w:tcBorders>
              <w:top w:val="single" w:sz="4" w:space="0" w:color="auto"/>
              <w:left w:val="nil"/>
              <w:bottom w:val="nil"/>
              <w:right w:val="nil"/>
            </w:tcBorders>
            <w:noWrap/>
            <w:vAlign w:val="center"/>
            <w:hideMark/>
          </w:tcPr>
          <w:p w14:paraId="120112D2"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1.292</w:t>
            </w:r>
          </w:p>
        </w:tc>
        <w:tc>
          <w:tcPr>
            <w:tcW w:w="419" w:type="pct"/>
            <w:tcBorders>
              <w:top w:val="single" w:sz="4" w:space="0" w:color="auto"/>
              <w:left w:val="nil"/>
              <w:bottom w:val="nil"/>
              <w:right w:val="nil"/>
            </w:tcBorders>
            <w:noWrap/>
            <w:vAlign w:val="center"/>
            <w:hideMark/>
          </w:tcPr>
          <w:p w14:paraId="4E3BBD2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1.893</w:t>
            </w:r>
          </w:p>
        </w:tc>
      </w:tr>
      <w:tr w:rsidR="00730BF3" w:rsidRPr="00D667BC" w14:paraId="27BDB195" w14:textId="77777777" w:rsidTr="00730BF3">
        <w:trPr>
          <w:trHeight w:val="1200"/>
        </w:trPr>
        <w:tc>
          <w:tcPr>
            <w:tcW w:w="0" w:type="auto"/>
            <w:vMerge/>
            <w:tcBorders>
              <w:top w:val="single" w:sz="4" w:space="0" w:color="auto"/>
              <w:left w:val="nil"/>
              <w:bottom w:val="single" w:sz="4" w:space="0" w:color="auto"/>
              <w:right w:val="nil"/>
            </w:tcBorders>
            <w:vAlign w:val="center"/>
            <w:hideMark/>
          </w:tcPr>
          <w:p w14:paraId="6E5EEAF0"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4A67EC80"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0FE8D952"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72E5EB10"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7977C19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8.788</w:t>
            </w:r>
          </w:p>
        </w:tc>
        <w:tc>
          <w:tcPr>
            <w:tcW w:w="366" w:type="pct"/>
            <w:tcBorders>
              <w:top w:val="nil"/>
              <w:left w:val="nil"/>
              <w:bottom w:val="single" w:sz="4" w:space="0" w:color="auto"/>
              <w:right w:val="nil"/>
            </w:tcBorders>
            <w:noWrap/>
            <w:vAlign w:val="center"/>
            <w:hideMark/>
          </w:tcPr>
          <w:p w14:paraId="0249C227"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59.048</w:t>
            </w:r>
          </w:p>
        </w:tc>
        <w:tc>
          <w:tcPr>
            <w:tcW w:w="368" w:type="pct"/>
            <w:tcBorders>
              <w:top w:val="nil"/>
              <w:left w:val="nil"/>
              <w:bottom w:val="single" w:sz="4" w:space="0" w:color="auto"/>
              <w:right w:val="nil"/>
            </w:tcBorders>
            <w:noWrap/>
            <w:vAlign w:val="center"/>
            <w:hideMark/>
          </w:tcPr>
          <w:p w14:paraId="62AA09F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304E151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1.592</w:t>
            </w:r>
          </w:p>
        </w:tc>
        <w:tc>
          <w:tcPr>
            <w:tcW w:w="543" w:type="pct"/>
            <w:tcBorders>
              <w:top w:val="nil"/>
              <w:left w:val="nil"/>
              <w:bottom w:val="single" w:sz="4" w:space="0" w:color="auto"/>
              <w:right w:val="nil"/>
            </w:tcBorders>
            <w:noWrap/>
            <w:vAlign w:val="center"/>
            <w:hideMark/>
          </w:tcPr>
          <w:p w14:paraId="3E8CE11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0.181</w:t>
            </w:r>
          </w:p>
        </w:tc>
        <w:tc>
          <w:tcPr>
            <w:tcW w:w="426" w:type="pct"/>
            <w:tcBorders>
              <w:top w:val="nil"/>
              <w:left w:val="nil"/>
              <w:bottom w:val="single" w:sz="4" w:space="0" w:color="auto"/>
              <w:right w:val="nil"/>
            </w:tcBorders>
            <w:noWrap/>
            <w:vAlign w:val="center"/>
            <w:hideMark/>
          </w:tcPr>
          <w:p w14:paraId="3DA3E3E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1.230</w:t>
            </w:r>
          </w:p>
        </w:tc>
        <w:tc>
          <w:tcPr>
            <w:tcW w:w="419" w:type="pct"/>
            <w:tcBorders>
              <w:top w:val="nil"/>
              <w:left w:val="nil"/>
              <w:bottom w:val="single" w:sz="4" w:space="0" w:color="auto"/>
              <w:right w:val="nil"/>
            </w:tcBorders>
            <w:noWrap/>
            <w:vAlign w:val="center"/>
            <w:hideMark/>
          </w:tcPr>
          <w:p w14:paraId="536A153D"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1.955</w:t>
            </w:r>
          </w:p>
        </w:tc>
      </w:tr>
      <w:tr w:rsidR="00730BF3" w:rsidRPr="00D667BC" w14:paraId="5D76DD56" w14:textId="77777777" w:rsidTr="00730BF3">
        <w:trPr>
          <w:trHeight w:val="300"/>
        </w:trPr>
        <w:tc>
          <w:tcPr>
            <w:tcW w:w="778" w:type="pct"/>
            <w:vMerge w:val="restart"/>
            <w:tcBorders>
              <w:top w:val="single" w:sz="4" w:space="0" w:color="auto"/>
              <w:left w:val="nil"/>
              <w:bottom w:val="single" w:sz="4" w:space="0" w:color="auto"/>
              <w:right w:val="nil"/>
            </w:tcBorders>
            <w:hideMark/>
          </w:tcPr>
          <w:p w14:paraId="3352749A" w14:textId="77777777" w:rsidR="00730BF3" w:rsidRPr="00D667BC" w:rsidRDefault="00730BF3">
            <w:pPr>
              <w:rPr>
                <w:rFonts w:eastAsia="Times New Roman"/>
                <w:sz w:val="22"/>
                <w:szCs w:val="22"/>
                <w:lang w:val="sv-SE"/>
              </w:rPr>
            </w:pPr>
            <w:r w:rsidRPr="00D667BC">
              <w:rPr>
                <w:rFonts w:eastAsia="Times New Roman"/>
                <w:sz w:val="22"/>
                <w:szCs w:val="22"/>
                <w:lang w:val="sv-SE"/>
              </w:rPr>
              <w:lastRenderedPageBreak/>
              <w:t>Jag brukar hitta kläder med bra passform.</w:t>
            </w:r>
          </w:p>
        </w:tc>
        <w:tc>
          <w:tcPr>
            <w:tcW w:w="474" w:type="pct"/>
            <w:tcBorders>
              <w:top w:val="single" w:sz="4" w:space="0" w:color="auto"/>
              <w:left w:val="nil"/>
              <w:bottom w:val="nil"/>
              <w:right w:val="nil"/>
            </w:tcBorders>
            <w:hideMark/>
          </w:tcPr>
          <w:p w14:paraId="7D4FF8C1"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assumed</w:t>
            </w:r>
            <w:proofErr w:type="spellEnd"/>
          </w:p>
        </w:tc>
        <w:tc>
          <w:tcPr>
            <w:tcW w:w="356" w:type="pct"/>
            <w:tcBorders>
              <w:top w:val="single" w:sz="4" w:space="0" w:color="auto"/>
              <w:left w:val="nil"/>
              <w:bottom w:val="nil"/>
              <w:right w:val="nil"/>
            </w:tcBorders>
            <w:noWrap/>
            <w:vAlign w:val="center"/>
            <w:hideMark/>
          </w:tcPr>
          <w:p w14:paraId="000708E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0.877</w:t>
            </w:r>
          </w:p>
        </w:tc>
        <w:tc>
          <w:tcPr>
            <w:tcW w:w="356" w:type="pct"/>
            <w:tcBorders>
              <w:top w:val="single" w:sz="4" w:space="0" w:color="auto"/>
              <w:left w:val="nil"/>
              <w:bottom w:val="nil"/>
              <w:right w:val="nil"/>
            </w:tcBorders>
            <w:noWrap/>
            <w:vAlign w:val="center"/>
            <w:hideMark/>
          </w:tcPr>
          <w:p w14:paraId="28ECC13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0.350</w:t>
            </w:r>
          </w:p>
        </w:tc>
        <w:tc>
          <w:tcPr>
            <w:tcW w:w="366" w:type="pct"/>
            <w:tcBorders>
              <w:top w:val="single" w:sz="4" w:space="0" w:color="auto"/>
              <w:left w:val="nil"/>
              <w:bottom w:val="nil"/>
              <w:right w:val="nil"/>
            </w:tcBorders>
            <w:noWrap/>
            <w:vAlign w:val="center"/>
            <w:hideMark/>
          </w:tcPr>
          <w:p w14:paraId="1DBCF8C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7.326</w:t>
            </w:r>
          </w:p>
        </w:tc>
        <w:tc>
          <w:tcPr>
            <w:tcW w:w="366" w:type="pct"/>
            <w:tcBorders>
              <w:top w:val="single" w:sz="4" w:space="0" w:color="auto"/>
              <w:left w:val="nil"/>
              <w:bottom w:val="nil"/>
              <w:right w:val="nil"/>
            </w:tcBorders>
            <w:noWrap/>
            <w:vAlign w:val="center"/>
            <w:hideMark/>
          </w:tcPr>
          <w:p w14:paraId="75A1C32F"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316</w:t>
            </w:r>
          </w:p>
        </w:tc>
        <w:tc>
          <w:tcPr>
            <w:tcW w:w="368" w:type="pct"/>
            <w:tcBorders>
              <w:top w:val="single" w:sz="4" w:space="0" w:color="auto"/>
              <w:left w:val="nil"/>
              <w:bottom w:val="nil"/>
              <w:right w:val="nil"/>
            </w:tcBorders>
            <w:noWrap/>
            <w:vAlign w:val="center"/>
            <w:hideMark/>
          </w:tcPr>
          <w:p w14:paraId="59C9E5CC"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single" w:sz="4" w:space="0" w:color="auto"/>
              <w:left w:val="nil"/>
              <w:bottom w:val="nil"/>
              <w:right w:val="nil"/>
            </w:tcBorders>
            <w:noWrap/>
            <w:vAlign w:val="center"/>
            <w:hideMark/>
          </w:tcPr>
          <w:p w14:paraId="3181A963"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1.148</w:t>
            </w:r>
          </w:p>
        </w:tc>
        <w:tc>
          <w:tcPr>
            <w:tcW w:w="543" w:type="pct"/>
            <w:tcBorders>
              <w:top w:val="single" w:sz="4" w:space="0" w:color="auto"/>
              <w:left w:val="nil"/>
              <w:bottom w:val="nil"/>
              <w:right w:val="nil"/>
            </w:tcBorders>
            <w:noWrap/>
            <w:vAlign w:val="center"/>
            <w:hideMark/>
          </w:tcPr>
          <w:p w14:paraId="564C127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0.157</w:t>
            </w:r>
          </w:p>
        </w:tc>
        <w:tc>
          <w:tcPr>
            <w:tcW w:w="426" w:type="pct"/>
            <w:tcBorders>
              <w:top w:val="single" w:sz="4" w:space="0" w:color="auto"/>
              <w:left w:val="nil"/>
              <w:bottom w:val="nil"/>
              <w:right w:val="nil"/>
            </w:tcBorders>
            <w:noWrap/>
            <w:vAlign w:val="center"/>
            <w:hideMark/>
          </w:tcPr>
          <w:p w14:paraId="3F6DD88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0.840</w:t>
            </w:r>
          </w:p>
        </w:tc>
        <w:tc>
          <w:tcPr>
            <w:tcW w:w="419" w:type="pct"/>
            <w:tcBorders>
              <w:top w:val="single" w:sz="4" w:space="0" w:color="auto"/>
              <w:left w:val="nil"/>
              <w:bottom w:val="nil"/>
              <w:right w:val="nil"/>
            </w:tcBorders>
            <w:noWrap/>
            <w:vAlign w:val="center"/>
            <w:hideMark/>
          </w:tcPr>
          <w:p w14:paraId="74182601"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1.456</w:t>
            </w:r>
          </w:p>
        </w:tc>
      </w:tr>
      <w:tr w:rsidR="00730BF3" w:rsidRPr="00D667BC" w14:paraId="0C860154" w14:textId="77777777" w:rsidTr="00730BF3">
        <w:trPr>
          <w:trHeight w:val="1005"/>
        </w:trPr>
        <w:tc>
          <w:tcPr>
            <w:tcW w:w="0" w:type="auto"/>
            <w:vMerge/>
            <w:tcBorders>
              <w:top w:val="single" w:sz="4" w:space="0" w:color="auto"/>
              <w:left w:val="nil"/>
              <w:bottom w:val="single" w:sz="4" w:space="0" w:color="auto"/>
              <w:right w:val="nil"/>
            </w:tcBorders>
            <w:vAlign w:val="center"/>
            <w:hideMark/>
          </w:tcPr>
          <w:p w14:paraId="34161884" w14:textId="77777777" w:rsidR="00730BF3" w:rsidRPr="00D667BC" w:rsidRDefault="00730BF3">
            <w:pPr>
              <w:rPr>
                <w:rFonts w:eastAsia="Times New Roman"/>
                <w:sz w:val="22"/>
                <w:szCs w:val="22"/>
                <w:lang w:val="sv-SE"/>
              </w:rPr>
            </w:pPr>
          </w:p>
        </w:tc>
        <w:tc>
          <w:tcPr>
            <w:tcW w:w="474" w:type="pct"/>
            <w:tcBorders>
              <w:top w:val="nil"/>
              <w:left w:val="nil"/>
              <w:bottom w:val="single" w:sz="4" w:space="0" w:color="auto"/>
              <w:right w:val="nil"/>
            </w:tcBorders>
            <w:hideMark/>
          </w:tcPr>
          <w:p w14:paraId="4EB7457C" w14:textId="77777777" w:rsidR="00730BF3" w:rsidRPr="00D667BC" w:rsidRDefault="00730BF3">
            <w:pPr>
              <w:rPr>
                <w:rFonts w:eastAsia="Times New Roman"/>
                <w:sz w:val="22"/>
                <w:szCs w:val="22"/>
                <w:lang w:val="sv-SE"/>
              </w:rPr>
            </w:pPr>
            <w:proofErr w:type="spellStart"/>
            <w:r w:rsidRPr="00D667BC">
              <w:rPr>
                <w:rFonts w:eastAsia="Times New Roman"/>
                <w:sz w:val="22"/>
                <w:szCs w:val="22"/>
                <w:lang w:val="sv-SE"/>
              </w:rPr>
              <w:t>Equal</w:t>
            </w:r>
            <w:proofErr w:type="spellEnd"/>
            <w:r w:rsidRPr="00D667BC">
              <w:rPr>
                <w:rFonts w:eastAsia="Times New Roman"/>
                <w:sz w:val="22"/>
                <w:szCs w:val="22"/>
                <w:lang w:val="sv-SE"/>
              </w:rPr>
              <w:t xml:space="preserve"> </w:t>
            </w:r>
            <w:proofErr w:type="spellStart"/>
            <w:r w:rsidRPr="00D667BC">
              <w:rPr>
                <w:rFonts w:eastAsia="Times New Roman"/>
                <w:sz w:val="22"/>
                <w:szCs w:val="22"/>
                <w:lang w:val="sv-SE"/>
              </w:rPr>
              <w:t>variances</w:t>
            </w:r>
            <w:proofErr w:type="spellEnd"/>
            <w:r w:rsidRPr="00D667BC">
              <w:rPr>
                <w:rFonts w:eastAsia="Times New Roman"/>
                <w:sz w:val="22"/>
                <w:szCs w:val="22"/>
                <w:lang w:val="sv-SE"/>
              </w:rPr>
              <w:t xml:space="preserve"> not </w:t>
            </w:r>
            <w:proofErr w:type="spellStart"/>
            <w:r w:rsidRPr="00D667BC">
              <w:rPr>
                <w:rFonts w:eastAsia="Times New Roman"/>
                <w:sz w:val="22"/>
                <w:szCs w:val="22"/>
                <w:lang w:val="sv-SE"/>
              </w:rPr>
              <w:t>assumed</w:t>
            </w:r>
            <w:proofErr w:type="spellEnd"/>
          </w:p>
        </w:tc>
        <w:tc>
          <w:tcPr>
            <w:tcW w:w="356" w:type="pct"/>
            <w:tcBorders>
              <w:top w:val="nil"/>
              <w:left w:val="nil"/>
              <w:bottom w:val="single" w:sz="4" w:space="0" w:color="auto"/>
              <w:right w:val="nil"/>
            </w:tcBorders>
            <w:vAlign w:val="center"/>
            <w:hideMark/>
          </w:tcPr>
          <w:p w14:paraId="67F19577" w14:textId="77777777" w:rsidR="00730BF3" w:rsidRPr="00D667BC" w:rsidRDefault="00730BF3">
            <w:pPr>
              <w:rPr>
                <w:lang w:val="en-GB" w:eastAsia="en-US"/>
              </w:rPr>
            </w:pPr>
          </w:p>
        </w:tc>
        <w:tc>
          <w:tcPr>
            <w:tcW w:w="356" w:type="pct"/>
            <w:tcBorders>
              <w:top w:val="nil"/>
              <w:left w:val="nil"/>
              <w:bottom w:val="single" w:sz="4" w:space="0" w:color="auto"/>
              <w:right w:val="nil"/>
            </w:tcBorders>
            <w:vAlign w:val="center"/>
            <w:hideMark/>
          </w:tcPr>
          <w:p w14:paraId="39FFD3E4" w14:textId="77777777" w:rsidR="00730BF3" w:rsidRPr="00D667BC" w:rsidRDefault="00730BF3">
            <w:pPr>
              <w:rPr>
                <w:lang w:val="en-GB" w:eastAsia="en-US"/>
              </w:rPr>
            </w:pPr>
          </w:p>
        </w:tc>
        <w:tc>
          <w:tcPr>
            <w:tcW w:w="366" w:type="pct"/>
            <w:tcBorders>
              <w:top w:val="nil"/>
              <w:left w:val="nil"/>
              <w:bottom w:val="single" w:sz="4" w:space="0" w:color="auto"/>
              <w:right w:val="nil"/>
            </w:tcBorders>
            <w:noWrap/>
            <w:vAlign w:val="center"/>
            <w:hideMark/>
          </w:tcPr>
          <w:p w14:paraId="2670AD9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6.830</w:t>
            </w:r>
          </w:p>
        </w:tc>
        <w:tc>
          <w:tcPr>
            <w:tcW w:w="366" w:type="pct"/>
            <w:tcBorders>
              <w:top w:val="nil"/>
              <w:left w:val="nil"/>
              <w:bottom w:val="single" w:sz="4" w:space="0" w:color="auto"/>
              <w:right w:val="nil"/>
            </w:tcBorders>
            <w:noWrap/>
            <w:vAlign w:val="center"/>
            <w:hideMark/>
          </w:tcPr>
          <w:p w14:paraId="4BC14D6E"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63.097</w:t>
            </w:r>
          </w:p>
        </w:tc>
        <w:tc>
          <w:tcPr>
            <w:tcW w:w="368" w:type="pct"/>
            <w:tcBorders>
              <w:top w:val="nil"/>
              <w:left w:val="nil"/>
              <w:bottom w:val="single" w:sz="4" w:space="0" w:color="auto"/>
              <w:right w:val="nil"/>
            </w:tcBorders>
            <w:noWrap/>
            <w:vAlign w:val="center"/>
            <w:hideMark/>
          </w:tcPr>
          <w:p w14:paraId="51C4564B"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0.000</w:t>
            </w:r>
          </w:p>
        </w:tc>
        <w:tc>
          <w:tcPr>
            <w:tcW w:w="548" w:type="pct"/>
            <w:tcBorders>
              <w:top w:val="nil"/>
              <w:left w:val="nil"/>
              <w:bottom w:val="single" w:sz="4" w:space="0" w:color="auto"/>
              <w:right w:val="nil"/>
            </w:tcBorders>
            <w:noWrap/>
            <w:vAlign w:val="center"/>
            <w:hideMark/>
          </w:tcPr>
          <w:p w14:paraId="742F5336"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1.148</w:t>
            </w:r>
          </w:p>
        </w:tc>
        <w:tc>
          <w:tcPr>
            <w:tcW w:w="543" w:type="pct"/>
            <w:tcBorders>
              <w:top w:val="nil"/>
              <w:left w:val="nil"/>
              <w:bottom w:val="single" w:sz="4" w:space="0" w:color="auto"/>
              <w:right w:val="nil"/>
            </w:tcBorders>
            <w:noWrap/>
            <w:vAlign w:val="center"/>
            <w:hideMark/>
          </w:tcPr>
          <w:p w14:paraId="569821E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0.168</w:t>
            </w:r>
          </w:p>
        </w:tc>
        <w:tc>
          <w:tcPr>
            <w:tcW w:w="426" w:type="pct"/>
            <w:tcBorders>
              <w:top w:val="nil"/>
              <w:left w:val="nil"/>
              <w:bottom w:val="single" w:sz="4" w:space="0" w:color="auto"/>
              <w:right w:val="nil"/>
            </w:tcBorders>
            <w:noWrap/>
            <w:vAlign w:val="center"/>
            <w:hideMark/>
          </w:tcPr>
          <w:p w14:paraId="255941F5"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0.812</w:t>
            </w:r>
          </w:p>
        </w:tc>
        <w:tc>
          <w:tcPr>
            <w:tcW w:w="419" w:type="pct"/>
            <w:tcBorders>
              <w:top w:val="nil"/>
              <w:left w:val="nil"/>
              <w:bottom w:val="single" w:sz="4" w:space="0" w:color="auto"/>
              <w:right w:val="nil"/>
            </w:tcBorders>
            <w:noWrap/>
            <w:vAlign w:val="center"/>
            <w:hideMark/>
          </w:tcPr>
          <w:p w14:paraId="6C441FD4" w14:textId="77777777" w:rsidR="00730BF3" w:rsidRPr="00D667BC" w:rsidRDefault="00730BF3">
            <w:pPr>
              <w:jc w:val="center"/>
              <w:rPr>
                <w:rFonts w:eastAsia="Times New Roman"/>
                <w:sz w:val="22"/>
                <w:szCs w:val="22"/>
                <w:lang w:val="sv-SE"/>
              </w:rPr>
            </w:pPr>
            <w:r w:rsidRPr="00D667BC">
              <w:rPr>
                <w:rFonts w:eastAsia="Times New Roman"/>
                <w:sz w:val="22"/>
                <w:szCs w:val="22"/>
                <w:lang w:val="sv-SE"/>
              </w:rPr>
              <w:t>1.484</w:t>
            </w:r>
          </w:p>
        </w:tc>
      </w:tr>
    </w:tbl>
    <w:tbl>
      <w:tblPr>
        <w:tblpPr w:leftFromText="180" w:rightFromText="180" w:vertAnchor="text" w:horzAnchor="margin" w:tblpXSpec="center" w:tblpY="-14294"/>
        <w:tblW w:w="11335" w:type="dxa"/>
        <w:tblLayout w:type="fixed"/>
        <w:tblLook w:val="04A0" w:firstRow="1" w:lastRow="0" w:firstColumn="1" w:lastColumn="0" w:noHBand="0" w:noVBand="1"/>
      </w:tblPr>
      <w:tblGrid>
        <w:gridCol w:w="2426"/>
        <w:gridCol w:w="1265"/>
        <w:gridCol w:w="578"/>
        <w:gridCol w:w="1113"/>
        <w:gridCol w:w="1276"/>
        <w:gridCol w:w="588"/>
        <w:gridCol w:w="1163"/>
        <w:gridCol w:w="1225"/>
        <w:gridCol w:w="567"/>
        <w:gridCol w:w="1134"/>
      </w:tblGrid>
      <w:tr w:rsidR="00730BF3" w:rsidRPr="00D667BC" w14:paraId="23D3AE25" w14:textId="77777777" w:rsidTr="00730BF3">
        <w:trPr>
          <w:trHeight w:val="605"/>
        </w:trPr>
        <w:tc>
          <w:tcPr>
            <w:tcW w:w="2426" w:type="dxa"/>
            <w:tcBorders>
              <w:bottom w:val="single" w:sz="4" w:space="0" w:color="auto"/>
            </w:tcBorders>
            <w:shd w:val="clear" w:color="auto" w:fill="auto"/>
            <w:vAlign w:val="bottom"/>
            <w:hideMark/>
          </w:tcPr>
          <w:p w14:paraId="2C139075" w14:textId="77777777" w:rsidR="00730BF3" w:rsidRPr="00D667BC" w:rsidRDefault="00730BF3" w:rsidP="00730BF3">
            <w:pPr>
              <w:rPr>
                <w:szCs w:val="40"/>
                <w:lang w:val="sv-SE"/>
              </w:rPr>
            </w:pPr>
            <w:r w:rsidRPr="00D667BC">
              <w:rPr>
                <w:sz w:val="28"/>
                <w:lang w:val="sv-SE"/>
              </w:rPr>
              <w:lastRenderedPageBreak/>
              <w:t>Appendix</w:t>
            </w:r>
            <w:r w:rsidRPr="00D667BC">
              <w:rPr>
                <w:lang w:val="sv-SE"/>
              </w:rPr>
              <w:t xml:space="preserve"> </w:t>
            </w:r>
            <w:r w:rsidRPr="00D667BC">
              <w:rPr>
                <w:sz w:val="28"/>
                <w:lang w:val="sv-SE"/>
              </w:rPr>
              <w:t>C</w:t>
            </w:r>
          </w:p>
          <w:p w14:paraId="05999832" w14:textId="77777777" w:rsidR="00730BF3" w:rsidRPr="00D667BC" w:rsidRDefault="00730BF3" w:rsidP="00730BF3">
            <w:pPr>
              <w:rPr>
                <w:rFonts w:eastAsia="Times New Roman"/>
                <w:b/>
                <w:sz w:val="18"/>
                <w:szCs w:val="18"/>
                <w:lang w:val="sv-SE"/>
              </w:rPr>
            </w:pPr>
            <w:r w:rsidRPr="00D667BC">
              <w:rPr>
                <w:rFonts w:eastAsia="Times New Roman"/>
                <w:b/>
                <w:szCs w:val="18"/>
                <w:lang w:val="sv-SE"/>
              </w:rPr>
              <w:t>Samtliga medelvärden</w:t>
            </w:r>
          </w:p>
        </w:tc>
        <w:tc>
          <w:tcPr>
            <w:tcW w:w="1265" w:type="dxa"/>
            <w:tcBorders>
              <w:bottom w:val="single" w:sz="4" w:space="0" w:color="auto"/>
            </w:tcBorders>
            <w:shd w:val="clear" w:color="auto" w:fill="auto"/>
            <w:hideMark/>
          </w:tcPr>
          <w:p w14:paraId="707078C6"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Traditionell konsument</w:t>
            </w:r>
          </w:p>
          <w:p w14:paraId="25D63021" w14:textId="77777777" w:rsidR="00730BF3" w:rsidRPr="00D667BC" w:rsidRDefault="00730BF3" w:rsidP="00730BF3">
            <w:pPr>
              <w:rPr>
                <w:rFonts w:eastAsia="Times New Roman"/>
                <w:sz w:val="18"/>
                <w:szCs w:val="18"/>
                <w:lang w:val="sv-SE"/>
              </w:rPr>
            </w:pPr>
          </w:p>
        </w:tc>
        <w:tc>
          <w:tcPr>
            <w:tcW w:w="578" w:type="dxa"/>
            <w:tcBorders>
              <w:bottom w:val="single" w:sz="4" w:space="0" w:color="auto"/>
            </w:tcBorders>
            <w:shd w:val="clear" w:color="auto" w:fill="auto"/>
            <w:hideMark/>
          </w:tcPr>
          <w:p w14:paraId="2501208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 </w:t>
            </w:r>
          </w:p>
        </w:tc>
        <w:tc>
          <w:tcPr>
            <w:tcW w:w="1113" w:type="dxa"/>
            <w:tcBorders>
              <w:bottom w:val="single" w:sz="4" w:space="0" w:color="auto"/>
            </w:tcBorders>
            <w:shd w:val="clear" w:color="auto" w:fill="auto"/>
            <w:hideMark/>
          </w:tcPr>
          <w:p w14:paraId="374AB4C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 </w:t>
            </w:r>
          </w:p>
        </w:tc>
        <w:tc>
          <w:tcPr>
            <w:tcW w:w="1276" w:type="dxa"/>
            <w:tcBorders>
              <w:bottom w:val="single" w:sz="4" w:space="0" w:color="auto"/>
            </w:tcBorders>
            <w:shd w:val="clear" w:color="auto" w:fill="auto"/>
            <w:hideMark/>
          </w:tcPr>
          <w:p w14:paraId="48057A2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 xml:space="preserve">Plus </w:t>
            </w:r>
            <w:proofErr w:type="spellStart"/>
            <w:r w:rsidRPr="00D667BC">
              <w:rPr>
                <w:rFonts w:eastAsia="Times New Roman"/>
                <w:sz w:val="18"/>
                <w:szCs w:val="18"/>
                <w:lang w:val="sv-SE"/>
              </w:rPr>
              <w:t>size</w:t>
            </w:r>
            <w:proofErr w:type="spellEnd"/>
            <w:r w:rsidRPr="00D667BC">
              <w:rPr>
                <w:rFonts w:eastAsia="Times New Roman"/>
                <w:sz w:val="18"/>
                <w:szCs w:val="18"/>
                <w:lang w:val="sv-SE"/>
              </w:rPr>
              <w:t>-konsument</w:t>
            </w:r>
          </w:p>
        </w:tc>
        <w:tc>
          <w:tcPr>
            <w:tcW w:w="588" w:type="dxa"/>
            <w:tcBorders>
              <w:bottom w:val="single" w:sz="4" w:space="0" w:color="auto"/>
            </w:tcBorders>
            <w:shd w:val="clear" w:color="auto" w:fill="auto"/>
            <w:hideMark/>
          </w:tcPr>
          <w:p w14:paraId="152AFCF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 </w:t>
            </w:r>
          </w:p>
        </w:tc>
        <w:tc>
          <w:tcPr>
            <w:tcW w:w="1163" w:type="dxa"/>
            <w:tcBorders>
              <w:bottom w:val="single" w:sz="4" w:space="0" w:color="auto"/>
            </w:tcBorders>
            <w:shd w:val="clear" w:color="auto" w:fill="auto"/>
            <w:hideMark/>
          </w:tcPr>
          <w:p w14:paraId="2D36387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 </w:t>
            </w:r>
          </w:p>
        </w:tc>
        <w:tc>
          <w:tcPr>
            <w:tcW w:w="1225" w:type="dxa"/>
            <w:tcBorders>
              <w:bottom w:val="single" w:sz="4" w:space="0" w:color="auto"/>
            </w:tcBorders>
            <w:shd w:val="clear" w:color="auto" w:fill="auto"/>
            <w:hideMark/>
          </w:tcPr>
          <w:p w14:paraId="1420E654" w14:textId="77777777" w:rsidR="00730BF3" w:rsidRPr="00D667BC" w:rsidRDefault="00730BF3" w:rsidP="00730BF3">
            <w:pPr>
              <w:jc w:val="center"/>
              <w:rPr>
                <w:rFonts w:eastAsia="Times New Roman"/>
                <w:sz w:val="18"/>
                <w:szCs w:val="18"/>
                <w:lang w:val="sv-SE"/>
              </w:rPr>
            </w:pPr>
          </w:p>
          <w:p w14:paraId="4D30E7B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Total</w:t>
            </w:r>
          </w:p>
        </w:tc>
        <w:tc>
          <w:tcPr>
            <w:tcW w:w="567" w:type="dxa"/>
            <w:tcBorders>
              <w:bottom w:val="single" w:sz="4" w:space="0" w:color="auto"/>
            </w:tcBorders>
            <w:shd w:val="clear" w:color="auto" w:fill="auto"/>
            <w:hideMark/>
          </w:tcPr>
          <w:p w14:paraId="6836A1C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 </w:t>
            </w:r>
          </w:p>
        </w:tc>
        <w:tc>
          <w:tcPr>
            <w:tcW w:w="1134" w:type="dxa"/>
            <w:tcBorders>
              <w:bottom w:val="single" w:sz="4" w:space="0" w:color="auto"/>
            </w:tcBorders>
            <w:shd w:val="clear" w:color="auto" w:fill="auto"/>
            <w:hideMark/>
          </w:tcPr>
          <w:p w14:paraId="12E9865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 </w:t>
            </w:r>
          </w:p>
        </w:tc>
      </w:tr>
      <w:tr w:rsidR="00730BF3" w:rsidRPr="00D667BC" w14:paraId="5517EF6D" w14:textId="77777777" w:rsidTr="00730BF3">
        <w:trPr>
          <w:trHeight w:val="500"/>
        </w:trPr>
        <w:tc>
          <w:tcPr>
            <w:tcW w:w="2426" w:type="dxa"/>
            <w:tcBorders>
              <w:top w:val="single" w:sz="4" w:space="0" w:color="auto"/>
              <w:bottom w:val="single" w:sz="4" w:space="0" w:color="auto"/>
            </w:tcBorders>
            <w:shd w:val="clear" w:color="auto" w:fill="auto"/>
            <w:vAlign w:val="bottom"/>
            <w:hideMark/>
          </w:tcPr>
          <w:p w14:paraId="0ACC828F"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 </w:t>
            </w:r>
          </w:p>
        </w:tc>
        <w:tc>
          <w:tcPr>
            <w:tcW w:w="1265" w:type="dxa"/>
            <w:tcBorders>
              <w:top w:val="single" w:sz="4" w:space="0" w:color="auto"/>
              <w:bottom w:val="single" w:sz="4" w:space="0" w:color="auto"/>
            </w:tcBorders>
            <w:shd w:val="clear" w:color="auto" w:fill="auto"/>
            <w:hideMark/>
          </w:tcPr>
          <w:p w14:paraId="62B9558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Medelvärde</w:t>
            </w:r>
          </w:p>
        </w:tc>
        <w:tc>
          <w:tcPr>
            <w:tcW w:w="578" w:type="dxa"/>
            <w:tcBorders>
              <w:top w:val="single" w:sz="4" w:space="0" w:color="auto"/>
              <w:bottom w:val="single" w:sz="4" w:space="0" w:color="auto"/>
            </w:tcBorders>
            <w:shd w:val="clear" w:color="auto" w:fill="auto"/>
            <w:hideMark/>
          </w:tcPr>
          <w:p w14:paraId="7B12207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N</w:t>
            </w:r>
          </w:p>
        </w:tc>
        <w:tc>
          <w:tcPr>
            <w:tcW w:w="1113" w:type="dxa"/>
            <w:tcBorders>
              <w:top w:val="single" w:sz="4" w:space="0" w:color="auto"/>
              <w:bottom w:val="single" w:sz="4" w:space="0" w:color="auto"/>
            </w:tcBorders>
            <w:shd w:val="clear" w:color="auto" w:fill="auto"/>
            <w:hideMark/>
          </w:tcPr>
          <w:p w14:paraId="01752119" w14:textId="77777777" w:rsidR="00730BF3" w:rsidRPr="00D667BC" w:rsidRDefault="00730BF3" w:rsidP="00730BF3">
            <w:pPr>
              <w:jc w:val="center"/>
              <w:rPr>
                <w:rFonts w:eastAsia="Times New Roman"/>
                <w:sz w:val="18"/>
                <w:szCs w:val="18"/>
                <w:lang w:val="sv-SE"/>
              </w:rPr>
            </w:pPr>
            <w:proofErr w:type="spellStart"/>
            <w:r w:rsidRPr="00D667BC">
              <w:rPr>
                <w:rFonts w:eastAsia="Times New Roman"/>
                <w:sz w:val="18"/>
                <w:szCs w:val="18"/>
                <w:lang w:val="sv-SE"/>
              </w:rPr>
              <w:t>Std</w:t>
            </w:r>
            <w:proofErr w:type="spellEnd"/>
            <w:r w:rsidRPr="00D667BC">
              <w:rPr>
                <w:rFonts w:eastAsia="Times New Roman"/>
                <w:sz w:val="18"/>
                <w:szCs w:val="18"/>
                <w:lang w:val="sv-SE"/>
              </w:rPr>
              <w:t>. Avvikelse</w:t>
            </w:r>
          </w:p>
        </w:tc>
        <w:tc>
          <w:tcPr>
            <w:tcW w:w="1276" w:type="dxa"/>
            <w:tcBorders>
              <w:top w:val="single" w:sz="4" w:space="0" w:color="auto"/>
              <w:bottom w:val="single" w:sz="4" w:space="0" w:color="auto"/>
            </w:tcBorders>
            <w:shd w:val="clear" w:color="auto" w:fill="auto"/>
            <w:hideMark/>
          </w:tcPr>
          <w:p w14:paraId="05836CB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Medelvärde</w:t>
            </w:r>
          </w:p>
        </w:tc>
        <w:tc>
          <w:tcPr>
            <w:tcW w:w="588" w:type="dxa"/>
            <w:tcBorders>
              <w:top w:val="single" w:sz="4" w:space="0" w:color="auto"/>
              <w:bottom w:val="single" w:sz="4" w:space="0" w:color="auto"/>
            </w:tcBorders>
            <w:shd w:val="clear" w:color="auto" w:fill="auto"/>
            <w:hideMark/>
          </w:tcPr>
          <w:p w14:paraId="1DEE578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N</w:t>
            </w:r>
          </w:p>
        </w:tc>
        <w:tc>
          <w:tcPr>
            <w:tcW w:w="1163" w:type="dxa"/>
            <w:tcBorders>
              <w:top w:val="single" w:sz="4" w:space="0" w:color="auto"/>
              <w:bottom w:val="single" w:sz="4" w:space="0" w:color="auto"/>
            </w:tcBorders>
            <w:shd w:val="clear" w:color="auto" w:fill="auto"/>
            <w:hideMark/>
          </w:tcPr>
          <w:p w14:paraId="5BA10ACE" w14:textId="77777777" w:rsidR="00730BF3" w:rsidRPr="00D667BC" w:rsidRDefault="00730BF3" w:rsidP="00730BF3">
            <w:pPr>
              <w:jc w:val="center"/>
              <w:rPr>
                <w:rFonts w:eastAsia="Times New Roman"/>
                <w:sz w:val="18"/>
                <w:szCs w:val="18"/>
                <w:lang w:val="sv-SE"/>
              </w:rPr>
            </w:pPr>
            <w:proofErr w:type="spellStart"/>
            <w:r w:rsidRPr="00D667BC">
              <w:rPr>
                <w:rFonts w:eastAsia="Times New Roman"/>
                <w:sz w:val="18"/>
                <w:szCs w:val="18"/>
                <w:lang w:val="sv-SE"/>
              </w:rPr>
              <w:t>Std</w:t>
            </w:r>
            <w:proofErr w:type="spellEnd"/>
            <w:r w:rsidRPr="00D667BC">
              <w:rPr>
                <w:rFonts w:eastAsia="Times New Roman"/>
                <w:sz w:val="18"/>
                <w:szCs w:val="18"/>
                <w:lang w:val="sv-SE"/>
              </w:rPr>
              <w:t>. Avvikelse</w:t>
            </w:r>
          </w:p>
        </w:tc>
        <w:tc>
          <w:tcPr>
            <w:tcW w:w="1225" w:type="dxa"/>
            <w:tcBorders>
              <w:top w:val="single" w:sz="4" w:space="0" w:color="auto"/>
              <w:bottom w:val="single" w:sz="4" w:space="0" w:color="auto"/>
            </w:tcBorders>
            <w:shd w:val="clear" w:color="auto" w:fill="auto"/>
            <w:hideMark/>
          </w:tcPr>
          <w:p w14:paraId="4C2875D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Medelvärde</w:t>
            </w:r>
          </w:p>
        </w:tc>
        <w:tc>
          <w:tcPr>
            <w:tcW w:w="567" w:type="dxa"/>
            <w:tcBorders>
              <w:top w:val="single" w:sz="4" w:space="0" w:color="auto"/>
              <w:bottom w:val="single" w:sz="4" w:space="0" w:color="auto"/>
            </w:tcBorders>
            <w:shd w:val="clear" w:color="auto" w:fill="auto"/>
            <w:hideMark/>
          </w:tcPr>
          <w:p w14:paraId="473D71A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N</w:t>
            </w:r>
          </w:p>
        </w:tc>
        <w:tc>
          <w:tcPr>
            <w:tcW w:w="1134" w:type="dxa"/>
            <w:tcBorders>
              <w:top w:val="single" w:sz="4" w:space="0" w:color="auto"/>
              <w:bottom w:val="single" w:sz="4" w:space="0" w:color="auto"/>
            </w:tcBorders>
            <w:shd w:val="clear" w:color="auto" w:fill="auto"/>
            <w:hideMark/>
          </w:tcPr>
          <w:p w14:paraId="1B3ED902" w14:textId="77777777" w:rsidR="00730BF3" w:rsidRPr="00D667BC" w:rsidRDefault="00730BF3" w:rsidP="00730BF3">
            <w:pPr>
              <w:jc w:val="center"/>
              <w:rPr>
                <w:rFonts w:eastAsia="Times New Roman"/>
                <w:sz w:val="18"/>
                <w:szCs w:val="18"/>
                <w:lang w:val="sv-SE"/>
              </w:rPr>
            </w:pPr>
            <w:proofErr w:type="spellStart"/>
            <w:r w:rsidRPr="00D667BC">
              <w:rPr>
                <w:rFonts w:eastAsia="Times New Roman"/>
                <w:sz w:val="18"/>
                <w:szCs w:val="18"/>
                <w:lang w:val="sv-SE"/>
              </w:rPr>
              <w:t>Std</w:t>
            </w:r>
            <w:proofErr w:type="spellEnd"/>
            <w:r w:rsidRPr="00D667BC">
              <w:rPr>
                <w:rFonts w:eastAsia="Times New Roman"/>
                <w:sz w:val="18"/>
                <w:szCs w:val="18"/>
                <w:lang w:val="sv-SE"/>
              </w:rPr>
              <w:t>. Avvikelse</w:t>
            </w:r>
          </w:p>
        </w:tc>
      </w:tr>
      <w:tr w:rsidR="00730BF3" w:rsidRPr="00D667BC" w14:paraId="0080ECEA" w14:textId="77777777" w:rsidTr="00730BF3">
        <w:trPr>
          <w:trHeight w:val="300"/>
        </w:trPr>
        <w:tc>
          <w:tcPr>
            <w:tcW w:w="2426" w:type="dxa"/>
            <w:tcBorders>
              <w:top w:val="single" w:sz="4" w:space="0" w:color="auto"/>
            </w:tcBorders>
            <w:shd w:val="clear" w:color="auto" w:fill="auto"/>
            <w:vAlign w:val="bottom"/>
            <w:hideMark/>
          </w:tcPr>
          <w:p w14:paraId="1249104D"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trivs med min kropp.</w:t>
            </w:r>
          </w:p>
        </w:tc>
        <w:tc>
          <w:tcPr>
            <w:tcW w:w="1265" w:type="dxa"/>
            <w:tcBorders>
              <w:top w:val="single" w:sz="4" w:space="0" w:color="auto"/>
            </w:tcBorders>
            <w:shd w:val="clear" w:color="auto" w:fill="auto"/>
            <w:noWrap/>
            <w:vAlign w:val="center"/>
            <w:hideMark/>
          </w:tcPr>
          <w:p w14:paraId="18031C7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3.50</w:t>
            </w:r>
          </w:p>
        </w:tc>
        <w:tc>
          <w:tcPr>
            <w:tcW w:w="578" w:type="dxa"/>
            <w:tcBorders>
              <w:top w:val="single" w:sz="4" w:space="0" w:color="auto"/>
            </w:tcBorders>
            <w:shd w:val="clear" w:color="auto" w:fill="auto"/>
            <w:noWrap/>
            <w:vAlign w:val="center"/>
            <w:hideMark/>
          </w:tcPr>
          <w:p w14:paraId="4A66AC9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top w:val="single" w:sz="4" w:space="0" w:color="auto"/>
              <w:right w:val="single" w:sz="4" w:space="0" w:color="auto"/>
            </w:tcBorders>
            <w:shd w:val="clear" w:color="auto" w:fill="auto"/>
            <w:noWrap/>
            <w:vAlign w:val="center"/>
            <w:hideMark/>
          </w:tcPr>
          <w:p w14:paraId="5FF7BD4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0.904</w:t>
            </w:r>
          </w:p>
        </w:tc>
        <w:tc>
          <w:tcPr>
            <w:tcW w:w="1276" w:type="dxa"/>
            <w:tcBorders>
              <w:top w:val="single" w:sz="4" w:space="0" w:color="auto"/>
              <w:left w:val="single" w:sz="4" w:space="0" w:color="auto"/>
            </w:tcBorders>
            <w:shd w:val="clear" w:color="auto" w:fill="auto"/>
            <w:noWrap/>
            <w:vAlign w:val="center"/>
            <w:hideMark/>
          </w:tcPr>
          <w:p w14:paraId="3E25FF6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2.73</w:t>
            </w:r>
          </w:p>
        </w:tc>
        <w:tc>
          <w:tcPr>
            <w:tcW w:w="588" w:type="dxa"/>
            <w:tcBorders>
              <w:top w:val="single" w:sz="4" w:space="0" w:color="auto"/>
            </w:tcBorders>
            <w:shd w:val="clear" w:color="auto" w:fill="auto"/>
            <w:noWrap/>
            <w:vAlign w:val="center"/>
            <w:hideMark/>
          </w:tcPr>
          <w:p w14:paraId="52C3D06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top w:val="single" w:sz="4" w:space="0" w:color="auto"/>
              <w:right w:val="single" w:sz="4" w:space="0" w:color="auto"/>
            </w:tcBorders>
            <w:shd w:val="clear" w:color="auto" w:fill="auto"/>
            <w:noWrap/>
            <w:vAlign w:val="center"/>
            <w:hideMark/>
          </w:tcPr>
          <w:p w14:paraId="3D1E21C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0.995</w:t>
            </w:r>
          </w:p>
        </w:tc>
        <w:tc>
          <w:tcPr>
            <w:tcW w:w="1225" w:type="dxa"/>
            <w:tcBorders>
              <w:top w:val="single" w:sz="4" w:space="0" w:color="auto"/>
              <w:left w:val="single" w:sz="4" w:space="0" w:color="auto"/>
            </w:tcBorders>
            <w:shd w:val="clear" w:color="auto" w:fill="auto"/>
            <w:noWrap/>
            <w:vAlign w:val="center"/>
            <w:hideMark/>
          </w:tcPr>
          <w:p w14:paraId="4801E75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3.38</w:t>
            </w:r>
          </w:p>
        </w:tc>
        <w:tc>
          <w:tcPr>
            <w:tcW w:w="567" w:type="dxa"/>
            <w:tcBorders>
              <w:top w:val="single" w:sz="4" w:space="0" w:color="auto"/>
            </w:tcBorders>
            <w:shd w:val="clear" w:color="auto" w:fill="auto"/>
            <w:noWrap/>
            <w:vAlign w:val="center"/>
            <w:hideMark/>
          </w:tcPr>
          <w:p w14:paraId="0C15DD7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tcBorders>
              <w:top w:val="single" w:sz="4" w:space="0" w:color="auto"/>
            </w:tcBorders>
            <w:shd w:val="clear" w:color="auto" w:fill="auto"/>
            <w:noWrap/>
            <w:vAlign w:val="center"/>
            <w:hideMark/>
          </w:tcPr>
          <w:p w14:paraId="3DDDC95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0.958</w:t>
            </w:r>
          </w:p>
        </w:tc>
      </w:tr>
      <w:tr w:rsidR="00730BF3" w:rsidRPr="00D667BC" w14:paraId="05A668A0" w14:textId="77777777" w:rsidTr="00730BF3">
        <w:trPr>
          <w:trHeight w:val="500"/>
        </w:trPr>
        <w:tc>
          <w:tcPr>
            <w:tcW w:w="2426" w:type="dxa"/>
            <w:shd w:val="clear" w:color="auto" w:fill="auto"/>
            <w:vAlign w:val="bottom"/>
            <w:hideMark/>
          </w:tcPr>
          <w:p w14:paraId="6D0D813B"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brukar verkligen tycka att det är roligt att shoppa.</w:t>
            </w:r>
          </w:p>
        </w:tc>
        <w:tc>
          <w:tcPr>
            <w:tcW w:w="1265" w:type="dxa"/>
            <w:shd w:val="clear" w:color="auto" w:fill="auto"/>
            <w:noWrap/>
            <w:vAlign w:val="center"/>
            <w:hideMark/>
          </w:tcPr>
          <w:p w14:paraId="3A23A56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3.52</w:t>
            </w:r>
          </w:p>
        </w:tc>
        <w:tc>
          <w:tcPr>
            <w:tcW w:w="578" w:type="dxa"/>
            <w:shd w:val="clear" w:color="auto" w:fill="auto"/>
            <w:noWrap/>
            <w:vAlign w:val="center"/>
            <w:hideMark/>
          </w:tcPr>
          <w:p w14:paraId="048E28A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5CBB6C2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1.060</w:t>
            </w:r>
          </w:p>
        </w:tc>
        <w:tc>
          <w:tcPr>
            <w:tcW w:w="1276" w:type="dxa"/>
            <w:tcBorders>
              <w:left w:val="single" w:sz="4" w:space="0" w:color="auto"/>
            </w:tcBorders>
            <w:shd w:val="clear" w:color="auto" w:fill="auto"/>
            <w:noWrap/>
            <w:vAlign w:val="center"/>
            <w:hideMark/>
          </w:tcPr>
          <w:p w14:paraId="1D3034C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3.02</w:t>
            </w:r>
          </w:p>
        </w:tc>
        <w:tc>
          <w:tcPr>
            <w:tcW w:w="588" w:type="dxa"/>
            <w:shd w:val="clear" w:color="auto" w:fill="auto"/>
            <w:noWrap/>
            <w:vAlign w:val="center"/>
            <w:hideMark/>
          </w:tcPr>
          <w:p w14:paraId="5D65D41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268664B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1.051</w:t>
            </w:r>
          </w:p>
        </w:tc>
        <w:tc>
          <w:tcPr>
            <w:tcW w:w="1225" w:type="dxa"/>
            <w:tcBorders>
              <w:left w:val="single" w:sz="4" w:space="0" w:color="auto"/>
            </w:tcBorders>
            <w:shd w:val="clear" w:color="auto" w:fill="auto"/>
            <w:noWrap/>
            <w:vAlign w:val="center"/>
            <w:hideMark/>
          </w:tcPr>
          <w:p w14:paraId="0CD2FC6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3.44</w:t>
            </w:r>
          </w:p>
        </w:tc>
        <w:tc>
          <w:tcPr>
            <w:tcW w:w="567" w:type="dxa"/>
            <w:shd w:val="clear" w:color="auto" w:fill="auto"/>
            <w:noWrap/>
            <w:vAlign w:val="center"/>
            <w:hideMark/>
          </w:tcPr>
          <w:p w14:paraId="1529C42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7E57B42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1.072</w:t>
            </w:r>
          </w:p>
        </w:tc>
      </w:tr>
      <w:tr w:rsidR="00730BF3" w:rsidRPr="00D667BC" w14:paraId="0E991EC6" w14:textId="77777777" w:rsidTr="00730BF3">
        <w:trPr>
          <w:trHeight w:val="620"/>
        </w:trPr>
        <w:tc>
          <w:tcPr>
            <w:tcW w:w="2426" w:type="dxa"/>
            <w:shd w:val="clear" w:color="auto" w:fill="auto"/>
            <w:vAlign w:val="bottom"/>
            <w:hideMark/>
          </w:tcPr>
          <w:p w14:paraId="5C0887BB"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brukar shoppa för att jag vill, inte för att jag är tvungen.</w:t>
            </w:r>
          </w:p>
        </w:tc>
        <w:tc>
          <w:tcPr>
            <w:tcW w:w="1265" w:type="dxa"/>
            <w:shd w:val="clear" w:color="auto" w:fill="auto"/>
            <w:noWrap/>
            <w:vAlign w:val="center"/>
            <w:hideMark/>
          </w:tcPr>
          <w:p w14:paraId="4E4C075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3.63</w:t>
            </w:r>
          </w:p>
        </w:tc>
        <w:tc>
          <w:tcPr>
            <w:tcW w:w="578" w:type="dxa"/>
            <w:shd w:val="clear" w:color="auto" w:fill="auto"/>
            <w:noWrap/>
            <w:vAlign w:val="center"/>
            <w:hideMark/>
          </w:tcPr>
          <w:p w14:paraId="55C1AE54"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0249A8A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1.189</w:t>
            </w:r>
          </w:p>
        </w:tc>
        <w:tc>
          <w:tcPr>
            <w:tcW w:w="1276" w:type="dxa"/>
            <w:tcBorders>
              <w:left w:val="single" w:sz="4" w:space="0" w:color="auto"/>
            </w:tcBorders>
            <w:shd w:val="clear" w:color="auto" w:fill="auto"/>
            <w:noWrap/>
            <w:vAlign w:val="center"/>
            <w:hideMark/>
          </w:tcPr>
          <w:p w14:paraId="5ED8DEB8"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3.24</w:t>
            </w:r>
          </w:p>
        </w:tc>
        <w:tc>
          <w:tcPr>
            <w:tcW w:w="588" w:type="dxa"/>
            <w:shd w:val="clear" w:color="auto" w:fill="auto"/>
            <w:noWrap/>
            <w:vAlign w:val="center"/>
            <w:hideMark/>
          </w:tcPr>
          <w:p w14:paraId="40E52BF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32D360AB"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1.267</w:t>
            </w:r>
          </w:p>
        </w:tc>
        <w:tc>
          <w:tcPr>
            <w:tcW w:w="1225" w:type="dxa"/>
            <w:tcBorders>
              <w:left w:val="single" w:sz="4" w:space="0" w:color="auto"/>
            </w:tcBorders>
            <w:shd w:val="clear" w:color="auto" w:fill="auto"/>
            <w:noWrap/>
            <w:vAlign w:val="center"/>
            <w:hideMark/>
          </w:tcPr>
          <w:p w14:paraId="723048B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3.57</w:t>
            </w:r>
          </w:p>
        </w:tc>
        <w:tc>
          <w:tcPr>
            <w:tcW w:w="567" w:type="dxa"/>
            <w:shd w:val="clear" w:color="auto" w:fill="auto"/>
            <w:noWrap/>
            <w:vAlign w:val="center"/>
            <w:hideMark/>
          </w:tcPr>
          <w:p w14:paraId="4162E1C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097CAA2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1.207</w:t>
            </w:r>
          </w:p>
        </w:tc>
      </w:tr>
      <w:tr w:rsidR="00730BF3" w:rsidRPr="00D667BC" w14:paraId="12BC47B3" w14:textId="77777777" w:rsidTr="00730BF3">
        <w:trPr>
          <w:trHeight w:val="620"/>
        </w:trPr>
        <w:tc>
          <w:tcPr>
            <w:tcW w:w="2426" w:type="dxa"/>
            <w:shd w:val="clear" w:color="auto" w:fill="auto"/>
            <w:vAlign w:val="bottom"/>
            <w:hideMark/>
          </w:tcPr>
          <w:p w14:paraId="233E3BAB"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brukar använda shopping som ett sätt att fly verkligheten.</w:t>
            </w:r>
          </w:p>
        </w:tc>
        <w:tc>
          <w:tcPr>
            <w:tcW w:w="1265" w:type="dxa"/>
            <w:shd w:val="clear" w:color="auto" w:fill="auto"/>
            <w:noWrap/>
            <w:vAlign w:val="center"/>
            <w:hideMark/>
          </w:tcPr>
          <w:p w14:paraId="2583C944"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1.91</w:t>
            </w:r>
          </w:p>
        </w:tc>
        <w:tc>
          <w:tcPr>
            <w:tcW w:w="578" w:type="dxa"/>
            <w:shd w:val="clear" w:color="auto" w:fill="auto"/>
            <w:noWrap/>
            <w:vAlign w:val="center"/>
            <w:hideMark/>
          </w:tcPr>
          <w:p w14:paraId="4BCD0DB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14951C4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1.101</w:t>
            </w:r>
          </w:p>
        </w:tc>
        <w:tc>
          <w:tcPr>
            <w:tcW w:w="1276" w:type="dxa"/>
            <w:tcBorders>
              <w:left w:val="single" w:sz="4" w:space="0" w:color="auto"/>
            </w:tcBorders>
            <w:shd w:val="clear" w:color="auto" w:fill="auto"/>
            <w:noWrap/>
            <w:vAlign w:val="center"/>
            <w:hideMark/>
          </w:tcPr>
          <w:p w14:paraId="376A72A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1.96</w:t>
            </w:r>
          </w:p>
        </w:tc>
        <w:tc>
          <w:tcPr>
            <w:tcW w:w="588" w:type="dxa"/>
            <w:shd w:val="clear" w:color="auto" w:fill="auto"/>
            <w:noWrap/>
            <w:vAlign w:val="center"/>
            <w:hideMark/>
          </w:tcPr>
          <w:p w14:paraId="09BC9C74"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23CABB5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1.172</w:t>
            </w:r>
          </w:p>
        </w:tc>
        <w:tc>
          <w:tcPr>
            <w:tcW w:w="1225" w:type="dxa"/>
            <w:tcBorders>
              <w:left w:val="single" w:sz="4" w:space="0" w:color="auto"/>
            </w:tcBorders>
            <w:shd w:val="clear" w:color="auto" w:fill="auto"/>
            <w:noWrap/>
            <w:vAlign w:val="center"/>
            <w:hideMark/>
          </w:tcPr>
          <w:p w14:paraId="338126E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1.92</w:t>
            </w:r>
          </w:p>
        </w:tc>
        <w:tc>
          <w:tcPr>
            <w:tcW w:w="567" w:type="dxa"/>
            <w:shd w:val="clear" w:color="auto" w:fill="auto"/>
            <w:noWrap/>
            <w:vAlign w:val="center"/>
            <w:hideMark/>
          </w:tcPr>
          <w:p w14:paraId="7CBF791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589622A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1.111</w:t>
            </w:r>
          </w:p>
        </w:tc>
      </w:tr>
      <w:tr w:rsidR="00730BF3" w:rsidRPr="00D667BC" w14:paraId="42B78D5A" w14:textId="77777777" w:rsidTr="00730BF3">
        <w:trPr>
          <w:trHeight w:val="740"/>
        </w:trPr>
        <w:tc>
          <w:tcPr>
            <w:tcW w:w="2426" w:type="dxa"/>
            <w:shd w:val="clear" w:color="auto" w:fill="auto"/>
            <w:vAlign w:val="bottom"/>
            <w:hideMark/>
          </w:tcPr>
          <w:p w14:paraId="5C174823"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tycker att shopping är roligt och jag föredrar att göra det framför mycket annat.</w:t>
            </w:r>
          </w:p>
        </w:tc>
        <w:tc>
          <w:tcPr>
            <w:tcW w:w="1265" w:type="dxa"/>
            <w:shd w:val="clear" w:color="auto" w:fill="auto"/>
            <w:noWrap/>
            <w:vAlign w:val="center"/>
            <w:hideMark/>
          </w:tcPr>
          <w:p w14:paraId="043743B4"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2.43</w:t>
            </w:r>
          </w:p>
        </w:tc>
        <w:tc>
          <w:tcPr>
            <w:tcW w:w="578" w:type="dxa"/>
            <w:shd w:val="clear" w:color="auto" w:fill="auto"/>
            <w:noWrap/>
            <w:vAlign w:val="center"/>
            <w:hideMark/>
          </w:tcPr>
          <w:p w14:paraId="572D13D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775E71C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1.079</w:t>
            </w:r>
          </w:p>
        </w:tc>
        <w:tc>
          <w:tcPr>
            <w:tcW w:w="1276" w:type="dxa"/>
            <w:tcBorders>
              <w:left w:val="single" w:sz="4" w:space="0" w:color="auto"/>
            </w:tcBorders>
            <w:shd w:val="clear" w:color="auto" w:fill="auto"/>
            <w:noWrap/>
            <w:vAlign w:val="center"/>
            <w:hideMark/>
          </w:tcPr>
          <w:p w14:paraId="7D3F96E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2.20</w:t>
            </w:r>
          </w:p>
        </w:tc>
        <w:tc>
          <w:tcPr>
            <w:tcW w:w="588" w:type="dxa"/>
            <w:shd w:val="clear" w:color="auto" w:fill="auto"/>
            <w:noWrap/>
            <w:vAlign w:val="center"/>
            <w:hideMark/>
          </w:tcPr>
          <w:p w14:paraId="0B8C7A2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2735FA9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1.190</w:t>
            </w:r>
          </w:p>
        </w:tc>
        <w:tc>
          <w:tcPr>
            <w:tcW w:w="1225" w:type="dxa"/>
            <w:tcBorders>
              <w:left w:val="single" w:sz="4" w:space="0" w:color="auto"/>
            </w:tcBorders>
            <w:shd w:val="clear" w:color="auto" w:fill="auto"/>
            <w:noWrap/>
            <w:vAlign w:val="center"/>
            <w:hideMark/>
          </w:tcPr>
          <w:p w14:paraId="5CDC1C78"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2.40</w:t>
            </w:r>
          </w:p>
        </w:tc>
        <w:tc>
          <w:tcPr>
            <w:tcW w:w="567" w:type="dxa"/>
            <w:shd w:val="clear" w:color="auto" w:fill="auto"/>
            <w:noWrap/>
            <w:vAlign w:val="center"/>
            <w:hideMark/>
          </w:tcPr>
          <w:p w14:paraId="033D13B8"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592A317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1.098</w:t>
            </w:r>
          </w:p>
        </w:tc>
      </w:tr>
      <w:tr w:rsidR="00730BF3" w:rsidRPr="00D667BC" w14:paraId="54E6B450" w14:textId="77777777" w:rsidTr="00730BF3">
        <w:trPr>
          <w:trHeight w:val="500"/>
        </w:trPr>
        <w:tc>
          <w:tcPr>
            <w:tcW w:w="2426" w:type="dxa"/>
            <w:shd w:val="clear" w:color="auto" w:fill="auto"/>
            <w:vAlign w:val="bottom"/>
            <w:hideMark/>
          </w:tcPr>
          <w:p w14:paraId="16B68340"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tycker om att engagera mig i det senaste modet.</w:t>
            </w:r>
          </w:p>
        </w:tc>
        <w:tc>
          <w:tcPr>
            <w:tcW w:w="1265" w:type="dxa"/>
            <w:shd w:val="clear" w:color="auto" w:fill="auto"/>
            <w:noWrap/>
            <w:vAlign w:val="center"/>
            <w:hideMark/>
          </w:tcPr>
          <w:p w14:paraId="72D5E1A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2.80</w:t>
            </w:r>
          </w:p>
        </w:tc>
        <w:tc>
          <w:tcPr>
            <w:tcW w:w="578" w:type="dxa"/>
            <w:shd w:val="clear" w:color="auto" w:fill="auto"/>
            <w:noWrap/>
            <w:vAlign w:val="center"/>
            <w:hideMark/>
          </w:tcPr>
          <w:p w14:paraId="123E8E6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04E8B01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1.175</w:t>
            </w:r>
          </w:p>
        </w:tc>
        <w:tc>
          <w:tcPr>
            <w:tcW w:w="1276" w:type="dxa"/>
            <w:tcBorders>
              <w:left w:val="single" w:sz="4" w:space="0" w:color="auto"/>
            </w:tcBorders>
            <w:shd w:val="clear" w:color="auto" w:fill="auto"/>
            <w:noWrap/>
            <w:vAlign w:val="center"/>
            <w:hideMark/>
          </w:tcPr>
          <w:p w14:paraId="6DB883E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2.59</w:t>
            </w:r>
          </w:p>
        </w:tc>
        <w:tc>
          <w:tcPr>
            <w:tcW w:w="588" w:type="dxa"/>
            <w:shd w:val="clear" w:color="auto" w:fill="auto"/>
            <w:noWrap/>
            <w:vAlign w:val="center"/>
            <w:hideMark/>
          </w:tcPr>
          <w:p w14:paraId="5AA9001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2074939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1.135</w:t>
            </w:r>
          </w:p>
        </w:tc>
        <w:tc>
          <w:tcPr>
            <w:tcW w:w="1225" w:type="dxa"/>
            <w:tcBorders>
              <w:left w:val="single" w:sz="4" w:space="0" w:color="auto"/>
            </w:tcBorders>
            <w:shd w:val="clear" w:color="auto" w:fill="auto"/>
            <w:noWrap/>
            <w:vAlign w:val="center"/>
            <w:hideMark/>
          </w:tcPr>
          <w:p w14:paraId="334E2A7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2.76</w:t>
            </w:r>
          </w:p>
        </w:tc>
        <w:tc>
          <w:tcPr>
            <w:tcW w:w="567" w:type="dxa"/>
            <w:shd w:val="clear" w:color="auto" w:fill="auto"/>
            <w:noWrap/>
            <w:vAlign w:val="center"/>
            <w:hideMark/>
          </w:tcPr>
          <w:p w14:paraId="58C1178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02B0D4F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1.169</w:t>
            </w:r>
          </w:p>
        </w:tc>
      </w:tr>
      <w:tr w:rsidR="00730BF3" w:rsidRPr="00D667BC" w14:paraId="1C2B9497" w14:textId="77777777" w:rsidTr="00730BF3">
        <w:trPr>
          <w:trHeight w:val="980"/>
        </w:trPr>
        <w:tc>
          <w:tcPr>
            <w:tcW w:w="2426" w:type="dxa"/>
            <w:shd w:val="clear" w:color="auto" w:fill="auto"/>
            <w:vAlign w:val="bottom"/>
            <w:hideMark/>
          </w:tcPr>
          <w:p w14:paraId="31A03DD4"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tycker om att shoppa för att det är en rolig aktivitet, inte bara för de kläder som jag eventuellt köper.</w:t>
            </w:r>
          </w:p>
        </w:tc>
        <w:tc>
          <w:tcPr>
            <w:tcW w:w="1265" w:type="dxa"/>
            <w:shd w:val="clear" w:color="auto" w:fill="auto"/>
            <w:noWrap/>
            <w:vAlign w:val="center"/>
            <w:hideMark/>
          </w:tcPr>
          <w:p w14:paraId="6B70B38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2.75</w:t>
            </w:r>
          </w:p>
        </w:tc>
        <w:tc>
          <w:tcPr>
            <w:tcW w:w="578" w:type="dxa"/>
            <w:shd w:val="clear" w:color="auto" w:fill="auto"/>
            <w:noWrap/>
            <w:vAlign w:val="center"/>
            <w:hideMark/>
          </w:tcPr>
          <w:p w14:paraId="5DA4F14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1BC90E88"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1.197</w:t>
            </w:r>
          </w:p>
        </w:tc>
        <w:tc>
          <w:tcPr>
            <w:tcW w:w="1276" w:type="dxa"/>
            <w:tcBorders>
              <w:left w:val="single" w:sz="4" w:space="0" w:color="auto"/>
            </w:tcBorders>
            <w:shd w:val="clear" w:color="auto" w:fill="auto"/>
            <w:noWrap/>
            <w:vAlign w:val="center"/>
            <w:hideMark/>
          </w:tcPr>
          <w:p w14:paraId="0B3F33C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2.20</w:t>
            </w:r>
          </w:p>
        </w:tc>
        <w:tc>
          <w:tcPr>
            <w:tcW w:w="588" w:type="dxa"/>
            <w:shd w:val="clear" w:color="auto" w:fill="auto"/>
            <w:noWrap/>
            <w:vAlign w:val="center"/>
            <w:hideMark/>
          </w:tcPr>
          <w:p w14:paraId="12B3026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786F4B4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1.172</w:t>
            </w:r>
          </w:p>
        </w:tc>
        <w:tc>
          <w:tcPr>
            <w:tcW w:w="1225" w:type="dxa"/>
            <w:tcBorders>
              <w:left w:val="single" w:sz="4" w:space="0" w:color="auto"/>
            </w:tcBorders>
            <w:shd w:val="clear" w:color="auto" w:fill="auto"/>
            <w:noWrap/>
            <w:vAlign w:val="center"/>
            <w:hideMark/>
          </w:tcPr>
          <w:p w14:paraId="60A8EA24"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2.67</w:t>
            </w:r>
          </w:p>
        </w:tc>
        <w:tc>
          <w:tcPr>
            <w:tcW w:w="567" w:type="dxa"/>
            <w:shd w:val="clear" w:color="auto" w:fill="auto"/>
            <w:noWrap/>
            <w:vAlign w:val="center"/>
            <w:hideMark/>
          </w:tcPr>
          <w:p w14:paraId="4B2B5C3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597C99F8"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1.208</w:t>
            </w:r>
          </w:p>
        </w:tc>
      </w:tr>
      <w:tr w:rsidR="00730BF3" w:rsidRPr="00D667BC" w14:paraId="15A28EA6" w14:textId="77777777" w:rsidTr="00730BF3">
        <w:trPr>
          <w:trHeight w:val="740"/>
        </w:trPr>
        <w:tc>
          <w:tcPr>
            <w:tcW w:w="2426" w:type="dxa"/>
            <w:shd w:val="clear" w:color="auto" w:fill="auto"/>
            <w:vAlign w:val="bottom"/>
            <w:hideMark/>
          </w:tcPr>
          <w:p w14:paraId="4EF021FF"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tycker att det är roligt att kunna göra spontana köp när jag shoppar.</w:t>
            </w:r>
          </w:p>
        </w:tc>
        <w:tc>
          <w:tcPr>
            <w:tcW w:w="1265" w:type="dxa"/>
            <w:shd w:val="clear" w:color="auto" w:fill="auto"/>
            <w:noWrap/>
            <w:vAlign w:val="center"/>
            <w:hideMark/>
          </w:tcPr>
          <w:p w14:paraId="6D5515D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3.70</w:t>
            </w:r>
          </w:p>
        </w:tc>
        <w:tc>
          <w:tcPr>
            <w:tcW w:w="578" w:type="dxa"/>
            <w:shd w:val="clear" w:color="auto" w:fill="auto"/>
            <w:noWrap/>
            <w:vAlign w:val="center"/>
            <w:hideMark/>
          </w:tcPr>
          <w:p w14:paraId="7434C48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2763876B"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1.048</w:t>
            </w:r>
          </w:p>
        </w:tc>
        <w:tc>
          <w:tcPr>
            <w:tcW w:w="1276" w:type="dxa"/>
            <w:tcBorders>
              <w:left w:val="single" w:sz="4" w:space="0" w:color="auto"/>
            </w:tcBorders>
            <w:shd w:val="clear" w:color="auto" w:fill="auto"/>
            <w:noWrap/>
            <w:vAlign w:val="center"/>
            <w:hideMark/>
          </w:tcPr>
          <w:p w14:paraId="304EE5C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3.61</w:t>
            </w:r>
          </w:p>
        </w:tc>
        <w:tc>
          <w:tcPr>
            <w:tcW w:w="588" w:type="dxa"/>
            <w:shd w:val="clear" w:color="auto" w:fill="auto"/>
            <w:noWrap/>
            <w:vAlign w:val="center"/>
            <w:hideMark/>
          </w:tcPr>
          <w:p w14:paraId="5DD17E7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48EEB65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1.187</w:t>
            </w:r>
          </w:p>
        </w:tc>
        <w:tc>
          <w:tcPr>
            <w:tcW w:w="1225" w:type="dxa"/>
            <w:tcBorders>
              <w:left w:val="single" w:sz="4" w:space="0" w:color="auto"/>
            </w:tcBorders>
            <w:shd w:val="clear" w:color="auto" w:fill="auto"/>
            <w:noWrap/>
            <w:vAlign w:val="center"/>
            <w:hideMark/>
          </w:tcPr>
          <w:p w14:paraId="08D6DAA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3.69</w:t>
            </w:r>
          </w:p>
        </w:tc>
        <w:tc>
          <w:tcPr>
            <w:tcW w:w="567" w:type="dxa"/>
            <w:shd w:val="clear" w:color="auto" w:fill="auto"/>
            <w:noWrap/>
            <w:vAlign w:val="center"/>
            <w:hideMark/>
          </w:tcPr>
          <w:p w14:paraId="358F6D2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5A5BFA6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1.069</w:t>
            </w:r>
          </w:p>
        </w:tc>
      </w:tr>
      <w:tr w:rsidR="00730BF3" w:rsidRPr="00D667BC" w14:paraId="6BBD5298" w14:textId="77777777" w:rsidTr="00730BF3">
        <w:trPr>
          <w:trHeight w:val="500"/>
        </w:trPr>
        <w:tc>
          <w:tcPr>
            <w:tcW w:w="2426" w:type="dxa"/>
            <w:shd w:val="clear" w:color="auto" w:fill="auto"/>
            <w:vAlign w:val="bottom"/>
            <w:hideMark/>
          </w:tcPr>
          <w:p w14:paraId="18473D7D"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tycker att det är roligt att vara på jakt efter nya kläder.</w:t>
            </w:r>
          </w:p>
        </w:tc>
        <w:tc>
          <w:tcPr>
            <w:tcW w:w="1265" w:type="dxa"/>
            <w:shd w:val="clear" w:color="auto" w:fill="auto"/>
            <w:noWrap/>
            <w:vAlign w:val="center"/>
            <w:hideMark/>
          </w:tcPr>
          <w:p w14:paraId="000EAD5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3.14</w:t>
            </w:r>
          </w:p>
        </w:tc>
        <w:tc>
          <w:tcPr>
            <w:tcW w:w="578" w:type="dxa"/>
            <w:shd w:val="clear" w:color="auto" w:fill="auto"/>
            <w:noWrap/>
            <w:vAlign w:val="center"/>
            <w:hideMark/>
          </w:tcPr>
          <w:p w14:paraId="4E1BCC2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1B73B1D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1.236</w:t>
            </w:r>
          </w:p>
        </w:tc>
        <w:tc>
          <w:tcPr>
            <w:tcW w:w="1276" w:type="dxa"/>
            <w:tcBorders>
              <w:left w:val="single" w:sz="4" w:space="0" w:color="auto"/>
            </w:tcBorders>
            <w:shd w:val="clear" w:color="auto" w:fill="auto"/>
            <w:noWrap/>
            <w:vAlign w:val="center"/>
            <w:hideMark/>
          </w:tcPr>
          <w:p w14:paraId="407A32A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2.76</w:t>
            </w:r>
          </w:p>
        </w:tc>
        <w:tc>
          <w:tcPr>
            <w:tcW w:w="588" w:type="dxa"/>
            <w:shd w:val="clear" w:color="auto" w:fill="auto"/>
            <w:noWrap/>
            <w:vAlign w:val="center"/>
            <w:hideMark/>
          </w:tcPr>
          <w:p w14:paraId="2AF6680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4A014D8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1.331</w:t>
            </w:r>
          </w:p>
        </w:tc>
        <w:tc>
          <w:tcPr>
            <w:tcW w:w="1225" w:type="dxa"/>
            <w:tcBorders>
              <w:left w:val="single" w:sz="4" w:space="0" w:color="auto"/>
            </w:tcBorders>
            <w:shd w:val="clear" w:color="auto" w:fill="auto"/>
            <w:noWrap/>
            <w:vAlign w:val="center"/>
            <w:hideMark/>
          </w:tcPr>
          <w:p w14:paraId="2F06FE7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3.08</w:t>
            </w:r>
          </w:p>
        </w:tc>
        <w:tc>
          <w:tcPr>
            <w:tcW w:w="567" w:type="dxa"/>
            <w:shd w:val="clear" w:color="auto" w:fill="auto"/>
            <w:noWrap/>
            <w:vAlign w:val="center"/>
            <w:hideMark/>
          </w:tcPr>
          <w:p w14:paraId="3A5DFD3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42C71D5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1.257</w:t>
            </w:r>
          </w:p>
        </w:tc>
      </w:tr>
      <w:tr w:rsidR="00730BF3" w:rsidRPr="00D667BC" w14:paraId="1AA7CBD9" w14:textId="77777777" w:rsidTr="00730BF3">
        <w:trPr>
          <w:trHeight w:val="500"/>
        </w:trPr>
        <w:tc>
          <w:tcPr>
            <w:tcW w:w="2426" w:type="dxa"/>
            <w:shd w:val="clear" w:color="auto" w:fill="auto"/>
            <w:vAlign w:val="bottom"/>
            <w:hideMark/>
          </w:tcPr>
          <w:p w14:paraId="59166FB4"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Shopping gör att jag kan glömma mina andra problem.</w:t>
            </w:r>
          </w:p>
        </w:tc>
        <w:tc>
          <w:tcPr>
            <w:tcW w:w="1265" w:type="dxa"/>
            <w:shd w:val="clear" w:color="auto" w:fill="auto"/>
            <w:noWrap/>
            <w:vAlign w:val="center"/>
            <w:hideMark/>
          </w:tcPr>
          <w:p w14:paraId="4CC8282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1.95</w:t>
            </w:r>
          </w:p>
        </w:tc>
        <w:tc>
          <w:tcPr>
            <w:tcW w:w="578" w:type="dxa"/>
            <w:shd w:val="clear" w:color="auto" w:fill="auto"/>
            <w:noWrap/>
            <w:vAlign w:val="center"/>
            <w:hideMark/>
          </w:tcPr>
          <w:p w14:paraId="35BA33B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435FE15B"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1.135</w:t>
            </w:r>
          </w:p>
        </w:tc>
        <w:tc>
          <w:tcPr>
            <w:tcW w:w="1276" w:type="dxa"/>
            <w:tcBorders>
              <w:left w:val="single" w:sz="4" w:space="0" w:color="auto"/>
            </w:tcBorders>
            <w:shd w:val="clear" w:color="auto" w:fill="auto"/>
            <w:noWrap/>
            <w:vAlign w:val="center"/>
            <w:hideMark/>
          </w:tcPr>
          <w:p w14:paraId="5055380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1.94</w:t>
            </w:r>
          </w:p>
        </w:tc>
        <w:tc>
          <w:tcPr>
            <w:tcW w:w="588" w:type="dxa"/>
            <w:shd w:val="clear" w:color="auto" w:fill="auto"/>
            <w:noWrap/>
            <w:vAlign w:val="center"/>
            <w:hideMark/>
          </w:tcPr>
          <w:p w14:paraId="7053217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4037793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1.180</w:t>
            </w:r>
          </w:p>
        </w:tc>
        <w:tc>
          <w:tcPr>
            <w:tcW w:w="1225" w:type="dxa"/>
            <w:tcBorders>
              <w:left w:val="single" w:sz="4" w:space="0" w:color="auto"/>
            </w:tcBorders>
            <w:shd w:val="clear" w:color="auto" w:fill="auto"/>
            <w:noWrap/>
            <w:vAlign w:val="center"/>
            <w:hideMark/>
          </w:tcPr>
          <w:p w14:paraId="2B31380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1.95</w:t>
            </w:r>
          </w:p>
        </w:tc>
        <w:tc>
          <w:tcPr>
            <w:tcW w:w="567" w:type="dxa"/>
            <w:shd w:val="clear" w:color="auto" w:fill="auto"/>
            <w:noWrap/>
            <w:vAlign w:val="center"/>
            <w:hideMark/>
          </w:tcPr>
          <w:p w14:paraId="1A3F154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011EEE4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1.140</w:t>
            </w:r>
          </w:p>
        </w:tc>
      </w:tr>
      <w:tr w:rsidR="00730BF3" w:rsidRPr="00D667BC" w14:paraId="7F6EC8E1" w14:textId="77777777" w:rsidTr="00730BF3">
        <w:trPr>
          <w:trHeight w:val="560"/>
        </w:trPr>
        <w:tc>
          <w:tcPr>
            <w:tcW w:w="2426" w:type="dxa"/>
            <w:shd w:val="clear" w:color="auto" w:fill="auto"/>
            <w:vAlign w:val="bottom"/>
            <w:hideMark/>
          </w:tcPr>
          <w:p w14:paraId="32440433"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Shopping är ett äventyr för mig.</w:t>
            </w:r>
          </w:p>
        </w:tc>
        <w:tc>
          <w:tcPr>
            <w:tcW w:w="1265" w:type="dxa"/>
            <w:shd w:val="clear" w:color="auto" w:fill="auto"/>
            <w:noWrap/>
            <w:vAlign w:val="center"/>
            <w:hideMark/>
          </w:tcPr>
          <w:p w14:paraId="7661D8A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2.07</w:t>
            </w:r>
          </w:p>
        </w:tc>
        <w:tc>
          <w:tcPr>
            <w:tcW w:w="578" w:type="dxa"/>
            <w:shd w:val="clear" w:color="auto" w:fill="auto"/>
            <w:noWrap/>
            <w:vAlign w:val="center"/>
            <w:hideMark/>
          </w:tcPr>
          <w:p w14:paraId="22C06E3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4B52293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1.163</w:t>
            </w:r>
          </w:p>
        </w:tc>
        <w:tc>
          <w:tcPr>
            <w:tcW w:w="1276" w:type="dxa"/>
            <w:tcBorders>
              <w:left w:val="single" w:sz="4" w:space="0" w:color="auto"/>
            </w:tcBorders>
            <w:shd w:val="clear" w:color="auto" w:fill="auto"/>
            <w:noWrap/>
            <w:vAlign w:val="center"/>
            <w:hideMark/>
          </w:tcPr>
          <w:p w14:paraId="2A0359D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1.86</w:t>
            </w:r>
          </w:p>
        </w:tc>
        <w:tc>
          <w:tcPr>
            <w:tcW w:w="588" w:type="dxa"/>
            <w:shd w:val="clear" w:color="auto" w:fill="auto"/>
            <w:noWrap/>
            <w:vAlign w:val="center"/>
            <w:hideMark/>
          </w:tcPr>
          <w:p w14:paraId="5D9ACF3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170D6F9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1.041</w:t>
            </w:r>
          </w:p>
        </w:tc>
        <w:tc>
          <w:tcPr>
            <w:tcW w:w="1225" w:type="dxa"/>
            <w:tcBorders>
              <w:left w:val="single" w:sz="4" w:space="0" w:color="auto"/>
            </w:tcBorders>
            <w:shd w:val="clear" w:color="auto" w:fill="auto"/>
            <w:noWrap/>
            <w:vAlign w:val="center"/>
            <w:hideMark/>
          </w:tcPr>
          <w:p w14:paraId="797DD2A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2.04</w:t>
            </w:r>
          </w:p>
        </w:tc>
        <w:tc>
          <w:tcPr>
            <w:tcW w:w="567" w:type="dxa"/>
            <w:shd w:val="clear" w:color="auto" w:fill="auto"/>
            <w:noWrap/>
            <w:vAlign w:val="center"/>
            <w:hideMark/>
          </w:tcPr>
          <w:p w14:paraId="6B08689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3CA0C9E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1.146</w:t>
            </w:r>
          </w:p>
        </w:tc>
      </w:tr>
      <w:tr w:rsidR="00730BF3" w:rsidRPr="00D667BC" w14:paraId="5025DBCF" w14:textId="77777777" w:rsidTr="00730BF3">
        <w:trPr>
          <w:trHeight w:val="500"/>
        </w:trPr>
        <w:tc>
          <w:tcPr>
            <w:tcW w:w="2426" w:type="dxa"/>
            <w:shd w:val="clear" w:color="auto" w:fill="auto"/>
            <w:vAlign w:val="bottom"/>
            <w:hideMark/>
          </w:tcPr>
          <w:p w14:paraId="581D6CC1"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Shopping brukar inte vara roligt för mig.</w:t>
            </w:r>
          </w:p>
        </w:tc>
        <w:tc>
          <w:tcPr>
            <w:tcW w:w="1265" w:type="dxa"/>
            <w:shd w:val="clear" w:color="auto" w:fill="auto"/>
            <w:noWrap/>
            <w:vAlign w:val="center"/>
            <w:hideMark/>
          </w:tcPr>
          <w:p w14:paraId="7BE1FC1B"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3.77</w:t>
            </w:r>
          </w:p>
        </w:tc>
        <w:tc>
          <w:tcPr>
            <w:tcW w:w="578" w:type="dxa"/>
            <w:shd w:val="clear" w:color="auto" w:fill="auto"/>
            <w:noWrap/>
            <w:vAlign w:val="center"/>
            <w:hideMark/>
          </w:tcPr>
          <w:p w14:paraId="2791896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1550F5F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1.149</w:t>
            </w:r>
          </w:p>
        </w:tc>
        <w:tc>
          <w:tcPr>
            <w:tcW w:w="1276" w:type="dxa"/>
            <w:tcBorders>
              <w:left w:val="single" w:sz="4" w:space="0" w:color="auto"/>
            </w:tcBorders>
            <w:shd w:val="clear" w:color="auto" w:fill="auto"/>
            <w:noWrap/>
            <w:vAlign w:val="center"/>
            <w:hideMark/>
          </w:tcPr>
          <w:p w14:paraId="5DF9758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3.10</w:t>
            </w:r>
          </w:p>
        </w:tc>
        <w:tc>
          <w:tcPr>
            <w:tcW w:w="588" w:type="dxa"/>
            <w:shd w:val="clear" w:color="auto" w:fill="auto"/>
            <w:noWrap/>
            <w:vAlign w:val="center"/>
            <w:hideMark/>
          </w:tcPr>
          <w:p w14:paraId="461F741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3FB6913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1.104</w:t>
            </w:r>
          </w:p>
        </w:tc>
        <w:tc>
          <w:tcPr>
            <w:tcW w:w="1225" w:type="dxa"/>
            <w:tcBorders>
              <w:left w:val="single" w:sz="4" w:space="0" w:color="auto"/>
            </w:tcBorders>
            <w:shd w:val="clear" w:color="auto" w:fill="auto"/>
            <w:noWrap/>
            <w:vAlign w:val="center"/>
            <w:hideMark/>
          </w:tcPr>
          <w:p w14:paraId="59ECED0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3.67</w:t>
            </w:r>
          </w:p>
        </w:tc>
        <w:tc>
          <w:tcPr>
            <w:tcW w:w="567" w:type="dxa"/>
            <w:shd w:val="clear" w:color="auto" w:fill="auto"/>
            <w:noWrap/>
            <w:vAlign w:val="center"/>
            <w:hideMark/>
          </w:tcPr>
          <w:p w14:paraId="714DF26B"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5659DAA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1.166</w:t>
            </w:r>
          </w:p>
        </w:tc>
      </w:tr>
      <w:tr w:rsidR="00730BF3" w:rsidRPr="00D667BC" w14:paraId="61C6A488" w14:textId="77777777" w:rsidTr="00730BF3">
        <w:trPr>
          <w:trHeight w:val="720"/>
        </w:trPr>
        <w:tc>
          <w:tcPr>
            <w:tcW w:w="2426" w:type="dxa"/>
            <w:shd w:val="clear" w:color="auto" w:fill="auto"/>
            <w:vAlign w:val="bottom"/>
            <w:hideMark/>
          </w:tcPr>
          <w:p w14:paraId="576E754E"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Det finns tillräckligt med butiker som erbjuder kläder i min storlek som jag vill ha.</w:t>
            </w:r>
          </w:p>
        </w:tc>
        <w:tc>
          <w:tcPr>
            <w:tcW w:w="1265" w:type="dxa"/>
            <w:shd w:val="clear" w:color="auto" w:fill="auto"/>
            <w:noWrap/>
            <w:vAlign w:val="center"/>
            <w:hideMark/>
          </w:tcPr>
          <w:p w14:paraId="43971AC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4.42</w:t>
            </w:r>
          </w:p>
        </w:tc>
        <w:tc>
          <w:tcPr>
            <w:tcW w:w="578" w:type="dxa"/>
            <w:shd w:val="clear" w:color="auto" w:fill="auto"/>
            <w:noWrap/>
            <w:vAlign w:val="center"/>
            <w:hideMark/>
          </w:tcPr>
          <w:p w14:paraId="16EA741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3B75957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0.858</w:t>
            </w:r>
          </w:p>
        </w:tc>
        <w:tc>
          <w:tcPr>
            <w:tcW w:w="1276" w:type="dxa"/>
            <w:tcBorders>
              <w:left w:val="single" w:sz="4" w:space="0" w:color="auto"/>
            </w:tcBorders>
            <w:shd w:val="clear" w:color="auto" w:fill="auto"/>
            <w:noWrap/>
            <w:vAlign w:val="center"/>
            <w:hideMark/>
          </w:tcPr>
          <w:p w14:paraId="28F3C5A8"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2.65</w:t>
            </w:r>
          </w:p>
        </w:tc>
        <w:tc>
          <w:tcPr>
            <w:tcW w:w="588" w:type="dxa"/>
            <w:shd w:val="clear" w:color="auto" w:fill="auto"/>
            <w:noWrap/>
            <w:vAlign w:val="center"/>
            <w:hideMark/>
          </w:tcPr>
          <w:p w14:paraId="2AF2863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3512B63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1.284</w:t>
            </w:r>
          </w:p>
        </w:tc>
        <w:tc>
          <w:tcPr>
            <w:tcW w:w="1225" w:type="dxa"/>
            <w:tcBorders>
              <w:left w:val="single" w:sz="4" w:space="0" w:color="auto"/>
            </w:tcBorders>
            <w:shd w:val="clear" w:color="auto" w:fill="auto"/>
            <w:noWrap/>
            <w:vAlign w:val="center"/>
            <w:hideMark/>
          </w:tcPr>
          <w:p w14:paraId="29E4CFC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4.14</w:t>
            </w:r>
          </w:p>
        </w:tc>
        <w:tc>
          <w:tcPr>
            <w:tcW w:w="567" w:type="dxa"/>
            <w:shd w:val="clear" w:color="auto" w:fill="auto"/>
            <w:noWrap/>
            <w:vAlign w:val="center"/>
            <w:hideMark/>
          </w:tcPr>
          <w:p w14:paraId="4A037B1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029679A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1.131</w:t>
            </w:r>
          </w:p>
        </w:tc>
      </w:tr>
      <w:tr w:rsidR="00730BF3" w:rsidRPr="00D667BC" w14:paraId="4267D5C4" w14:textId="77777777" w:rsidTr="00730BF3">
        <w:trPr>
          <w:trHeight w:val="500"/>
        </w:trPr>
        <w:tc>
          <w:tcPr>
            <w:tcW w:w="2426" w:type="dxa"/>
            <w:shd w:val="clear" w:color="auto" w:fill="auto"/>
            <w:vAlign w:val="bottom"/>
            <w:hideMark/>
          </w:tcPr>
          <w:p w14:paraId="1CA2E893"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Det finns ett stort utbud av olika tillgängliga storlekar.</w:t>
            </w:r>
          </w:p>
        </w:tc>
        <w:tc>
          <w:tcPr>
            <w:tcW w:w="1265" w:type="dxa"/>
            <w:shd w:val="clear" w:color="auto" w:fill="auto"/>
            <w:noWrap/>
            <w:vAlign w:val="center"/>
            <w:hideMark/>
          </w:tcPr>
          <w:p w14:paraId="30C120D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3.91</w:t>
            </w:r>
          </w:p>
        </w:tc>
        <w:tc>
          <w:tcPr>
            <w:tcW w:w="578" w:type="dxa"/>
            <w:shd w:val="clear" w:color="auto" w:fill="auto"/>
            <w:noWrap/>
            <w:vAlign w:val="center"/>
            <w:hideMark/>
          </w:tcPr>
          <w:p w14:paraId="7C160FA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756460C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0.904</w:t>
            </w:r>
          </w:p>
        </w:tc>
        <w:tc>
          <w:tcPr>
            <w:tcW w:w="1276" w:type="dxa"/>
            <w:tcBorders>
              <w:left w:val="single" w:sz="4" w:space="0" w:color="auto"/>
            </w:tcBorders>
            <w:shd w:val="clear" w:color="auto" w:fill="auto"/>
            <w:noWrap/>
            <w:vAlign w:val="center"/>
            <w:hideMark/>
          </w:tcPr>
          <w:p w14:paraId="26E2632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2.67</w:t>
            </w:r>
          </w:p>
        </w:tc>
        <w:tc>
          <w:tcPr>
            <w:tcW w:w="588" w:type="dxa"/>
            <w:shd w:val="clear" w:color="auto" w:fill="auto"/>
            <w:noWrap/>
            <w:vAlign w:val="center"/>
            <w:hideMark/>
          </w:tcPr>
          <w:p w14:paraId="560392E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6228AFA4"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1.107</w:t>
            </w:r>
          </w:p>
        </w:tc>
        <w:tc>
          <w:tcPr>
            <w:tcW w:w="1225" w:type="dxa"/>
            <w:tcBorders>
              <w:left w:val="single" w:sz="4" w:space="0" w:color="auto"/>
            </w:tcBorders>
            <w:shd w:val="clear" w:color="auto" w:fill="auto"/>
            <w:noWrap/>
            <w:vAlign w:val="center"/>
            <w:hideMark/>
          </w:tcPr>
          <w:p w14:paraId="4DE71818"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3.72</w:t>
            </w:r>
          </w:p>
        </w:tc>
        <w:tc>
          <w:tcPr>
            <w:tcW w:w="567" w:type="dxa"/>
            <w:shd w:val="clear" w:color="auto" w:fill="auto"/>
            <w:noWrap/>
            <w:vAlign w:val="center"/>
            <w:hideMark/>
          </w:tcPr>
          <w:p w14:paraId="359431A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1142955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1.038</w:t>
            </w:r>
          </w:p>
        </w:tc>
      </w:tr>
      <w:tr w:rsidR="00730BF3" w:rsidRPr="00D667BC" w14:paraId="184BC51E" w14:textId="77777777" w:rsidTr="00730BF3">
        <w:trPr>
          <w:trHeight w:val="980"/>
        </w:trPr>
        <w:tc>
          <w:tcPr>
            <w:tcW w:w="2426" w:type="dxa"/>
            <w:shd w:val="clear" w:color="auto" w:fill="auto"/>
            <w:vAlign w:val="bottom"/>
            <w:hideMark/>
          </w:tcPr>
          <w:p w14:paraId="24808BA8"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Det finns en stor variation av olika färger att välja mellan för de kläder som finns tillgängliga i min storlek.</w:t>
            </w:r>
          </w:p>
        </w:tc>
        <w:tc>
          <w:tcPr>
            <w:tcW w:w="1265" w:type="dxa"/>
            <w:shd w:val="clear" w:color="auto" w:fill="auto"/>
            <w:noWrap/>
            <w:vAlign w:val="center"/>
            <w:hideMark/>
          </w:tcPr>
          <w:p w14:paraId="727A827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4.00</w:t>
            </w:r>
          </w:p>
        </w:tc>
        <w:tc>
          <w:tcPr>
            <w:tcW w:w="578" w:type="dxa"/>
            <w:shd w:val="clear" w:color="auto" w:fill="auto"/>
            <w:noWrap/>
            <w:vAlign w:val="center"/>
            <w:hideMark/>
          </w:tcPr>
          <w:p w14:paraId="60ED338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06DDAEF6"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0.952</w:t>
            </w:r>
          </w:p>
        </w:tc>
        <w:tc>
          <w:tcPr>
            <w:tcW w:w="1276" w:type="dxa"/>
            <w:tcBorders>
              <w:left w:val="single" w:sz="4" w:space="0" w:color="auto"/>
            </w:tcBorders>
            <w:shd w:val="clear" w:color="auto" w:fill="auto"/>
            <w:noWrap/>
            <w:vAlign w:val="center"/>
            <w:hideMark/>
          </w:tcPr>
          <w:p w14:paraId="018DD7B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2.53</w:t>
            </w:r>
          </w:p>
        </w:tc>
        <w:tc>
          <w:tcPr>
            <w:tcW w:w="588" w:type="dxa"/>
            <w:shd w:val="clear" w:color="auto" w:fill="auto"/>
            <w:noWrap/>
            <w:vAlign w:val="center"/>
            <w:hideMark/>
          </w:tcPr>
          <w:p w14:paraId="3998E10B"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38FE35D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1.209</w:t>
            </w:r>
          </w:p>
        </w:tc>
        <w:tc>
          <w:tcPr>
            <w:tcW w:w="1225" w:type="dxa"/>
            <w:tcBorders>
              <w:left w:val="single" w:sz="4" w:space="0" w:color="auto"/>
            </w:tcBorders>
            <w:shd w:val="clear" w:color="auto" w:fill="auto"/>
            <w:noWrap/>
            <w:vAlign w:val="center"/>
            <w:hideMark/>
          </w:tcPr>
          <w:p w14:paraId="0B6566E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3.77</w:t>
            </w:r>
          </w:p>
        </w:tc>
        <w:tc>
          <w:tcPr>
            <w:tcW w:w="567" w:type="dxa"/>
            <w:shd w:val="clear" w:color="auto" w:fill="auto"/>
            <w:noWrap/>
            <w:vAlign w:val="center"/>
            <w:hideMark/>
          </w:tcPr>
          <w:p w14:paraId="4C29A34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7469C23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1.126</w:t>
            </w:r>
          </w:p>
        </w:tc>
      </w:tr>
      <w:tr w:rsidR="00730BF3" w:rsidRPr="00D667BC" w14:paraId="4C43FDBF" w14:textId="77777777" w:rsidTr="00730BF3">
        <w:trPr>
          <w:trHeight w:val="980"/>
        </w:trPr>
        <w:tc>
          <w:tcPr>
            <w:tcW w:w="2426" w:type="dxa"/>
            <w:shd w:val="clear" w:color="auto" w:fill="auto"/>
            <w:vAlign w:val="bottom"/>
            <w:hideMark/>
          </w:tcPr>
          <w:p w14:paraId="2DD5D85B"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Det finns en stor variation av mönster att välja mellan för de kläder som finns tillgängliga i min storlek.</w:t>
            </w:r>
          </w:p>
        </w:tc>
        <w:tc>
          <w:tcPr>
            <w:tcW w:w="1265" w:type="dxa"/>
            <w:shd w:val="clear" w:color="auto" w:fill="auto"/>
            <w:noWrap/>
            <w:vAlign w:val="center"/>
            <w:hideMark/>
          </w:tcPr>
          <w:p w14:paraId="7FD9E75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3.94</w:t>
            </w:r>
          </w:p>
        </w:tc>
        <w:tc>
          <w:tcPr>
            <w:tcW w:w="578" w:type="dxa"/>
            <w:shd w:val="clear" w:color="auto" w:fill="auto"/>
            <w:noWrap/>
            <w:vAlign w:val="center"/>
            <w:hideMark/>
          </w:tcPr>
          <w:p w14:paraId="658CA4A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5F94C55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0.981</w:t>
            </w:r>
          </w:p>
        </w:tc>
        <w:tc>
          <w:tcPr>
            <w:tcW w:w="1276" w:type="dxa"/>
            <w:tcBorders>
              <w:left w:val="single" w:sz="4" w:space="0" w:color="auto"/>
            </w:tcBorders>
            <w:shd w:val="clear" w:color="auto" w:fill="auto"/>
            <w:noWrap/>
            <w:vAlign w:val="center"/>
            <w:hideMark/>
          </w:tcPr>
          <w:p w14:paraId="6962DF4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2.37</w:t>
            </w:r>
          </w:p>
        </w:tc>
        <w:tc>
          <w:tcPr>
            <w:tcW w:w="588" w:type="dxa"/>
            <w:shd w:val="clear" w:color="auto" w:fill="auto"/>
            <w:noWrap/>
            <w:vAlign w:val="center"/>
            <w:hideMark/>
          </w:tcPr>
          <w:p w14:paraId="111BEC94"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774F981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1.185</w:t>
            </w:r>
          </w:p>
        </w:tc>
        <w:tc>
          <w:tcPr>
            <w:tcW w:w="1225" w:type="dxa"/>
            <w:tcBorders>
              <w:left w:val="single" w:sz="4" w:space="0" w:color="auto"/>
            </w:tcBorders>
            <w:shd w:val="clear" w:color="auto" w:fill="auto"/>
            <w:noWrap/>
            <w:vAlign w:val="center"/>
            <w:hideMark/>
          </w:tcPr>
          <w:p w14:paraId="4389CE1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3.70</w:t>
            </w:r>
          </w:p>
        </w:tc>
        <w:tc>
          <w:tcPr>
            <w:tcW w:w="567" w:type="dxa"/>
            <w:shd w:val="clear" w:color="auto" w:fill="auto"/>
            <w:noWrap/>
            <w:vAlign w:val="center"/>
            <w:hideMark/>
          </w:tcPr>
          <w:p w14:paraId="18B53E2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7C1EFFB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1.163</w:t>
            </w:r>
          </w:p>
        </w:tc>
      </w:tr>
      <w:tr w:rsidR="00730BF3" w:rsidRPr="00D667BC" w14:paraId="2C52DAA4" w14:textId="77777777" w:rsidTr="00730BF3">
        <w:trPr>
          <w:trHeight w:val="740"/>
        </w:trPr>
        <w:tc>
          <w:tcPr>
            <w:tcW w:w="2426" w:type="dxa"/>
            <w:shd w:val="clear" w:color="auto" w:fill="auto"/>
            <w:vAlign w:val="bottom"/>
            <w:hideMark/>
          </w:tcPr>
          <w:p w14:paraId="676A5722"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Kläderna som finns i min storlek går att köpa i flera olika prisklasser.</w:t>
            </w:r>
          </w:p>
        </w:tc>
        <w:tc>
          <w:tcPr>
            <w:tcW w:w="1265" w:type="dxa"/>
            <w:shd w:val="clear" w:color="auto" w:fill="auto"/>
            <w:noWrap/>
            <w:vAlign w:val="center"/>
            <w:hideMark/>
          </w:tcPr>
          <w:p w14:paraId="759DAFE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4.47</w:t>
            </w:r>
          </w:p>
        </w:tc>
        <w:tc>
          <w:tcPr>
            <w:tcW w:w="578" w:type="dxa"/>
            <w:shd w:val="clear" w:color="auto" w:fill="auto"/>
            <w:noWrap/>
            <w:vAlign w:val="center"/>
            <w:hideMark/>
          </w:tcPr>
          <w:p w14:paraId="3D714698"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3DAE18CD"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0.751</w:t>
            </w:r>
          </w:p>
        </w:tc>
        <w:tc>
          <w:tcPr>
            <w:tcW w:w="1276" w:type="dxa"/>
            <w:tcBorders>
              <w:left w:val="single" w:sz="4" w:space="0" w:color="auto"/>
            </w:tcBorders>
            <w:shd w:val="clear" w:color="auto" w:fill="auto"/>
            <w:noWrap/>
            <w:vAlign w:val="center"/>
            <w:hideMark/>
          </w:tcPr>
          <w:p w14:paraId="5AFA334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2.94</w:t>
            </w:r>
          </w:p>
        </w:tc>
        <w:tc>
          <w:tcPr>
            <w:tcW w:w="588" w:type="dxa"/>
            <w:shd w:val="clear" w:color="auto" w:fill="auto"/>
            <w:noWrap/>
            <w:vAlign w:val="center"/>
            <w:hideMark/>
          </w:tcPr>
          <w:p w14:paraId="4B8F387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5074F941"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1.215</w:t>
            </w:r>
          </w:p>
        </w:tc>
        <w:tc>
          <w:tcPr>
            <w:tcW w:w="1225" w:type="dxa"/>
            <w:tcBorders>
              <w:left w:val="single" w:sz="4" w:space="0" w:color="auto"/>
            </w:tcBorders>
            <w:shd w:val="clear" w:color="auto" w:fill="auto"/>
            <w:noWrap/>
            <w:vAlign w:val="center"/>
            <w:hideMark/>
          </w:tcPr>
          <w:p w14:paraId="328B00E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4.23</w:t>
            </w:r>
          </w:p>
        </w:tc>
        <w:tc>
          <w:tcPr>
            <w:tcW w:w="567" w:type="dxa"/>
            <w:shd w:val="clear" w:color="auto" w:fill="auto"/>
            <w:noWrap/>
            <w:vAlign w:val="center"/>
            <w:hideMark/>
          </w:tcPr>
          <w:p w14:paraId="19AEE3BB"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656344C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1.003</w:t>
            </w:r>
          </w:p>
        </w:tc>
      </w:tr>
      <w:tr w:rsidR="00730BF3" w:rsidRPr="00D667BC" w14:paraId="5CAEC7C5" w14:textId="77777777" w:rsidTr="00730BF3">
        <w:trPr>
          <w:trHeight w:val="980"/>
        </w:trPr>
        <w:tc>
          <w:tcPr>
            <w:tcW w:w="2426" w:type="dxa"/>
            <w:shd w:val="clear" w:color="auto" w:fill="auto"/>
            <w:vAlign w:val="bottom"/>
            <w:hideMark/>
          </w:tcPr>
          <w:p w14:paraId="019A9694"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Det finns en stor variation av klädstilar att välja mellan för de kläder som finns tillgängliga i min storlek.</w:t>
            </w:r>
          </w:p>
        </w:tc>
        <w:tc>
          <w:tcPr>
            <w:tcW w:w="1265" w:type="dxa"/>
            <w:shd w:val="clear" w:color="auto" w:fill="auto"/>
            <w:noWrap/>
            <w:vAlign w:val="center"/>
            <w:hideMark/>
          </w:tcPr>
          <w:p w14:paraId="228F6CC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4.33</w:t>
            </w:r>
          </w:p>
        </w:tc>
        <w:tc>
          <w:tcPr>
            <w:tcW w:w="578" w:type="dxa"/>
            <w:shd w:val="clear" w:color="auto" w:fill="auto"/>
            <w:noWrap/>
            <w:vAlign w:val="center"/>
            <w:hideMark/>
          </w:tcPr>
          <w:p w14:paraId="734DE7C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0EC2044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0.868</w:t>
            </w:r>
          </w:p>
        </w:tc>
        <w:tc>
          <w:tcPr>
            <w:tcW w:w="1276" w:type="dxa"/>
            <w:tcBorders>
              <w:left w:val="single" w:sz="4" w:space="0" w:color="auto"/>
            </w:tcBorders>
            <w:shd w:val="clear" w:color="auto" w:fill="auto"/>
            <w:noWrap/>
            <w:vAlign w:val="center"/>
            <w:hideMark/>
          </w:tcPr>
          <w:p w14:paraId="442A78B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2.47</w:t>
            </w:r>
          </w:p>
        </w:tc>
        <w:tc>
          <w:tcPr>
            <w:tcW w:w="588" w:type="dxa"/>
            <w:shd w:val="clear" w:color="auto" w:fill="auto"/>
            <w:noWrap/>
            <w:vAlign w:val="center"/>
            <w:hideMark/>
          </w:tcPr>
          <w:p w14:paraId="2C653642"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41DF438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1.174</w:t>
            </w:r>
          </w:p>
        </w:tc>
        <w:tc>
          <w:tcPr>
            <w:tcW w:w="1225" w:type="dxa"/>
            <w:tcBorders>
              <w:left w:val="single" w:sz="4" w:space="0" w:color="auto"/>
            </w:tcBorders>
            <w:shd w:val="clear" w:color="auto" w:fill="auto"/>
            <w:noWrap/>
            <w:vAlign w:val="center"/>
            <w:hideMark/>
          </w:tcPr>
          <w:p w14:paraId="2D2EDC80"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4.05</w:t>
            </w:r>
          </w:p>
        </w:tc>
        <w:tc>
          <w:tcPr>
            <w:tcW w:w="567" w:type="dxa"/>
            <w:shd w:val="clear" w:color="auto" w:fill="auto"/>
            <w:noWrap/>
            <w:vAlign w:val="center"/>
            <w:hideMark/>
          </w:tcPr>
          <w:p w14:paraId="79CDEC6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6BF2CCF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1.140</w:t>
            </w:r>
          </w:p>
        </w:tc>
      </w:tr>
      <w:tr w:rsidR="00730BF3" w:rsidRPr="00D667BC" w14:paraId="1A6A6DC9" w14:textId="77777777" w:rsidTr="00730BF3">
        <w:trPr>
          <w:trHeight w:val="980"/>
        </w:trPr>
        <w:tc>
          <w:tcPr>
            <w:tcW w:w="2426" w:type="dxa"/>
            <w:shd w:val="clear" w:color="auto" w:fill="auto"/>
            <w:vAlign w:val="bottom"/>
            <w:hideMark/>
          </w:tcPr>
          <w:p w14:paraId="3832C3E2"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Det finns en variation av butiker med olika kvalitet och standarder dit jag kan gå för att köpa kläder.</w:t>
            </w:r>
          </w:p>
        </w:tc>
        <w:tc>
          <w:tcPr>
            <w:tcW w:w="1265" w:type="dxa"/>
            <w:shd w:val="clear" w:color="auto" w:fill="auto"/>
            <w:noWrap/>
            <w:vAlign w:val="center"/>
            <w:hideMark/>
          </w:tcPr>
          <w:p w14:paraId="0E917D7C"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4.33</w:t>
            </w:r>
          </w:p>
        </w:tc>
        <w:tc>
          <w:tcPr>
            <w:tcW w:w="578" w:type="dxa"/>
            <w:shd w:val="clear" w:color="auto" w:fill="auto"/>
            <w:noWrap/>
            <w:vAlign w:val="center"/>
            <w:hideMark/>
          </w:tcPr>
          <w:p w14:paraId="7E87C35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395E549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0.937</w:t>
            </w:r>
          </w:p>
        </w:tc>
        <w:tc>
          <w:tcPr>
            <w:tcW w:w="1276" w:type="dxa"/>
            <w:tcBorders>
              <w:left w:val="single" w:sz="4" w:space="0" w:color="auto"/>
            </w:tcBorders>
            <w:shd w:val="clear" w:color="auto" w:fill="auto"/>
            <w:noWrap/>
            <w:vAlign w:val="center"/>
            <w:hideMark/>
          </w:tcPr>
          <w:p w14:paraId="72DF4F0F"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2.73</w:t>
            </w:r>
          </w:p>
        </w:tc>
        <w:tc>
          <w:tcPr>
            <w:tcW w:w="588" w:type="dxa"/>
            <w:shd w:val="clear" w:color="auto" w:fill="auto"/>
            <w:noWrap/>
            <w:vAlign w:val="center"/>
            <w:hideMark/>
          </w:tcPr>
          <w:p w14:paraId="7BE8F379"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32D160EB"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1.204</w:t>
            </w:r>
          </w:p>
        </w:tc>
        <w:tc>
          <w:tcPr>
            <w:tcW w:w="1225" w:type="dxa"/>
            <w:tcBorders>
              <w:left w:val="single" w:sz="4" w:space="0" w:color="auto"/>
            </w:tcBorders>
            <w:shd w:val="clear" w:color="auto" w:fill="auto"/>
            <w:noWrap/>
            <w:vAlign w:val="center"/>
            <w:hideMark/>
          </w:tcPr>
          <w:p w14:paraId="257FE9D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4.08</w:t>
            </w:r>
          </w:p>
        </w:tc>
        <w:tc>
          <w:tcPr>
            <w:tcW w:w="567" w:type="dxa"/>
            <w:shd w:val="clear" w:color="auto" w:fill="auto"/>
            <w:noWrap/>
            <w:vAlign w:val="center"/>
            <w:hideMark/>
          </w:tcPr>
          <w:p w14:paraId="373BC2F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0AB344FE"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1.137</w:t>
            </w:r>
          </w:p>
        </w:tc>
      </w:tr>
      <w:tr w:rsidR="00730BF3" w:rsidRPr="00D667BC" w14:paraId="52FCD9AD" w14:textId="77777777" w:rsidTr="00730BF3">
        <w:trPr>
          <w:trHeight w:val="500"/>
        </w:trPr>
        <w:tc>
          <w:tcPr>
            <w:tcW w:w="2426" w:type="dxa"/>
            <w:shd w:val="clear" w:color="auto" w:fill="auto"/>
            <w:vAlign w:val="bottom"/>
            <w:hideMark/>
          </w:tcPr>
          <w:p w14:paraId="000283A0" w14:textId="77777777" w:rsidR="00730BF3" w:rsidRPr="00D667BC" w:rsidRDefault="00730BF3" w:rsidP="00730BF3">
            <w:pPr>
              <w:rPr>
                <w:rFonts w:eastAsia="Times New Roman"/>
                <w:sz w:val="18"/>
                <w:szCs w:val="18"/>
                <w:lang w:val="sv-SE"/>
              </w:rPr>
            </w:pPr>
            <w:r w:rsidRPr="00D667BC">
              <w:rPr>
                <w:rFonts w:eastAsia="Times New Roman"/>
                <w:sz w:val="18"/>
                <w:szCs w:val="18"/>
                <w:lang w:val="sv-SE"/>
              </w:rPr>
              <w:t>Jag brukar hitta kläder med bra passform.</w:t>
            </w:r>
          </w:p>
        </w:tc>
        <w:tc>
          <w:tcPr>
            <w:tcW w:w="1265" w:type="dxa"/>
            <w:shd w:val="clear" w:color="auto" w:fill="auto"/>
            <w:noWrap/>
            <w:vAlign w:val="center"/>
            <w:hideMark/>
          </w:tcPr>
          <w:p w14:paraId="7B804F2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3.74</w:t>
            </w:r>
          </w:p>
        </w:tc>
        <w:tc>
          <w:tcPr>
            <w:tcW w:w="578" w:type="dxa"/>
            <w:shd w:val="clear" w:color="auto" w:fill="auto"/>
            <w:noWrap/>
            <w:vAlign w:val="center"/>
            <w:hideMark/>
          </w:tcPr>
          <w:p w14:paraId="0469E76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269</w:t>
            </w:r>
          </w:p>
        </w:tc>
        <w:tc>
          <w:tcPr>
            <w:tcW w:w="1113" w:type="dxa"/>
            <w:tcBorders>
              <w:right w:val="single" w:sz="4" w:space="0" w:color="auto"/>
            </w:tcBorders>
            <w:shd w:val="clear" w:color="auto" w:fill="auto"/>
            <w:noWrap/>
            <w:vAlign w:val="center"/>
            <w:hideMark/>
          </w:tcPr>
          <w:p w14:paraId="6DDE7C3B"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0.992</w:t>
            </w:r>
          </w:p>
        </w:tc>
        <w:tc>
          <w:tcPr>
            <w:tcW w:w="1276" w:type="dxa"/>
            <w:tcBorders>
              <w:left w:val="single" w:sz="4" w:space="0" w:color="auto"/>
            </w:tcBorders>
            <w:shd w:val="clear" w:color="auto" w:fill="auto"/>
            <w:noWrap/>
            <w:vAlign w:val="center"/>
            <w:hideMark/>
          </w:tcPr>
          <w:p w14:paraId="0B50D747"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2.59</w:t>
            </w:r>
          </w:p>
        </w:tc>
        <w:tc>
          <w:tcPr>
            <w:tcW w:w="588" w:type="dxa"/>
            <w:shd w:val="clear" w:color="auto" w:fill="auto"/>
            <w:noWrap/>
            <w:vAlign w:val="center"/>
            <w:hideMark/>
          </w:tcPr>
          <w:p w14:paraId="375F6B3A"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49</w:t>
            </w:r>
          </w:p>
        </w:tc>
        <w:tc>
          <w:tcPr>
            <w:tcW w:w="1163" w:type="dxa"/>
            <w:tcBorders>
              <w:right w:val="single" w:sz="4" w:space="0" w:color="auto"/>
            </w:tcBorders>
            <w:shd w:val="clear" w:color="auto" w:fill="auto"/>
            <w:noWrap/>
            <w:vAlign w:val="center"/>
            <w:hideMark/>
          </w:tcPr>
          <w:p w14:paraId="62A15EE5"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1.098</w:t>
            </w:r>
          </w:p>
        </w:tc>
        <w:tc>
          <w:tcPr>
            <w:tcW w:w="1225" w:type="dxa"/>
            <w:tcBorders>
              <w:left w:val="single" w:sz="4" w:space="0" w:color="auto"/>
            </w:tcBorders>
            <w:shd w:val="clear" w:color="auto" w:fill="auto"/>
            <w:noWrap/>
            <w:vAlign w:val="center"/>
            <w:hideMark/>
          </w:tcPr>
          <w:p w14:paraId="63C25453"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3.56</w:t>
            </w:r>
          </w:p>
        </w:tc>
        <w:tc>
          <w:tcPr>
            <w:tcW w:w="567" w:type="dxa"/>
            <w:shd w:val="clear" w:color="auto" w:fill="auto"/>
            <w:noWrap/>
            <w:vAlign w:val="center"/>
            <w:hideMark/>
          </w:tcPr>
          <w:p w14:paraId="3129EBE4"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318</w:t>
            </w:r>
          </w:p>
        </w:tc>
        <w:tc>
          <w:tcPr>
            <w:tcW w:w="1134" w:type="dxa"/>
            <w:shd w:val="clear" w:color="auto" w:fill="auto"/>
            <w:noWrap/>
            <w:vAlign w:val="center"/>
            <w:hideMark/>
          </w:tcPr>
          <w:p w14:paraId="304B4758" w14:textId="77777777" w:rsidR="00730BF3" w:rsidRPr="00D667BC" w:rsidRDefault="00730BF3" w:rsidP="00730BF3">
            <w:pPr>
              <w:jc w:val="center"/>
              <w:rPr>
                <w:rFonts w:eastAsia="Times New Roman"/>
                <w:sz w:val="18"/>
                <w:szCs w:val="18"/>
                <w:lang w:val="sv-SE"/>
              </w:rPr>
            </w:pPr>
            <w:r w:rsidRPr="00D667BC">
              <w:rPr>
                <w:rFonts w:eastAsia="Times New Roman"/>
                <w:sz w:val="18"/>
                <w:szCs w:val="18"/>
                <w:lang w:val="sv-SE"/>
              </w:rPr>
              <w:t>1.089</w:t>
            </w:r>
          </w:p>
        </w:tc>
      </w:tr>
    </w:tbl>
    <w:p w14:paraId="3B92A0C6" w14:textId="77777777" w:rsidR="00730BF3" w:rsidRPr="00D667BC" w:rsidRDefault="00730BF3" w:rsidP="00602054">
      <w:pPr>
        <w:tabs>
          <w:tab w:val="left" w:pos="2362"/>
        </w:tabs>
        <w:rPr>
          <w:sz w:val="28"/>
        </w:rPr>
      </w:pPr>
    </w:p>
    <w:sectPr w:rsidR="00730BF3" w:rsidRPr="00D667BC" w:rsidSect="00147D9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7B7F95" w14:textId="77777777" w:rsidR="006923E2" w:rsidRDefault="006923E2" w:rsidP="00CB2B92">
      <w:r>
        <w:separator/>
      </w:r>
    </w:p>
  </w:endnote>
  <w:endnote w:type="continuationSeparator" w:id="0">
    <w:p w14:paraId="2AE1610A" w14:textId="77777777" w:rsidR="006923E2" w:rsidRDefault="006923E2" w:rsidP="00CB2B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Neue">
    <w:altName w:val="Malgun Gothic"/>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Cardo">
    <w:altName w:val="Times New Roman"/>
    <w:charset w:val="00"/>
    <w:family w:val="auto"/>
    <w:pitch w:val="default"/>
  </w:font>
  <w:font w:name="Helvetica">
    <w:panose1 w:val="020B05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9AD8BE" w14:textId="77777777" w:rsidR="006923E2" w:rsidRDefault="006923E2" w:rsidP="00533125">
    <w:pPr>
      <w:pStyle w:val="Sidfot"/>
      <w:framePr w:wrap="none" w:vAnchor="text" w:hAnchor="margin" w:xAlign="right" w:y="1"/>
      <w:rPr>
        <w:rStyle w:val="Sidnummer"/>
      </w:rPr>
    </w:pPr>
    <w:r>
      <w:rPr>
        <w:rStyle w:val="Sidnummer"/>
      </w:rPr>
      <w:fldChar w:fldCharType="begin"/>
    </w:r>
    <w:r>
      <w:rPr>
        <w:rStyle w:val="Sidnummer"/>
      </w:rPr>
      <w:instrText xml:space="preserve">PAGE  </w:instrText>
    </w:r>
    <w:r>
      <w:rPr>
        <w:rStyle w:val="Sidnummer"/>
      </w:rPr>
      <w:fldChar w:fldCharType="end"/>
    </w:r>
  </w:p>
  <w:p w14:paraId="29132944" w14:textId="77777777" w:rsidR="006923E2" w:rsidRDefault="006923E2" w:rsidP="00CD2724">
    <w:pPr>
      <w:pStyle w:val="Sidfot"/>
      <w:framePr w:wrap="none" w:vAnchor="text" w:hAnchor="margin" w:xAlign="right" w:y="1"/>
      <w:ind w:right="360"/>
      <w:rPr>
        <w:rStyle w:val="Sidnummer"/>
      </w:rPr>
    </w:pPr>
    <w:r>
      <w:rPr>
        <w:rStyle w:val="Sidnummer"/>
      </w:rPr>
      <w:fldChar w:fldCharType="begin"/>
    </w:r>
    <w:r>
      <w:rPr>
        <w:rStyle w:val="Sidnummer"/>
      </w:rPr>
      <w:instrText xml:space="preserve">PAGE  </w:instrText>
    </w:r>
    <w:r>
      <w:rPr>
        <w:rStyle w:val="Sidnummer"/>
      </w:rPr>
      <w:fldChar w:fldCharType="end"/>
    </w:r>
  </w:p>
  <w:p w14:paraId="33854B34" w14:textId="77777777" w:rsidR="006923E2" w:rsidRDefault="006923E2" w:rsidP="00CD2724">
    <w:pPr>
      <w:pStyle w:val="Sidfot"/>
      <w:framePr w:wrap="none" w:vAnchor="text" w:hAnchor="margin" w:xAlign="right" w:y="1"/>
      <w:ind w:right="360"/>
      <w:rPr>
        <w:rStyle w:val="Sidnummer"/>
      </w:rPr>
    </w:pPr>
    <w:r>
      <w:rPr>
        <w:rStyle w:val="Sidnummer"/>
      </w:rPr>
      <w:fldChar w:fldCharType="begin"/>
    </w:r>
    <w:r>
      <w:rPr>
        <w:rStyle w:val="Sidnummer"/>
      </w:rPr>
      <w:instrText xml:space="preserve">PAGE  </w:instrText>
    </w:r>
    <w:r>
      <w:rPr>
        <w:rStyle w:val="Sidnummer"/>
      </w:rPr>
      <w:fldChar w:fldCharType="end"/>
    </w:r>
  </w:p>
  <w:p w14:paraId="1BA2D220" w14:textId="77777777" w:rsidR="006923E2" w:rsidRDefault="006923E2" w:rsidP="00CB2B92">
    <w:pPr>
      <w:pStyle w:val="Sidfot"/>
      <w:framePr w:wrap="none" w:vAnchor="text" w:hAnchor="margin" w:xAlign="right" w:y="1"/>
      <w:ind w:right="360"/>
      <w:rPr>
        <w:rStyle w:val="Sidnummer"/>
      </w:rPr>
    </w:pPr>
    <w:r>
      <w:rPr>
        <w:rStyle w:val="Sidnummer"/>
      </w:rPr>
      <w:fldChar w:fldCharType="begin"/>
    </w:r>
    <w:r>
      <w:rPr>
        <w:rStyle w:val="Sidnummer"/>
      </w:rPr>
      <w:instrText xml:space="preserve">PAGE  </w:instrText>
    </w:r>
    <w:r>
      <w:rPr>
        <w:rStyle w:val="Sidnummer"/>
      </w:rPr>
      <w:fldChar w:fldCharType="end"/>
    </w:r>
  </w:p>
  <w:p w14:paraId="5063CCFF" w14:textId="77777777" w:rsidR="006923E2" w:rsidRDefault="006923E2" w:rsidP="00CB2B92">
    <w:pPr>
      <w:pStyle w:val="Sidfot"/>
      <w:framePr w:wrap="none" w:vAnchor="text" w:hAnchor="margin" w:xAlign="right" w:y="1"/>
      <w:ind w:right="360"/>
      <w:rPr>
        <w:rStyle w:val="Sidnummer"/>
      </w:rPr>
    </w:pPr>
    <w:r>
      <w:rPr>
        <w:rStyle w:val="Sidnummer"/>
      </w:rPr>
      <w:fldChar w:fldCharType="begin"/>
    </w:r>
    <w:r>
      <w:rPr>
        <w:rStyle w:val="Sidnummer"/>
      </w:rPr>
      <w:instrText xml:space="preserve">PAGE  </w:instrText>
    </w:r>
    <w:r>
      <w:rPr>
        <w:rStyle w:val="Sidnummer"/>
      </w:rPr>
      <w:fldChar w:fldCharType="end"/>
    </w:r>
  </w:p>
  <w:p w14:paraId="1FBC3565" w14:textId="77777777" w:rsidR="006923E2" w:rsidRDefault="006923E2" w:rsidP="00CB2B92">
    <w:pPr>
      <w:pStyle w:val="Sidfo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0B21C" w14:textId="77777777" w:rsidR="006923E2" w:rsidRDefault="006923E2" w:rsidP="00CD2724">
    <w:pPr>
      <w:ind w:right="360"/>
      <w:rPr>
        <w:rFonts w:eastAsia="Times New Roman"/>
      </w:rPr>
    </w:pPr>
  </w:p>
  <w:p w14:paraId="7312C41F" w14:textId="77777777" w:rsidR="006923E2" w:rsidRDefault="006923E2" w:rsidP="00CD2724">
    <w:pPr>
      <w:ind w:right="360"/>
      <w:rPr>
        <w:rFonts w:eastAsia="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FDF48" w14:textId="77777777" w:rsidR="006923E2" w:rsidRDefault="006923E2" w:rsidP="00CB2B92">
    <w:pPr>
      <w:pStyle w:val="Sidfot"/>
      <w:framePr w:wrap="none" w:vAnchor="text" w:hAnchor="margin" w:xAlign="right" w:y="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3AD94C" w14:textId="67702EA8" w:rsidR="006923E2" w:rsidRPr="00CD2724" w:rsidRDefault="006923E2" w:rsidP="00533125">
    <w:pPr>
      <w:pStyle w:val="Sidfot"/>
      <w:framePr w:wrap="none" w:vAnchor="text" w:hAnchor="margin" w:xAlign="right" w:y="1"/>
      <w:rPr>
        <w:rStyle w:val="Sidnummer"/>
        <w:rFonts w:ascii="Times New Roman" w:hAnsi="Times New Roman" w:cs="Times New Roman"/>
      </w:rPr>
    </w:pPr>
    <w:r w:rsidRPr="00CD2724">
      <w:rPr>
        <w:rStyle w:val="Sidnummer"/>
        <w:rFonts w:ascii="Times New Roman" w:hAnsi="Times New Roman" w:cs="Times New Roman"/>
      </w:rPr>
      <w:fldChar w:fldCharType="begin"/>
    </w:r>
    <w:r w:rsidRPr="00CD2724">
      <w:rPr>
        <w:rStyle w:val="Sidnummer"/>
        <w:rFonts w:ascii="Times New Roman" w:hAnsi="Times New Roman" w:cs="Times New Roman"/>
      </w:rPr>
      <w:instrText xml:space="preserve">PAGE  </w:instrText>
    </w:r>
    <w:r w:rsidRPr="00CD2724">
      <w:rPr>
        <w:rStyle w:val="Sidnummer"/>
        <w:rFonts w:ascii="Times New Roman" w:hAnsi="Times New Roman" w:cs="Times New Roman"/>
      </w:rPr>
      <w:fldChar w:fldCharType="separate"/>
    </w:r>
    <w:r w:rsidR="00763866">
      <w:rPr>
        <w:rStyle w:val="Sidnummer"/>
        <w:rFonts w:ascii="Times New Roman" w:hAnsi="Times New Roman" w:cs="Times New Roman"/>
        <w:noProof/>
      </w:rPr>
      <w:t>1</w:t>
    </w:r>
    <w:r w:rsidRPr="00CD2724">
      <w:rPr>
        <w:rStyle w:val="Sidnummer"/>
        <w:rFonts w:ascii="Times New Roman" w:hAnsi="Times New Roman" w:cs="Times New Roman"/>
      </w:rPr>
      <w:fldChar w:fldCharType="end"/>
    </w:r>
  </w:p>
  <w:p w14:paraId="62AF1DB0" w14:textId="77777777" w:rsidR="006923E2" w:rsidRDefault="006923E2" w:rsidP="00CD2724">
    <w:pPr>
      <w:ind w:right="360"/>
      <w:rPr>
        <w:rFonts w:eastAsia="Times New Roman"/>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782489" w14:textId="77777777" w:rsidR="006923E2" w:rsidRPr="00CB2B92" w:rsidRDefault="006923E2" w:rsidP="00533125">
    <w:pPr>
      <w:pStyle w:val="Sidfot"/>
      <w:framePr w:wrap="none" w:vAnchor="text" w:hAnchor="margin" w:xAlign="right" w:y="1"/>
      <w:rPr>
        <w:rStyle w:val="Sidnummer"/>
        <w:rFonts w:ascii="Times New Roman" w:hAnsi="Times New Roman" w:cs="Times New Roman"/>
      </w:rPr>
    </w:pPr>
    <w:r w:rsidRPr="00CB2B92">
      <w:rPr>
        <w:rStyle w:val="Sidnummer"/>
        <w:rFonts w:ascii="Times New Roman" w:hAnsi="Times New Roman" w:cs="Times New Roman"/>
      </w:rPr>
      <w:fldChar w:fldCharType="begin"/>
    </w:r>
    <w:r w:rsidRPr="00CB2B92">
      <w:rPr>
        <w:rStyle w:val="Sidnummer"/>
        <w:rFonts w:ascii="Times New Roman" w:hAnsi="Times New Roman" w:cs="Times New Roman"/>
      </w:rPr>
      <w:instrText xml:space="preserve">PAGE  </w:instrText>
    </w:r>
    <w:r w:rsidRPr="00CB2B92">
      <w:rPr>
        <w:rStyle w:val="Sidnummer"/>
        <w:rFonts w:ascii="Times New Roman" w:hAnsi="Times New Roman" w:cs="Times New Roman"/>
      </w:rPr>
      <w:fldChar w:fldCharType="separate"/>
    </w:r>
    <w:r>
      <w:rPr>
        <w:rStyle w:val="Sidnummer"/>
        <w:rFonts w:ascii="Times New Roman" w:hAnsi="Times New Roman" w:cs="Times New Roman"/>
        <w:noProof/>
      </w:rPr>
      <w:t>1</w:t>
    </w:r>
    <w:r w:rsidRPr="00CB2B92">
      <w:rPr>
        <w:rStyle w:val="Sidnummer"/>
        <w:rFonts w:ascii="Times New Roman" w:hAnsi="Times New Roman" w:cs="Times New Roman"/>
      </w:rPr>
      <w:fldChar w:fldCharType="end"/>
    </w:r>
  </w:p>
  <w:p w14:paraId="311E6E1E" w14:textId="77777777" w:rsidR="006923E2" w:rsidRDefault="006923E2" w:rsidP="00CB2B92">
    <w:pPr>
      <w:pStyle w:val="Sidfo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20D069" w14:textId="77777777" w:rsidR="006923E2" w:rsidRDefault="006923E2" w:rsidP="00CB2B92">
      <w:r>
        <w:separator/>
      </w:r>
    </w:p>
  </w:footnote>
  <w:footnote w:type="continuationSeparator" w:id="0">
    <w:p w14:paraId="1D792C8F" w14:textId="77777777" w:rsidR="006923E2" w:rsidRDefault="006923E2" w:rsidP="00CB2B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14D71"/>
    <w:multiLevelType w:val="multilevel"/>
    <w:tmpl w:val="384C35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3F32EE8"/>
    <w:multiLevelType w:val="multilevel"/>
    <w:tmpl w:val="6450D2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4D04F67"/>
    <w:multiLevelType w:val="multilevel"/>
    <w:tmpl w:val="C19282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06686CFC"/>
    <w:multiLevelType w:val="multilevel"/>
    <w:tmpl w:val="8EE465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09C91A5B"/>
    <w:multiLevelType w:val="multilevel"/>
    <w:tmpl w:val="B56A4C3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5">
    <w:nsid w:val="0CEE28E6"/>
    <w:multiLevelType w:val="multilevel"/>
    <w:tmpl w:val="4E129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17C3D50"/>
    <w:multiLevelType w:val="multilevel"/>
    <w:tmpl w:val="DDCA16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24F20715"/>
    <w:multiLevelType w:val="multilevel"/>
    <w:tmpl w:val="B4F816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25197C14"/>
    <w:multiLevelType w:val="multilevel"/>
    <w:tmpl w:val="AE86BF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296A0DC8"/>
    <w:multiLevelType w:val="multilevel"/>
    <w:tmpl w:val="C5CCC0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2B5F2710"/>
    <w:multiLevelType w:val="multilevel"/>
    <w:tmpl w:val="B566C0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2CE75467"/>
    <w:multiLevelType w:val="multilevel"/>
    <w:tmpl w:val="75722F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2EA64141"/>
    <w:multiLevelType w:val="multilevel"/>
    <w:tmpl w:val="260289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342A690D"/>
    <w:multiLevelType w:val="multilevel"/>
    <w:tmpl w:val="BD40ED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3D1D5498"/>
    <w:multiLevelType w:val="multilevel"/>
    <w:tmpl w:val="289649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3FF5622A"/>
    <w:multiLevelType w:val="multilevel"/>
    <w:tmpl w:val="54C0E3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43B7075F"/>
    <w:multiLevelType w:val="multilevel"/>
    <w:tmpl w:val="06F2B95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7">
    <w:nsid w:val="43E867F7"/>
    <w:multiLevelType w:val="multilevel"/>
    <w:tmpl w:val="865E5C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47717D2B"/>
    <w:multiLevelType w:val="multilevel"/>
    <w:tmpl w:val="7652A6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47886B26"/>
    <w:multiLevelType w:val="multilevel"/>
    <w:tmpl w:val="B66861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48C15315"/>
    <w:multiLevelType w:val="multilevel"/>
    <w:tmpl w:val="3EA472C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1">
    <w:nsid w:val="5093700D"/>
    <w:multiLevelType w:val="multilevel"/>
    <w:tmpl w:val="066A5B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50C841CC"/>
    <w:multiLevelType w:val="multilevel"/>
    <w:tmpl w:val="FE1056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nsid w:val="51DF284B"/>
    <w:multiLevelType w:val="multilevel"/>
    <w:tmpl w:val="F82EA3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nsid w:val="5350666C"/>
    <w:multiLevelType w:val="multilevel"/>
    <w:tmpl w:val="20F844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536E6665"/>
    <w:multiLevelType w:val="multilevel"/>
    <w:tmpl w:val="DD6AAA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576330FB"/>
    <w:multiLevelType w:val="multilevel"/>
    <w:tmpl w:val="7E04EB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nsid w:val="5AC877DC"/>
    <w:multiLevelType w:val="multilevel"/>
    <w:tmpl w:val="24E60C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nsid w:val="5E2B55CD"/>
    <w:multiLevelType w:val="multilevel"/>
    <w:tmpl w:val="DFC2CD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nsid w:val="66E811A9"/>
    <w:multiLevelType w:val="multilevel"/>
    <w:tmpl w:val="7570B5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6D6B6ED1"/>
    <w:multiLevelType w:val="multilevel"/>
    <w:tmpl w:val="2E1898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nsid w:val="719958AE"/>
    <w:multiLevelType w:val="multilevel"/>
    <w:tmpl w:val="A29486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nsid w:val="78122E3A"/>
    <w:multiLevelType w:val="multilevel"/>
    <w:tmpl w:val="54EE97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nsid w:val="7F536F63"/>
    <w:multiLevelType w:val="multilevel"/>
    <w:tmpl w:val="0C7EA9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 w:numId="3">
    <w:abstractNumId w:val="18"/>
  </w:num>
  <w:num w:numId="4">
    <w:abstractNumId w:val="23"/>
  </w:num>
  <w:num w:numId="5">
    <w:abstractNumId w:val="10"/>
  </w:num>
  <w:num w:numId="6">
    <w:abstractNumId w:val="22"/>
  </w:num>
  <w:num w:numId="7">
    <w:abstractNumId w:val="6"/>
  </w:num>
  <w:num w:numId="8">
    <w:abstractNumId w:val="26"/>
  </w:num>
  <w:num w:numId="9">
    <w:abstractNumId w:val="21"/>
  </w:num>
  <w:num w:numId="10">
    <w:abstractNumId w:val="9"/>
  </w:num>
  <w:num w:numId="11">
    <w:abstractNumId w:val="15"/>
  </w:num>
  <w:num w:numId="12">
    <w:abstractNumId w:val="32"/>
  </w:num>
  <w:num w:numId="13">
    <w:abstractNumId w:val="28"/>
  </w:num>
  <w:num w:numId="14">
    <w:abstractNumId w:val="30"/>
  </w:num>
  <w:num w:numId="15">
    <w:abstractNumId w:val="29"/>
  </w:num>
  <w:num w:numId="16">
    <w:abstractNumId w:val="2"/>
  </w:num>
  <w:num w:numId="17">
    <w:abstractNumId w:val="25"/>
  </w:num>
  <w:num w:numId="18">
    <w:abstractNumId w:val="8"/>
  </w:num>
  <w:num w:numId="19">
    <w:abstractNumId w:val="27"/>
  </w:num>
  <w:num w:numId="20">
    <w:abstractNumId w:val="11"/>
  </w:num>
  <w:num w:numId="21">
    <w:abstractNumId w:val="12"/>
  </w:num>
  <w:num w:numId="22">
    <w:abstractNumId w:val="17"/>
  </w:num>
  <w:num w:numId="23">
    <w:abstractNumId w:val="31"/>
  </w:num>
  <w:num w:numId="24">
    <w:abstractNumId w:val="3"/>
  </w:num>
  <w:num w:numId="25">
    <w:abstractNumId w:val="19"/>
  </w:num>
  <w:num w:numId="26">
    <w:abstractNumId w:val="33"/>
  </w:num>
  <w:num w:numId="27">
    <w:abstractNumId w:val="13"/>
  </w:num>
  <w:num w:numId="28">
    <w:abstractNumId w:val="7"/>
  </w:num>
  <w:num w:numId="29">
    <w:abstractNumId w:val="24"/>
  </w:num>
  <w:num w:numId="30">
    <w:abstractNumId w:val="14"/>
  </w:num>
  <w:num w:numId="31">
    <w:abstractNumId w:val="4"/>
  </w:num>
  <w:num w:numId="32">
    <w:abstractNumId w:val="20"/>
  </w:num>
  <w:num w:numId="33">
    <w:abstractNumId w:val="16"/>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2B92"/>
    <w:rsid w:val="00012B62"/>
    <w:rsid w:val="00037C8D"/>
    <w:rsid w:val="0004381C"/>
    <w:rsid w:val="00047468"/>
    <w:rsid w:val="0005273A"/>
    <w:rsid w:val="00073DFB"/>
    <w:rsid w:val="0007571D"/>
    <w:rsid w:val="000B602F"/>
    <w:rsid w:val="000C6099"/>
    <w:rsid w:val="000E4745"/>
    <w:rsid w:val="00147D91"/>
    <w:rsid w:val="001759B9"/>
    <w:rsid w:val="001A24FE"/>
    <w:rsid w:val="001E1167"/>
    <w:rsid w:val="001E6A21"/>
    <w:rsid w:val="002379C5"/>
    <w:rsid w:val="002630D2"/>
    <w:rsid w:val="0027335B"/>
    <w:rsid w:val="002762AF"/>
    <w:rsid w:val="002D6F4E"/>
    <w:rsid w:val="0033785B"/>
    <w:rsid w:val="003461EE"/>
    <w:rsid w:val="00351857"/>
    <w:rsid w:val="003A7E22"/>
    <w:rsid w:val="003B3EE7"/>
    <w:rsid w:val="003F0080"/>
    <w:rsid w:val="00430B08"/>
    <w:rsid w:val="00445B33"/>
    <w:rsid w:val="00461940"/>
    <w:rsid w:val="004712E4"/>
    <w:rsid w:val="004967C2"/>
    <w:rsid w:val="004B43E9"/>
    <w:rsid w:val="004C79BE"/>
    <w:rsid w:val="004E21C5"/>
    <w:rsid w:val="004F1EE6"/>
    <w:rsid w:val="00503872"/>
    <w:rsid w:val="005226D9"/>
    <w:rsid w:val="00533125"/>
    <w:rsid w:val="00533F29"/>
    <w:rsid w:val="0055430E"/>
    <w:rsid w:val="00570A92"/>
    <w:rsid w:val="005904E8"/>
    <w:rsid w:val="005B6E1E"/>
    <w:rsid w:val="005B7BC7"/>
    <w:rsid w:val="00602054"/>
    <w:rsid w:val="0064672C"/>
    <w:rsid w:val="0067328E"/>
    <w:rsid w:val="00680297"/>
    <w:rsid w:val="00680B92"/>
    <w:rsid w:val="00685F27"/>
    <w:rsid w:val="006923E2"/>
    <w:rsid w:val="006C2343"/>
    <w:rsid w:val="006E1757"/>
    <w:rsid w:val="006F5FB7"/>
    <w:rsid w:val="00700A1D"/>
    <w:rsid w:val="007041B0"/>
    <w:rsid w:val="00730BF3"/>
    <w:rsid w:val="007565E2"/>
    <w:rsid w:val="00757BEF"/>
    <w:rsid w:val="00763866"/>
    <w:rsid w:val="00770C18"/>
    <w:rsid w:val="0079315E"/>
    <w:rsid w:val="007B1D37"/>
    <w:rsid w:val="007B3BB7"/>
    <w:rsid w:val="007C33FE"/>
    <w:rsid w:val="007F400A"/>
    <w:rsid w:val="00802630"/>
    <w:rsid w:val="008449B0"/>
    <w:rsid w:val="008B511C"/>
    <w:rsid w:val="008C1BEF"/>
    <w:rsid w:val="00900F63"/>
    <w:rsid w:val="0090275D"/>
    <w:rsid w:val="00930DD9"/>
    <w:rsid w:val="00957D79"/>
    <w:rsid w:val="00984029"/>
    <w:rsid w:val="009F1212"/>
    <w:rsid w:val="009F251D"/>
    <w:rsid w:val="00A01AA6"/>
    <w:rsid w:val="00A03FAA"/>
    <w:rsid w:val="00A14C5E"/>
    <w:rsid w:val="00A3506C"/>
    <w:rsid w:val="00AC54E2"/>
    <w:rsid w:val="00AC5B20"/>
    <w:rsid w:val="00AF1733"/>
    <w:rsid w:val="00AF260A"/>
    <w:rsid w:val="00AF6AD2"/>
    <w:rsid w:val="00B4130A"/>
    <w:rsid w:val="00B6572A"/>
    <w:rsid w:val="00B951CD"/>
    <w:rsid w:val="00BA6787"/>
    <w:rsid w:val="00BE28A2"/>
    <w:rsid w:val="00BF66C1"/>
    <w:rsid w:val="00BF73FD"/>
    <w:rsid w:val="00C14851"/>
    <w:rsid w:val="00C6621D"/>
    <w:rsid w:val="00C82F2B"/>
    <w:rsid w:val="00C871C1"/>
    <w:rsid w:val="00CB2B92"/>
    <w:rsid w:val="00CC07CF"/>
    <w:rsid w:val="00CC72BB"/>
    <w:rsid w:val="00CD2724"/>
    <w:rsid w:val="00CD2AE3"/>
    <w:rsid w:val="00CE5775"/>
    <w:rsid w:val="00CF5A39"/>
    <w:rsid w:val="00D03893"/>
    <w:rsid w:val="00D45974"/>
    <w:rsid w:val="00D56BC2"/>
    <w:rsid w:val="00D667BC"/>
    <w:rsid w:val="00D912E8"/>
    <w:rsid w:val="00DB5D72"/>
    <w:rsid w:val="00DD1E1E"/>
    <w:rsid w:val="00E055E9"/>
    <w:rsid w:val="00E05A4A"/>
    <w:rsid w:val="00E05B65"/>
    <w:rsid w:val="00E3682B"/>
    <w:rsid w:val="00E412A3"/>
    <w:rsid w:val="00E639B4"/>
    <w:rsid w:val="00E754E8"/>
    <w:rsid w:val="00E75E64"/>
    <w:rsid w:val="00E92E9D"/>
    <w:rsid w:val="00EB7919"/>
    <w:rsid w:val="00EE3734"/>
    <w:rsid w:val="00F022CD"/>
    <w:rsid w:val="00F02C9A"/>
    <w:rsid w:val="00F22BD6"/>
    <w:rsid w:val="00F2593F"/>
    <w:rsid w:val="00F34560"/>
    <w:rsid w:val="00F42E83"/>
    <w:rsid w:val="00F432D1"/>
    <w:rsid w:val="00F675E0"/>
    <w:rsid w:val="00F83C97"/>
    <w:rsid w:val="00FC67ED"/>
    <w:rsid w:val="00FC74CA"/>
    <w:rsid w:val="00FD5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F4276"/>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1D37"/>
    <w:rPr>
      <w:rFonts w:ascii="Times New Roman" w:hAnsi="Times New Roman" w:cs="Times New Roman"/>
      <w:lang w:val="en-AU" w:eastAsia="en-AU"/>
    </w:rPr>
  </w:style>
  <w:style w:type="paragraph" w:styleId="Rubrik1">
    <w:name w:val="heading 1"/>
    <w:basedOn w:val="Normal"/>
    <w:next w:val="Normal"/>
    <w:link w:val="Rubrik1Char"/>
    <w:qFormat/>
    <w:rsid w:val="00CB2B92"/>
    <w:pPr>
      <w:keepNext/>
      <w:keepLines/>
      <w:pBdr>
        <w:top w:val="nil"/>
        <w:left w:val="nil"/>
        <w:bottom w:val="nil"/>
        <w:right w:val="nil"/>
        <w:between w:val="nil"/>
      </w:pBdr>
      <w:spacing w:before="240" w:line="276" w:lineRule="auto"/>
      <w:outlineLvl w:val="0"/>
    </w:pPr>
    <w:rPr>
      <w:rFonts w:asciiTheme="majorHAnsi" w:eastAsiaTheme="majorEastAsia" w:hAnsiTheme="majorHAnsi" w:cstheme="majorBidi"/>
      <w:color w:val="2F5496" w:themeColor="accent1" w:themeShade="BF"/>
      <w:sz w:val="32"/>
      <w:szCs w:val="32"/>
      <w:lang w:val="en"/>
    </w:rPr>
  </w:style>
  <w:style w:type="paragraph" w:styleId="Rubrik2">
    <w:name w:val="heading 2"/>
    <w:basedOn w:val="Normal"/>
    <w:next w:val="Normal"/>
    <w:link w:val="Rubrik2Char"/>
    <w:unhideWhenUsed/>
    <w:qFormat/>
    <w:rsid w:val="00CB2B92"/>
    <w:pPr>
      <w:keepNext/>
      <w:keepLines/>
      <w:pBdr>
        <w:top w:val="nil"/>
        <w:left w:val="nil"/>
        <w:bottom w:val="nil"/>
        <w:right w:val="nil"/>
        <w:between w:val="nil"/>
      </w:pBdr>
      <w:spacing w:before="40" w:line="276" w:lineRule="auto"/>
      <w:outlineLvl w:val="1"/>
    </w:pPr>
    <w:rPr>
      <w:rFonts w:asciiTheme="majorHAnsi" w:eastAsiaTheme="majorEastAsia" w:hAnsiTheme="majorHAnsi" w:cstheme="majorBidi"/>
      <w:color w:val="2F5496" w:themeColor="accent1" w:themeShade="BF"/>
      <w:sz w:val="26"/>
      <w:szCs w:val="26"/>
      <w:lang w:val="en"/>
    </w:rPr>
  </w:style>
  <w:style w:type="paragraph" w:styleId="Rubrik3">
    <w:name w:val="heading 3"/>
    <w:basedOn w:val="Normal"/>
    <w:next w:val="Normal"/>
    <w:link w:val="Rubrik3Char"/>
    <w:unhideWhenUsed/>
    <w:qFormat/>
    <w:rsid w:val="00CB2B92"/>
    <w:pPr>
      <w:keepNext/>
      <w:keepLines/>
      <w:pBdr>
        <w:top w:val="nil"/>
        <w:left w:val="nil"/>
        <w:bottom w:val="nil"/>
        <w:right w:val="nil"/>
        <w:between w:val="nil"/>
      </w:pBdr>
      <w:spacing w:before="40" w:line="276" w:lineRule="auto"/>
      <w:outlineLvl w:val="2"/>
    </w:pPr>
    <w:rPr>
      <w:rFonts w:asciiTheme="majorHAnsi" w:eastAsiaTheme="majorEastAsia" w:hAnsiTheme="majorHAnsi" w:cstheme="majorBidi"/>
      <w:color w:val="1F3763" w:themeColor="accent1" w:themeShade="7F"/>
      <w:lang w:val="en"/>
    </w:rPr>
  </w:style>
  <w:style w:type="paragraph" w:styleId="Rubrik4">
    <w:name w:val="heading 4"/>
    <w:basedOn w:val="Normal"/>
    <w:next w:val="Normal"/>
    <w:link w:val="Rubrik4Char"/>
    <w:rsid w:val="00CB2B92"/>
    <w:pPr>
      <w:keepNext/>
      <w:keepLines/>
      <w:pBdr>
        <w:top w:val="nil"/>
        <w:left w:val="nil"/>
        <w:bottom w:val="nil"/>
        <w:right w:val="nil"/>
        <w:between w:val="nil"/>
      </w:pBdr>
      <w:spacing w:before="280" w:after="80" w:line="276" w:lineRule="auto"/>
      <w:outlineLvl w:val="3"/>
    </w:pPr>
    <w:rPr>
      <w:rFonts w:ascii="Arial" w:eastAsia="Arial" w:hAnsi="Arial" w:cs="Arial"/>
      <w:color w:val="666666"/>
      <w:lang w:val="en"/>
    </w:rPr>
  </w:style>
  <w:style w:type="paragraph" w:styleId="Rubrik5">
    <w:name w:val="heading 5"/>
    <w:basedOn w:val="Normal"/>
    <w:next w:val="Normal"/>
    <w:link w:val="Rubrik5Char"/>
    <w:rsid w:val="00CB2B92"/>
    <w:pPr>
      <w:keepNext/>
      <w:keepLines/>
      <w:pBdr>
        <w:top w:val="nil"/>
        <w:left w:val="nil"/>
        <w:bottom w:val="nil"/>
        <w:right w:val="nil"/>
        <w:between w:val="nil"/>
      </w:pBdr>
      <w:spacing w:before="240" w:after="80" w:line="276" w:lineRule="auto"/>
      <w:outlineLvl w:val="4"/>
    </w:pPr>
    <w:rPr>
      <w:rFonts w:ascii="Arial" w:eastAsia="Arial" w:hAnsi="Arial" w:cs="Arial"/>
      <w:color w:val="666666"/>
      <w:sz w:val="22"/>
      <w:szCs w:val="22"/>
      <w:lang w:val="en"/>
    </w:rPr>
  </w:style>
  <w:style w:type="paragraph" w:styleId="Rubrik6">
    <w:name w:val="heading 6"/>
    <w:basedOn w:val="Normal"/>
    <w:next w:val="Normal"/>
    <w:link w:val="Rubrik6Char"/>
    <w:rsid w:val="00CB2B92"/>
    <w:pPr>
      <w:keepNext/>
      <w:keepLines/>
      <w:pBdr>
        <w:top w:val="nil"/>
        <w:left w:val="nil"/>
        <w:bottom w:val="nil"/>
        <w:right w:val="nil"/>
        <w:between w:val="nil"/>
      </w:pBdr>
      <w:spacing w:before="240" w:after="80" w:line="276" w:lineRule="auto"/>
      <w:outlineLvl w:val="5"/>
    </w:pPr>
    <w:rPr>
      <w:rFonts w:ascii="Arial" w:eastAsia="Arial" w:hAnsi="Arial" w:cs="Arial"/>
      <w:i/>
      <w:color w:val="666666"/>
      <w:sz w:val="22"/>
      <w:szCs w:val="22"/>
      <w:lang w:val="en"/>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NormalTimes">
    <w:name w:val="Normal Times"/>
    <w:basedOn w:val="Normal"/>
    <w:qFormat/>
    <w:rsid w:val="004712E4"/>
    <w:pPr>
      <w:pBdr>
        <w:top w:val="nil"/>
        <w:left w:val="nil"/>
        <w:bottom w:val="nil"/>
        <w:right w:val="nil"/>
        <w:between w:val="nil"/>
      </w:pBdr>
      <w:spacing w:line="276" w:lineRule="auto"/>
    </w:pPr>
    <w:rPr>
      <w:rFonts w:eastAsia="Arial" w:cs="Arial"/>
      <w:color w:val="000000"/>
      <w:sz w:val="22"/>
      <w:szCs w:val="22"/>
      <w:lang w:val="en"/>
    </w:rPr>
  </w:style>
  <w:style w:type="character" w:customStyle="1" w:styleId="Rubrik1Char">
    <w:name w:val="Rubrik 1 Char"/>
    <w:basedOn w:val="Standardstycketeckensnitt"/>
    <w:link w:val="Rubrik1"/>
    <w:uiPriority w:val="9"/>
    <w:rsid w:val="00CB2B92"/>
    <w:rPr>
      <w:rFonts w:asciiTheme="majorHAnsi" w:eastAsiaTheme="majorEastAsia" w:hAnsiTheme="majorHAnsi" w:cstheme="majorBidi"/>
      <w:color w:val="2F5496" w:themeColor="accent1" w:themeShade="BF"/>
      <w:sz w:val="32"/>
      <w:szCs w:val="32"/>
      <w:lang w:val="en" w:eastAsia="en-AU"/>
    </w:rPr>
  </w:style>
  <w:style w:type="paragraph" w:styleId="Innehllsfrteckningsrubrik">
    <w:name w:val="TOC Heading"/>
    <w:basedOn w:val="Rubrik1"/>
    <w:next w:val="Normal"/>
    <w:uiPriority w:val="39"/>
    <w:unhideWhenUsed/>
    <w:qFormat/>
    <w:rsid w:val="00CB2B92"/>
    <w:pPr>
      <w:pBdr>
        <w:top w:val="none" w:sz="0" w:space="0" w:color="auto"/>
        <w:left w:val="none" w:sz="0" w:space="0" w:color="auto"/>
        <w:bottom w:val="none" w:sz="0" w:space="0" w:color="auto"/>
        <w:right w:val="none" w:sz="0" w:space="0" w:color="auto"/>
        <w:between w:val="none" w:sz="0" w:space="0" w:color="auto"/>
      </w:pBdr>
      <w:spacing w:before="480"/>
      <w:outlineLvl w:val="9"/>
    </w:pPr>
    <w:rPr>
      <w:b/>
      <w:bCs/>
      <w:sz w:val="28"/>
      <w:szCs w:val="28"/>
      <w:lang w:val="en-US" w:eastAsia="en-US"/>
    </w:rPr>
  </w:style>
  <w:style w:type="paragraph" w:styleId="Innehll1">
    <w:name w:val="toc 1"/>
    <w:basedOn w:val="Normal"/>
    <w:next w:val="Normal"/>
    <w:autoRedefine/>
    <w:uiPriority w:val="39"/>
    <w:unhideWhenUsed/>
    <w:rsid w:val="00CB2B92"/>
    <w:pPr>
      <w:pBdr>
        <w:top w:val="nil"/>
        <w:left w:val="nil"/>
        <w:bottom w:val="nil"/>
        <w:right w:val="nil"/>
        <w:between w:val="nil"/>
      </w:pBdr>
      <w:spacing w:before="120" w:line="276" w:lineRule="auto"/>
    </w:pPr>
    <w:rPr>
      <w:rFonts w:asciiTheme="minorHAnsi" w:eastAsia="Arial" w:hAnsiTheme="minorHAnsi" w:cs="Arial"/>
      <w:b/>
      <w:color w:val="000000"/>
      <w:lang w:val="en"/>
    </w:rPr>
  </w:style>
  <w:style w:type="paragraph" w:styleId="Innehll2">
    <w:name w:val="toc 2"/>
    <w:basedOn w:val="Normal"/>
    <w:next w:val="Normal"/>
    <w:autoRedefine/>
    <w:uiPriority w:val="39"/>
    <w:unhideWhenUsed/>
    <w:rsid w:val="00CB2B92"/>
    <w:pPr>
      <w:pBdr>
        <w:top w:val="nil"/>
        <w:left w:val="nil"/>
        <w:bottom w:val="nil"/>
        <w:right w:val="nil"/>
        <w:between w:val="nil"/>
      </w:pBdr>
      <w:spacing w:line="276" w:lineRule="auto"/>
      <w:ind w:left="220"/>
    </w:pPr>
    <w:rPr>
      <w:rFonts w:asciiTheme="minorHAnsi" w:eastAsia="Arial" w:hAnsiTheme="minorHAnsi" w:cs="Arial"/>
      <w:b/>
      <w:color w:val="000000"/>
      <w:sz w:val="22"/>
      <w:szCs w:val="22"/>
      <w:lang w:val="en"/>
    </w:rPr>
  </w:style>
  <w:style w:type="paragraph" w:styleId="Innehll3">
    <w:name w:val="toc 3"/>
    <w:basedOn w:val="Normal"/>
    <w:next w:val="Normal"/>
    <w:autoRedefine/>
    <w:uiPriority w:val="39"/>
    <w:unhideWhenUsed/>
    <w:rsid w:val="00CB2B92"/>
    <w:pPr>
      <w:pBdr>
        <w:top w:val="nil"/>
        <w:left w:val="nil"/>
        <w:bottom w:val="nil"/>
        <w:right w:val="nil"/>
        <w:between w:val="nil"/>
      </w:pBdr>
      <w:spacing w:line="276" w:lineRule="auto"/>
      <w:ind w:left="440"/>
    </w:pPr>
    <w:rPr>
      <w:rFonts w:asciiTheme="minorHAnsi" w:eastAsia="Arial" w:hAnsiTheme="minorHAnsi" w:cs="Arial"/>
      <w:color w:val="000000"/>
      <w:sz w:val="22"/>
      <w:szCs w:val="22"/>
      <w:lang w:val="en"/>
    </w:rPr>
  </w:style>
  <w:style w:type="paragraph" w:styleId="Innehll4">
    <w:name w:val="toc 4"/>
    <w:basedOn w:val="Normal"/>
    <w:next w:val="Normal"/>
    <w:autoRedefine/>
    <w:uiPriority w:val="39"/>
    <w:unhideWhenUsed/>
    <w:rsid w:val="00CB2B92"/>
    <w:pPr>
      <w:ind w:left="660"/>
    </w:pPr>
    <w:rPr>
      <w:rFonts w:asciiTheme="minorHAnsi" w:hAnsiTheme="minorHAnsi"/>
      <w:sz w:val="20"/>
      <w:szCs w:val="20"/>
    </w:rPr>
  </w:style>
  <w:style w:type="paragraph" w:styleId="Innehll5">
    <w:name w:val="toc 5"/>
    <w:basedOn w:val="Normal"/>
    <w:next w:val="Normal"/>
    <w:autoRedefine/>
    <w:uiPriority w:val="39"/>
    <w:unhideWhenUsed/>
    <w:rsid w:val="00CB2B92"/>
    <w:pPr>
      <w:ind w:left="880"/>
    </w:pPr>
    <w:rPr>
      <w:rFonts w:asciiTheme="minorHAnsi" w:hAnsiTheme="minorHAnsi"/>
      <w:sz w:val="20"/>
      <w:szCs w:val="20"/>
    </w:rPr>
  </w:style>
  <w:style w:type="paragraph" w:styleId="Innehll6">
    <w:name w:val="toc 6"/>
    <w:basedOn w:val="Normal"/>
    <w:next w:val="Normal"/>
    <w:autoRedefine/>
    <w:uiPriority w:val="39"/>
    <w:unhideWhenUsed/>
    <w:rsid w:val="00CB2B92"/>
    <w:pPr>
      <w:ind w:left="1100"/>
    </w:pPr>
    <w:rPr>
      <w:rFonts w:asciiTheme="minorHAnsi" w:hAnsiTheme="minorHAnsi"/>
      <w:sz w:val="20"/>
      <w:szCs w:val="20"/>
    </w:rPr>
  </w:style>
  <w:style w:type="paragraph" w:styleId="Innehll7">
    <w:name w:val="toc 7"/>
    <w:basedOn w:val="Normal"/>
    <w:next w:val="Normal"/>
    <w:autoRedefine/>
    <w:uiPriority w:val="39"/>
    <w:unhideWhenUsed/>
    <w:rsid w:val="00CB2B92"/>
    <w:pPr>
      <w:ind w:left="1320"/>
    </w:pPr>
    <w:rPr>
      <w:rFonts w:asciiTheme="minorHAnsi" w:hAnsiTheme="minorHAnsi"/>
      <w:sz w:val="20"/>
      <w:szCs w:val="20"/>
    </w:rPr>
  </w:style>
  <w:style w:type="paragraph" w:styleId="Innehll8">
    <w:name w:val="toc 8"/>
    <w:basedOn w:val="Normal"/>
    <w:next w:val="Normal"/>
    <w:autoRedefine/>
    <w:uiPriority w:val="39"/>
    <w:unhideWhenUsed/>
    <w:rsid w:val="00CB2B92"/>
    <w:pPr>
      <w:ind w:left="1540"/>
    </w:pPr>
    <w:rPr>
      <w:rFonts w:asciiTheme="minorHAnsi" w:hAnsiTheme="minorHAnsi"/>
      <w:sz w:val="20"/>
      <w:szCs w:val="20"/>
    </w:rPr>
  </w:style>
  <w:style w:type="paragraph" w:styleId="Innehll9">
    <w:name w:val="toc 9"/>
    <w:basedOn w:val="Normal"/>
    <w:next w:val="Normal"/>
    <w:autoRedefine/>
    <w:uiPriority w:val="39"/>
    <w:unhideWhenUsed/>
    <w:rsid w:val="00CB2B92"/>
    <w:pPr>
      <w:ind w:left="1760"/>
    </w:pPr>
    <w:rPr>
      <w:rFonts w:asciiTheme="minorHAnsi" w:hAnsiTheme="minorHAnsi"/>
      <w:sz w:val="20"/>
      <w:szCs w:val="20"/>
    </w:rPr>
  </w:style>
  <w:style w:type="character" w:customStyle="1" w:styleId="Rubrik2Char">
    <w:name w:val="Rubrik 2 Char"/>
    <w:basedOn w:val="Standardstycketeckensnitt"/>
    <w:link w:val="Rubrik2"/>
    <w:uiPriority w:val="9"/>
    <w:semiHidden/>
    <w:rsid w:val="00CB2B92"/>
    <w:rPr>
      <w:rFonts w:asciiTheme="majorHAnsi" w:eastAsiaTheme="majorEastAsia" w:hAnsiTheme="majorHAnsi" w:cstheme="majorBidi"/>
      <w:color w:val="2F5496" w:themeColor="accent1" w:themeShade="BF"/>
      <w:sz w:val="26"/>
      <w:szCs w:val="26"/>
      <w:lang w:val="en" w:eastAsia="en-AU"/>
    </w:rPr>
  </w:style>
  <w:style w:type="character" w:customStyle="1" w:styleId="Rubrik3Char">
    <w:name w:val="Rubrik 3 Char"/>
    <w:basedOn w:val="Standardstycketeckensnitt"/>
    <w:link w:val="Rubrik3"/>
    <w:uiPriority w:val="9"/>
    <w:semiHidden/>
    <w:rsid w:val="00CB2B92"/>
    <w:rPr>
      <w:rFonts w:asciiTheme="majorHAnsi" w:eastAsiaTheme="majorEastAsia" w:hAnsiTheme="majorHAnsi" w:cstheme="majorBidi"/>
      <w:color w:val="1F3763" w:themeColor="accent1" w:themeShade="7F"/>
      <w:lang w:val="en" w:eastAsia="en-AU"/>
    </w:rPr>
  </w:style>
  <w:style w:type="character" w:customStyle="1" w:styleId="Rubrik4Char">
    <w:name w:val="Rubrik 4 Char"/>
    <w:basedOn w:val="Standardstycketeckensnitt"/>
    <w:link w:val="Rubrik4"/>
    <w:rsid w:val="00CB2B92"/>
    <w:rPr>
      <w:rFonts w:ascii="Arial" w:eastAsia="Arial" w:hAnsi="Arial" w:cs="Arial"/>
      <w:color w:val="666666"/>
      <w:lang w:val="en" w:eastAsia="en-AU"/>
    </w:rPr>
  </w:style>
  <w:style w:type="character" w:customStyle="1" w:styleId="Rubrik5Char">
    <w:name w:val="Rubrik 5 Char"/>
    <w:basedOn w:val="Standardstycketeckensnitt"/>
    <w:link w:val="Rubrik5"/>
    <w:rsid w:val="00CB2B92"/>
    <w:rPr>
      <w:rFonts w:ascii="Arial" w:eastAsia="Arial" w:hAnsi="Arial" w:cs="Arial"/>
      <w:color w:val="666666"/>
      <w:sz w:val="22"/>
      <w:szCs w:val="22"/>
      <w:lang w:val="en" w:eastAsia="en-AU"/>
    </w:rPr>
  </w:style>
  <w:style w:type="character" w:customStyle="1" w:styleId="Rubrik6Char">
    <w:name w:val="Rubrik 6 Char"/>
    <w:basedOn w:val="Standardstycketeckensnitt"/>
    <w:link w:val="Rubrik6"/>
    <w:rsid w:val="00CB2B92"/>
    <w:rPr>
      <w:rFonts w:ascii="Arial" w:eastAsia="Arial" w:hAnsi="Arial" w:cs="Arial"/>
      <w:i/>
      <w:color w:val="666666"/>
      <w:sz w:val="22"/>
      <w:szCs w:val="22"/>
      <w:lang w:val="en" w:eastAsia="en-AU"/>
    </w:rPr>
  </w:style>
  <w:style w:type="paragraph" w:styleId="Rubrik">
    <w:name w:val="Title"/>
    <w:basedOn w:val="Normal"/>
    <w:next w:val="Normal"/>
    <w:link w:val="RubrikChar"/>
    <w:rsid w:val="00CB2B92"/>
    <w:pPr>
      <w:keepNext/>
      <w:keepLines/>
      <w:pBdr>
        <w:top w:val="nil"/>
        <w:left w:val="nil"/>
        <w:bottom w:val="nil"/>
        <w:right w:val="nil"/>
        <w:between w:val="nil"/>
      </w:pBdr>
      <w:spacing w:after="60" w:line="276" w:lineRule="auto"/>
    </w:pPr>
    <w:rPr>
      <w:rFonts w:ascii="Arial" w:eastAsia="Arial" w:hAnsi="Arial" w:cs="Arial"/>
      <w:color w:val="000000"/>
      <w:sz w:val="52"/>
      <w:szCs w:val="52"/>
      <w:lang w:val="en"/>
    </w:rPr>
  </w:style>
  <w:style w:type="character" w:customStyle="1" w:styleId="RubrikChar">
    <w:name w:val="Rubrik Char"/>
    <w:basedOn w:val="Standardstycketeckensnitt"/>
    <w:link w:val="Rubrik"/>
    <w:rsid w:val="00CB2B92"/>
    <w:rPr>
      <w:rFonts w:ascii="Arial" w:eastAsia="Arial" w:hAnsi="Arial" w:cs="Arial"/>
      <w:color w:val="000000"/>
      <w:sz w:val="52"/>
      <w:szCs w:val="52"/>
      <w:lang w:val="en" w:eastAsia="en-AU"/>
    </w:rPr>
  </w:style>
  <w:style w:type="paragraph" w:styleId="Underrubrik">
    <w:name w:val="Subtitle"/>
    <w:basedOn w:val="Normal"/>
    <w:next w:val="Normal"/>
    <w:link w:val="UnderrubrikChar"/>
    <w:rsid w:val="00CB2B92"/>
    <w:pPr>
      <w:keepNext/>
      <w:keepLines/>
      <w:pBdr>
        <w:top w:val="nil"/>
        <w:left w:val="nil"/>
        <w:bottom w:val="nil"/>
        <w:right w:val="nil"/>
        <w:between w:val="nil"/>
      </w:pBdr>
      <w:spacing w:after="320" w:line="276" w:lineRule="auto"/>
    </w:pPr>
    <w:rPr>
      <w:rFonts w:ascii="Arial" w:eastAsia="Arial" w:hAnsi="Arial" w:cs="Arial"/>
      <w:color w:val="666666"/>
      <w:sz w:val="30"/>
      <w:szCs w:val="30"/>
      <w:lang w:val="en"/>
    </w:rPr>
  </w:style>
  <w:style w:type="character" w:customStyle="1" w:styleId="UnderrubrikChar">
    <w:name w:val="Underrubrik Char"/>
    <w:basedOn w:val="Standardstycketeckensnitt"/>
    <w:link w:val="Underrubrik"/>
    <w:rsid w:val="00CB2B92"/>
    <w:rPr>
      <w:rFonts w:ascii="Arial" w:eastAsia="Arial" w:hAnsi="Arial" w:cs="Arial"/>
      <w:color w:val="666666"/>
      <w:sz w:val="30"/>
      <w:szCs w:val="30"/>
      <w:lang w:val="en" w:eastAsia="en-AU"/>
    </w:rPr>
  </w:style>
  <w:style w:type="table" w:customStyle="1" w:styleId="17">
    <w:name w:val="17"/>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6">
    <w:name w:val="16"/>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5">
    <w:name w:val="15"/>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4">
    <w:name w:val="14"/>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3">
    <w:name w:val="13"/>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2">
    <w:name w:val="12"/>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1">
    <w:name w:val="11"/>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0">
    <w:name w:val="10"/>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9">
    <w:name w:val="9"/>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8">
    <w:name w:val="8"/>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7">
    <w:name w:val="7"/>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6">
    <w:name w:val="6"/>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5">
    <w:name w:val="5"/>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4">
    <w:name w:val="4"/>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3">
    <w:name w:val="3"/>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2">
    <w:name w:val="2"/>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
    <w:name w:val="1"/>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paragraph" w:styleId="Kommentarer">
    <w:name w:val="annotation text"/>
    <w:basedOn w:val="Normal"/>
    <w:link w:val="KommentarerChar"/>
    <w:uiPriority w:val="99"/>
    <w:semiHidden/>
    <w:unhideWhenUsed/>
    <w:rsid w:val="00CB2B92"/>
    <w:pPr>
      <w:pBdr>
        <w:top w:val="nil"/>
        <w:left w:val="nil"/>
        <w:bottom w:val="nil"/>
        <w:right w:val="nil"/>
        <w:between w:val="nil"/>
      </w:pBdr>
    </w:pPr>
    <w:rPr>
      <w:rFonts w:ascii="Arial" w:eastAsia="Arial" w:hAnsi="Arial" w:cs="Arial"/>
      <w:color w:val="000000"/>
      <w:lang w:val="en"/>
    </w:rPr>
  </w:style>
  <w:style w:type="character" w:customStyle="1" w:styleId="KommentarerChar">
    <w:name w:val="Kommentarer Char"/>
    <w:basedOn w:val="Standardstycketeckensnitt"/>
    <w:link w:val="Kommentarer"/>
    <w:uiPriority w:val="99"/>
    <w:semiHidden/>
    <w:rsid w:val="00CB2B92"/>
    <w:rPr>
      <w:rFonts w:ascii="Arial" w:eastAsia="Arial" w:hAnsi="Arial" w:cs="Arial"/>
      <w:color w:val="000000"/>
      <w:lang w:val="en" w:eastAsia="en-AU"/>
    </w:rPr>
  </w:style>
  <w:style w:type="character" w:styleId="Kommentarsreferens">
    <w:name w:val="annotation reference"/>
    <w:basedOn w:val="Standardstycketeckensnitt"/>
    <w:uiPriority w:val="99"/>
    <w:semiHidden/>
    <w:unhideWhenUsed/>
    <w:rsid w:val="00CB2B92"/>
    <w:rPr>
      <w:sz w:val="18"/>
      <w:szCs w:val="18"/>
    </w:rPr>
  </w:style>
  <w:style w:type="paragraph" w:styleId="Ballongtext">
    <w:name w:val="Balloon Text"/>
    <w:basedOn w:val="Normal"/>
    <w:link w:val="BallongtextChar"/>
    <w:uiPriority w:val="99"/>
    <w:semiHidden/>
    <w:unhideWhenUsed/>
    <w:rsid w:val="00CB2B92"/>
    <w:rPr>
      <w:sz w:val="18"/>
      <w:szCs w:val="18"/>
    </w:rPr>
  </w:style>
  <w:style w:type="character" w:customStyle="1" w:styleId="BallongtextChar">
    <w:name w:val="Ballongtext Char"/>
    <w:basedOn w:val="Standardstycketeckensnitt"/>
    <w:link w:val="Ballongtext"/>
    <w:uiPriority w:val="99"/>
    <w:semiHidden/>
    <w:rsid w:val="00CB2B92"/>
    <w:rPr>
      <w:rFonts w:ascii="Times New Roman" w:eastAsia="Arial" w:hAnsi="Times New Roman" w:cs="Times New Roman"/>
      <w:color w:val="000000"/>
      <w:sz w:val="18"/>
      <w:szCs w:val="18"/>
      <w:lang w:val="en" w:eastAsia="en-AU"/>
    </w:rPr>
  </w:style>
  <w:style w:type="character" w:styleId="Hyperlnk">
    <w:name w:val="Hyperlink"/>
    <w:basedOn w:val="Standardstycketeckensnitt"/>
    <w:uiPriority w:val="99"/>
    <w:unhideWhenUsed/>
    <w:rsid w:val="00CB2B92"/>
    <w:rPr>
      <w:color w:val="0563C1" w:themeColor="hyperlink"/>
      <w:u w:val="single"/>
    </w:rPr>
  </w:style>
  <w:style w:type="paragraph" w:styleId="Sidhuvud">
    <w:name w:val="header"/>
    <w:basedOn w:val="Normal"/>
    <w:link w:val="SidhuvudChar"/>
    <w:uiPriority w:val="99"/>
    <w:unhideWhenUsed/>
    <w:rsid w:val="00CB2B92"/>
    <w:pPr>
      <w:pBdr>
        <w:top w:val="nil"/>
        <w:left w:val="nil"/>
        <w:bottom w:val="nil"/>
        <w:right w:val="nil"/>
        <w:between w:val="nil"/>
      </w:pBdr>
      <w:tabs>
        <w:tab w:val="center" w:pos="4513"/>
        <w:tab w:val="right" w:pos="9026"/>
      </w:tabs>
    </w:pPr>
    <w:rPr>
      <w:rFonts w:ascii="Arial" w:eastAsia="Arial" w:hAnsi="Arial" w:cs="Arial"/>
      <w:color w:val="000000"/>
      <w:sz w:val="22"/>
      <w:szCs w:val="22"/>
      <w:lang w:val="en"/>
    </w:rPr>
  </w:style>
  <w:style w:type="character" w:customStyle="1" w:styleId="SidhuvudChar">
    <w:name w:val="Sidhuvud Char"/>
    <w:basedOn w:val="Standardstycketeckensnitt"/>
    <w:link w:val="Sidhuvud"/>
    <w:uiPriority w:val="99"/>
    <w:rsid w:val="00CB2B92"/>
    <w:rPr>
      <w:rFonts w:ascii="Arial" w:eastAsia="Arial" w:hAnsi="Arial" w:cs="Arial"/>
      <w:color w:val="000000"/>
      <w:sz w:val="22"/>
      <w:szCs w:val="22"/>
      <w:lang w:val="en" w:eastAsia="en-AU"/>
    </w:rPr>
  </w:style>
  <w:style w:type="paragraph" w:styleId="Sidfot">
    <w:name w:val="footer"/>
    <w:basedOn w:val="Normal"/>
    <w:link w:val="SidfotChar"/>
    <w:uiPriority w:val="99"/>
    <w:unhideWhenUsed/>
    <w:rsid w:val="00CB2B92"/>
    <w:pPr>
      <w:pBdr>
        <w:top w:val="nil"/>
        <w:left w:val="nil"/>
        <w:bottom w:val="nil"/>
        <w:right w:val="nil"/>
        <w:between w:val="nil"/>
      </w:pBdr>
      <w:tabs>
        <w:tab w:val="center" w:pos="4513"/>
        <w:tab w:val="right" w:pos="9026"/>
      </w:tabs>
    </w:pPr>
    <w:rPr>
      <w:rFonts w:ascii="Arial" w:eastAsia="Arial" w:hAnsi="Arial" w:cs="Arial"/>
      <w:color w:val="000000"/>
      <w:sz w:val="22"/>
      <w:szCs w:val="22"/>
      <w:lang w:val="en"/>
    </w:rPr>
  </w:style>
  <w:style w:type="character" w:customStyle="1" w:styleId="SidfotChar">
    <w:name w:val="Sidfot Char"/>
    <w:basedOn w:val="Standardstycketeckensnitt"/>
    <w:link w:val="Sidfot"/>
    <w:uiPriority w:val="99"/>
    <w:rsid w:val="00CB2B92"/>
    <w:rPr>
      <w:rFonts w:ascii="Arial" w:eastAsia="Arial" w:hAnsi="Arial" w:cs="Arial"/>
      <w:color w:val="000000"/>
      <w:sz w:val="22"/>
      <w:szCs w:val="22"/>
      <w:lang w:val="en" w:eastAsia="en-AU"/>
    </w:rPr>
  </w:style>
  <w:style w:type="table" w:styleId="Tabellrutnt">
    <w:name w:val="Table Grid"/>
    <w:basedOn w:val="Normaltabell"/>
    <w:uiPriority w:val="39"/>
    <w:rsid w:val="00CB2B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Normaltabell"/>
    <w:uiPriority w:val="46"/>
    <w:rsid w:val="00CB2B9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Normalwebb">
    <w:name w:val="Normal (Web)"/>
    <w:basedOn w:val="Normal"/>
    <w:uiPriority w:val="99"/>
    <w:semiHidden/>
    <w:unhideWhenUsed/>
    <w:rsid w:val="00CB2B92"/>
    <w:pPr>
      <w:spacing w:before="100" w:beforeAutospacing="1" w:after="100" w:afterAutospacing="1"/>
    </w:pPr>
  </w:style>
  <w:style w:type="character" w:styleId="Sidnummer">
    <w:name w:val="page number"/>
    <w:basedOn w:val="Standardstycketeckensnitt"/>
    <w:uiPriority w:val="99"/>
    <w:semiHidden/>
    <w:unhideWhenUsed/>
    <w:rsid w:val="00CB2B92"/>
  </w:style>
  <w:style w:type="paragraph" w:customStyle="1" w:styleId="Body">
    <w:name w:val="Body"/>
    <w:rsid w:val="00BE28A2"/>
    <w:pPr>
      <w:pBdr>
        <w:top w:val="nil"/>
        <w:left w:val="nil"/>
        <w:bottom w:val="nil"/>
        <w:right w:val="nil"/>
        <w:between w:val="nil"/>
        <w:bar w:val="nil"/>
      </w:pBdr>
    </w:pPr>
    <w:rPr>
      <w:rFonts w:ascii="Helvetica Neue" w:eastAsia="Arial Unicode MS" w:hAnsi="Helvetica Neue" w:cs="Arial Unicode MS"/>
      <w:color w:val="000000"/>
      <w:sz w:val="22"/>
      <w:szCs w:val="22"/>
      <w:bdr w:val="nil"/>
      <w:lang w:val="sv-SE" w:eastAsia="sv-S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1D37"/>
    <w:rPr>
      <w:rFonts w:ascii="Times New Roman" w:hAnsi="Times New Roman" w:cs="Times New Roman"/>
      <w:lang w:val="en-AU" w:eastAsia="en-AU"/>
    </w:rPr>
  </w:style>
  <w:style w:type="paragraph" w:styleId="Rubrik1">
    <w:name w:val="heading 1"/>
    <w:basedOn w:val="Normal"/>
    <w:next w:val="Normal"/>
    <w:link w:val="Rubrik1Char"/>
    <w:qFormat/>
    <w:rsid w:val="00CB2B92"/>
    <w:pPr>
      <w:keepNext/>
      <w:keepLines/>
      <w:pBdr>
        <w:top w:val="nil"/>
        <w:left w:val="nil"/>
        <w:bottom w:val="nil"/>
        <w:right w:val="nil"/>
        <w:between w:val="nil"/>
      </w:pBdr>
      <w:spacing w:before="240" w:line="276" w:lineRule="auto"/>
      <w:outlineLvl w:val="0"/>
    </w:pPr>
    <w:rPr>
      <w:rFonts w:asciiTheme="majorHAnsi" w:eastAsiaTheme="majorEastAsia" w:hAnsiTheme="majorHAnsi" w:cstheme="majorBidi"/>
      <w:color w:val="2F5496" w:themeColor="accent1" w:themeShade="BF"/>
      <w:sz w:val="32"/>
      <w:szCs w:val="32"/>
      <w:lang w:val="en"/>
    </w:rPr>
  </w:style>
  <w:style w:type="paragraph" w:styleId="Rubrik2">
    <w:name w:val="heading 2"/>
    <w:basedOn w:val="Normal"/>
    <w:next w:val="Normal"/>
    <w:link w:val="Rubrik2Char"/>
    <w:unhideWhenUsed/>
    <w:qFormat/>
    <w:rsid w:val="00CB2B92"/>
    <w:pPr>
      <w:keepNext/>
      <w:keepLines/>
      <w:pBdr>
        <w:top w:val="nil"/>
        <w:left w:val="nil"/>
        <w:bottom w:val="nil"/>
        <w:right w:val="nil"/>
        <w:between w:val="nil"/>
      </w:pBdr>
      <w:spacing w:before="40" w:line="276" w:lineRule="auto"/>
      <w:outlineLvl w:val="1"/>
    </w:pPr>
    <w:rPr>
      <w:rFonts w:asciiTheme="majorHAnsi" w:eastAsiaTheme="majorEastAsia" w:hAnsiTheme="majorHAnsi" w:cstheme="majorBidi"/>
      <w:color w:val="2F5496" w:themeColor="accent1" w:themeShade="BF"/>
      <w:sz w:val="26"/>
      <w:szCs w:val="26"/>
      <w:lang w:val="en"/>
    </w:rPr>
  </w:style>
  <w:style w:type="paragraph" w:styleId="Rubrik3">
    <w:name w:val="heading 3"/>
    <w:basedOn w:val="Normal"/>
    <w:next w:val="Normal"/>
    <w:link w:val="Rubrik3Char"/>
    <w:unhideWhenUsed/>
    <w:qFormat/>
    <w:rsid w:val="00CB2B92"/>
    <w:pPr>
      <w:keepNext/>
      <w:keepLines/>
      <w:pBdr>
        <w:top w:val="nil"/>
        <w:left w:val="nil"/>
        <w:bottom w:val="nil"/>
        <w:right w:val="nil"/>
        <w:between w:val="nil"/>
      </w:pBdr>
      <w:spacing w:before="40" w:line="276" w:lineRule="auto"/>
      <w:outlineLvl w:val="2"/>
    </w:pPr>
    <w:rPr>
      <w:rFonts w:asciiTheme="majorHAnsi" w:eastAsiaTheme="majorEastAsia" w:hAnsiTheme="majorHAnsi" w:cstheme="majorBidi"/>
      <w:color w:val="1F3763" w:themeColor="accent1" w:themeShade="7F"/>
      <w:lang w:val="en"/>
    </w:rPr>
  </w:style>
  <w:style w:type="paragraph" w:styleId="Rubrik4">
    <w:name w:val="heading 4"/>
    <w:basedOn w:val="Normal"/>
    <w:next w:val="Normal"/>
    <w:link w:val="Rubrik4Char"/>
    <w:rsid w:val="00CB2B92"/>
    <w:pPr>
      <w:keepNext/>
      <w:keepLines/>
      <w:pBdr>
        <w:top w:val="nil"/>
        <w:left w:val="nil"/>
        <w:bottom w:val="nil"/>
        <w:right w:val="nil"/>
        <w:between w:val="nil"/>
      </w:pBdr>
      <w:spacing w:before="280" w:after="80" w:line="276" w:lineRule="auto"/>
      <w:outlineLvl w:val="3"/>
    </w:pPr>
    <w:rPr>
      <w:rFonts w:ascii="Arial" w:eastAsia="Arial" w:hAnsi="Arial" w:cs="Arial"/>
      <w:color w:val="666666"/>
      <w:lang w:val="en"/>
    </w:rPr>
  </w:style>
  <w:style w:type="paragraph" w:styleId="Rubrik5">
    <w:name w:val="heading 5"/>
    <w:basedOn w:val="Normal"/>
    <w:next w:val="Normal"/>
    <w:link w:val="Rubrik5Char"/>
    <w:rsid w:val="00CB2B92"/>
    <w:pPr>
      <w:keepNext/>
      <w:keepLines/>
      <w:pBdr>
        <w:top w:val="nil"/>
        <w:left w:val="nil"/>
        <w:bottom w:val="nil"/>
        <w:right w:val="nil"/>
        <w:between w:val="nil"/>
      </w:pBdr>
      <w:spacing w:before="240" w:after="80" w:line="276" w:lineRule="auto"/>
      <w:outlineLvl w:val="4"/>
    </w:pPr>
    <w:rPr>
      <w:rFonts w:ascii="Arial" w:eastAsia="Arial" w:hAnsi="Arial" w:cs="Arial"/>
      <w:color w:val="666666"/>
      <w:sz w:val="22"/>
      <w:szCs w:val="22"/>
      <w:lang w:val="en"/>
    </w:rPr>
  </w:style>
  <w:style w:type="paragraph" w:styleId="Rubrik6">
    <w:name w:val="heading 6"/>
    <w:basedOn w:val="Normal"/>
    <w:next w:val="Normal"/>
    <w:link w:val="Rubrik6Char"/>
    <w:rsid w:val="00CB2B92"/>
    <w:pPr>
      <w:keepNext/>
      <w:keepLines/>
      <w:pBdr>
        <w:top w:val="nil"/>
        <w:left w:val="nil"/>
        <w:bottom w:val="nil"/>
        <w:right w:val="nil"/>
        <w:between w:val="nil"/>
      </w:pBdr>
      <w:spacing w:before="240" w:after="80" w:line="276" w:lineRule="auto"/>
      <w:outlineLvl w:val="5"/>
    </w:pPr>
    <w:rPr>
      <w:rFonts w:ascii="Arial" w:eastAsia="Arial" w:hAnsi="Arial" w:cs="Arial"/>
      <w:i/>
      <w:color w:val="666666"/>
      <w:sz w:val="22"/>
      <w:szCs w:val="22"/>
      <w:lang w:val="en"/>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NormalTimes">
    <w:name w:val="Normal Times"/>
    <w:basedOn w:val="Normal"/>
    <w:qFormat/>
    <w:rsid w:val="004712E4"/>
    <w:pPr>
      <w:pBdr>
        <w:top w:val="nil"/>
        <w:left w:val="nil"/>
        <w:bottom w:val="nil"/>
        <w:right w:val="nil"/>
        <w:between w:val="nil"/>
      </w:pBdr>
      <w:spacing w:line="276" w:lineRule="auto"/>
    </w:pPr>
    <w:rPr>
      <w:rFonts w:eastAsia="Arial" w:cs="Arial"/>
      <w:color w:val="000000"/>
      <w:sz w:val="22"/>
      <w:szCs w:val="22"/>
      <w:lang w:val="en"/>
    </w:rPr>
  </w:style>
  <w:style w:type="character" w:customStyle="1" w:styleId="Rubrik1Char">
    <w:name w:val="Rubrik 1 Char"/>
    <w:basedOn w:val="Standardstycketeckensnitt"/>
    <w:link w:val="Rubrik1"/>
    <w:uiPriority w:val="9"/>
    <w:rsid w:val="00CB2B92"/>
    <w:rPr>
      <w:rFonts w:asciiTheme="majorHAnsi" w:eastAsiaTheme="majorEastAsia" w:hAnsiTheme="majorHAnsi" w:cstheme="majorBidi"/>
      <w:color w:val="2F5496" w:themeColor="accent1" w:themeShade="BF"/>
      <w:sz w:val="32"/>
      <w:szCs w:val="32"/>
      <w:lang w:val="en" w:eastAsia="en-AU"/>
    </w:rPr>
  </w:style>
  <w:style w:type="paragraph" w:styleId="Innehllsfrteckningsrubrik">
    <w:name w:val="TOC Heading"/>
    <w:basedOn w:val="Rubrik1"/>
    <w:next w:val="Normal"/>
    <w:uiPriority w:val="39"/>
    <w:unhideWhenUsed/>
    <w:qFormat/>
    <w:rsid w:val="00CB2B92"/>
    <w:pPr>
      <w:pBdr>
        <w:top w:val="none" w:sz="0" w:space="0" w:color="auto"/>
        <w:left w:val="none" w:sz="0" w:space="0" w:color="auto"/>
        <w:bottom w:val="none" w:sz="0" w:space="0" w:color="auto"/>
        <w:right w:val="none" w:sz="0" w:space="0" w:color="auto"/>
        <w:between w:val="none" w:sz="0" w:space="0" w:color="auto"/>
      </w:pBdr>
      <w:spacing w:before="480"/>
      <w:outlineLvl w:val="9"/>
    </w:pPr>
    <w:rPr>
      <w:b/>
      <w:bCs/>
      <w:sz w:val="28"/>
      <w:szCs w:val="28"/>
      <w:lang w:val="en-US" w:eastAsia="en-US"/>
    </w:rPr>
  </w:style>
  <w:style w:type="paragraph" w:styleId="Innehll1">
    <w:name w:val="toc 1"/>
    <w:basedOn w:val="Normal"/>
    <w:next w:val="Normal"/>
    <w:autoRedefine/>
    <w:uiPriority w:val="39"/>
    <w:unhideWhenUsed/>
    <w:rsid w:val="00CB2B92"/>
    <w:pPr>
      <w:pBdr>
        <w:top w:val="nil"/>
        <w:left w:val="nil"/>
        <w:bottom w:val="nil"/>
        <w:right w:val="nil"/>
        <w:between w:val="nil"/>
      </w:pBdr>
      <w:spacing w:before="120" w:line="276" w:lineRule="auto"/>
    </w:pPr>
    <w:rPr>
      <w:rFonts w:asciiTheme="minorHAnsi" w:eastAsia="Arial" w:hAnsiTheme="minorHAnsi" w:cs="Arial"/>
      <w:b/>
      <w:color w:val="000000"/>
      <w:lang w:val="en"/>
    </w:rPr>
  </w:style>
  <w:style w:type="paragraph" w:styleId="Innehll2">
    <w:name w:val="toc 2"/>
    <w:basedOn w:val="Normal"/>
    <w:next w:val="Normal"/>
    <w:autoRedefine/>
    <w:uiPriority w:val="39"/>
    <w:unhideWhenUsed/>
    <w:rsid w:val="00CB2B92"/>
    <w:pPr>
      <w:pBdr>
        <w:top w:val="nil"/>
        <w:left w:val="nil"/>
        <w:bottom w:val="nil"/>
        <w:right w:val="nil"/>
        <w:between w:val="nil"/>
      </w:pBdr>
      <w:spacing w:line="276" w:lineRule="auto"/>
      <w:ind w:left="220"/>
    </w:pPr>
    <w:rPr>
      <w:rFonts w:asciiTheme="minorHAnsi" w:eastAsia="Arial" w:hAnsiTheme="minorHAnsi" w:cs="Arial"/>
      <w:b/>
      <w:color w:val="000000"/>
      <w:sz w:val="22"/>
      <w:szCs w:val="22"/>
      <w:lang w:val="en"/>
    </w:rPr>
  </w:style>
  <w:style w:type="paragraph" w:styleId="Innehll3">
    <w:name w:val="toc 3"/>
    <w:basedOn w:val="Normal"/>
    <w:next w:val="Normal"/>
    <w:autoRedefine/>
    <w:uiPriority w:val="39"/>
    <w:unhideWhenUsed/>
    <w:rsid w:val="00CB2B92"/>
    <w:pPr>
      <w:pBdr>
        <w:top w:val="nil"/>
        <w:left w:val="nil"/>
        <w:bottom w:val="nil"/>
        <w:right w:val="nil"/>
        <w:between w:val="nil"/>
      </w:pBdr>
      <w:spacing w:line="276" w:lineRule="auto"/>
      <w:ind w:left="440"/>
    </w:pPr>
    <w:rPr>
      <w:rFonts w:asciiTheme="minorHAnsi" w:eastAsia="Arial" w:hAnsiTheme="minorHAnsi" w:cs="Arial"/>
      <w:color w:val="000000"/>
      <w:sz w:val="22"/>
      <w:szCs w:val="22"/>
      <w:lang w:val="en"/>
    </w:rPr>
  </w:style>
  <w:style w:type="paragraph" w:styleId="Innehll4">
    <w:name w:val="toc 4"/>
    <w:basedOn w:val="Normal"/>
    <w:next w:val="Normal"/>
    <w:autoRedefine/>
    <w:uiPriority w:val="39"/>
    <w:unhideWhenUsed/>
    <w:rsid w:val="00CB2B92"/>
    <w:pPr>
      <w:ind w:left="660"/>
    </w:pPr>
    <w:rPr>
      <w:rFonts w:asciiTheme="minorHAnsi" w:hAnsiTheme="minorHAnsi"/>
      <w:sz w:val="20"/>
      <w:szCs w:val="20"/>
    </w:rPr>
  </w:style>
  <w:style w:type="paragraph" w:styleId="Innehll5">
    <w:name w:val="toc 5"/>
    <w:basedOn w:val="Normal"/>
    <w:next w:val="Normal"/>
    <w:autoRedefine/>
    <w:uiPriority w:val="39"/>
    <w:unhideWhenUsed/>
    <w:rsid w:val="00CB2B92"/>
    <w:pPr>
      <w:ind w:left="880"/>
    </w:pPr>
    <w:rPr>
      <w:rFonts w:asciiTheme="minorHAnsi" w:hAnsiTheme="minorHAnsi"/>
      <w:sz w:val="20"/>
      <w:szCs w:val="20"/>
    </w:rPr>
  </w:style>
  <w:style w:type="paragraph" w:styleId="Innehll6">
    <w:name w:val="toc 6"/>
    <w:basedOn w:val="Normal"/>
    <w:next w:val="Normal"/>
    <w:autoRedefine/>
    <w:uiPriority w:val="39"/>
    <w:unhideWhenUsed/>
    <w:rsid w:val="00CB2B92"/>
    <w:pPr>
      <w:ind w:left="1100"/>
    </w:pPr>
    <w:rPr>
      <w:rFonts w:asciiTheme="minorHAnsi" w:hAnsiTheme="minorHAnsi"/>
      <w:sz w:val="20"/>
      <w:szCs w:val="20"/>
    </w:rPr>
  </w:style>
  <w:style w:type="paragraph" w:styleId="Innehll7">
    <w:name w:val="toc 7"/>
    <w:basedOn w:val="Normal"/>
    <w:next w:val="Normal"/>
    <w:autoRedefine/>
    <w:uiPriority w:val="39"/>
    <w:unhideWhenUsed/>
    <w:rsid w:val="00CB2B92"/>
    <w:pPr>
      <w:ind w:left="1320"/>
    </w:pPr>
    <w:rPr>
      <w:rFonts w:asciiTheme="minorHAnsi" w:hAnsiTheme="minorHAnsi"/>
      <w:sz w:val="20"/>
      <w:szCs w:val="20"/>
    </w:rPr>
  </w:style>
  <w:style w:type="paragraph" w:styleId="Innehll8">
    <w:name w:val="toc 8"/>
    <w:basedOn w:val="Normal"/>
    <w:next w:val="Normal"/>
    <w:autoRedefine/>
    <w:uiPriority w:val="39"/>
    <w:unhideWhenUsed/>
    <w:rsid w:val="00CB2B92"/>
    <w:pPr>
      <w:ind w:left="1540"/>
    </w:pPr>
    <w:rPr>
      <w:rFonts w:asciiTheme="minorHAnsi" w:hAnsiTheme="minorHAnsi"/>
      <w:sz w:val="20"/>
      <w:szCs w:val="20"/>
    </w:rPr>
  </w:style>
  <w:style w:type="paragraph" w:styleId="Innehll9">
    <w:name w:val="toc 9"/>
    <w:basedOn w:val="Normal"/>
    <w:next w:val="Normal"/>
    <w:autoRedefine/>
    <w:uiPriority w:val="39"/>
    <w:unhideWhenUsed/>
    <w:rsid w:val="00CB2B92"/>
    <w:pPr>
      <w:ind w:left="1760"/>
    </w:pPr>
    <w:rPr>
      <w:rFonts w:asciiTheme="minorHAnsi" w:hAnsiTheme="minorHAnsi"/>
      <w:sz w:val="20"/>
      <w:szCs w:val="20"/>
    </w:rPr>
  </w:style>
  <w:style w:type="character" w:customStyle="1" w:styleId="Rubrik2Char">
    <w:name w:val="Rubrik 2 Char"/>
    <w:basedOn w:val="Standardstycketeckensnitt"/>
    <w:link w:val="Rubrik2"/>
    <w:uiPriority w:val="9"/>
    <w:semiHidden/>
    <w:rsid w:val="00CB2B92"/>
    <w:rPr>
      <w:rFonts w:asciiTheme="majorHAnsi" w:eastAsiaTheme="majorEastAsia" w:hAnsiTheme="majorHAnsi" w:cstheme="majorBidi"/>
      <w:color w:val="2F5496" w:themeColor="accent1" w:themeShade="BF"/>
      <w:sz w:val="26"/>
      <w:szCs w:val="26"/>
      <w:lang w:val="en" w:eastAsia="en-AU"/>
    </w:rPr>
  </w:style>
  <w:style w:type="character" w:customStyle="1" w:styleId="Rubrik3Char">
    <w:name w:val="Rubrik 3 Char"/>
    <w:basedOn w:val="Standardstycketeckensnitt"/>
    <w:link w:val="Rubrik3"/>
    <w:uiPriority w:val="9"/>
    <w:semiHidden/>
    <w:rsid w:val="00CB2B92"/>
    <w:rPr>
      <w:rFonts w:asciiTheme="majorHAnsi" w:eastAsiaTheme="majorEastAsia" w:hAnsiTheme="majorHAnsi" w:cstheme="majorBidi"/>
      <w:color w:val="1F3763" w:themeColor="accent1" w:themeShade="7F"/>
      <w:lang w:val="en" w:eastAsia="en-AU"/>
    </w:rPr>
  </w:style>
  <w:style w:type="character" w:customStyle="1" w:styleId="Rubrik4Char">
    <w:name w:val="Rubrik 4 Char"/>
    <w:basedOn w:val="Standardstycketeckensnitt"/>
    <w:link w:val="Rubrik4"/>
    <w:rsid w:val="00CB2B92"/>
    <w:rPr>
      <w:rFonts w:ascii="Arial" w:eastAsia="Arial" w:hAnsi="Arial" w:cs="Arial"/>
      <w:color w:val="666666"/>
      <w:lang w:val="en" w:eastAsia="en-AU"/>
    </w:rPr>
  </w:style>
  <w:style w:type="character" w:customStyle="1" w:styleId="Rubrik5Char">
    <w:name w:val="Rubrik 5 Char"/>
    <w:basedOn w:val="Standardstycketeckensnitt"/>
    <w:link w:val="Rubrik5"/>
    <w:rsid w:val="00CB2B92"/>
    <w:rPr>
      <w:rFonts w:ascii="Arial" w:eastAsia="Arial" w:hAnsi="Arial" w:cs="Arial"/>
      <w:color w:val="666666"/>
      <w:sz w:val="22"/>
      <w:szCs w:val="22"/>
      <w:lang w:val="en" w:eastAsia="en-AU"/>
    </w:rPr>
  </w:style>
  <w:style w:type="character" w:customStyle="1" w:styleId="Rubrik6Char">
    <w:name w:val="Rubrik 6 Char"/>
    <w:basedOn w:val="Standardstycketeckensnitt"/>
    <w:link w:val="Rubrik6"/>
    <w:rsid w:val="00CB2B92"/>
    <w:rPr>
      <w:rFonts w:ascii="Arial" w:eastAsia="Arial" w:hAnsi="Arial" w:cs="Arial"/>
      <w:i/>
      <w:color w:val="666666"/>
      <w:sz w:val="22"/>
      <w:szCs w:val="22"/>
      <w:lang w:val="en" w:eastAsia="en-AU"/>
    </w:rPr>
  </w:style>
  <w:style w:type="paragraph" w:styleId="Rubrik">
    <w:name w:val="Title"/>
    <w:basedOn w:val="Normal"/>
    <w:next w:val="Normal"/>
    <w:link w:val="RubrikChar"/>
    <w:rsid w:val="00CB2B92"/>
    <w:pPr>
      <w:keepNext/>
      <w:keepLines/>
      <w:pBdr>
        <w:top w:val="nil"/>
        <w:left w:val="nil"/>
        <w:bottom w:val="nil"/>
        <w:right w:val="nil"/>
        <w:between w:val="nil"/>
      </w:pBdr>
      <w:spacing w:after="60" w:line="276" w:lineRule="auto"/>
    </w:pPr>
    <w:rPr>
      <w:rFonts w:ascii="Arial" w:eastAsia="Arial" w:hAnsi="Arial" w:cs="Arial"/>
      <w:color w:val="000000"/>
      <w:sz w:val="52"/>
      <w:szCs w:val="52"/>
      <w:lang w:val="en"/>
    </w:rPr>
  </w:style>
  <w:style w:type="character" w:customStyle="1" w:styleId="RubrikChar">
    <w:name w:val="Rubrik Char"/>
    <w:basedOn w:val="Standardstycketeckensnitt"/>
    <w:link w:val="Rubrik"/>
    <w:rsid w:val="00CB2B92"/>
    <w:rPr>
      <w:rFonts w:ascii="Arial" w:eastAsia="Arial" w:hAnsi="Arial" w:cs="Arial"/>
      <w:color w:val="000000"/>
      <w:sz w:val="52"/>
      <w:szCs w:val="52"/>
      <w:lang w:val="en" w:eastAsia="en-AU"/>
    </w:rPr>
  </w:style>
  <w:style w:type="paragraph" w:styleId="Underrubrik">
    <w:name w:val="Subtitle"/>
    <w:basedOn w:val="Normal"/>
    <w:next w:val="Normal"/>
    <w:link w:val="UnderrubrikChar"/>
    <w:rsid w:val="00CB2B92"/>
    <w:pPr>
      <w:keepNext/>
      <w:keepLines/>
      <w:pBdr>
        <w:top w:val="nil"/>
        <w:left w:val="nil"/>
        <w:bottom w:val="nil"/>
        <w:right w:val="nil"/>
        <w:between w:val="nil"/>
      </w:pBdr>
      <w:spacing w:after="320" w:line="276" w:lineRule="auto"/>
    </w:pPr>
    <w:rPr>
      <w:rFonts w:ascii="Arial" w:eastAsia="Arial" w:hAnsi="Arial" w:cs="Arial"/>
      <w:color w:val="666666"/>
      <w:sz w:val="30"/>
      <w:szCs w:val="30"/>
      <w:lang w:val="en"/>
    </w:rPr>
  </w:style>
  <w:style w:type="character" w:customStyle="1" w:styleId="UnderrubrikChar">
    <w:name w:val="Underrubrik Char"/>
    <w:basedOn w:val="Standardstycketeckensnitt"/>
    <w:link w:val="Underrubrik"/>
    <w:rsid w:val="00CB2B92"/>
    <w:rPr>
      <w:rFonts w:ascii="Arial" w:eastAsia="Arial" w:hAnsi="Arial" w:cs="Arial"/>
      <w:color w:val="666666"/>
      <w:sz w:val="30"/>
      <w:szCs w:val="30"/>
      <w:lang w:val="en" w:eastAsia="en-AU"/>
    </w:rPr>
  </w:style>
  <w:style w:type="table" w:customStyle="1" w:styleId="17">
    <w:name w:val="17"/>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6">
    <w:name w:val="16"/>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5">
    <w:name w:val="15"/>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4">
    <w:name w:val="14"/>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3">
    <w:name w:val="13"/>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2">
    <w:name w:val="12"/>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1">
    <w:name w:val="11"/>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0">
    <w:name w:val="10"/>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9">
    <w:name w:val="9"/>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8">
    <w:name w:val="8"/>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7">
    <w:name w:val="7"/>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6">
    <w:name w:val="6"/>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5">
    <w:name w:val="5"/>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4">
    <w:name w:val="4"/>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3">
    <w:name w:val="3"/>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2">
    <w:name w:val="2"/>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table" w:customStyle="1" w:styleId="1">
    <w:name w:val="1"/>
    <w:basedOn w:val="Normaltabell"/>
    <w:rsid w:val="00CB2B92"/>
    <w:pPr>
      <w:pBdr>
        <w:top w:val="nil"/>
        <w:left w:val="nil"/>
        <w:bottom w:val="nil"/>
        <w:right w:val="nil"/>
        <w:between w:val="nil"/>
      </w:pBdr>
      <w:spacing w:line="276" w:lineRule="auto"/>
    </w:pPr>
    <w:rPr>
      <w:rFonts w:ascii="Arial" w:eastAsia="Arial" w:hAnsi="Arial" w:cs="Arial"/>
      <w:color w:val="000000"/>
      <w:sz w:val="22"/>
      <w:szCs w:val="22"/>
      <w:lang w:val="en" w:eastAsia="en-AU"/>
    </w:rPr>
    <w:tblPr>
      <w:tblStyleRowBandSize w:val="1"/>
      <w:tblStyleColBandSize w:val="1"/>
      <w:tblCellMar>
        <w:top w:w="100" w:type="dxa"/>
        <w:left w:w="100" w:type="dxa"/>
        <w:bottom w:w="100" w:type="dxa"/>
        <w:right w:w="100" w:type="dxa"/>
      </w:tblCellMar>
    </w:tblPr>
  </w:style>
  <w:style w:type="paragraph" w:styleId="Kommentarer">
    <w:name w:val="annotation text"/>
    <w:basedOn w:val="Normal"/>
    <w:link w:val="KommentarerChar"/>
    <w:uiPriority w:val="99"/>
    <w:semiHidden/>
    <w:unhideWhenUsed/>
    <w:rsid w:val="00CB2B92"/>
    <w:pPr>
      <w:pBdr>
        <w:top w:val="nil"/>
        <w:left w:val="nil"/>
        <w:bottom w:val="nil"/>
        <w:right w:val="nil"/>
        <w:between w:val="nil"/>
      </w:pBdr>
    </w:pPr>
    <w:rPr>
      <w:rFonts w:ascii="Arial" w:eastAsia="Arial" w:hAnsi="Arial" w:cs="Arial"/>
      <w:color w:val="000000"/>
      <w:lang w:val="en"/>
    </w:rPr>
  </w:style>
  <w:style w:type="character" w:customStyle="1" w:styleId="KommentarerChar">
    <w:name w:val="Kommentarer Char"/>
    <w:basedOn w:val="Standardstycketeckensnitt"/>
    <w:link w:val="Kommentarer"/>
    <w:uiPriority w:val="99"/>
    <w:semiHidden/>
    <w:rsid w:val="00CB2B92"/>
    <w:rPr>
      <w:rFonts w:ascii="Arial" w:eastAsia="Arial" w:hAnsi="Arial" w:cs="Arial"/>
      <w:color w:val="000000"/>
      <w:lang w:val="en" w:eastAsia="en-AU"/>
    </w:rPr>
  </w:style>
  <w:style w:type="character" w:styleId="Kommentarsreferens">
    <w:name w:val="annotation reference"/>
    <w:basedOn w:val="Standardstycketeckensnitt"/>
    <w:uiPriority w:val="99"/>
    <w:semiHidden/>
    <w:unhideWhenUsed/>
    <w:rsid w:val="00CB2B92"/>
    <w:rPr>
      <w:sz w:val="18"/>
      <w:szCs w:val="18"/>
    </w:rPr>
  </w:style>
  <w:style w:type="paragraph" w:styleId="Ballongtext">
    <w:name w:val="Balloon Text"/>
    <w:basedOn w:val="Normal"/>
    <w:link w:val="BallongtextChar"/>
    <w:uiPriority w:val="99"/>
    <w:semiHidden/>
    <w:unhideWhenUsed/>
    <w:rsid w:val="00CB2B92"/>
    <w:rPr>
      <w:sz w:val="18"/>
      <w:szCs w:val="18"/>
    </w:rPr>
  </w:style>
  <w:style w:type="character" w:customStyle="1" w:styleId="BallongtextChar">
    <w:name w:val="Ballongtext Char"/>
    <w:basedOn w:val="Standardstycketeckensnitt"/>
    <w:link w:val="Ballongtext"/>
    <w:uiPriority w:val="99"/>
    <w:semiHidden/>
    <w:rsid w:val="00CB2B92"/>
    <w:rPr>
      <w:rFonts w:ascii="Times New Roman" w:eastAsia="Arial" w:hAnsi="Times New Roman" w:cs="Times New Roman"/>
      <w:color w:val="000000"/>
      <w:sz w:val="18"/>
      <w:szCs w:val="18"/>
      <w:lang w:val="en" w:eastAsia="en-AU"/>
    </w:rPr>
  </w:style>
  <w:style w:type="character" w:styleId="Hyperlnk">
    <w:name w:val="Hyperlink"/>
    <w:basedOn w:val="Standardstycketeckensnitt"/>
    <w:uiPriority w:val="99"/>
    <w:unhideWhenUsed/>
    <w:rsid w:val="00CB2B92"/>
    <w:rPr>
      <w:color w:val="0563C1" w:themeColor="hyperlink"/>
      <w:u w:val="single"/>
    </w:rPr>
  </w:style>
  <w:style w:type="paragraph" w:styleId="Sidhuvud">
    <w:name w:val="header"/>
    <w:basedOn w:val="Normal"/>
    <w:link w:val="SidhuvudChar"/>
    <w:uiPriority w:val="99"/>
    <w:unhideWhenUsed/>
    <w:rsid w:val="00CB2B92"/>
    <w:pPr>
      <w:pBdr>
        <w:top w:val="nil"/>
        <w:left w:val="nil"/>
        <w:bottom w:val="nil"/>
        <w:right w:val="nil"/>
        <w:between w:val="nil"/>
      </w:pBdr>
      <w:tabs>
        <w:tab w:val="center" w:pos="4513"/>
        <w:tab w:val="right" w:pos="9026"/>
      </w:tabs>
    </w:pPr>
    <w:rPr>
      <w:rFonts w:ascii="Arial" w:eastAsia="Arial" w:hAnsi="Arial" w:cs="Arial"/>
      <w:color w:val="000000"/>
      <w:sz w:val="22"/>
      <w:szCs w:val="22"/>
      <w:lang w:val="en"/>
    </w:rPr>
  </w:style>
  <w:style w:type="character" w:customStyle="1" w:styleId="SidhuvudChar">
    <w:name w:val="Sidhuvud Char"/>
    <w:basedOn w:val="Standardstycketeckensnitt"/>
    <w:link w:val="Sidhuvud"/>
    <w:uiPriority w:val="99"/>
    <w:rsid w:val="00CB2B92"/>
    <w:rPr>
      <w:rFonts w:ascii="Arial" w:eastAsia="Arial" w:hAnsi="Arial" w:cs="Arial"/>
      <w:color w:val="000000"/>
      <w:sz w:val="22"/>
      <w:szCs w:val="22"/>
      <w:lang w:val="en" w:eastAsia="en-AU"/>
    </w:rPr>
  </w:style>
  <w:style w:type="paragraph" w:styleId="Sidfot">
    <w:name w:val="footer"/>
    <w:basedOn w:val="Normal"/>
    <w:link w:val="SidfotChar"/>
    <w:uiPriority w:val="99"/>
    <w:unhideWhenUsed/>
    <w:rsid w:val="00CB2B92"/>
    <w:pPr>
      <w:pBdr>
        <w:top w:val="nil"/>
        <w:left w:val="nil"/>
        <w:bottom w:val="nil"/>
        <w:right w:val="nil"/>
        <w:between w:val="nil"/>
      </w:pBdr>
      <w:tabs>
        <w:tab w:val="center" w:pos="4513"/>
        <w:tab w:val="right" w:pos="9026"/>
      </w:tabs>
    </w:pPr>
    <w:rPr>
      <w:rFonts w:ascii="Arial" w:eastAsia="Arial" w:hAnsi="Arial" w:cs="Arial"/>
      <w:color w:val="000000"/>
      <w:sz w:val="22"/>
      <w:szCs w:val="22"/>
      <w:lang w:val="en"/>
    </w:rPr>
  </w:style>
  <w:style w:type="character" w:customStyle="1" w:styleId="SidfotChar">
    <w:name w:val="Sidfot Char"/>
    <w:basedOn w:val="Standardstycketeckensnitt"/>
    <w:link w:val="Sidfot"/>
    <w:uiPriority w:val="99"/>
    <w:rsid w:val="00CB2B92"/>
    <w:rPr>
      <w:rFonts w:ascii="Arial" w:eastAsia="Arial" w:hAnsi="Arial" w:cs="Arial"/>
      <w:color w:val="000000"/>
      <w:sz w:val="22"/>
      <w:szCs w:val="22"/>
      <w:lang w:val="en" w:eastAsia="en-AU"/>
    </w:rPr>
  </w:style>
  <w:style w:type="table" w:styleId="Tabellrutnt">
    <w:name w:val="Table Grid"/>
    <w:basedOn w:val="Normaltabell"/>
    <w:uiPriority w:val="39"/>
    <w:rsid w:val="00CB2B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Normaltabell"/>
    <w:uiPriority w:val="46"/>
    <w:rsid w:val="00CB2B9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Normalwebb">
    <w:name w:val="Normal (Web)"/>
    <w:basedOn w:val="Normal"/>
    <w:uiPriority w:val="99"/>
    <w:semiHidden/>
    <w:unhideWhenUsed/>
    <w:rsid w:val="00CB2B92"/>
    <w:pPr>
      <w:spacing w:before="100" w:beforeAutospacing="1" w:after="100" w:afterAutospacing="1"/>
    </w:pPr>
  </w:style>
  <w:style w:type="character" w:styleId="Sidnummer">
    <w:name w:val="page number"/>
    <w:basedOn w:val="Standardstycketeckensnitt"/>
    <w:uiPriority w:val="99"/>
    <w:semiHidden/>
    <w:unhideWhenUsed/>
    <w:rsid w:val="00CB2B92"/>
  </w:style>
  <w:style w:type="paragraph" w:customStyle="1" w:styleId="Body">
    <w:name w:val="Body"/>
    <w:rsid w:val="00BE28A2"/>
    <w:pPr>
      <w:pBdr>
        <w:top w:val="nil"/>
        <w:left w:val="nil"/>
        <w:bottom w:val="nil"/>
        <w:right w:val="nil"/>
        <w:between w:val="nil"/>
        <w:bar w:val="nil"/>
      </w:pBdr>
    </w:pPr>
    <w:rPr>
      <w:rFonts w:ascii="Helvetica Neue" w:eastAsia="Arial Unicode MS" w:hAnsi="Helvetica Neue" w:cs="Arial Unicode MS"/>
      <w:color w:val="000000"/>
      <w:sz w:val="22"/>
      <w:szCs w:val="22"/>
      <w:bdr w:val="nil"/>
      <w:lang w:val="sv-SE"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6563">
      <w:bodyDiv w:val="1"/>
      <w:marLeft w:val="0"/>
      <w:marRight w:val="0"/>
      <w:marTop w:val="0"/>
      <w:marBottom w:val="0"/>
      <w:divBdr>
        <w:top w:val="none" w:sz="0" w:space="0" w:color="auto"/>
        <w:left w:val="none" w:sz="0" w:space="0" w:color="auto"/>
        <w:bottom w:val="none" w:sz="0" w:space="0" w:color="auto"/>
        <w:right w:val="none" w:sz="0" w:space="0" w:color="auto"/>
      </w:divBdr>
    </w:div>
    <w:div w:id="7103625">
      <w:bodyDiv w:val="1"/>
      <w:marLeft w:val="0"/>
      <w:marRight w:val="0"/>
      <w:marTop w:val="0"/>
      <w:marBottom w:val="0"/>
      <w:divBdr>
        <w:top w:val="none" w:sz="0" w:space="0" w:color="auto"/>
        <w:left w:val="none" w:sz="0" w:space="0" w:color="auto"/>
        <w:bottom w:val="none" w:sz="0" w:space="0" w:color="auto"/>
        <w:right w:val="none" w:sz="0" w:space="0" w:color="auto"/>
      </w:divBdr>
    </w:div>
    <w:div w:id="26836163">
      <w:bodyDiv w:val="1"/>
      <w:marLeft w:val="0"/>
      <w:marRight w:val="0"/>
      <w:marTop w:val="0"/>
      <w:marBottom w:val="0"/>
      <w:divBdr>
        <w:top w:val="none" w:sz="0" w:space="0" w:color="auto"/>
        <w:left w:val="none" w:sz="0" w:space="0" w:color="auto"/>
        <w:bottom w:val="none" w:sz="0" w:space="0" w:color="auto"/>
        <w:right w:val="none" w:sz="0" w:space="0" w:color="auto"/>
      </w:divBdr>
    </w:div>
    <w:div w:id="59447881">
      <w:bodyDiv w:val="1"/>
      <w:marLeft w:val="0"/>
      <w:marRight w:val="0"/>
      <w:marTop w:val="0"/>
      <w:marBottom w:val="0"/>
      <w:divBdr>
        <w:top w:val="none" w:sz="0" w:space="0" w:color="auto"/>
        <w:left w:val="none" w:sz="0" w:space="0" w:color="auto"/>
        <w:bottom w:val="none" w:sz="0" w:space="0" w:color="auto"/>
        <w:right w:val="none" w:sz="0" w:space="0" w:color="auto"/>
      </w:divBdr>
    </w:div>
    <w:div w:id="66877935">
      <w:bodyDiv w:val="1"/>
      <w:marLeft w:val="0"/>
      <w:marRight w:val="0"/>
      <w:marTop w:val="0"/>
      <w:marBottom w:val="0"/>
      <w:divBdr>
        <w:top w:val="none" w:sz="0" w:space="0" w:color="auto"/>
        <w:left w:val="none" w:sz="0" w:space="0" w:color="auto"/>
        <w:bottom w:val="none" w:sz="0" w:space="0" w:color="auto"/>
        <w:right w:val="none" w:sz="0" w:space="0" w:color="auto"/>
      </w:divBdr>
    </w:div>
    <w:div w:id="71126829">
      <w:bodyDiv w:val="1"/>
      <w:marLeft w:val="0"/>
      <w:marRight w:val="0"/>
      <w:marTop w:val="0"/>
      <w:marBottom w:val="0"/>
      <w:divBdr>
        <w:top w:val="none" w:sz="0" w:space="0" w:color="auto"/>
        <w:left w:val="none" w:sz="0" w:space="0" w:color="auto"/>
        <w:bottom w:val="none" w:sz="0" w:space="0" w:color="auto"/>
        <w:right w:val="none" w:sz="0" w:space="0" w:color="auto"/>
      </w:divBdr>
    </w:div>
    <w:div w:id="100881254">
      <w:bodyDiv w:val="1"/>
      <w:marLeft w:val="0"/>
      <w:marRight w:val="0"/>
      <w:marTop w:val="0"/>
      <w:marBottom w:val="0"/>
      <w:divBdr>
        <w:top w:val="none" w:sz="0" w:space="0" w:color="auto"/>
        <w:left w:val="none" w:sz="0" w:space="0" w:color="auto"/>
        <w:bottom w:val="none" w:sz="0" w:space="0" w:color="auto"/>
        <w:right w:val="none" w:sz="0" w:space="0" w:color="auto"/>
      </w:divBdr>
    </w:div>
    <w:div w:id="102968940">
      <w:bodyDiv w:val="1"/>
      <w:marLeft w:val="0"/>
      <w:marRight w:val="0"/>
      <w:marTop w:val="0"/>
      <w:marBottom w:val="0"/>
      <w:divBdr>
        <w:top w:val="none" w:sz="0" w:space="0" w:color="auto"/>
        <w:left w:val="none" w:sz="0" w:space="0" w:color="auto"/>
        <w:bottom w:val="none" w:sz="0" w:space="0" w:color="auto"/>
        <w:right w:val="none" w:sz="0" w:space="0" w:color="auto"/>
      </w:divBdr>
    </w:div>
    <w:div w:id="105317422">
      <w:bodyDiv w:val="1"/>
      <w:marLeft w:val="0"/>
      <w:marRight w:val="0"/>
      <w:marTop w:val="0"/>
      <w:marBottom w:val="0"/>
      <w:divBdr>
        <w:top w:val="none" w:sz="0" w:space="0" w:color="auto"/>
        <w:left w:val="none" w:sz="0" w:space="0" w:color="auto"/>
        <w:bottom w:val="none" w:sz="0" w:space="0" w:color="auto"/>
        <w:right w:val="none" w:sz="0" w:space="0" w:color="auto"/>
      </w:divBdr>
    </w:div>
    <w:div w:id="112287786">
      <w:bodyDiv w:val="1"/>
      <w:marLeft w:val="0"/>
      <w:marRight w:val="0"/>
      <w:marTop w:val="0"/>
      <w:marBottom w:val="0"/>
      <w:divBdr>
        <w:top w:val="none" w:sz="0" w:space="0" w:color="auto"/>
        <w:left w:val="none" w:sz="0" w:space="0" w:color="auto"/>
        <w:bottom w:val="none" w:sz="0" w:space="0" w:color="auto"/>
        <w:right w:val="none" w:sz="0" w:space="0" w:color="auto"/>
      </w:divBdr>
    </w:div>
    <w:div w:id="128789815">
      <w:bodyDiv w:val="1"/>
      <w:marLeft w:val="0"/>
      <w:marRight w:val="0"/>
      <w:marTop w:val="0"/>
      <w:marBottom w:val="0"/>
      <w:divBdr>
        <w:top w:val="none" w:sz="0" w:space="0" w:color="auto"/>
        <w:left w:val="none" w:sz="0" w:space="0" w:color="auto"/>
        <w:bottom w:val="none" w:sz="0" w:space="0" w:color="auto"/>
        <w:right w:val="none" w:sz="0" w:space="0" w:color="auto"/>
      </w:divBdr>
    </w:div>
    <w:div w:id="133064871">
      <w:bodyDiv w:val="1"/>
      <w:marLeft w:val="0"/>
      <w:marRight w:val="0"/>
      <w:marTop w:val="0"/>
      <w:marBottom w:val="0"/>
      <w:divBdr>
        <w:top w:val="none" w:sz="0" w:space="0" w:color="auto"/>
        <w:left w:val="none" w:sz="0" w:space="0" w:color="auto"/>
        <w:bottom w:val="none" w:sz="0" w:space="0" w:color="auto"/>
        <w:right w:val="none" w:sz="0" w:space="0" w:color="auto"/>
      </w:divBdr>
    </w:div>
    <w:div w:id="133568353">
      <w:bodyDiv w:val="1"/>
      <w:marLeft w:val="0"/>
      <w:marRight w:val="0"/>
      <w:marTop w:val="0"/>
      <w:marBottom w:val="0"/>
      <w:divBdr>
        <w:top w:val="none" w:sz="0" w:space="0" w:color="auto"/>
        <w:left w:val="none" w:sz="0" w:space="0" w:color="auto"/>
        <w:bottom w:val="none" w:sz="0" w:space="0" w:color="auto"/>
        <w:right w:val="none" w:sz="0" w:space="0" w:color="auto"/>
      </w:divBdr>
    </w:div>
    <w:div w:id="171921560">
      <w:bodyDiv w:val="1"/>
      <w:marLeft w:val="0"/>
      <w:marRight w:val="0"/>
      <w:marTop w:val="0"/>
      <w:marBottom w:val="0"/>
      <w:divBdr>
        <w:top w:val="none" w:sz="0" w:space="0" w:color="auto"/>
        <w:left w:val="none" w:sz="0" w:space="0" w:color="auto"/>
        <w:bottom w:val="none" w:sz="0" w:space="0" w:color="auto"/>
        <w:right w:val="none" w:sz="0" w:space="0" w:color="auto"/>
      </w:divBdr>
    </w:div>
    <w:div w:id="172186203">
      <w:bodyDiv w:val="1"/>
      <w:marLeft w:val="0"/>
      <w:marRight w:val="0"/>
      <w:marTop w:val="0"/>
      <w:marBottom w:val="0"/>
      <w:divBdr>
        <w:top w:val="none" w:sz="0" w:space="0" w:color="auto"/>
        <w:left w:val="none" w:sz="0" w:space="0" w:color="auto"/>
        <w:bottom w:val="none" w:sz="0" w:space="0" w:color="auto"/>
        <w:right w:val="none" w:sz="0" w:space="0" w:color="auto"/>
      </w:divBdr>
    </w:div>
    <w:div w:id="195626075">
      <w:bodyDiv w:val="1"/>
      <w:marLeft w:val="0"/>
      <w:marRight w:val="0"/>
      <w:marTop w:val="0"/>
      <w:marBottom w:val="0"/>
      <w:divBdr>
        <w:top w:val="none" w:sz="0" w:space="0" w:color="auto"/>
        <w:left w:val="none" w:sz="0" w:space="0" w:color="auto"/>
        <w:bottom w:val="none" w:sz="0" w:space="0" w:color="auto"/>
        <w:right w:val="none" w:sz="0" w:space="0" w:color="auto"/>
      </w:divBdr>
    </w:div>
    <w:div w:id="212936045">
      <w:bodyDiv w:val="1"/>
      <w:marLeft w:val="0"/>
      <w:marRight w:val="0"/>
      <w:marTop w:val="0"/>
      <w:marBottom w:val="0"/>
      <w:divBdr>
        <w:top w:val="none" w:sz="0" w:space="0" w:color="auto"/>
        <w:left w:val="none" w:sz="0" w:space="0" w:color="auto"/>
        <w:bottom w:val="none" w:sz="0" w:space="0" w:color="auto"/>
        <w:right w:val="none" w:sz="0" w:space="0" w:color="auto"/>
      </w:divBdr>
    </w:div>
    <w:div w:id="238250278">
      <w:bodyDiv w:val="1"/>
      <w:marLeft w:val="0"/>
      <w:marRight w:val="0"/>
      <w:marTop w:val="0"/>
      <w:marBottom w:val="0"/>
      <w:divBdr>
        <w:top w:val="none" w:sz="0" w:space="0" w:color="auto"/>
        <w:left w:val="none" w:sz="0" w:space="0" w:color="auto"/>
        <w:bottom w:val="none" w:sz="0" w:space="0" w:color="auto"/>
        <w:right w:val="none" w:sz="0" w:space="0" w:color="auto"/>
      </w:divBdr>
    </w:div>
    <w:div w:id="241526623">
      <w:bodyDiv w:val="1"/>
      <w:marLeft w:val="0"/>
      <w:marRight w:val="0"/>
      <w:marTop w:val="0"/>
      <w:marBottom w:val="0"/>
      <w:divBdr>
        <w:top w:val="none" w:sz="0" w:space="0" w:color="auto"/>
        <w:left w:val="none" w:sz="0" w:space="0" w:color="auto"/>
        <w:bottom w:val="none" w:sz="0" w:space="0" w:color="auto"/>
        <w:right w:val="none" w:sz="0" w:space="0" w:color="auto"/>
      </w:divBdr>
    </w:div>
    <w:div w:id="242565016">
      <w:bodyDiv w:val="1"/>
      <w:marLeft w:val="0"/>
      <w:marRight w:val="0"/>
      <w:marTop w:val="0"/>
      <w:marBottom w:val="0"/>
      <w:divBdr>
        <w:top w:val="none" w:sz="0" w:space="0" w:color="auto"/>
        <w:left w:val="none" w:sz="0" w:space="0" w:color="auto"/>
        <w:bottom w:val="none" w:sz="0" w:space="0" w:color="auto"/>
        <w:right w:val="none" w:sz="0" w:space="0" w:color="auto"/>
      </w:divBdr>
    </w:div>
    <w:div w:id="253974144">
      <w:bodyDiv w:val="1"/>
      <w:marLeft w:val="0"/>
      <w:marRight w:val="0"/>
      <w:marTop w:val="0"/>
      <w:marBottom w:val="0"/>
      <w:divBdr>
        <w:top w:val="none" w:sz="0" w:space="0" w:color="auto"/>
        <w:left w:val="none" w:sz="0" w:space="0" w:color="auto"/>
        <w:bottom w:val="none" w:sz="0" w:space="0" w:color="auto"/>
        <w:right w:val="none" w:sz="0" w:space="0" w:color="auto"/>
      </w:divBdr>
    </w:div>
    <w:div w:id="296223397">
      <w:bodyDiv w:val="1"/>
      <w:marLeft w:val="0"/>
      <w:marRight w:val="0"/>
      <w:marTop w:val="0"/>
      <w:marBottom w:val="0"/>
      <w:divBdr>
        <w:top w:val="none" w:sz="0" w:space="0" w:color="auto"/>
        <w:left w:val="none" w:sz="0" w:space="0" w:color="auto"/>
        <w:bottom w:val="none" w:sz="0" w:space="0" w:color="auto"/>
        <w:right w:val="none" w:sz="0" w:space="0" w:color="auto"/>
      </w:divBdr>
    </w:div>
    <w:div w:id="296567254">
      <w:bodyDiv w:val="1"/>
      <w:marLeft w:val="0"/>
      <w:marRight w:val="0"/>
      <w:marTop w:val="0"/>
      <w:marBottom w:val="0"/>
      <w:divBdr>
        <w:top w:val="none" w:sz="0" w:space="0" w:color="auto"/>
        <w:left w:val="none" w:sz="0" w:space="0" w:color="auto"/>
        <w:bottom w:val="none" w:sz="0" w:space="0" w:color="auto"/>
        <w:right w:val="none" w:sz="0" w:space="0" w:color="auto"/>
      </w:divBdr>
    </w:div>
    <w:div w:id="318004394">
      <w:bodyDiv w:val="1"/>
      <w:marLeft w:val="0"/>
      <w:marRight w:val="0"/>
      <w:marTop w:val="0"/>
      <w:marBottom w:val="0"/>
      <w:divBdr>
        <w:top w:val="none" w:sz="0" w:space="0" w:color="auto"/>
        <w:left w:val="none" w:sz="0" w:space="0" w:color="auto"/>
        <w:bottom w:val="none" w:sz="0" w:space="0" w:color="auto"/>
        <w:right w:val="none" w:sz="0" w:space="0" w:color="auto"/>
      </w:divBdr>
    </w:div>
    <w:div w:id="324476026">
      <w:bodyDiv w:val="1"/>
      <w:marLeft w:val="0"/>
      <w:marRight w:val="0"/>
      <w:marTop w:val="0"/>
      <w:marBottom w:val="0"/>
      <w:divBdr>
        <w:top w:val="none" w:sz="0" w:space="0" w:color="auto"/>
        <w:left w:val="none" w:sz="0" w:space="0" w:color="auto"/>
        <w:bottom w:val="none" w:sz="0" w:space="0" w:color="auto"/>
        <w:right w:val="none" w:sz="0" w:space="0" w:color="auto"/>
      </w:divBdr>
    </w:div>
    <w:div w:id="480119452">
      <w:bodyDiv w:val="1"/>
      <w:marLeft w:val="0"/>
      <w:marRight w:val="0"/>
      <w:marTop w:val="0"/>
      <w:marBottom w:val="0"/>
      <w:divBdr>
        <w:top w:val="none" w:sz="0" w:space="0" w:color="auto"/>
        <w:left w:val="none" w:sz="0" w:space="0" w:color="auto"/>
        <w:bottom w:val="none" w:sz="0" w:space="0" w:color="auto"/>
        <w:right w:val="none" w:sz="0" w:space="0" w:color="auto"/>
      </w:divBdr>
    </w:div>
    <w:div w:id="487134174">
      <w:bodyDiv w:val="1"/>
      <w:marLeft w:val="0"/>
      <w:marRight w:val="0"/>
      <w:marTop w:val="0"/>
      <w:marBottom w:val="0"/>
      <w:divBdr>
        <w:top w:val="none" w:sz="0" w:space="0" w:color="auto"/>
        <w:left w:val="none" w:sz="0" w:space="0" w:color="auto"/>
        <w:bottom w:val="none" w:sz="0" w:space="0" w:color="auto"/>
        <w:right w:val="none" w:sz="0" w:space="0" w:color="auto"/>
      </w:divBdr>
    </w:div>
    <w:div w:id="520433539">
      <w:bodyDiv w:val="1"/>
      <w:marLeft w:val="0"/>
      <w:marRight w:val="0"/>
      <w:marTop w:val="0"/>
      <w:marBottom w:val="0"/>
      <w:divBdr>
        <w:top w:val="none" w:sz="0" w:space="0" w:color="auto"/>
        <w:left w:val="none" w:sz="0" w:space="0" w:color="auto"/>
        <w:bottom w:val="none" w:sz="0" w:space="0" w:color="auto"/>
        <w:right w:val="none" w:sz="0" w:space="0" w:color="auto"/>
      </w:divBdr>
    </w:div>
    <w:div w:id="560870933">
      <w:bodyDiv w:val="1"/>
      <w:marLeft w:val="0"/>
      <w:marRight w:val="0"/>
      <w:marTop w:val="0"/>
      <w:marBottom w:val="0"/>
      <w:divBdr>
        <w:top w:val="none" w:sz="0" w:space="0" w:color="auto"/>
        <w:left w:val="none" w:sz="0" w:space="0" w:color="auto"/>
        <w:bottom w:val="none" w:sz="0" w:space="0" w:color="auto"/>
        <w:right w:val="none" w:sz="0" w:space="0" w:color="auto"/>
      </w:divBdr>
    </w:div>
    <w:div w:id="576791463">
      <w:bodyDiv w:val="1"/>
      <w:marLeft w:val="0"/>
      <w:marRight w:val="0"/>
      <w:marTop w:val="0"/>
      <w:marBottom w:val="0"/>
      <w:divBdr>
        <w:top w:val="none" w:sz="0" w:space="0" w:color="auto"/>
        <w:left w:val="none" w:sz="0" w:space="0" w:color="auto"/>
        <w:bottom w:val="none" w:sz="0" w:space="0" w:color="auto"/>
        <w:right w:val="none" w:sz="0" w:space="0" w:color="auto"/>
      </w:divBdr>
    </w:div>
    <w:div w:id="582757349">
      <w:bodyDiv w:val="1"/>
      <w:marLeft w:val="0"/>
      <w:marRight w:val="0"/>
      <w:marTop w:val="0"/>
      <w:marBottom w:val="0"/>
      <w:divBdr>
        <w:top w:val="none" w:sz="0" w:space="0" w:color="auto"/>
        <w:left w:val="none" w:sz="0" w:space="0" w:color="auto"/>
        <w:bottom w:val="none" w:sz="0" w:space="0" w:color="auto"/>
        <w:right w:val="none" w:sz="0" w:space="0" w:color="auto"/>
      </w:divBdr>
    </w:div>
    <w:div w:id="583996999">
      <w:bodyDiv w:val="1"/>
      <w:marLeft w:val="0"/>
      <w:marRight w:val="0"/>
      <w:marTop w:val="0"/>
      <w:marBottom w:val="0"/>
      <w:divBdr>
        <w:top w:val="none" w:sz="0" w:space="0" w:color="auto"/>
        <w:left w:val="none" w:sz="0" w:space="0" w:color="auto"/>
        <w:bottom w:val="none" w:sz="0" w:space="0" w:color="auto"/>
        <w:right w:val="none" w:sz="0" w:space="0" w:color="auto"/>
      </w:divBdr>
    </w:div>
    <w:div w:id="610209707">
      <w:bodyDiv w:val="1"/>
      <w:marLeft w:val="0"/>
      <w:marRight w:val="0"/>
      <w:marTop w:val="0"/>
      <w:marBottom w:val="0"/>
      <w:divBdr>
        <w:top w:val="none" w:sz="0" w:space="0" w:color="auto"/>
        <w:left w:val="none" w:sz="0" w:space="0" w:color="auto"/>
        <w:bottom w:val="none" w:sz="0" w:space="0" w:color="auto"/>
        <w:right w:val="none" w:sz="0" w:space="0" w:color="auto"/>
      </w:divBdr>
    </w:div>
    <w:div w:id="632053328">
      <w:bodyDiv w:val="1"/>
      <w:marLeft w:val="0"/>
      <w:marRight w:val="0"/>
      <w:marTop w:val="0"/>
      <w:marBottom w:val="0"/>
      <w:divBdr>
        <w:top w:val="none" w:sz="0" w:space="0" w:color="auto"/>
        <w:left w:val="none" w:sz="0" w:space="0" w:color="auto"/>
        <w:bottom w:val="none" w:sz="0" w:space="0" w:color="auto"/>
        <w:right w:val="none" w:sz="0" w:space="0" w:color="auto"/>
      </w:divBdr>
    </w:div>
    <w:div w:id="646668245">
      <w:bodyDiv w:val="1"/>
      <w:marLeft w:val="0"/>
      <w:marRight w:val="0"/>
      <w:marTop w:val="0"/>
      <w:marBottom w:val="0"/>
      <w:divBdr>
        <w:top w:val="none" w:sz="0" w:space="0" w:color="auto"/>
        <w:left w:val="none" w:sz="0" w:space="0" w:color="auto"/>
        <w:bottom w:val="none" w:sz="0" w:space="0" w:color="auto"/>
        <w:right w:val="none" w:sz="0" w:space="0" w:color="auto"/>
      </w:divBdr>
    </w:div>
    <w:div w:id="673998503">
      <w:bodyDiv w:val="1"/>
      <w:marLeft w:val="0"/>
      <w:marRight w:val="0"/>
      <w:marTop w:val="0"/>
      <w:marBottom w:val="0"/>
      <w:divBdr>
        <w:top w:val="none" w:sz="0" w:space="0" w:color="auto"/>
        <w:left w:val="none" w:sz="0" w:space="0" w:color="auto"/>
        <w:bottom w:val="none" w:sz="0" w:space="0" w:color="auto"/>
        <w:right w:val="none" w:sz="0" w:space="0" w:color="auto"/>
      </w:divBdr>
    </w:div>
    <w:div w:id="694498258">
      <w:bodyDiv w:val="1"/>
      <w:marLeft w:val="0"/>
      <w:marRight w:val="0"/>
      <w:marTop w:val="0"/>
      <w:marBottom w:val="0"/>
      <w:divBdr>
        <w:top w:val="none" w:sz="0" w:space="0" w:color="auto"/>
        <w:left w:val="none" w:sz="0" w:space="0" w:color="auto"/>
        <w:bottom w:val="none" w:sz="0" w:space="0" w:color="auto"/>
        <w:right w:val="none" w:sz="0" w:space="0" w:color="auto"/>
      </w:divBdr>
    </w:div>
    <w:div w:id="720521628">
      <w:bodyDiv w:val="1"/>
      <w:marLeft w:val="0"/>
      <w:marRight w:val="0"/>
      <w:marTop w:val="0"/>
      <w:marBottom w:val="0"/>
      <w:divBdr>
        <w:top w:val="none" w:sz="0" w:space="0" w:color="auto"/>
        <w:left w:val="none" w:sz="0" w:space="0" w:color="auto"/>
        <w:bottom w:val="none" w:sz="0" w:space="0" w:color="auto"/>
        <w:right w:val="none" w:sz="0" w:space="0" w:color="auto"/>
      </w:divBdr>
    </w:div>
    <w:div w:id="738870368">
      <w:bodyDiv w:val="1"/>
      <w:marLeft w:val="0"/>
      <w:marRight w:val="0"/>
      <w:marTop w:val="0"/>
      <w:marBottom w:val="0"/>
      <w:divBdr>
        <w:top w:val="none" w:sz="0" w:space="0" w:color="auto"/>
        <w:left w:val="none" w:sz="0" w:space="0" w:color="auto"/>
        <w:bottom w:val="none" w:sz="0" w:space="0" w:color="auto"/>
        <w:right w:val="none" w:sz="0" w:space="0" w:color="auto"/>
      </w:divBdr>
    </w:div>
    <w:div w:id="752241427">
      <w:bodyDiv w:val="1"/>
      <w:marLeft w:val="0"/>
      <w:marRight w:val="0"/>
      <w:marTop w:val="0"/>
      <w:marBottom w:val="0"/>
      <w:divBdr>
        <w:top w:val="none" w:sz="0" w:space="0" w:color="auto"/>
        <w:left w:val="none" w:sz="0" w:space="0" w:color="auto"/>
        <w:bottom w:val="none" w:sz="0" w:space="0" w:color="auto"/>
        <w:right w:val="none" w:sz="0" w:space="0" w:color="auto"/>
      </w:divBdr>
    </w:div>
    <w:div w:id="752900699">
      <w:bodyDiv w:val="1"/>
      <w:marLeft w:val="0"/>
      <w:marRight w:val="0"/>
      <w:marTop w:val="0"/>
      <w:marBottom w:val="0"/>
      <w:divBdr>
        <w:top w:val="none" w:sz="0" w:space="0" w:color="auto"/>
        <w:left w:val="none" w:sz="0" w:space="0" w:color="auto"/>
        <w:bottom w:val="none" w:sz="0" w:space="0" w:color="auto"/>
        <w:right w:val="none" w:sz="0" w:space="0" w:color="auto"/>
      </w:divBdr>
    </w:div>
    <w:div w:id="766266117">
      <w:bodyDiv w:val="1"/>
      <w:marLeft w:val="0"/>
      <w:marRight w:val="0"/>
      <w:marTop w:val="0"/>
      <w:marBottom w:val="0"/>
      <w:divBdr>
        <w:top w:val="none" w:sz="0" w:space="0" w:color="auto"/>
        <w:left w:val="none" w:sz="0" w:space="0" w:color="auto"/>
        <w:bottom w:val="none" w:sz="0" w:space="0" w:color="auto"/>
        <w:right w:val="none" w:sz="0" w:space="0" w:color="auto"/>
      </w:divBdr>
    </w:div>
    <w:div w:id="773133150">
      <w:bodyDiv w:val="1"/>
      <w:marLeft w:val="0"/>
      <w:marRight w:val="0"/>
      <w:marTop w:val="0"/>
      <w:marBottom w:val="0"/>
      <w:divBdr>
        <w:top w:val="none" w:sz="0" w:space="0" w:color="auto"/>
        <w:left w:val="none" w:sz="0" w:space="0" w:color="auto"/>
        <w:bottom w:val="none" w:sz="0" w:space="0" w:color="auto"/>
        <w:right w:val="none" w:sz="0" w:space="0" w:color="auto"/>
      </w:divBdr>
    </w:div>
    <w:div w:id="777410531">
      <w:bodyDiv w:val="1"/>
      <w:marLeft w:val="0"/>
      <w:marRight w:val="0"/>
      <w:marTop w:val="0"/>
      <w:marBottom w:val="0"/>
      <w:divBdr>
        <w:top w:val="none" w:sz="0" w:space="0" w:color="auto"/>
        <w:left w:val="none" w:sz="0" w:space="0" w:color="auto"/>
        <w:bottom w:val="none" w:sz="0" w:space="0" w:color="auto"/>
        <w:right w:val="none" w:sz="0" w:space="0" w:color="auto"/>
      </w:divBdr>
    </w:div>
    <w:div w:id="791706188">
      <w:bodyDiv w:val="1"/>
      <w:marLeft w:val="0"/>
      <w:marRight w:val="0"/>
      <w:marTop w:val="0"/>
      <w:marBottom w:val="0"/>
      <w:divBdr>
        <w:top w:val="none" w:sz="0" w:space="0" w:color="auto"/>
        <w:left w:val="none" w:sz="0" w:space="0" w:color="auto"/>
        <w:bottom w:val="none" w:sz="0" w:space="0" w:color="auto"/>
        <w:right w:val="none" w:sz="0" w:space="0" w:color="auto"/>
      </w:divBdr>
    </w:div>
    <w:div w:id="816655316">
      <w:bodyDiv w:val="1"/>
      <w:marLeft w:val="0"/>
      <w:marRight w:val="0"/>
      <w:marTop w:val="0"/>
      <w:marBottom w:val="0"/>
      <w:divBdr>
        <w:top w:val="none" w:sz="0" w:space="0" w:color="auto"/>
        <w:left w:val="none" w:sz="0" w:space="0" w:color="auto"/>
        <w:bottom w:val="none" w:sz="0" w:space="0" w:color="auto"/>
        <w:right w:val="none" w:sz="0" w:space="0" w:color="auto"/>
      </w:divBdr>
    </w:div>
    <w:div w:id="821385613">
      <w:bodyDiv w:val="1"/>
      <w:marLeft w:val="0"/>
      <w:marRight w:val="0"/>
      <w:marTop w:val="0"/>
      <w:marBottom w:val="0"/>
      <w:divBdr>
        <w:top w:val="none" w:sz="0" w:space="0" w:color="auto"/>
        <w:left w:val="none" w:sz="0" w:space="0" w:color="auto"/>
        <w:bottom w:val="none" w:sz="0" w:space="0" w:color="auto"/>
        <w:right w:val="none" w:sz="0" w:space="0" w:color="auto"/>
      </w:divBdr>
    </w:div>
    <w:div w:id="839733136">
      <w:bodyDiv w:val="1"/>
      <w:marLeft w:val="0"/>
      <w:marRight w:val="0"/>
      <w:marTop w:val="0"/>
      <w:marBottom w:val="0"/>
      <w:divBdr>
        <w:top w:val="none" w:sz="0" w:space="0" w:color="auto"/>
        <w:left w:val="none" w:sz="0" w:space="0" w:color="auto"/>
        <w:bottom w:val="none" w:sz="0" w:space="0" w:color="auto"/>
        <w:right w:val="none" w:sz="0" w:space="0" w:color="auto"/>
      </w:divBdr>
    </w:div>
    <w:div w:id="844366676">
      <w:bodyDiv w:val="1"/>
      <w:marLeft w:val="0"/>
      <w:marRight w:val="0"/>
      <w:marTop w:val="0"/>
      <w:marBottom w:val="0"/>
      <w:divBdr>
        <w:top w:val="none" w:sz="0" w:space="0" w:color="auto"/>
        <w:left w:val="none" w:sz="0" w:space="0" w:color="auto"/>
        <w:bottom w:val="none" w:sz="0" w:space="0" w:color="auto"/>
        <w:right w:val="none" w:sz="0" w:space="0" w:color="auto"/>
      </w:divBdr>
    </w:div>
    <w:div w:id="860897574">
      <w:bodyDiv w:val="1"/>
      <w:marLeft w:val="0"/>
      <w:marRight w:val="0"/>
      <w:marTop w:val="0"/>
      <w:marBottom w:val="0"/>
      <w:divBdr>
        <w:top w:val="none" w:sz="0" w:space="0" w:color="auto"/>
        <w:left w:val="none" w:sz="0" w:space="0" w:color="auto"/>
        <w:bottom w:val="none" w:sz="0" w:space="0" w:color="auto"/>
        <w:right w:val="none" w:sz="0" w:space="0" w:color="auto"/>
      </w:divBdr>
    </w:div>
    <w:div w:id="872227709">
      <w:bodyDiv w:val="1"/>
      <w:marLeft w:val="0"/>
      <w:marRight w:val="0"/>
      <w:marTop w:val="0"/>
      <w:marBottom w:val="0"/>
      <w:divBdr>
        <w:top w:val="none" w:sz="0" w:space="0" w:color="auto"/>
        <w:left w:val="none" w:sz="0" w:space="0" w:color="auto"/>
        <w:bottom w:val="none" w:sz="0" w:space="0" w:color="auto"/>
        <w:right w:val="none" w:sz="0" w:space="0" w:color="auto"/>
      </w:divBdr>
    </w:div>
    <w:div w:id="900680426">
      <w:bodyDiv w:val="1"/>
      <w:marLeft w:val="0"/>
      <w:marRight w:val="0"/>
      <w:marTop w:val="0"/>
      <w:marBottom w:val="0"/>
      <w:divBdr>
        <w:top w:val="none" w:sz="0" w:space="0" w:color="auto"/>
        <w:left w:val="none" w:sz="0" w:space="0" w:color="auto"/>
        <w:bottom w:val="none" w:sz="0" w:space="0" w:color="auto"/>
        <w:right w:val="none" w:sz="0" w:space="0" w:color="auto"/>
      </w:divBdr>
    </w:div>
    <w:div w:id="904603617">
      <w:bodyDiv w:val="1"/>
      <w:marLeft w:val="0"/>
      <w:marRight w:val="0"/>
      <w:marTop w:val="0"/>
      <w:marBottom w:val="0"/>
      <w:divBdr>
        <w:top w:val="none" w:sz="0" w:space="0" w:color="auto"/>
        <w:left w:val="none" w:sz="0" w:space="0" w:color="auto"/>
        <w:bottom w:val="none" w:sz="0" w:space="0" w:color="auto"/>
        <w:right w:val="none" w:sz="0" w:space="0" w:color="auto"/>
      </w:divBdr>
    </w:div>
    <w:div w:id="916981470">
      <w:bodyDiv w:val="1"/>
      <w:marLeft w:val="0"/>
      <w:marRight w:val="0"/>
      <w:marTop w:val="0"/>
      <w:marBottom w:val="0"/>
      <w:divBdr>
        <w:top w:val="none" w:sz="0" w:space="0" w:color="auto"/>
        <w:left w:val="none" w:sz="0" w:space="0" w:color="auto"/>
        <w:bottom w:val="none" w:sz="0" w:space="0" w:color="auto"/>
        <w:right w:val="none" w:sz="0" w:space="0" w:color="auto"/>
      </w:divBdr>
    </w:div>
    <w:div w:id="935749035">
      <w:bodyDiv w:val="1"/>
      <w:marLeft w:val="0"/>
      <w:marRight w:val="0"/>
      <w:marTop w:val="0"/>
      <w:marBottom w:val="0"/>
      <w:divBdr>
        <w:top w:val="none" w:sz="0" w:space="0" w:color="auto"/>
        <w:left w:val="none" w:sz="0" w:space="0" w:color="auto"/>
        <w:bottom w:val="none" w:sz="0" w:space="0" w:color="auto"/>
        <w:right w:val="none" w:sz="0" w:space="0" w:color="auto"/>
      </w:divBdr>
    </w:div>
    <w:div w:id="945230972">
      <w:bodyDiv w:val="1"/>
      <w:marLeft w:val="0"/>
      <w:marRight w:val="0"/>
      <w:marTop w:val="0"/>
      <w:marBottom w:val="0"/>
      <w:divBdr>
        <w:top w:val="none" w:sz="0" w:space="0" w:color="auto"/>
        <w:left w:val="none" w:sz="0" w:space="0" w:color="auto"/>
        <w:bottom w:val="none" w:sz="0" w:space="0" w:color="auto"/>
        <w:right w:val="none" w:sz="0" w:space="0" w:color="auto"/>
      </w:divBdr>
    </w:div>
    <w:div w:id="949896992">
      <w:bodyDiv w:val="1"/>
      <w:marLeft w:val="0"/>
      <w:marRight w:val="0"/>
      <w:marTop w:val="0"/>
      <w:marBottom w:val="0"/>
      <w:divBdr>
        <w:top w:val="none" w:sz="0" w:space="0" w:color="auto"/>
        <w:left w:val="none" w:sz="0" w:space="0" w:color="auto"/>
        <w:bottom w:val="none" w:sz="0" w:space="0" w:color="auto"/>
        <w:right w:val="none" w:sz="0" w:space="0" w:color="auto"/>
      </w:divBdr>
    </w:div>
    <w:div w:id="960962583">
      <w:bodyDiv w:val="1"/>
      <w:marLeft w:val="0"/>
      <w:marRight w:val="0"/>
      <w:marTop w:val="0"/>
      <w:marBottom w:val="0"/>
      <w:divBdr>
        <w:top w:val="none" w:sz="0" w:space="0" w:color="auto"/>
        <w:left w:val="none" w:sz="0" w:space="0" w:color="auto"/>
        <w:bottom w:val="none" w:sz="0" w:space="0" w:color="auto"/>
        <w:right w:val="none" w:sz="0" w:space="0" w:color="auto"/>
      </w:divBdr>
    </w:div>
    <w:div w:id="975337736">
      <w:bodyDiv w:val="1"/>
      <w:marLeft w:val="0"/>
      <w:marRight w:val="0"/>
      <w:marTop w:val="0"/>
      <w:marBottom w:val="0"/>
      <w:divBdr>
        <w:top w:val="none" w:sz="0" w:space="0" w:color="auto"/>
        <w:left w:val="none" w:sz="0" w:space="0" w:color="auto"/>
        <w:bottom w:val="none" w:sz="0" w:space="0" w:color="auto"/>
        <w:right w:val="none" w:sz="0" w:space="0" w:color="auto"/>
      </w:divBdr>
    </w:div>
    <w:div w:id="985233972">
      <w:bodyDiv w:val="1"/>
      <w:marLeft w:val="0"/>
      <w:marRight w:val="0"/>
      <w:marTop w:val="0"/>
      <w:marBottom w:val="0"/>
      <w:divBdr>
        <w:top w:val="none" w:sz="0" w:space="0" w:color="auto"/>
        <w:left w:val="none" w:sz="0" w:space="0" w:color="auto"/>
        <w:bottom w:val="none" w:sz="0" w:space="0" w:color="auto"/>
        <w:right w:val="none" w:sz="0" w:space="0" w:color="auto"/>
      </w:divBdr>
    </w:div>
    <w:div w:id="1058480014">
      <w:bodyDiv w:val="1"/>
      <w:marLeft w:val="0"/>
      <w:marRight w:val="0"/>
      <w:marTop w:val="0"/>
      <w:marBottom w:val="0"/>
      <w:divBdr>
        <w:top w:val="none" w:sz="0" w:space="0" w:color="auto"/>
        <w:left w:val="none" w:sz="0" w:space="0" w:color="auto"/>
        <w:bottom w:val="none" w:sz="0" w:space="0" w:color="auto"/>
        <w:right w:val="none" w:sz="0" w:space="0" w:color="auto"/>
      </w:divBdr>
    </w:div>
    <w:div w:id="1068190152">
      <w:bodyDiv w:val="1"/>
      <w:marLeft w:val="0"/>
      <w:marRight w:val="0"/>
      <w:marTop w:val="0"/>
      <w:marBottom w:val="0"/>
      <w:divBdr>
        <w:top w:val="none" w:sz="0" w:space="0" w:color="auto"/>
        <w:left w:val="none" w:sz="0" w:space="0" w:color="auto"/>
        <w:bottom w:val="none" w:sz="0" w:space="0" w:color="auto"/>
        <w:right w:val="none" w:sz="0" w:space="0" w:color="auto"/>
      </w:divBdr>
    </w:div>
    <w:div w:id="1069578793">
      <w:bodyDiv w:val="1"/>
      <w:marLeft w:val="0"/>
      <w:marRight w:val="0"/>
      <w:marTop w:val="0"/>
      <w:marBottom w:val="0"/>
      <w:divBdr>
        <w:top w:val="none" w:sz="0" w:space="0" w:color="auto"/>
        <w:left w:val="none" w:sz="0" w:space="0" w:color="auto"/>
        <w:bottom w:val="none" w:sz="0" w:space="0" w:color="auto"/>
        <w:right w:val="none" w:sz="0" w:space="0" w:color="auto"/>
      </w:divBdr>
    </w:div>
    <w:div w:id="1076899224">
      <w:bodyDiv w:val="1"/>
      <w:marLeft w:val="0"/>
      <w:marRight w:val="0"/>
      <w:marTop w:val="0"/>
      <w:marBottom w:val="0"/>
      <w:divBdr>
        <w:top w:val="none" w:sz="0" w:space="0" w:color="auto"/>
        <w:left w:val="none" w:sz="0" w:space="0" w:color="auto"/>
        <w:bottom w:val="none" w:sz="0" w:space="0" w:color="auto"/>
        <w:right w:val="none" w:sz="0" w:space="0" w:color="auto"/>
      </w:divBdr>
    </w:div>
    <w:div w:id="1082025147">
      <w:bodyDiv w:val="1"/>
      <w:marLeft w:val="0"/>
      <w:marRight w:val="0"/>
      <w:marTop w:val="0"/>
      <w:marBottom w:val="0"/>
      <w:divBdr>
        <w:top w:val="none" w:sz="0" w:space="0" w:color="auto"/>
        <w:left w:val="none" w:sz="0" w:space="0" w:color="auto"/>
        <w:bottom w:val="none" w:sz="0" w:space="0" w:color="auto"/>
        <w:right w:val="none" w:sz="0" w:space="0" w:color="auto"/>
      </w:divBdr>
    </w:div>
    <w:div w:id="1083067218">
      <w:bodyDiv w:val="1"/>
      <w:marLeft w:val="0"/>
      <w:marRight w:val="0"/>
      <w:marTop w:val="0"/>
      <w:marBottom w:val="0"/>
      <w:divBdr>
        <w:top w:val="none" w:sz="0" w:space="0" w:color="auto"/>
        <w:left w:val="none" w:sz="0" w:space="0" w:color="auto"/>
        <w:bottom w:val="none" w:sz="0" w:space="0" w:color="auto"/>
        <w:right w:val="none" w:sz="0" w:space="0" w:color="auto"/>
      </w:divBdr>
    </w:div>
    <w:div w:id="1102409527">
      <w:bodyDiv w:val="1"/>
      <w:marLeft w:val="0"/>
      <w:marRight w:val="0"/>
      <w:marTop w:val="0"/>
      <w:marBottom w:val="0"/>
      <w:divBdr>
        <w:top w:val="none" w:sz="0" w:space="0" w:color="auto"/>
        <w:left w:val="none" w:sz="0" w:space="0" w:color="auto"/>
        <w:bottom w:val="none" w:sz="0" w:space="0" w:color="auto"/>
        <w:right w:val="none" w:sz="0" w:space="0" w:color="auto"/>
      </w:divBdr>
    </w:div>
    <w:div w:id="1122190342">
      <w:bodyDiv w:val="1"/>
      <w:marLeft w:val="0"/>
      <w:marRight w:val="0"/>
      <w:marTop w:val="0"/>
      <w:marBottom w:val="0"/>
      <w:divBdr>
        <w:top w:val="none" w:sz="0" w:space="0" w:color="auto"/>
        <w:left w:val="none" w:sz="0" w:space="0" w:color="auto"/>
        <w:bottom w:val="none" w:sz="0" w:space="0" w:color="auto"/>
        <w:right w:val="none" w:sz="0" w:space="0" w:color="auto"/>
      </w:divBdr>
    </w:div>
    <w:div w:id="1183859283">
      <w:bodyDiv w:val="1"/>
      <w:marLeft w:val="0"/>
      <w:marRight w:val="0"/>
      <w:marTop w:val="0"/>
      <w:marBottom w:val="0"/>
      <w:divBdr>
        <w:top w:val="none" w:sz="0" w:space="0" w:color="auto"/>
        <w:left w:val="none" w:sz="0" w:space="0" w:color="auto"/>
        <w:bottom w:val="none" w:sz="0" w:space="0" w:color="auto"/>
        <w:right w:val="none" w:sz="0" w:space="0" w:color="auto"/>
      </w:divBdr>
    </w:div>
    <w:div w:id="1201279615">
      <w:bodyDiv w:val="1"/>
      <w:marLeft w:val="0"/>
      <w:marRight w:val="0"/>
      <w:marTop w:val="0"/>
      <w:marBottom w:val="0"/>
      <w:divBdr>
        <w:top w:val="none" w:sz="0" w:space="0" w:color="auto"/>
        <w:left w:val="none" w:sz="0" w:space="0" w:color="auto"/>
        <w:bottom w:val="none" w:sz="0" w:space="0" w:color="auto"/>
        <w:right w:val="none" w:sz="0" w:space="0" w:color="auto"/>
      </w:divBdr>
    </w:div>
    <w:div w:id="1246066255">
      <w:bodyDiv w:val="1"/>
      <w:marLeft w:val="0"/>
      <w:marRight w:val="0"/>
      <w:marTop w:val="0"/>
      <w:marBottom w:val="0"/>
      <w:divBdr>
        <w:top w:val="none" w:sz="0" w:space="0" w:color="auto"/>
        <w:left w:val="none" w:sz="0" w:space="0" w:color="auto"/>
        <w:bottom w:val="none" w:sz="0" w:space="0" w:color="auto"/>
        <w:right w:val="none" w:sz="0" w:space="0" w:color="auto"/>
      </w:divBdr>
    </w:div>
    <w:div w:id="1297370030">
      <w:bodyDiv w:val="1"/>
      <w:marLeft w:val="0"/>
      <w:marRight w:val="0"/>
      <w:marTop w:val="0"/>
      <w:marBottom w:val="0"/>
      <w:divBdr>
        <w:top w:val="none" w:sz="0" w:space="0" w:color="auto"/>
        <w:left w:val="none" w:sz="0" w:space="0" w:color="auto"/>
        <w:bottom w:val="none" w:sz="0" w:space="0" w:color="auto"/>
        <w:right w:val="none" w:sz="0" w:space="0" w:color="auto"/>
      </w:divBdr>
    </w:div>
    <w:div w:id="1307851835">
      <w:bodyDiv w:val="1"/>
      <w:marLeft w:val="0"/>
      <w:marRight w:val="0"/>
      <w:marTop w:val="0"/>
      <w:marBottom w:val="0"/>
      <w:divBdr>
        <w:top w:val="none" w:sz="0" w:space="0" w:color="auto"/>
        <w:left w:val="none" w:sz="0" w:space="0" w:color="auto"/>
        <w:bottom w:val="none" w:sz="0" w:space="0" w:color="auto"/>
        <w:right w:val="none" w:sz="0" w:space="0" w:color="auto"/>
      </w:divBdr>
    </w:div>
    <w:div w:id="1314262531">
      <w:bodyDiv w:val="1"/>
      <w:marLeft w:val="0"/>
      <w:marRight w:val="0"/>
      <w:marTop w:val="0"/>
      <w:marBottom w:val="0"/>
      <w:divBdr>
        <w:top w:val="none" w:sz="0" w:space="0" w:color="auto"/>
        <w:left w:val="none" w:sz="0" w:space="0" w:color="auto"/>
        <w:bottom w:val="none" w:sz="0" w:space="0" w:color="auto"/>
        <w:right w:val="none" w:sz="0" w:space="0" w:color="auto"/>
      </w:divBdr>
    </w:div>
    <w:div w:id="1327322227">
      <w:bodyDiv w:val="1"/>
      <w:marLeft w:val="0"/>
      <w:marRight w:val="0"/>
      <w:marTop w:val="0"/>
      <w:marBottom w:val="0"/>
      <w:divBdr>
        <w:top w:val="none" w:sz="0" w:space="0" w:color="auto"/>
        <w:left w:val="none" w:sz="0" w:space="0" w:color="auto"/>
        <w:bottom w:val="none" w:sz="0" w:space="0" w:color="auto"/>
        <w:right w:val="none" w:sz="0" w:space="0" w:color="auto"/>
      </w:divBdr>
    </w:div>
    <w:div w:id="1328746503">
      <w:bodyDiv w:val="1"/>
      <w:marLeft w:val="0"/>
      <w:marRight w:val="0"/>
      <w:marTop w:val="0"/>
      <w:marBottom w:val="0"/>
      <w:divBdr>
        <w:top w:val="none" w:sz="0" w:space="0" w:color="auto"/>
        <w:left w:val="none" w:sz="0" w:space="0" w:color="auto"/>
        <w:bottom w:val="none" w:sz="0" w:space="0" w:color="auto"/>
        <w:right w:val="none" w:sz="0" w:space="0" w:color="auto"/>
      </w:divBdr>
    </w:div>
    <w:div w:id="1336573379">
      <w:bodyDiv w:val="1"/>
      <w:marLeft w:val="0"/>
      <w:marRight w:val="0"/>
      <w:marTop w:val="0"/>
      <w:marBottom w:val="0"/>
      <w:divBdr>
        <w:top w:val="none" w:sz="0" w:space="0" w:color="auto"/>
        <w:left w:val="none" w:sz="0" w:space="0" w:color="auto"/>
        <w:bottom w:val="none" w:sz="0" w:space="0" w:color="auto"/>
        <w:right w:val="none" w:sz="0" w:space="0" w:color="auto"/>
      </w:divBdr>
    </w:div>
    <w:div w:id="1349680381">
      <w:bodyDiv w:val="1"/>
      <w:marLeft w:val="0"/>
      <w:marRight w:val="0"/>
      <w:marTop w:val="0"/>
      <w:marBottom w:val="0"/>
      <w:divBdr>
        <w:top w:val="none" w:sz="0" w:space="0" w:color="auto"/>
        <w:left w:val="none" w:sz="0" w:space="0" w:color="auto"/>
        <w:bottom w:val="none" w:sz="0" w:space="0" w:color="auto"/>
        <w:right w:val="none" w:sz="0" w:space="0" w:color="auto"/>
      </w:divBdr>
    </w:div>
    <w:div w:id="1363899050">
      <w:bodyDiv w:val="1"/>
      <w:marLeft w:val="0"/>
      <w:marRight w:val="0"/>
      <w:marTop w:val="0"/>
      <w:marBottom w:val="0"/>
      <w:divBdr>
        <w:top w:val="none" w:sz="0" w:space="0" w:color="auto"/>
        <w:left w:val="none" w:sz="0" w:space="0" w:color="auto"/>
        <w:bottom w:val="none" w:sz="0" w:space="0" w:color="auto"/>
        <w:right w:val="none" w:sz="0" w:space="0" w:color="auto"/>
      </w:divBdr>
    </w:div>
    <w:div w:id="1380931246">
      <w:bodyDiv w:val="1"/>
      <w:marLeft w:val="0"/>
      <w:marRight w:val="0"/>
      <w:marTop w:val="0"/>
      <w:marBottom w:val="0"/>
      <w:divBdr>
        <w:top w:val="none" w:sz="0" w:space="0" w:color="auto"/>
        <w:left w:val="none" w:sz="0" w:space="0" w:color="auto"/>
        <w:bottom w:val="none" w:sz="0" w:space="0" w:color="auto"/>
        <w:right w:val="none" w:sz="0" w:space="0" w:color="auto"/>
      </w:divBdr>
    </w:div>
    <w:div w:id="1384016173">
      <w:bodyDiv w:val="1"/>
      <w:marLeft w:val="0"/>
      <w:marRight w:val="0"/>
      <w:marTop w:val="0"/>
      <w:marBottom w:val="0"/>
      <w:divBdr>
        <w:top w:val="none" w:sz="0" w:space="0" w:color="auto"/>
        <w:left w:val="none" w:sz="0" w:space="0" w:color="auto"/>
        <w:bottom w:val="none" w:sz="0" w:space="0" w:color="auto"/>
        <w:right w:val="none" w:sz="0" w:space="0" w:color="auto"/>
      </w:divBdr>
    </w:div>
    <w:div w:id="1412199013">
      <w:bodyDiv w:val="1"/>
      <w:marLeft w:val="0"/>
      <w:marRight w:val="0"/>
      <w:marTop w:val="0"/>
      <w:marBottom w:val="0"/>
      <w:divBdr>
        <w:top w:val="none" w:sz="0" w:space="0" w:color="auto"/>
        <w:left w:val="none" w:sz="0" w:space="0" w:color="auto"/>
        <w:bottom w:val="none" w:sz="0" w:space="0" w:color="auto"/>
        <w:right w:val="none" w:sz="0" w:space="0" w:color="auto"/>
      </w:divBdr>
    </w:div>
    <w:div w:id="1418020328">
      <w:bodyDiv w:val="1"/>
      <w:marLeft w:val="0"/>
      <w:marRight w:val="0"/>
      <w:marTop w:val="0"/>
      <w:marBottom w:val="0"/>
      <w:divBdr>
        <w:top w:val="none" w:sz="0" w:space="0" w:color="auto"/>
        <w:left w:val="none" w:sz="0" w:space="0" w:color="auto"/>
        <w:bottom w:val="none" w:sz="0" w:space="0" w:color="auto"/>
        <w:right w:val="none" w:sz="0" w:space="0" w:color="auto"/>
      </w:divBdr>
    </w:div>
    <w:div w:id="1421294931">
      <w:bodyDiv w:val="1"/>
      <w:marLeft w:val="0"/>
      <w:marRight w:val="0"/>
      <w:marTop w:val="0"/>
      <w:marBottom w:val="0"/>
      <w:divBdr>
        <w:top w:val="none" w:sz="0" w:space="0" w:color="auto"/>
        <w:left w:val="none" w:sz="0" w:space="0" w:color="auto"/>
        <w:bottom w:val="none" w:sz="0" w:space="0" w:color="auto"/>
        <w:right w:val="none" w:sz="0" w:space="0" w:color="auto"/>
      </w:divBdr>
    </w:div>
    <w:div w:id="1423599241">
      <w:bodyDiv w:val="1"/>
      <w:marLeft w:val="0"/>
      <w:marRight w:val="0"/>
      <w:marTop w:val="0"/>
      <w:marBottom w:val="0"/>
      <w:divBdr>
        <w:top w:val="none" w:sz="0" w:space="0" w:color="auto"/>
        <w:left w:val="none" w:sz="0" w:space="0" w:color="auto"/>
        <w:bottom w:val="none" w:sz="0" w:space="0" w:color="auto"/>
        <w:right w:val="none" w:sz="0" w:space="0" w:color="auto"/>
      </w:divBdr>
    </w:div>
    <w:div w:id="1447584404">
      <w:bodyDiv w:val="1"/>
      <w:marLeft w:val="0"/>
      <w:marRight w:val="0"/>
      <w:marTop w:val="0"/>
      <w:marBottom w:val="0"/>
      <w:divBdr>
        <w:top w:val="none" w:sz="0" w:space="0" w:color="auto"/>
        <w:left w:val="none" w:sz="0" w:space="0" w:color="auto"/>
        <w:bottom w:val="none" w:sz="0" w:space="0" w:color="auto"/>
        <w:right w:val="none" w:sz="0" w:space="0" w:color="auto"/>
      </w:divBdr>
    </w:div>
    <w:div w:id="1452045239">
      <w:bodyDiv w:val="1"/>
      <w:marLeft w:val="0"/>
      <w:marRight w:val="0"/>
      <w:marTop w:val="0"/>
      <w:marBottom w:val="0"/>
      <w:divBdr>
        <w:top w:val="none" w:sz="0" w:space="0" w:color="auto"/>
        <w:left w:val="none" w:sz="0" w:space="0" w:color="auto"/>
        <w:bottom w:val="none" w:sz="0" w:space="0" w:color="auto"/>
        <w:right w:val="none" w:sz="0" w:space="0" w:color="auto"/>
      </w:divBdr>
    </w:div>
    <w:div w:id="1481727486">
      <w:bodyDiv w:val="1"/>
      <w:marLeft w:val="0"/>
      <w:marRight w:val="0"/>
      <w:marTop w:val="0"/>
      <w:marBottom w:val="0"/>
      <w:divBdr>
        <w:top w:val="none" w:sz="0" w:space="0" w:color="auto"/>
        <w:left w:val="none" w:sz="0" w:space="0" w:color="auto"/>
        <w:bottom w:val="none" w:sz="0" w:space="0" w:color="auto"/>
        <w:right w:val="none" w:sz="0" w:space="0" w:color="auto"/>
      </w:divBdr>
    </w:div>
    <w:div w:id="1496918931">
      <w:bodyDiv w:val="1"/>
      <w:marLeft w:val="0"/>
      <w:marRight w:val="0"/>
      <w:marTop w:val="0"/>
      <w:marBottom w:val="0"/>
      <w:divBdr>
        <w:top w:val="none" w:sz="0" w:space="0" w:color="auto"/>
        <w:left w:val="none" w:sz="0" w:space="0" w:color="auto"/>
        <w:bottom w:val="none" w:sz="0" w:space="0" w:color="auto"/>
        <w:right w:val="none" w:sz="0" w:space="0" w:color="auto"/>
      </w:divBdr>
    </w:div>
    <w:div w:id="1501433706">
      <w:bodyDiv w:val="1"/>
      <w:marLeft w:val="0"/>
      <w:marRight w:val="0"/>
      <w:marTop w:val="0"/>
      <w:marBottom w:val="0"/>
      <w:divBdr>
        <w:top w:val="none" w:sz="0" w:space="0" w:color="auto"/>
        <w:left w:val="none" w:sz="0" w:space="0" w:color="auto"/>
        <w:bottom w:val="none" w:sz="0" w:space="0" w:color="auto"/>
        <w:right w:val="none" w:sz="0" w:space="0" w:color="auto"/>
      </w:divBdr>
    </w:div>
    <w:div w:id="1526207148">
      <w:bodyDiv w:val="1"/>
      <w:marLeft w:val="0"/>
      <w:marRight w:val="0"/>
      <w:marTop w:val="0"/>
      <w:marBottom w:val="0"/>
      <w:divBdr>
        <w:top w:val="none" w:sz="0" w:space="0" w:color="auto"/>
        <w:left w:val="none" w:sz="0" w:space="0" w:color="auto"/>
        <w:bottom w:val="none" w:sz="0" w:space="0" w:color="auto"/>
        <w:right w:val="none" w:sz="0" w:space="0" w:color="auto"/>
      </w:divBdr>
    </w:div>
    <w:div w:id="1529222864">
      <w:bodyDiv w:val="1"/>
      <w:marLeft w:val="0"/>
      <w:marRight w:val="0"/>
      <w:marTop w:val="0"/>
      <w:marBottom w:val="0"/>
      <w:divBdr>
        <w:top w:val="none" w:sz="0" w:space="0" w:color="auto"/>
        <w:left w:val="none" w:sz="0" w:space="0" w:color="auto"/>
        <w:bottom w:val="none" w:sz="0" w:space="0" w:color="auto"/>
        <w:right w:val="none" w:sz="0" w:space="0" w:color="auto"/>
      </w:divBdr>
    </w:div>
    <w:div w:id="1536380299">
      <w:bodyDiv w:val="1"/>
      <w:marLeft w:val="0"/>
      <w:marRight w:val="0"/>
      <w:marTop w:val="0"/>
      <w:marBottom w:val="0"/>
      <w:divBdr>
        <w:top w:val="none" w:sz="0" w:space="0" w:color="auto"/>
        <w:left w:val="none" w:sz="0" w:space="0" w:color="auto"/>
        <w:bottom w:val="none" w:sz="0" w:space="0" w:color="auto"/>
        <w:right w:val="none" w:sz="0" w:space="0" w:color="auto"/>
      </w:divBdr>
    </w:div>
    <w:div w:id="1540163916">
      <w:bodyDiv w:val="1"/>
      <w:marLeft w:val="0"/>
      <w:marRight w:val="0"/>
      <w:marTop w:val="0"/>
      <w:marBottom w:val="0"/>
      <w:divBdr>
        <w:top w:val="none" w:sz="0" w:space="0" w:color="auto"/>
        <w:left w:val="none" w:sz="0" w:space="0" w:color="auto"/>
        <w:bottom w:val="none" w:sz="0" w:space="0" w:color="auto"/>
        <w:right w:val="none" w:sz="0" w:space="0" w:color="auto"/>
      </w:divBdr>
    </w:div>
    <w:div w:id="1580943701">
      <w:bodyDiv w:val="1"/>
      <w:marLeft w:val="0"/>
      <w:marRight w:val="0"/>
      <w:marTop w:val="0"/>
      <w:marBottom w:val="0"/>
      <w:divBdr>
        <w:top w:val="none" w:sz="0" w:space="0" w:color="auto"/>
        <w:left w:val="none" w:sz="0" w:space="0" w:color="auto"/>
        <w:bottom w:val="none" w:sz="0" w:space="0" w:color="auto"/>
        <w:right w:val="none" w:sz="0" w:space="0" w:color="auto"/>
      </w:divBdr>
    </w:div>
    <w:div w:id="1627389983">
      <w:bodyDiv w:val="1"/>
      <w:marLeft w:val="0"/>
      <w:marRight w:val="0"/>
      <w:marTop w:val="0"/>
      <w:marBottom w:val="0"/>
      <w:divBdr>
        <w:top w:val="none" w:sz="0" w:space="0" w:color="auto"/>
        <w:left w:val="none" w:sz="0" w:space="0" w:color="auto"/>
        <w:bottom w:val="none" w:sz="0" w:space="0" w:color="auto"/>
        <w:right w:val="none" w:sz="0" w:space="0" w:color="auto"/>
      </w:divBdr>
    </w:div>
    <w:div w:id="1660303059">
      <w:bodyDiv w:val="1"/>
      <w:marLeft w:val="0"/>
      <w:marRight w:val="0"/>
      <w:marTop w:val="0"/>
      <w:marBottom w:val="0"/>
      <w:divBdr>
        <w:top w:val="none" w:sz="0" w:space="0" w:color="auto"/>
        <w:left w:val="none" w:sz="0" w:space="0" w:color="auto"/>
        <w:bottom w:val="none" w:sz="0" w:space="0" w:color="auto"/>
        <w:right w:val="none" w:sz="0" w:space="0" w:color="auto"/>
      </w:divBdr>
    </w:div>
    <w:div w:id="1680885037">
      <w:bodyDiv w:val="1"/>
      <w:marLeft w:val="0"/>
      <w:marRight w:val="0"/>
      <w:marTop w:val="0"/>
      <w:marBottom w:val="0"/>
      <w:divBdr>
        <w:top w:val="none" w:sz="0" w:space="0" w:color="auto"/>
        <w:left w:val="none" w:sz="0" w:space="0" w:color="auto"/>
        <w:bottom w:val="none" w:sz="0" w:space="0" w:color="auto"/>
        <w:right w:val="none" w:sz="0" w:space="0" w:color="auto"/>
      </w:divBdr>
    </w:div>
    <w:div w:id="1701934034">
      <w:bodyDiv w:val="1"/>
      <w:marLeft w:val="0"/>
      <w:marRight w:val="0"/>
      <w:marTop w:val="0"/>
      <w:marBottom w:val="0"/>
      <w:divBdr>
        <w:top w:val="none" w:sz="0" w:space="0" w:color="auto"/>
        <w:left w:val="none" w:sz="0" w:space="0" w:color="auto"/>
        <w:bottom w:val="none" w:sz="0" w:space="0" w:color="auto"/>
        <w:right w:val="none" w:sz="0" w:space="0" w:color="auto"/>
      </w:divBdr>
    </w:div>
    <w:div w:id="1744597026">
      <w:bodyDiv w:val="1"/>
      <w:marLeft w:val="0"/>
      <w:marRight w:val="0"/>
      <w:marTop w:val="0"/>
      <w:marBottom w:val="0"/>
      <w:divBdr>
        <w:top w:val="none" w:sz="0" w:space="0" w:color="auto"/>
        <w:left w:val="none" w:sz="0" w:space="0" w:color="auto"/>
        <w:bottom w:val="none" w:sz="0" w:space="0" w:color="auto"/>
        <w:right w:val="none" w:sz="0" w:space="0" w:color="auto"/>
      </w:divBdr>
    </w:div>
    <w:div w:id="1808550284">
      <w:bodyDiv w:val="1"/>
      <w:marLeft w:val="0"/>
      <w:marRight w:val="0"/>
      <w:marTop w:val="0"/>
      <w:marBottom w:val="0"/>
      <w:divBdr>
        <w:top w:val="none" w:sz="0" w:space="0" w:color="auto"/>
        <w:left w:val="none" w:sz="0" w:space="0" w:color="auto"/>
        <w:bottom w:val="none" w:sz="0" w:space="0" w:color="auto"/>
        <w:right w:val="none" w:sz="0" w:space="0" w:color="auto"/>
      </w:divBdr>
    </w:div>
    <w:div w:id="1813019107">
      <w:bodyDiv w:val="1"/>
      <w:marLeft w:val="0"/>
      <w:marRight w:val="0"/>
      <w:marTop w:val="0"/>
      <w:marBottom w:val="0"/>
      <w:divBdr>
        <w:top w:val="none" w:sz="0" w:space="0" w:color="auto"/>
        <w:left w:val="none" w:sz="0" w:space="0" w:color="auto"/>
        <w:bottom w:val="none" w:sz="0" w:space="0" w:color="auto"/>
        <w:right w:val="none" w:sz="0" w:space="0" w:color="auto"/>
      </w:divBdr>
    </w:div>
    <w:div w:id="1817531654">
      <w:bodyDiv w:val="1"/>
      <w:marLeft w:val="0"/>
      <w:marRight w:val="0"/>
      <w:marTop w:val="0"/>
      <w:marBottom w:val="0"/>
      <w:divBdr>
        <w:top w:val="none" w:sz="0" w:space="0" w:color="auto"/>
        <w:left w:val="none" w:sz="0" w:space="0" w:color="auto"/>
        <w:bottom w:val="none" w:sz="0" w:space="0" w:color="auto"/>
        <w:right w:val="none" w:sz="0" w:space="0" w:color="auto"/>
      </w:divBdr>
    </w:div>
    <w:div w:id="1817650918">
      <w:bodyDiv w:val="1"/>
      <w:marLeft w:val="0"/>
      <w:marRight w:val="0"/>
      <w:marTop w:val="0"/>
      <w:marBottom w:val="0"/>
      <w:divBdr>
        <w:top w:val="none" w:sz="0" w:space="0" w:color="auto"/>
        <w:left w:val="none" w:sz="0" w:space="0" w:color="auto"/>
        <w:bottom w:val="none" w:sz="0" w:space="0" w:color="auto"/>
        <w:right w:val="none" w:sz="0" w:space="0" w:color="auto"/>
      </w:divBdr>
    </w:div>
    <w:div w:id="1850946358">
      <w:bodyDiv w:val="1"/>
      <w:marLeft w:val="0"/>
      <w:marRight w:val="0"/>
      <w:marTop w:val="0"/>
      <w:marBottom w:val="0"/>
      <w:divBdr>
        <w:top w:val="none" w:sz="0" w:space="0" w:color="auto"/>
        <w:left w:val="none" w:sz="0" w:space="0" w:color="auto"/>
        <w:bottom w:val="none" w:sz="0" w:space="0" w:color="auto"/>
        <w:right w:val="none" w:sz="0" w:space="0" w:color="auto"/>
      </w:divBdr>
    </w:div>
    <w:div w:id="1851328875">
      <w:bodyDiv w:val="1"/>
      <w:marLeft w:val="0"/>
      <w:marRight w:val="0"/>
      <w:marTop w:val="0"/>
      <w:marBottom w:val="0"/>
      <w:divBdr>
        <w:top w:val="none" w:sz="0" w:space="0" w:color="auto"/>
        <w:left w:val="none" w:sz="0" w:space="0" w:color="auto"/>
        <w:bottom w:val="none" w:sz="0" w:space="0" w:color="auto"/>
        <w:right w:val="none" w:sz="0" w:space="0" w:color="auto"/>
      </w:divBdr>
    </w:div>
    <w:div w:id="1856191925">
      <w:bodyDiv w:val="1"/>
      <w:marLeft w:val="0"/>
      <w:marRight w:val="0"/>
      <w:marTop w:val="0"/>
      <w:marBottom w:val="0"/>
      <w:divBdr>
        <w:top w:val="none" w:sz="0" w:space="0" w:color="auto"/>
        <w:left w:val="none" w:sz="0" w:space="0" w:color="auto"/>
        <w:bottom w:val="none" w:sz="0" w:space="0" w:color="auto"/>
        <w:right w:val="none" w:sz="0" w:space="0" w:color="auto"/>
      </w:divBdr>
    </w:div>
    <w:div w:id="1869754998">
      <w:bodyDiv w:val="1"/>
      <w:marLeft w:val="0"/>
      <w:marRight w:val="0"/>
      <w:marTop w:val="0"/>
      <w:marBottom w:val="0"/>
      <w:divBdr>
        <w:top w:val="none" w:sz="0" w:space="0" w:color="auto"/>
        <w:left w:val="none" w:sz="0" w:space="0" w:color="auto"/>
        <w:bottom w:val="none" w:sz="0" w:space="0" w:color="auto"/>
        <w:right w:val="none" w:sz="0" w:space="0" w:color="auto"/>
      </w:divBdr>
    </w:div>
    <w:div w:id="1884899610">
      <w:bodyDiv w:val="1"/>
      <w:marLeft w:val="0"/>
      <w:marRight w:val="0"/>
      <w:marTop w:val="0"/>
      <w:marBottom w:val="0"/>
      <w:divBdr>
        <w:top w:val="none" w:sz="0" w:space="0" w:color="auto"/>
        <w:left w:val="none" w:sz="0" w:space="0" w:color="auto"/>
        <w:bottom w:val="none" w:sz="0" w:space="0" w:color="auto"/>
        <w:right w:val="none" w:sz="0" w:space="0" w:color="auto"/>
      </w:divBdr>
    </w:div>
    <w:div w:id="1888105915">
      <w:bodyDiv w:val="1"/>
      <w:marLeft w:val="0"/>
      <w:marRight w:val="0"/>
      <w:marTop w:val="0"/>
      <w:marBottom w:val="0"/>
      <w:divBdr>
        <w:top w:val="none" w:sz="0" w:space="0" w:color="auto"/>
        <w:left w:val="none" w:sz="0" w:space="0" w:color="auto"/>
        <w:bottom w:val="none" w:sz="0" w:space="0" w:color="auto"/>
        <w:right w:val="none" w:sz="0" w:space="0" w:color="auto"/>
      </w:divBdr>
    </w:div>
    <w:div w:id="1919514068">
      <w:bodyDiv w:val="1"/>
      <w:marLeft w:val="0"/>
      <w:marRight w:val="0"/>
      <w:marTop w:val="0"/>
      <w:marBottom w:val="0"/>
      <w:divBdr>
        <w:top w:val="none" w:sz="0" w:space="0" w:color="auto"/>
        <w:left w:val="none" w:sz="0" w:space="0" w:color="auto"/>
        <w:bottom w:val="none" w:sz="0" w:space="0" w:color="auto"/>
        <w:right w:val="none" w:sz="0" w:space="0" w:color="auto"/>
      </w:divBdr>
    </w:div>
    <w:div w:id="1930038490">
      <w:bodyDiv w:val="1"/>
      <w:marLeft w:val="0"/>
      <w:marRight w:val="0"/>
      <w:marTop w:val="0"/>
      <w:marBottom w:val="0"/>
      <w:divBdr>
        <w:top w:val="none" w:sz="0" w:space="0" w:color="auto"/>
        <w:left w:val="none" w:sz="0" w:space="0" w:color="auto"/>
        <w:bottom w:val="none" w:sz="0" w:space="0" w:color="auto"/>
        <w:right w:val="none" w:sz="0" w:space="0" w:color="auto"/>
      </w:divBdr>
    </w:div>
    <w:div w:id="1972325223">
      <w:bodyDiv w:val="1"/>
      <w:marLeft w:val="0"/>
      <w:marRight w:val="0"/>
      <w:marTop w:val="0"/>
      <w:marBottom w:val="0"/>
      <w:divBdr>
        <w:top w:val="none" w:sz="0" w:space="0" w:color="auto"/>
        <w:left w:val="none" w:sz="0" w:space="0" w:color="auto"/>
        <w:bottom w:val="none" w:sz="0" w:space="0" w:color="auto"/>
        <w:right w:val="none" w:sz="0" w:space="0" w:color="auto"/>
      </w:divBdr>
    </w:div>
    <w:div w:id="1988581302">
      <w:bodyDiv w:val="1"/>
      <w:marLeft w:val="0"/>
      <w:marRight w:val="0"/>
      <w:marTop w:val="0"/>
      <w:marBottom w:val="0"/>
      <w:divBdr>
        <w:top w:val="none" w:sz="0" w:space="0" w:color="auto"/>
        <w:left w:val="none" w:sz="0" w:space="0" w:color="auto"/>
        <w:bottom w:val="none" w:sz="0" w:space="0" w:color="auto"/>
        <w:right w:val="none" w:sz="0" w:space="0" w:color="auto"/>
      </w:divBdr>
    </w:div>
    <w:div w:id="1996839117">
      <w:bodyDiv w:val="1"/>
      <w:marLeft w:val="0"/>
      <w:marRight w:val="0"/>
      <w:marTop w:val="0"/>
      <w:marBottom w:val="0"/>
      <w:divBdr>
        <w:top w:val="none" w:sz="0" w:space="0" w:color="auto"/>
        <w:left w:val="none" w:sz="0" w:space="0" w:color="auto"/>
        <w:bottom w:val="none" w:sz="0" w:space="0" w:color="auto"/>
        <w:right w:val="none" w:sz="0" w:space="0" w:color="auto"/>
      </w:divBdr>
    </w:div>
    <w:div w:id="2007440673">
      <w:bodyDiv w:val="1"/>
      <w:marLeft w:val="0"/>
      <w:marRight w:val="0"/>
      <w:marTop w:val="0"/>
      <w:marBottom w:val="0"/>
      <w:divBdr>
        <w:top w:val="none" w:sz="0" w:space="0" w:color="auto"/>
        <w:left w:val="none" w:sz="0" w:space="0" w:color="auto"/>
        <w:bottom w:val="none" w:sz="0" w:space="0" w:color="auto"/>
        <w:right w:val="none" w:sz="0" w:space="0" w:color="auto"/>
      </w:divBdr>
    </w:div>
    <w:div w:id="2010137639">
      <w:bodyDiv w:val="1"/>
      <w:marLeft w:val="0"/>
      <w:marRight w:val="0"/>
      <w:marTop w:val="0"/>
      <w:marBottom w:val="0"/>
      <w:divBdr>
        <w:top w:val="none" w:sz="0" w:space="0" w:color="auto"/>
        <w:left w:val="none" w:sz="0" w:space="0" w:color="auto"/>
        <w:bottom w:val="none" w:sz="0" w:space="0" w:color="auto"/>
        <w:right w:val="none" w:sz="0" w:space="0" w:color="auto"/>
      </w:divBdr>
    </w:div>
    <w:div w:id="2018605723">
      <w:bodyDiv w:val="1"/>
      <w:marLeft w:val="0"/>
      <w:marRight w:val="0"/>
      <w:marTop w:val="0"/>
      <w:marBottom w:val="0"/>
      <w:divBdr>
        <w:top w:val="none" w:sz="0" w:space="0" w:color="auto"/>
        <w:left w:val="none" w:sz="0" w:space="0" w:color="auto"/>
        <w:bottom w:val="none" w:sz="0" w:space="0" w:color="auto"/>
        <w:right w:val="none" w:sz="0" w:space="0" w:color="auto"/>
      </w:divBdr>
    </w:div>
    <w:div w:id="2022779555">
      <w:bodyDiv w:val="1"/>
      <w:marLeft w:val="0"/>
      <w:marRight w:val="0"/>
      <w:marTop w:val="0"/>
      <w:marBottom w:val="0"/>
      <w:divBdr>
        <w:top w:val="none" w:sz="0" w:space="0" w:color="auto"/>
        <w:left w:val="none" w:sz="0" w:space="0" w:color="auto"/>
        <w:bottom w:val="none" w:sz="0" w:space="0" w:color="auto"/>
        <w:right w:val="none" w:sz="0" w:space="0" w:color="auto"/>
      </w:divBdr>
    </w:div>
    <w:div w:id="2062248284">
      <w:bodyDiv w:val="1"/>
      <w:marLeft w:val="0"/>
      <w:marRight w:val="0"/>
      <w:marTop w:val="0"/>
      <w:marBottom w:val="0"/>
      <w:divBdr>
        <w:top w:val="none" w:sz="0" w:space="0" w:color="auto"/>
        <w:left w:val="none" w:sz="0" w:space="0" w:color="auto"/>
        <w:bottom w:val="none" w:sz="0" w:space="0" w:color="auto"/>
        <w:right w:val="none" w:sz="0" w:space="0" w:color="auto"/>
      </w:divBdr>
    </w:div>
    <w:div w:id="2095086357">
      <w:bodyDiv w:val="1"/>
      <w:marLeft w:val="0"/>
      <w:marRight w:val="0"/>
      <w:marTop w:val="0"/>
      <w:marBottom w:val="0"/>
      <w:divBdr>
        <w:top w:val="none" w:sz="0" w:space="0" w:color="auto"/>
        <w:left w:val="none" w:sz="0" w:space="0" w:color="auto"/>
        <w:bottom w:val="none" w:sz="0" w:space="0" w:color="auto"/>
        <w:right w:val="none" w:sz="0" w:space="0" w:color="auto"/>
      </w:divBdr>
    </w:div>
    <w:div w:id="2096172347">
      <w:bodyDiv w:val="1"/>
      <w:marLeft w:val="0"/>
      <w:marRight w:val="0"/>
      <w:marTop w:val="0"/>
      <w:marBottom w:val="0"/>
      <w:divBdr>
        <w:top w:val="none" w:sz="0" w:space="0" w:color="auto"/>
        <w:left w:val="none" w:sz="0" w:space="0" w:color="auto"/>
        <w:bottom w:val="none" w:sz="0" w:space="0" w:color="auto"/>
        <w:right w:val="none" w:sz="0" w:space="0" w:color="auto"/>
      </w:divBdr>
    </w:div>
    <w:div w:id="2098207132">
      <w:bodyDiv w:val="1"/>
      <w:marLeft w:val="0"/>
      <w:marRight w:val="0"/>
      <w:marTop w:val="0"/>
      <w:marBottom w:val="0"/>
      <w:divBdr>
        <w:top w:val="none" w:sz="0" w:space="0" w:color="auto"/>
        <w:left w:val="none" w:sz="0" w:space="0" w:color="auto"/>
        <w:bottom w:val="none" w:sz="0" w:space="0" w:color="auto"/>
        <w:right w:val="none" w:sz="0" w:space="0" w:color="auto"/>
      </w:divBdr>
    </w:div>
    <w:div w:id="2124692149">
      <w:bodyDiv w:val="1"/>
      <w:marLeft w:val="0"/>
      <w:marRight w:val="0"/>
      <w:marTop w:val="0"/>
      <w:marBottom w:val="0"/>
      <w:divBdr>
        <w:top w:val="none" w:sz="0" w:space="0" w:color="auto"/>
        <w:left w:val="none" w:sz="0" w:space="0" w:color="auto"/>
        <w:bottom w:val="none" w:sz="0" w:space="0" w:color="auto"/>
        <w:right w:val="none" w:sz="0" w:space="0" w:color="auto"/>
      </w:divBdr>
    </w:div>
    <w:div w:id="2141462071">
      <w:bodyDiv w:val="1"/>
      <w:marLeft w:val="0"/>
      <w:marRight w:val="0"/>
      <w:marTop w:val="0"/>
      <w:marBottom w:val="0"/>
      <w:divBdr>
        <w:top w:val="none" w:sz="0" w:space="0" w:color="auto"/>
        <w:left w:val="none" w:sz="0" w:space="0" w:color="auto"/>
        <w:bottom w:val="none" w:sz="0" w:space="0" w:color="auto"/>
        <w:right w:val="none" w:sz="0" w:space="0" w:color="auto"/>
      </w:divBdr>
    </w:div>
    <w:div w:id="21426522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about.hm.com/sv/about-us/markets-and-expansion.html" TargetMode="Externa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hyperlink" Target="http://www.ne.se/uppslagsverk/encyklopedi/enkel/kroppsuppfattning"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folkhalsomyndigheten.se/publicerat-material/publikationsarkiv/f/folkhalsans-utveckling-arsrapport-2017/" TargetMode="Externa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time.com/3151039/plus-size-fashion-retail/" TargetMode="External"/><Relationship Id="rId20" Type="http://schemas.openxmlformats.org/officeDocument/2006/relationships/hyperlink" Target="https://www.medicalnewstoday.com/releases/167262.php"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eekend.di.se/nyheter/lindex-omfang-vaxer" TargetMode="External"/><Relationship Id="rId5" Type="http://schemas.openxmlformats.org/officeDocument/2006/relationships/settings" Target="settings.xml"/><Relationship Id="rId15" Type="http://schemas.openxmlformats.org/officeDocument/2006/relationships/hyperlink" Target="http://www.sciencedirect.com.ludwig.lub.lu.se/science/journal/09696989" TargetMode="External"/><Relationship Id="rId23" Type="http://schemas.openxmlformats.org/officeDocument/2006/relationships/hyperlink" Target="https://www.scb.se/hitta-statistik/statistik-efter-amne/befolkning/befolkningens-sammansattning/befolkningsstatistik/" TargetMode="External"/><Relationship Id="rId28"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yperlink" Target="https://www.medicalnewstoday.com/releases/167262.php"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volanteresearch.com/wp-content/uploads/2016/11/pressmeddelande-Modebranschen-i-Sverige-2016.pdf" TargetMode="External"/><Relationship Id="rId22" Type="http://schemas.openxmlformats.org/officeDocument/2006/relationships/hyperlink" Target="http://fof.se/tidning/2013/10/artikel/lagom-tjocka-lever-langs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CAB72AA6BDB87408296D42258812768"/>
        <w:category>
          <w:name w:val="General"/>
          <w:gallery w:val="placeholder"/>
        </w:category>
        <w:types>
          <w:type w:val="bbPlcHdr"/>
        </w:types>
        <w:behaviors>
          <w:behavior w:val="content"/>
        </w:behaviors>
        <w:guid w:val="{FA883089-81A7-5745-9927-D1FD5C5ADD06}"/>
      </w:docPartPr>
      <w:docPartBody>
        <w:p w:rsidR="00BF1503" w:rsidRDefault="00BF1503" w:rsidP="00BF1503">
          <w:pPr>
            <w:pStyle w:val="CCAB72AA6BDB87408296D42258812768"/>
          </w:pPr>
          <w:r w:rsidRPr="00FC2426">
            <w:rPr>
              <w:rStyle w:val="Platshllartext"/>
            </w:rPr>
            <w:t>Klicka här för att ange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Neue">
    <w:altName w:val="Malgun Gothic"/>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Cardo">
    <w:altName w:val="Times New Roman"/>
    <w:charset w:val="00"/>
    <w:family w:val="auto"/>
    <w:pitch w:val="default"/>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503"/>
    <w:rsid w:val="000E502E"/>
    <w:rsid w:val="001214BC"/>
    <w:rsid w:val="001927A6"/>
    <w:rsid w:val="00287C7F"/>
    <w:rsid w:val="00322402"/>
    <w:rsid w:val="00421ABC"/>
    <w:rsid w:val="00547A42"/>
    <w:rsid w:val="00680C04"/>
    <w:rsid w:val="007341A0"/>
    <w:rsid w:val="00794A93"/>
    <w:rsid w:val="00BF1503"/>
    <w:rsid w:val="00D86DC3"/>
    <w:rsid w:val="00E801E3"/>
    <w:rsid w:val="00EF6B9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BF1503"/>
    <w:rPr>
      <w:color w:val="808080"/>
    </w:rPr>
  </w:style>
  <w:style w:type="paragraph" w:customStyle="1" w:styleId="CCAB72AA6BDB87408296D42258812768">
    <w:name w:val="CCAB72AA6BDB87408296D42258812768"/>
    <w:rsid w:val="00BF150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BF1503"/>
    <w:rPr>
      <w:color w:val="808080"/>
    </w:rPr>
  </w:style>
  <w:style w:type="paragraph" w:customStyle="1" w:styleId="CCAB72AA6BDB87408296D42258812768">
    <w:name w:val="CCAB72AA6BDB87408296D42258812768"/>
    <w:rsid w:val="00BF150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5B772DF7-B5C7-4BC0-A5D9-978EBD73BB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99</Pages>
  <Words>31856</Words>
  <Characters>168838</Characters>
  <Application>Microsoft Office Word</Application>
  <DocSecurity>0</DocSecurity>
  <Lines>1406</Lines>
  <Paragraphs>400</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LU</Company>
  <LinksUpToDate>false</LinksUpToDate>
  <CharactersWithSpaces>200294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Office-användare</dc:creator>
  <cp:lastModifiedBy>Publik dator</cp:lastModifiedBy>
  <cp:revision>13</cp:revision>
  <dcterms:created xsi:type="dcterms:W3CDTF">2018-01-22T10:19:00Z</dcterms:created>
  <dcterms:modified xsi:type="dcterms:W3CDTF">2018-01-22T11:14:00Z</dcterms:modified>
</cp:coreProperties>
</file>