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header6.xml" ContentType="application/vnd.openxmlformats-officedocument.wordprocessingml.head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7CBE505" w14:textId="77777777" w:rsidR="008136A9" w:rsidRPr="00874662" w:rsidRDefault="008136A9">
      <w:pPr>
        <w:pStyle w:val="Titelsida"/>
      </w:pPr>
    </w:p>
    <w:p w14:paraId="641DDA3D" w14:textId="77777777" w:rsidR="008136A9" w:rsidRPr="00874662" w:rsidRDefault="008136A9">
      <w:pPr>
        <w:pStyle w:val="Titelsida"/>
      </w:pPr>
    </w:p>
    <w:p w14:paraId="684A45E0" w14:textId="77777777" w:rsidR="008136A9" w:rsidRPr="00874662" w:rsidRDefault="008136A9">
      <w:pPr>
        <w:pStyle w:val="Titelsida"/>
      </w:pPr>
    </w:p>
    <w:p w14:paraId="15D504F3" w14:textId="4E37A9DA" w:rsidR="008136A9" w:rsidRPr="00874662" w:rsidRDefault="0006743F">
      <w:pPr>
        <w:pStyle w:val="Titelsida"/>
        <w:rPr>
          <w:sz w:val="48"/>
          <w:lang w:val="sv-SE"/>
        </w:rPr>
      </w:pPr>
      <w:r w:rsidRPr="00874662">
        <w:rPr>
          <w:sz w:val="48"/>
          <w:lang w:val="sv-SE"/>
        </w:rPr>
        <w:t>Kvinnors upplevelser av mammografiscreening i den periradiografiska processen</w:t>
      </w:r>
    </w:p>
    <w:p w14:paraId="5E87F145" w14:textId="77777777" w:rsidR="0006743F" w:rsidRPr="00874662" w:rsidRDefault="0006743F">
      <w:pPr>
        <w:pStyle w:val="Titelsida"/>
        <w:rPr>
          <w:lang w:val="sv-SE"/>
        </w:rPr>
      </w:pPr>
    </w:p>
    <w:p w14:paraId="282BA6CF" w14:textId="77777777" w:rsidR="008136A9" w:rsidRPr="00874662" w:rsidRDefault="008136A9">
      <w:pPr>
        <w:pStyle w:val="Titelsida"/>
        <w:rPr>
          <w:lang w:val="sv-SE"/>
        </w:rPr>
      </w:pPr>
    </w:p>
    <w:p w14:paraId="2DAB2672" w14:textId="77777777" w:rsidR="008136A9" w:rsidRPr="00874662" w:rsidRDefault="008136A9">
      <w:pPr>
        <w:pStyle w:val="Titelsida"/>
        <w:rPr>
          <w:lang w:val="sv-SE"/>
        </w:rPr>
      </w:pPr>
    </w:p>
    <w:p w14:paraId="75BCE558" w14:textId="046CC96F" w:rsidR="008136A9" w:rsidRPr="00874662" w:rsidRDefault="008136A9">
      <w:pPr>
        <w:pStyle w:val="Titelsida"/>
        <w:rPr>
          <w:noProof w:val="0"/>
          <w:lang w:val="sv-SE"/>
        </w:rPr>
      </w:pPr>
    </w:p>
    <w:p w14:paraId="5C785F85" w14:textId="77777777" w:rsidR="0006743F" w:rsidRPr="00874662" w:rsidRDefault="0006743F">
      <w:pPr>
        <w:pStyle w:val="Titelsida"/>
        <w:rPr>
          <w:noProof w:val="0"/>
          <w:lang w:val="sv-SE"/>
        </w:rPr>
      </w:pPr>
    </w:p>
    <w:p w14:paraId="6AB75AF3" w14:textId="77777777" w:rsidR="008136A9" w:rsidRPr="00874662" w:rsidRDefault="008136A9">
      <w:pPr>
        <w:pStyle w:val="Titelsida"/>
        <w:rPr>
          <w:lang w:val="sv-SE"/>
        </w:rPr>
      </w:pPr>
    </w:p>
    <w:p w14:paraId="17291165" w14:textId="77777777" w:rsidR="008136A9" w:rsidRPr="00874662" w:rsidRDefault="008136A9">
      <w:pPr>
        <w:pStyle w:val="Titelsida"/>
        <w:rPr>
          <w:lang w:val="sv-SE"/>
        </w:rPr>
      </w:pPr>
    </w:p>
    <w:p w14:paraId="1D8CFF80" w14:textId="77777777" w:rsidR="008136A9" w:rsidRPr="00874662" w:rsidRDefault="008136A9">
      <w:pPr>
        <w:pStyle w:val="Titelsida"/>
        <w:rPr>
          <w:lang w:val="sv-SE"/>
        </w:rPr>
      </w:pPr>
    </w:p>
    <w:p w14:paraId="453280A1" w14:textId="717DE266" w:rsidR="008136A9" w:rsidRPr="00874662" w:rsidRDefault="00257153" w:rsidP="00257153">
      <w:pPr>
        <w:pStyle w:val="Titelsida"/>
        <w:tabs>
          <w:tab w:val="left" w:pos="1701"/>
        </w:tabs>
        <w:rPr>
          <w:lang w:val="sv-SE"/>
        </w:rPr>
      </w:pPr>
      <w:r w:rsidRPr="00874662">
        <w:rPr>
          <w:sz w:val="28"/>
          <w:lang w:val="sv-SE"/>
        </w:rPr>
        <w:t>Författare:</w:t>
      </w:r>
      <w:r w:rsidRPr="00874662">
        <w:rPr>
          <w:sz w:val="28"/>
          <w:lang w:val="sv-SE"/>
        </w:rPr>
        <w:tab/>
      </w:r>
      <w:r w:rsidR="0006743F" w:rsidRPr="00874662">
        <w:rPr>
          <w:sz w:val="28"/>
          <w:lang w:val="sv-SE"/>
        </w:rPr>
        <w:t>Narges El Alawi och Rim Bahran</w:t>
      </w:r>
      <w:r w:rsidR="008136A9" w:rsidRPr="00874662">
        <w:rPr>
          <w:lang w:val="sv-SE"/>
        </w:rPr>
        <w:t xml:space="preserve"> </w:t>
      </w:r>
    </w:p>
    <w:p w14:paraId="3D7D83FE" w14:textId="77777777" w:rsidR="008136A9" w:rsidRPr="00874662" w:rsidRDefault="008136A9" w:rsidP="00257153">
      <w:pPr>
        <w:pStyle w:val="Titelsida"/>
        <w:tabs>
          <w:tab w:val="left" w:pos="1701"/>
        </w:tabs>
        <w:rPr>
          <w:lang w:val="sv-SE"/>
        </w:rPr>
      </w:pPr>
    </w:p>
    <w:p w14:paraId="133D8982" w14:textId="77777777" w:rsidR="008136A9" w:rsidRPr="00874662" w:rsidRDefault="008136A9" w:rsidP="00257153">
      <w:pPr>
        <w:pStyle w:val="Titelsida"/>
        <w:tabs>
          <w:tab w:val="left" w:pos="1701"/>
        </w:tabs>
        <w:rPr>
          <w:lang w:val="sv-SE"/>
        </w:rPr>
      </w:pPr>
    </w:p>
    <w:p w14:paraId="3AD0F8B9" w14:textId="2B93C5D3" w:rsidR="008136A9" w:rsidRPr="00874662" w:rsidRDefault="00257153" w:rsidP="00257153">
      <w:pPr>
        <w:pStyle w:val="Titelsida"/>
        <w:tabs>
          <w:tab w:val="left" w:pos="1701"/>
        </w:tabs>
        <w:rPr>
          <w:lang w:val="sv-SE"/>
        </w:rPr>
      </w:pPr>
      <w:r w:rsidRPr="00874662">
        <w:rPr>
          <w:sz w:val="28"/>
          <w:lang w:val="sv-SE"/>
        </w:rPr>
        <w:t>Handledare:</w:t>
      </w:r>
      <w:r w:rsidRPr="00874662">
        <w:rPr>
          <w:sz w:val="28"/>
          <w:lang w:val="sv-SE"/>
        </w:rPr>
        <w:tab/>
      </w:r>
      <w:r w:rsidR="0006743F" w:rsidRPr="00874662">
        <w:rPr>
          <w:sz w:val="28"/>
          <w:lang w:val="sv-SE"/>
        </w:rPr>
        <w:t>Bodil T Andersson</w:t>
      </w:r>
      <w:r w:rsidR="008136A9" w:rsidRPr="00874662">
        <w:rPr>
          <w:lang w:val="sv-SE"/>
        </w:rPr>
        <w:t xml:space="preserve"> </w:t>
      </w:r>
    </w:p>
    <w:p w14:paraId="7DE2A965" w14:textId="77777777" w:rsidR="008136A9" w:rsidRPr="00874662" w:rsidRDefault="008136A9">
      <w:pPr>
        <w:pStyle w:val="Titelsida"/>
        <w:rPr>
          <w:lang w:val="sv-SE"/>
        </w:rPr>
      </w:pPr>
    </w:p>
    <w:p w14:paraId="7B897FE0" w14:textId="77777777" w:rsidR="008136A9" w:rsidRPr="00874662" w:rsidRDefault="008136A9">
      <w:pPr>
        <w:pStyle w:val="Titelsida"/>
        <w:rPr>
          <w:lang w:val="sv-SE"/>
        </w:rPr>
      </w:pPr>
    </w:p>
    <w:p w14:paraId="64FB9BB3" w14:textId="77777777" w:rsidR="008136A9" w:rsidRPr="00874662" w:rsidRDefault="008136A9">
      <w:pPr>
        <w:pStyle w:val="Titelsida"/>
        <w:rPr>
          <w:lang w:val="sv-SE"/>
        </w:rPr>
      </w:pPr>
    </w:p>
    <w:p w14:paraId="23910E73" w14:textId="606F2AED" w:rsidR="008136A9" w:rsidRPr="00874662" w:rsidRDefault="008136A9">
      <w:pPr>
        <w:pStyle w:val="Titelsida"/>
        <w:rPr>
          <w:sz w:val="24"/>
          <w:lang w:val="sv-SE"/>
        </w:rPr>
      </w:pPr>
      <w:r w:rsidRPr="00874662">
        <w:rPr>
          <w:sz w:val="24"/>
          <w:lang w:val="sv-SE"/>
        </w:rPr>
        <w:t>K</w:t>
      </w:r>
      <w:r w:rsidR="00BC30C3" w:rsidRPr="00874662">
        <w:rPr>
          <w:sz w:val="24"/>
          <w:lang w:val="sv-SE"/>
        </w:rPr>
        <w:t xml:space="preserve">andidatuppsats, </w:t>
      </w:r>
      <w:r w:rsidR="0006743F" w:rsidRPr="00874662">
        <w:rPr>
          <w:sz w:val="24"/>
          <w:lang w:val="sv-SE"/>
        </w:rPr>
        <w:t xml:space="preserve">Litteraturstudie </w:t>
      </w:r>
    </w:p>
    <w:p w14:paraId="0EE42540" w14:textId="77777777" w:rsidR="008136A9" w:rsidRPr="00874662" w:rsidRDefault="008136A9">
      <w:pPr>
        <w:pStyle w:val="Titelsida"/>
        <w:rPr>
          <w:noProof w:val="0"/>
          <w:sz w:val="24"/>
          <w:lang w:val="sv-SE"/>
        </w:rPr>
      </w:pPr>
    </w:p>
    <w:p w14:paraId="265677E8" w14:textId="77777777" w:rsidR="0006743F" w:rsidRPr="00874662" w:rsidRDefault="0006743F">
      <w:pPr>
        <w:pStyle w:val="Titelsida"/>
        <w:rPr>
          <w:sz w:val="24"/>
          <w:lang w:val="sv-SE"/>
        </w:rPr>
      </w:pPr>
    </w:p>
    <w:p w14:paraId="45624E01" w14:textId="77777777" w:rsidR="0006743F" w:rsidRPr="00874662" w:rsidRDefault="0006743F">
      <w:pPr>
        <w:pStyle w:val="Titelsida"/>
        <w:rPr>
          <w:sz w:val="24"/>
          <w:lang w:val="sv-SE"/>
        </w:rPr>
      </w:pPr>
    </w:p>
    <w:p w14:paraId="2598E474" w14:textId="1AE3ADF7" w:rsidR="008136A9" w:rsidRPr="00874662" w:rsidRDefault="0006743F">
      <w:pPr>
        <w:pStyle w:val="Titelsida"/>
        <w:rPr>
          <w:sz w:val="24"/>
          <w:lang w:val="sv-SE"/>
        </w:rPr>
      </w:pPr>
      <w:r w:rsidRPr="00874662">
        <w:rPr>
          <w:sz w:val="24"/>
          <w:lang w:val="sv-SE"/>
        </w:rPr>
        <w:t>Våren 2022</w:t>
      </w:r>
    </w:p>
    <w:p w14:paraId="7580FA66" w14:textId="77777777" w:rsidR="008136A9" w:rsidRPr="00874662" w:rsidRDefault="008136A9">
      <w:pPr>
        <w:pStyle w:val="Titelsida"/>
        <w:rPr>
          <w:noProof w:val="0"/>
          <w:lang w:val="sv-SE"/>
        </w:rPr>
      </w:pPr>
    </w:p>
    <w:p w14:paraId="70130719" w14:textId="77777777" w:rsidR="008136A9" w:rsidRPr="00874662" w:rsidRDefault="008136A9">
      <w:pPr>
        <w:pStyle w:val="Titelsida"/>
        <w:rPr>
          <w:noProof w:val="0"/>
          <w:lang w:val="sv-SE"/>
        </w:rPr>
      </w:pPr>
    </w:p>
    <w:p w14:paraId="25044797" w14:textId="77777777" w:rsidR="008136A9" w:rsidRPr="00874662" w:rsidRDefault="008136A9">
      <w:pPr>
        <w:pStyle w:val="Titelsida"/>
        <w:rPr>
          <w:noProof w:val="0"/>
          <w:lang w:val="sv-SE"/>
        </w:rPr>
      </w:pPr>
    </w:p>
    <w:p w14:paraId="303B28EC" w14:textId="77777777" w:rsidR="008136A9" w:rsidRPr="00874662" w:rsidRDefault="008136A9">
      <w:pPr>
        <w:pStyle w:val="Titelsida"/>
        <w:rPr>
          <w:noProof w:val="0"/>
          <w:lang w:val="sv-SE"/>
        </w:rPr>
      </w:pPr>
    </w:p>
    <w:p w14:paraId="689DC0FF" w14:textId="77777777" w:rsidR="008136A9" w:rsidRPr="00874662" w:rsidRDefault="008136A9">
      <w:pPr>
        <w:pStyle w:val="Titelsida"/>
        <w:rPr>
          <w:noProof w:val="0"/>
          <w:lang w:val="sv-SE"/>
        </w:rPr>
      </w:pPr>
    </w:p>
    <w:p w14:paraId="0701D99F" w14:textId="77777777" w:rsidR="008136A9" w:rsidRPr="00874662" w:rsidRDefault="008136A9">
      <w:pPr>
        <w:pStyle w:val="Titelsida"/>
        <w:rPr>
          <w:noProof w:val="0"/>
          <w:lang w:val="sv-SE"/>
        </w:rPr>
      </w:pPr>
    </w:p>
    <w:p w14:paraId="6D065A36" w14:textId="77777777" w:rsidR="008136A9" w:rsidRPr="00874662" w:rsidRDefault="008136A9">
      <w:pPr>
        <w:pStyle w:val="Titelsida"/>
        <w:rPr>
          <w:noProof w:val="0"/>
          <w:lang w:val="sv-SE"/>
        </w:rPr>
      </w:pPr>
    </w:p>
    <w:p w14:paraId="27BFC553" w14:textId="77777777" w:rsidR="008136A9" w:rsidRPr="00874662" w:rsidRDefault="008136A9">
      <w:pPr>
        <w:pStyle w:val="Titelsida"/>
        <w:rPr>
          <w:noProof w:val="0"/>
          <w:lang w:val="sv-SE"/>
        </w:rPr>
      </w:pPr>
    </w:p>
    <w:p w14:paraId="0301D6CD" w14:textId="77777777" w:rsidR="008136A9" w:rsidRPr="00874662" w:rsidRDefault="008136A9">
      <w:pPr>
        <w:pStyle w:val="Titelsida"/>
        <w:rPr>
          <w:noProof w:val="0"/>
          <w:lang w:val="sv-SE"/>
        </w:rPr>
      </w:pPr>
    </w:p>
    <w:p w14:paraId="789A1B2F" w14:textId="77777777" w:rsidR="008136A9" w:rsidRPr="00874662" w:rsidRDefault="008136A9">
      <w:pPr>
        <w:pStyle w:val="Titelsida"/>
        <w:rPr>
          <w:noProof w:val="0"/>
          <w:lang w:val="sv-SE"/>
        </w:rPr>
      </w:pPr>
    </w:p>
    <w:p w14:paraId="4B11DA6E" w14:textId="77777777" w:rsidR="008136A9" w:rsidRPr="00874662" w:rsidRDefault="008136A9">
      <w:pPr>
        <w:pStyle w:val="Titelsida"/>
        <w:rPr>
          <w:noProof w:val="0"/>
          <w:lang w:val="sv-SE"/>
        </w:rPr>
      </w:pPr>
    </w:p>
    <w:p w14:paraId="06F57E37" w14:textId="77777777" w:rsidR="00497983" w:rsidRPr="00874662" w:rsidRDefault="00497983">
      <w:pPr>
        <w:pStyle w:val="Titelsida"/>
        <w:rPr>
          <w:noProof w:val="0"/>
          <w:lang w:val="sv-SE"/>
        </w:rPr>
      </w:pPr>
    </w:p>
    <w:p w14:paraId="12F7A5B4" w14:textId="77777777" w:rsidR="00803B3C" w:rsidRPr="00874662" w:rsidRDefault="00803B3C" w:rsidP="00803B3C">
      <w:pPr>
        <w:pStyle w:val="Titelsida"/>
        <w:rPr>
          <w:snapToGrid w:val="0"/>
          <w:sz w:val="24"/>
          <w:lang w:val="sv-SE"/>
        </w:rPr>
      </w:pPr>
      <w:r w:rsidRPr="00874662">
        <w:rPr>
          <w:snapToGrid w:val="0"/>
          <w:sz w:val="24"/>
          <w:lang w:val="sv-SE"/>
        </w:rPr>
        <w:t xml:space="preserve">Lunds universitet </w:t>
      </w:r>
    </w:p>
    <w:p w14:paraId="419C93D4" w14:textId="77777777" w:rsidR="00803B3C" w:rsidRPr="00874662" w:rsidRDefault="00803B3C" w:rsidP="00803B3C">
      <w:pPr>
        <w:pStyle w:val="Titelsida"/>
        <w:rPr>
          <w:snapToGrid w:val="0"/>
          <w:sz w:val="24"/>
          <w:lang w:val="sv-SE"/>
        </w:rPr>
      </w:pPr>
      <w:r w:rsidRPr="00874662">
        <w:rPr>
          <w:snapToGrid w:val="0"/>
          <w:sz w:val="24"/>
          <w:lang w:val="sv-SE"/>
        </w:rPr>
        <w:t>Medicinska fakulteten</w:t>
      </w:r>
    </w:p>
    <w:p w14:paraId="2EDFF0A7" w14:textId="77777777" w:rsidR="00803B3C" w:rsidRPr="00874662" w:rsidRDefault="00803B3C" w:rsidP="00803B3C">
      <w:pPr>
        <w:pStyle w:val="Titelsida"/>
        <w:rPr>
          <w:snapToGrid w:val="0"/>
          <w:sz w:val="24"/>
          <w:lang w:val="sv-SE"/>
        </w:rPr>
      </w:pPr>
      <w:r w:rsidRPr="00874662">
        <w:rPr>
          <w:snapToGrid w:val="0"/>
          <w:sz w:val="24"/>
          <w:lang w:val="sv-SE"/>
        </w:rPr>
        <w:t xml:space="preserve">Programnämnden för omvårdnad, radiografi samt reproduktiv, perinatal och sexuell hälsa </w:t>
      </w:r>
    </w:p>
    <w:p w14:paraId="601FF8D4" w14:textId="77777777" w:rsidR="008136A9" w:rsidRPr="00874662" w:rsidRDefault="00803B3C">
      <w:pPr>
        <w:pStyle w:val="Titelsida"/>
        <w:rPr>
          <w:sz w:val="24"/>
          <w:lang w:val="sv-SE"/>
        </w:rPr>
        <w:sectPr w:rsidR="008136A9" w:rsidRPr="00874662">
          <w:footerReference w:type="default" r:id="rId10"/>
          <w:headerReference w:type="first" r:id="rId11"/>
          <w:footerReference w:type="first" r:id="rId12"/>
          <w:pgSz w:w="11906" w:h="16838"/>
          <w:pgMar w:top="1418" w:right="1418" w:bottom="1418" w:left="2835" w:header="720" w:footer="720" w:gutter="0"/>
          <w:pgNumType w:start="0"/>
          <w:cols w:space="720"/>
          <w:titlePg/>
        </w:sectPr>
      </w:pPr>
      <w:r w:rsidRPr="00874662">
        <w:rPr>
          <w:snapToGrid w:val="0"/>
          <w:sz w:val="24"/>
          <w:lang w:val="sv-SE"/>
        </w:rPr>
        <w:t>Box 157, 221 00 LUND</w:t>
      </w:r>
      <w:r w:rsidRPr="00874662">
        <w:rPr>
          <w:sz w:val="24"/>
          <w:lang w:val="sv-SE"/>
        </w:rPr>
        <w:t xml:space="preserve"> </w:t>
      </w:r>
    </w:p>
    <w:p w14:paraId="4599C5C4" w14:textId="321C13AD" w:rsidR="008136A9" w:rsidRPr="00874662" w:rsidRDefault="0006743F">
      <w:pPr>
        <w:pStyle w:val="Abstraktsida"/>
        <w:ind w:left="0"/>
        <w:rPr>
          <w:sz w:val="40"/>
          <w:szCs w:val="40"/>
          <w:lang w:val="sv-SE"/>
        </w:rPr>
      </w:pPr>
      <w:r w:rsidRPr="00874662">
        <w:rPr>
          <w:sz w:val="40"/>
          <w:szCs w:val="40"/>
          <w:lang w:val="sv-SE"/>
        </w:rPr>
        <w:lastRenderedPageBreak/>
        <w:t>Kvinnors upplevelser av mammografiscreening i den periradiografiska processen</w:t>
      </w:r>
    </w:p>
    <w:p w14:paraId="747A3B3C" w14:textId="7C448BF5" w:rsidR="0006743F" w:rsidRPr="00874662" w:rsidRDefault="00BC30C3" w:rsidP="0006743F">
      <w:pPr>
        <w:pStyle w:val="Abstraktsida"/>
        <w:ind w:left="0"/>
        <w:rPr>
          <w:b/>
          <w:sz w:val="24"/>
          <w:szCs w:val="24"/>
        </w:rPr>
      </w:pPr>
      <w:r w:rsidRPr="00874662">
        <w:br/>
      </w:r>
      <w:r w:rsidR="0006743F" w:rsidRPr="00874662">
        <w:rPr>
          <w:sz w:val="36"/>
          <w:szCs w:val="36"/>
        </w:rPr>
        <w:t>Women's experiences of mammography screening in the peri-radiographic process</w:t>
      </w:r>
      <w:r w:rsidR="0006743F" w:rsidRPr="00874662">
        <w:rPr>
          <w:sz w:val="36"/>
          <w:szCs w:val="36"/>
          <w:highlight w:val="lightGray"/>
        </w:rPr>
        <w:t xml:space="preserve">  </w:t>
      </w:r>
    </w:p>
    <w:p w14:paraId="1691E4D5" w14:textId="77777777" w:rsidR="00F65AC8" w:rsidRPr="00874662" w:rsidRDefault="00F65AC8" w:rsidP="00257153">
      <w:pPr>
        <w:pStyle w:val="Abstraktsida"/>
        <w:tabs>
          <w:tab w:val="left" w:pos="1701"/>
        </w:tabs>
        <w:ind w:left="0"/>
        <w:rPr>
          <w:sz w:val="28"/>
        </w:rPr>
      </w:pPr>
    </w:p>
    <w:p w14:paraId="27ECFCBC" w14:textId="77777777" w:rsidR="00F65AC8" w:rsidRPr="00874662" w:rsidRDefault="00F65AC8" w:rsidP="00257153">
      <w:pPr>
        <w:pStyle w:val="Abstraktsida"/>
        <w:tabs>
          <w:tab w:val="left" w:pos="1701"/>
        </w:tabs>
        <w:ind w:left="0"/>
        <w:rPr>
          <w:sz w:val="28"/>
        </w:rPr>
      </w:pPr>
    </w:p>
    <w:p w14:paraId="58A92E11" w14:textId="0CCE2ACF" w:rsidR="008136A9" w:rsidRPr="00874662" w:rsidRDefault="00257153" w:rsidP="00257153">
      <w:pPr>
        <w:pStyle w:val="Abstraktsida"/>
        <w:tabs>
          <w:tab w:val="left" w:pos="1701"/>
        </w:tabs>
        <w:ind w:left="0"/>
        <w:rPr>
          <w:sz w:val="28"/>
          <w:lang w:val="sv-SE"/>
        </w:rPr>
      </w:pPr>
      <w:r w:rsidRPr="00874662">
        <w:rPr>
          <w:sz w:val="28"/>
          <w:lang w:val="sv-SE"/>
        </w:rPr>
        <w:t>Författare:</w:t>
      </w:r>
      <w:r w:rsidR="0006743F" w:rsidRPr="00874662">
        <w:rPr>
          <w:sz w:val="28"/>
          <w:lang w:val="sv-SE"/>
        </w:rPr>
        <w:t xml:space="preserve"> Nages El Alawi </w:t>
      </w:r>
      <w:r w:rsidR="00833F9A" w:rsidRPr="00874662">
        <w:rPr>
          <w:sz w:val="28"/>
          <w:lang w:val="sv-SE"/>
        </w:rPr>
        <w:t>och Rim Bahran</w:t>
      </w:r>
    </w:p>
    <w:p w14:paraId="6D592DEC" w14:textId="77777777" w:rsidR="008136A9" w:rsidRPr="00874662" w:rsidRDefault="008136A9" w:rsidP="00257153">
      <w:pPr>
        <w:pStyle w:val="Abstraktsida"/>
        <w:tabs>
          <w:tab w:val="left" w:pos="1701"/>
        </w:tabs>
        <w:ind w:left="0"/>
        <w:rPr>
          <w:lang w:val="sv-SE"/>
        </w:rPr>
      </w:pPr>
    </w:p>
    <w:p w14:paraId="11439838" w14:textId="3CE4DFC2" w:rsidR="008136A9" w:rsidRPr="00874662" w:rsidRDefault="00257153" w:rsidP="00257153">
      <w:pPr>
        <w:pStyle w:val="Abstraktsida"/>
        <w:tabs>
          <w:tab w:val="left" w:pos="1701"/>
        </w:tabs>
        <w:ind w:left="0"/>
        <w:rPr>
          <w:sz w:val="28"/>
          <w:lang w:val="sv-SE"/>
        </w:rPr>
      </w:pPr>
      <w:r w:rsidRPr="00874662">
        <w:rPr>
          <w:sz w:val="28"/>
          <w:lang w:val="sv-SE"/>
        </w:rPr>
        <w:t>Handledare:</w:t>
      </w:r>
      <w:r w:rsidR="0006743F" w:rsidRPr="00874662">
        <w:rPr>
          <w:sz w:val="28"/>
          <w:lang w:val="sv-SE"/>
        </w:rPr>
        <w:t xml:space="preserve"> </w:t>
      </w:r>
      <w:r w:rsidR="00833F9A" w:rsidRPr="00874662">
        <w:rPr>
          <w:sz w:val="28"/>
          <w:lang w:val="sv-SE"/>
        </w:rPr>
        <w:t xml:space="preserve"> Bodil T Andersson</w:t>
      </w:r>
    </w:p>
    <w:p w14:paraId="69335BF5" w14:textId="77777777" w:rsidR="008136A9" w:rsidRPr="00874662" w:rsidRDefault="008136A9">
      <w:pPr>
        <w:pStyle w:val="Abstraktsida"/>
        <w:ind w:left="0"/>
        <w:rPr>
          <w:lang w:val="sv-SE"/>
        </w:rPr>
      </w:pPr>
    </w:p>
    <w:p w14:paraId="4149450B" w14:textId="614BEDC9" w:rsidR="008136A9" w:rsidRPr="00874662" w:rsidRDefault="00F65AC8">
      <w:pPr>
        <w:pStyle w:val="Abstraktsida"/>
        <w:ind w:left="0"/>
        <w:rPr>
          <w:sz w:val="24"/>
          <w:lang w:val="sv-SE"/>
        </w:rPr>
      </w:pPr>
      <w:r w:rsidRPr="00874662">
        <w:rPr>
          <w:sz w:val="24"/>
          <w:lang w:val="sv-SE"/>
        </w:rPr>
        <w:br/>
      </w:r>
      <w:r w:rsidR="008136A9" w:rsidRPr="00874662">
        <w:rPr>
          <w:sz w:val="24"/>
          <w:lang w:val="sv-SE"/>
        </w:rPr>
        <w:t>K</w:t>
      </w:r>
      <w:r w:rsidR="004731F5" w:rsidRPr="00874662">
        <w:rPr>
          <w:sz w:val="24"/>
          <w:lang w:val="sv-SE"/>
        </w:rPr>
        <w:t>andidatuppsats</w:t>
      </w:r>
      <w:r w:rsidR="00402F81" w:rsidRPr="00874662">
        <w:rPr>
          <w:sz w:val="24"/>
          <w:lang w:val="sv-SE"/>
        </w:rPr>
        <w:t xml:space="preserve">, </w:t>
      </w:r>
      <w:r w:rsidR="0006743F" w:rsidRPr="00874662">
        <w:rPr>
          <w:sz w:val="24"/>
          <w:lang w:val="sv-SE"/>
        </w:rPr>
        <w:t xml:space="preserve">Litteraturstudie </w:t>
      </w:r>
    </w:p>
    <w:p w14:paraId="32EA9BA0" w14:textId="77777777" w:rsidR="008136A9" w:rsidRPr="00874662" w:rsidRDefault="008136A9">
      <w:pPr>
        <w:pStyle w:val="Abstraktsida"/>
        <w:ind w:left="0"/>
        <w:rPr>
          <w:lang w:val="sv-SE"/>
        </w:rPr>
      </w:pPr>
    </w:p>
    <w:p w14:paraId="6D6120CA" w14:textId="0E195D6A" w:rsidR="00C27340" w:rsidRPr="00874662" w:rsidRDefault="00C27340" w:rsidP="00841593">
      <w:pPr>
        <w:pStyle w:val="Abstraktsida"/>
        <w:ind w:left="0"/>
        <w:rPr>
          <w:sz w:val="24"/>
          <w:lang w:val="sv-SE"/>
        </w:rPr>
      </w:pPr>
      <w:r w:rsidRPr="00874662">
        <w:rPr>
          <w:sz w:val="24"/>
          <w:lang w:val="sv-SE"/>
        </w:rPr>
        <w:t>Våren 20</w:t>
      </w:r>
      <w:r w:rsidR="00841593" w:rsidRPr="00874662">
        <w:rPr>
          <w:sz w:val="24"/>
          <w:lang w:val="sv-SE"/>
        </w:rPr>
        <w:t>22</w:t>
      </w:r>
    </w:p>
    <w:p w14:paraId="4233D327" w14:textId="77777777" w:rsidR="008136A9" w:rsidRPr="00874662" w:rsidRDefault="008136A9">
      <w:pPr>
        <w:pStyle w:val="Abstraktsida"/>
        <w:ind w:left="0"/>
        <w:rPr>
          <w:lang w:val="sv-SE"/>
        </w:rPr>
      </w:pPr>
    </w:p>
    <w:p w14:paraId="59385D0D" w14:textId="77777777" w:rsidR="008136A9" w:rsidRPr="00874662" w:rsidRDefault="008136A9" w:rsidP="00680FBE">
      <w:pPr>
        <w:pStyle w:val="Abstraktsida"/>
        <w:ind w:left="0"/>
        <w:rPr>
          <w:sz w:val="32"/>
          <w:lang w:val="sv-SE"/>
        </w:rPr>
      </w:pPr>
      <w:r w:rsidRPr="00874662">
        <w:rPr>
          <w:sz w:val="32"/>
          <w:lang w:val="sv-SE"/>
        </w:rPr>
        <w:t>Abstrakt</w:t>
      </w:r>
    </w:p>
    <w:p w14:paraId="52C7BD23" w14:textId="77777777" w:rsidR="00841593" w:rsidRPr="00874662" w:rsidRDefault="00841593">
      <w:pPr>
        <w:pStyle w:val="Brdtext2"/>
        <w:spacing w:line="240" w:lineRule="auto"/>
        <w:rPr>
          <w:sz w:val="22"/>
          <w:highlight w:val="lightGray"/>
        </w:rPr>
      </w:pPr>
    </w:p>
    <w:p w14:paraId="6F68373B" w14:textId="1F40FED2" w:rsidR="00841593" w:rsidRPr="00874662" w:rsidRDefault="00841593" w:rsidP="00841593">
      <w:pPr>
        <w:pStyle w:val="Ingetavstnd"/>
      </w:pPr>
      <w:r w:rsidRPr="00874662">
        <w:rPr>
          <w:b/>
        </w:rPr>
        <w:t xml:space="preserve">Bakgrund: </w:t>
      </w:r>
      <w:r w:rsidRPr="00874662">
        <w:t xml:space="preserve"> I Sverige erbjuds </w:t>
      </w:r>
      <w:r w:rsidR="0065729D" w:rsidRPr="00874662">
        <w:t xml:space="preserve">alla kvinnor </w:t>
      </w:r>
      <w:r w:rsidRPr="00874662">
        <w:t xml:space="preserve">mammografiscreening mellan ålder 40–74. Inför mammografiscreening finns </w:t>
      </w:r>
      <w:r w:rsidR="00EB2C4B" w:rsidRPr="00874662">
        <w:t xml:space="preserve">ett frågeformulär som </w:t>
      </w:r>
      <w:r w:rsidRPr="00874662">
        <w:t xml:space="preserve">kvinnan </w:t>
      </w:r>
      <w:r w:rsidR="00EB2C4B" w:rsidRPr="00874662">
        <w:t xml:space="preserve">ska besvara innan undersökningen. </w:t>
      </w:r>
      <w:r w:rsidRPr="00874662">
        <w:t xml:space="preserve">Under mammografiundersökningen klär patienten av sig på överkroppen för att underlätta undersökningen och för att minska risker för artefakter i bilden. </w:t>
      </w:r>
      <w:r w:rsidRPr="00874662">
        <w:rPr>
          <w:b/>
          <w:bCs/>
        </w:rPr>
        <w:t>Syftet</w:t>
      </w:r>
      <w:r w:rsidRPr="00874662">
        <w:t xml:space="preserve"> med studien var att beskriva kvinnors upplevelser av mammografiscreening i den peri-radiografiska processen. </w:t>
      </w:r>
      <w:r w:rsidRPr="00874662">
        <w:rPr>
          <w:b/>
        </w:rPr>
        <w:t xml:space="preserve">Metod: </w:t>
      </w:r>
      <w:r w:rsidRPr="00874662">
        <w:t xml:space="preserve">Litteraturstudie som grundades på 10 vetenskapliga artiklar. Sökningen av artiklar gjordes i databaserna </w:t>
      </w:r>
      <w:proofErr w:type="spellStart"/>
      <w:r w:rsidRPr="00874662">
        <w:t>PubMed</w:t>
      </w:r>
      <w:proofErr w:type="spellEnd"/>
      <w:r w:rsidRPr="00874662">
        <w:t xml:space="preserve"> och CINAHL. Dataanalysen genomfördes med integrerad analys. </w:t>
      </w:r>
      <w:r w:rsidRPr="00874662">
        <w:rPr>
          <w:b/>
        </w:rPr>
        <w:t xml:space="preserve">Resultat: </w:t>
      </w:r>
      <w:r w:rsidRPr="00874662">
        <w:t xml:space="preserve">Dataanalysen resulterade i fyra kategorier; Interaktion, Tidigare erfarenheter, Behov av trygghet och Oro och obehag. </w:t>
      </w:r>
      <w:r w:rsidRPr="00874662">
        <w:rPr>
          <w:b/>
          <w:bCs/>
        </w:rPr>
        <w:t>Slutsats</w:t>
      </w:r>
      <w:r w:rsidRPr="00874662">
        <w:t xml:space="preserve">: Interaktionen mellan kvinnan och röntgensjuksköterska är avgörande för hela den periradiografiska processen. Att känna sig inkluderad och sedd som en människa är av betydelse för att inte vara en i mängden. Grunden för en positiv upplevelse grundades utifrån kommunikationen samt bemötandet. </w:t>
      </w:r>
    </w:p>
    <w:p w14:paraId="1B50375A" w14:textId="77777777" w:rsidR="00841593" w:rsidRPr="00874662" w:rsidRDefault="00841593">
      <w:pPr>
        <w:pStyle w:val="Brdtext2"/>
        <w:spacing w:line="240" w:lineRule="auto"/>
        <w:rPr>
          <w:sz w:val="22"/>
          <w:highlight w:val="lightGray"/>
        </w:rPr>
      </w:pPr>
    </w:p>
    <w:p w14:paraId="32213F8B" w14:textId="77777777" w:rsidR="006B26E6" w:rsidRPr="00874662" w:rsidRDefault="006B26E6">
      <w:pPr>
        <w:pStyle w:val="Brdtext2"/>
        <w:spacing w:line="240" w:lineRule="auto"/>
        <w:rPr>
          <w:sz w:val="22"/>
          <w:highlight w:val="lightGray"/>
        </w:rPr>
      </w:pPr>
    </w:p>
    <w:p w14:paraId="1ED1F0CE" w14:textId="77777777" w:rsidR="008136A9" w:rsidRPr="00874662" w:rsidRDefault="008136A9">
      <w:pPr>
        <w:pStyle w:val="Abstraktsida"/>
        <w:ind w:left="0"/>
        <w:rPr>
          <w:sz w:val="32"/>
        </w:rPr>
      </w:pPr>
      <w:r w:rsidRPr="00874662">
        <w:rPr>
          <w:sz w:val="32"/>
        </w:rPr>
        <w:t>Nyckelord</w:t>
      </w:r>
    </w:p>
    <w:p w14:paraId="770FE1C7" w14:textId="77777777" w:rsidR="008136A9" w:rsidRPr="00874662" w:rsidRDefault="008136A9">
      <w:pPr>
        <w:pStyle w:val="Abstraktsida"/>
        <w:ind w:left="0"/>
      </w:pPr>
    </w:p>
    <w:p w14:paraId="3755926B" w14:textId="196C6F7E" w:rsidR="008136A9" w:rsidRPr="00874662" w:rsidRDefault="00841593">
      <w:pPr>
        <w:pStyle w:val="Abstraktsida"/>
        <w:ind w:left="0"/>
        <w:rPr>
          <w:sz w:val="24"/>
        </w:rPr>
      </w:pPr>
      <w:r w:rsidRPr="00874662">
        <w:rPr>
          <w:sz w:val="24"/>
        </w:rPr>
        <w:t>Experience, Mammographyscreening, Periradiographic, Radiographer, Review, Women</w:t>
      </w:r>
    </w:p>
    <w:p w14:paraId="68DEE7EA" w14:textId="77777777" w:rsidR="008136A9" w:rsidRPr="00874662" w:rsidRDefault="008136A9">
      <w:pPr>
        <w:pStyle w:val="Abstraktsida"/>
        <w:ind w:left="0"/>
        <w:rPr>
          <w:sz w:val="24"/>
        </w:rPr>
      </w:pPr>
    </w:p>
    <w:p w14:paraId="59CE4CC5" w14:textId="77777777" w:rsidR="00803B3C" w:rsidRPr="00874662" w:rsidRDefault="00803B3C" w:rsidP="00803B3C">
      <w:pPr>
        <w:pStyle w:val="Titelsida"/>
        <w:rPr>
          <w:snapToGrid w:val="0"/>
          <w:sz w:val="24"/>
          <w:lang w:val="sv-SE"/>
        </w:rPr>
      </w:pPr>
      <w:r w:rsidRPr="00874662">
        <w:rPr>
          <w:snapToGrid w:val="0"/>
          <w:sz w:val="24"/>
          <w:lang w:val="sv-SE"/>
        </w:rPr>
        <w:t xml:space="preserve">Lunds universitet </w:t>
      </w:r>
    </w:p>
    <w:p w14:paraId="5A63FE2D" w14:textId="77777777" w:rsidR="00803B3C" w:rsidRPr="00874662" w:rsidRDefault="00803B3C" w:rsidP="00803B3C">
      <w:pPr>
        <w:pStyle w:val="Titelsida"/>
        <w:rPr>
          <w:snapToGrid w:val="0"/>
          <w:sz w:val="24"/>
          <w:lang w:val="sv-SE"/>
        </w:rPr>
      </w:pPr>
      <w:r w:rsidRPr="00874662">
        <w:rPr>
          <w:snapToGrid w:val="0"/>
          <w:sz w:val="24"/>
          <w:lang w:val="sv-SE"/>
        </w:rPr>
        <w:t>Medicinska fakulteten</w:t>
      </w:r>
    </w:p>
    <w:p w14:paraId="491AF1AB" w14:textId="77777777" w:rsidR="00803B3C" w:rsidRPr="00874662" w:rsidRDefault="00803B3C" w:rsidP="00803B3C">
      <w:pPr>
        <w:pStyle w:val="Titelsida"/>
        <w:rPr>
          <w:snapToGrid w:val="0"/>
          <w:sz w:val="24"/>
          <w:lang w:val="sv-SE"/>
        </w:rPr>
      </w:pPr>
      <w:r w:rsidRPr="00874662">
        <w:rPr>
          <w:snapToGrid w:val="0"/>
          <w:sz w:val="24"/>
          <w:lang w:val="sv-SE"/>
        </w:rPr>
        <w:t xml:space="preserve">Programnämnden för omvårdnad, radiografi samt reproduktiv, perinatal och sexuell hälsa </w:t>
      </w:r>
    </w:p>
    <w:p w14:paraId="29B6077C" w14:textId="77777777" w:rsidR="00803B3C" w:rsidRPr="00874662" w:rsidRDefault="00803B3C" w:rsidP="00803B3C">
      <w:pPr>
        <w:pStyle w:val="Titelsida"/>
        <w:rPr>
          <w:sz w:val="24"/>
          <w:lang w:val="sv-SE"/>
        </w:rPr>
      </w:pPr>
      <w:r w:rsidRPr="00874662">
        <w:rPr>
          <w:snapToGrid w:val="0"/>
          <w:sz w:val="24"/>
          <w:lang w:val="sv-SE"/>
        </w:rPr>
        <w:t>Box 157, 221 00 LUND</w:t>
      </w:r>
      <w:r w:rsidRPr="00874662">
        <w:rPr>
          <w:sz w:val="24"/>
          <w:lang w:val="sv-SE"/>
        </w:rPr>
        <w:t xml:space="preserve"> </w:t>
      </w:r>
    </w:p>
    <w:p w14:paraId="4749FC22" w14:textId="77777777" w:rsidR="008136A9" w:rsidRPr="00874662" w:rsidRDefault="008136A9">
      <w:pPr>
        <w:pStyle w:val="Abstraktsida"/>
        <w:ind w:left="0"/>
        <w:rPr>
          <w:sz w:val="24"/>
          <w:lang w:val="sv-SE"/>
        </w:rPr>
        <w:sectPr w:rsidR="008136A9" w:rsidRPr="00874662">
          <w:headerReference w:type="default" r:id="rId13"/>
          <w:footerReference w:type="default" r:id="rId14"/>
          <w:headerReference w:type="first" r:id="rId15"/>
          <w:footerReference w:type="first" r:id="rId16"/>
          <w:pgSz w:w="11906" w:h="16838"/>
          <w:pgMar w:top="1418" w:right="1418" w:bottom="1418" w:left="2835" w:header="720" w:footer="720" w:gutter="0"/>
          <w:cols w:space="720"/>
          <w:titlePg/>
        </w:sectPr>
      </w:pPr>
    </w:p>
    <w:p w14:paraId="7C5A8741" w14:textId="77777777" w:rsidR="008136A9" w:rsidRPr="00874662" w:rsidRDefault="008136A9" w:rsidP="00680FBE">
      <w:pPr>
        <w:pStyle w:val="Rubrik1"/>
      </w:pPr>
      <w:bookmarkStart w:id="1" w:name="_Toc106548849"/>
      <w:r w:rsidRPr="00874662">
        <w:lastRenderedPageBreak/>
        <w:t>Innehållsförteckning</w:t>
      </w:r>
      <w:bookmarkEnd w:id="1"/>
    </w:p>
    <w:p w14:paraId="2A7258E3" w14:textId="317359BC" w:rsidR="002F03DA" w:rsidRPr="00874662" w:rsidRDefault="008136A9">
      <w:pPr>
        <w:pStyle w:val="Innehll1"/>
        <w:tabs>
          <w:tab w:val="right" w:leader="dot" w:pos="9060"/>
        </w:tabs>
        <w:rPr>
          <w:rFonts w:asciiTheme="minorHAnsi" w:eastAsiaTheme="minorEastAsia" w:hAnsiTheme="minorHAnsi" w:cstheme="minorBidi"/>
          <w:noProof/>
          <w:szCs w:val="22"/>
          <w:lang w:eastAsia="sv-SE"/>
        </w:rPr>
      </w:pPr>
      <w:r w:rsidRPr="00874662">
        <w:rPr>
          <w:b/>
          <w:caps/>
          <w:sz w:val="18"/>
        </w:rPr>
        <w:fldChar w:fldCharType="begin"/>
      </w:r>
      <w:r w:rsidRPr="00874662">
        <w:rPr>
          <w:b/>
          <w:caps/>
          <w:sz w:val="18"/>
        </w:rPr>
        <w:instrText xml:space="preserve"> TOC \o "1-4" </w:instrText>
      </w:r>
      <w:r w:rsidRPr="00874662">
        <w:rPr>
          <w:b/>
          <w:caps/>
          <w:sz w:val="18"/>
        </w:rPr>
        <w:fldChar w:fldCharType="separate"/>
      </w:r>
      <w:r w:rsidR="002F03DA" w:rsidRPr="00874662">
        <w:rPr>
          <w:noProof/>
        </w:rPr>
        <w:t>Innehållsförteckning</w:t>
      </w:r>
      <w:r w:rsidR="002F03DA" w:rsidRPr="00874662">
        <w:rPr>
          <w:noProof/>
        </w:rPr>
        <w:tab/>
      </w:r>
      <w:r w:rsidR="002F03DA" w:rsidRPr="00874662">
        <w:rPr>
          <w:noProof/>
        </w:rPr>
        <w:fldChar w:fldCharType="begin"/>
      </w:r>
      <w:r w:rsidR="002F03DA" w:rsidRPr="00874662">
        <w:rPr>
          <w:noProof/>
        </w:rPr>
        <w:instrText xml:space="preserve"> PAGEREF _Toc106548849 \h </w:instrText>
      </w:r>
      <w:r w:rsidR="002F03DA" w:rsidRPr="00874662">
        <w:rPr>
          <w:noProof/>
        </w:rPr>
      </w:r>
      <w:r w:rsidR="002F03DA" w:rsidRPr="00874662">
        <w:rPr>
          <w:noProof/>
        </w:rPr>
        <w:fldChar w:fldCharType="separate"/>
      </w:r>
      <w:r w:rsidR="002F03DA" w:rsidRPr="00874662">
        <w:rPr>
          <w:noProof/>
        </w:rPr>
        <w:t>1</w:t>
      </w:r>
      <w:r w:rsidR="002F03DA" w:rsidRPr="00874662">
        <w:rPr>
          <w:noProof/>
        </w:rPr>
        <w:fldChar w:fldCharType="end"/>
      </w:r>
    </w:p>
    <w:p w14:paraId="7FC8B9DD" w14:textId="7E753838" w:rsidR="002F03DA" w:rsidRPr="00874662" w:rsidRDefault="002F03DA">
      <w:pPr>
        <w:pStyle w:val="Innehll1"/>
        <w:tabs>
          <w:tab w:val="right" w:leader="dot" w:pos="9060"/>
        </w:tabs>
        <w:rPr>
          <w:rFonts w:asciiTheme="minorHAnsi" w:eastAsiaTheme="minorEastAsia" w:hAnsiTheme="minorHAnsi" w:cstheme="minorBidi"/>
          <w:noProof/>
          <w:szCs w:val="22"/>
          <w:lang w:eastAsia="sv-SE"/>
        </w:rPr>
      </w:pPr>
      <w:r w:rsidRPr="00874662">
        <w:rPr>
          <w:noProof/>
        </w:rPr>
        <w:t>Introduktion</w:t>
      </w:r>
      <w:r w:rsidRPr="00874662">
        <w:rPr>
          <w:noProof/>
        </w:rPr>
        <w:tab/>
      </w:r>
      <w:r w:rsidRPr="00874662">
        <w:rPr>
          <w:noProof/>
        </w:rPr>
        <w:fldChar w:fldCharType="begin"/>
      </w:r>
      <w:r w:rsidRPr="00874662">
        <w:rPr>
          <w:noProof/>
        </w:rPr>
        <w:instrText xml:space="preserve"> PAGEREF _Toc106548850 \h </w:instrText>
      </w:r>
      <w:r w:rsidRPr="00874662">
        <w:rPr>
          <w:noProof/>
        </w:rPr>
      </w:r>
      <w:r w:rsidRPr="00874662">
        <w:rPr>
          <w:noProof/>
        </w:rPr>
        <w:fldChar w:fldCharType="separate"/>
      </w:r>
      <w:r w:rsidRPr="00874662">
        <w:rPr>
          <w:noProof/>
        </w:rPr>
        <w:t>2</w:t>
      </w:r>
      <w:r w:rsidRPr="00874662">
        <w:rPr>
          <w:noProof/>
        </w:rPr>
        <w:fldChar w:fldCharType="end"/>
      </w:r>
    </w:p>
    <w:p w14:paraId="528F6116" w14:textId="599B0CF4" w:rsidR="002F03DA" w:rsidRPr="00874662" w:rsidRDefault="002F03DA">
      <w:pPr>
        <w:pStyle w:val="Innehll2"/>
        <w:rPr>
          <w:rFonts w:asciiTheme="minorHAnsi" w:eastAsiaTheme="minorEastAsia" w:hAnsiTheme="minorHAnsi" w:cstheme="minorBidi"/>
          <w:szCs w:val="22"/>
        </w:rPr>
      </w:pPr>
      <w:r w:rsidRPr="00874662">
        <w:t>Problemområde</w:t>
      </w:r>
      <w:r w:rsidRPr="00874662">
        <w:tab/>
      </w:r>
      <w:r w:rsidRPr="00874662">
        <w:fldChar w:fldCharType="begin"/>
      </w:r>
      <w:r w:rsidRPr="00874662">
        <w:instrText xml:space="preserve"> PAGEREF _Toc106548851 \h </w:instrText>
      </w:r>
      <w:r w:rsidRPr="00874662">
        <w:fldChar w:fldCharType="separate"/>
      </w:r>
      <w:r w:rsidRPr="00874662">
        <w:t>2</w:t>
      </w:r>
      <w:r w:rsidRPr="00874662">
        <w:fldChar w:fldCharType="end"/>
      </w:r>
    </w:p>
    <w:p w14:paraId="618C6CB8" w14:textId="7E1A8058" w:rsidR="002F03DA" w:rsidRPr="00874662" w:rsidRDefault="002F03DA">
      <w:pPr>
        <w:pStyle w:val="Innehll2"/>
        <w:rPr>
          <w:rFonts w:asciiTheme="minorHAnsi" w:eastAsiaTheme="minorEastAsia" w:hAnsiTheme="minorHAnsi" w:cstheme="minorBidi"/>
          <w:szCs w:val="22"/>
        </w:rPr>
      </w:pPr>
      <w:r w:rsidRPr="00874662">
        <w:t>Bakgrund</w:t>
      </w:r>
      <w:r w:rsidRPr="00874662">
        <w:tab/>
      </w:r>
      <w:r w:rsidRPr="00874662">
        <w:fldChar w:fldCharType="begin"/>
      </w:r>
      <w:r w:rsidRPr="00874662">
        <w:instrText xml:space="preserve"> PAGEREF _Toc106548852 \h </w:instrText>
      </w:r>
      <w:r w:rsidRPr="00874662">
        <w:fldChar w:fldCharType="separate"/>
      </w:r>
      <w:r w:rsidRPr="00874662">
        <w:t>3</w:t>
      </w:r>
      <w:r w:rsidRPr="00874662">
        <w:fldChar w:fldCharType="end"/>
      </w:r>
    </w:p>
    <w:p w14:paraId="6333C5FA" w14:textId="137813B4" w:rsidR="002F03DA" w:rsidRPr="00874662" w:rsidRDefault="002F03DA">
      <w:pPr>
        <w:pStyle w:val="Innehll3"/>
        <w:tabs>
          <w:tab w:val="right" w:leader="dot" w:pos="9060"/>
        </w:tabs>
        <w:rPr>
          <w:rFonts w:asciiTheme="minorHAnsi" w:eastAsiaTheme="minorEastAsia" w:hAnsiTheme="minorHAnsi" w:cstheme="minorBidi"/>
          <w:noProof/>
          <w:szCs w:val="22"/>
          <w:lang w:eastAsia="sv-SE"/>
        </w:rPr>
      </w:pPr>
      <w:r w:rsidRPr="00874662">
        <w:rPr>
          <w:noProof/>
        </w:rPr>
        <w:t>Perspektiv och utgångspunkter</w:t>
      </w:r>
      <w:r w:rsidRPr="00874662">
        <w:rPr>
          <w:noProof/>
        </w:rPr>
        <w:tab/>
      </w:r>
      <w:r w:rsidRPr="00874662">
        <w:rPr>
          <w:noProof/>
        </w:rPr>
        <w:fldChar w:fldCharType="begin"/>
      </w:r>
      <w:r w:rsidRPr="00874662">
        <w:rPr>
          <w:noProof/>
        </w:rPr>
        <w:instrText xml:space="preserve"> PAGEREF _Toc106548853 \h </w:instrText>
      </w:r>
      <w:r w:rsidRPr="00874662">
        <w:rPr>
          <w:noProof/>
        </w:rPr>
      </w:r>
      <w:r w:rsidRPr="00874662">
        <w:rPr>
          <w:noProof/>
        </w:rPr>
        <w:fldChar w:fldCharType="separate"/>
      </w:r>
      <w:r w:rsidRPr="00874662">
        <w:rPr>
          <w:noProof/>
        </w:rPr>
        <w:t>3</w:t>
      </w:r>
      <w:r w:rsidRPr="00874662">
        <w:rPr>
          <w:noProof/>
        </w:rPr>
        <w:fldChar w:fldCharType="end"/>
      </w:r>
    </w:p>
    <w:p w14:paraId="543F00AE" w14:textId="7371E930" w:rsidR="002F03DA" w:rsidRPr="00874662" w:rsidRDefault="002F03DA">
      <w:pPr>
        <w:pStyle w:val="Innehll3"/>
        <w:tabs>
          <w:tab w:val="right" w:leader="dot" w:pos="9060"/>
        </w:tabs>
        <w:rPr>
          <w:rFonts w:asciiTheme="minorHAnsi" w:eastAsiaTheme="minorEastAsia" w:hAnsiTheme="minorHAnsi" w:cstheme="minorBidi"/>
          <w:noProof/>
          <w:szCs w:val="22"/>
          <w:lang w:eastAsia="sv-SE"/>
        </w:rPr>
      </w:pPr>
      <w:r w:rsidRPr="00874662">
        <w:rPr>
          <w:noProof/>
        </w:rPr>
        <w:t>Personcentrerad vård</w:t>
      </w:r>
      <w:r w:rsidRPr="00874662">
        <w:rPr>
          <w:noProof/>
        </w:rPr>
        <w:tab/>
      </w:r>
      <w:r w:rsidRPr="00874662">
        <w:rPr>
          <w:noProof/>
        </w:rPr>
        <w:fldChar w:fldCharType="begin"/>
      </w:r>
      <w:r w:rsidRPr="00874662">
        <w:rPr>
          <w:noProof/>
        </w:rPr>
        <w:instrText xml:space="preserve"> PAGEREF _Toc106548854 \h </w:instrText>
      </w:r>
      <w:r w:rsidRPr="00874662">
        <w:rPr>
          <w:noProof/>
        </w:rPr>
      </w:r>
      <w:r w:rsidRPr="00874662">
        <w:rPr>
          <w:noProof/>
        </w:rPr>
        <w:fldChar w:fldCharType="separate"/>
      </w:r>
      <w:r w:rsidRPr="00874662">
        <w:rPr>
          <w:noProof/>
        </w:rPr>
        <w:t>3</w:t>
      </w:r>
      <w:r w:rsidRPr="00874662">
        <w:rPr>
          <w:noProof/>
        </w:rPr>
        <w:fldChar w:fldCharType="end"/>
      </w:r>
    </w:p>
    <w:p w14:paraId="1009EC87" w14:textId="1A908097" w:rsidR="002F03DA" w:rsidRPr="00874662" w:rsidRDefault="002F03DA">
      <w:pPr>
        <w:pStyle w:val="Innehll3"/>
        <w:tabs>
          <w:tab w:val="right" w:leader="dot" w:pos="9060"/>
        </w:tabs>
        <w:rPr>
          <w:rFonts w:asciiTheme="minorHAnsi" w:eastAsiaTheme="minorEastAsia" w:hAnsiTheme="minorHAnsi" w:cstheme="minorBidi"/>
          <w:noProof/>
          <w:szCs w:val="22"/>
          <w:lang w:eastAsia="sv-SE"/>
        </w:rPr>
      </w:pPr>
      <w:r w:rsidRPr="00874662">
        <w:rPr>
          <w:noProof/>
        </w:rPr>
        <w:t>Röntgensjuksköterskans yrkesroll</w:t>
      </w:r>
      <w:r w:rsidRPr="00874662">
        <w:rPr>
          <w:noProof/>
        </w:rPr>
        <w:tab/>
      </w:r>
      <w:r w:rsidRPr="00874662">
        <w:rPr>
          <w:noProof/>
        </w:rPr>
        <w:fldChar w:fldCharType="begin"/>
      </w:r>
      <w:r w:rsidRPr="00874662">
        <w:rPr>
          <w:noProof/>
        </w:rPr>
        <w:instrText xml:space="preserve"> PAGEREF _Toc106548855 \h </w:instrText>
      </w:r>
      <w:r w:rsidRPr="00874662">
        <w:rPr>
          <w:noProof/>
        </w:rPr>
      </w:r>
      <w:r w:rsidRPr="00874662">
        <w:rPr>
          <w:noProof/>
        </w:rPr>
        <w:fldChar w:fldCharType="separate"/>
      </w:r>
      <w:r w:rsidRPr="00874662">
        <w:rPr>
          <w:noProof/>
        </w:rPr>
        <w:t>5</w:t>
      </w:r>
      <w:r w:rsidRPr="00874662">
        <w:rPr>
          <w:noProof/>
        </w:rPr>
        <w:fldChar w:fldCharType="end"/>
      </w:r>
    </w:p>
    <w:p w14:paraId="67C3BE4C" w14:textId="28E7FC6B" w:rsidR="002F03DA" w:rsidRPr="00874662" w:rsidRDefault="002F03DA">
      <w:pPr>
        <w:pStyle w:val="Innehll3"/>
        <w:tabs>
          <w:tab w:val="right" w:leader="dot" w:pos="9060"/>
        </w:tabs>
        <w:rPr>
          <w:rFonts w:asciiTheme="minorHAnsi" w:eastAsiaTheme="minorEastAsia" w:hAnsiTheme="minorHAnsi" w:cstheme="minorBidi"/>
          <w:noProof/>
          <w:szCs w:val="22"/>
          <w:lang w:eastAsia="sv-SE"/>
        </w:rPr>
      </w:pPr>
      <w:r w:rsidRPr="00874662">
        <w:rPr>
          <w:noProof/>
        </w:rPr>
        <w:t>Periradiografiska processen</w:t>
      </w:r>
      <w:r w:rsidRPr="00874662">
        <w:rPr>
          <w:noProof/>
        </w:rPr>
        <w:tab/>
      </w:r>
      <w:r w:rsidRPr="00874662">
        <w:rPr>
          <w:noProof/>
        </w:rPr>
        <w:fldChar w:fldCharType="begin"/>
      </w:r>
      <w:r w:rsidRPr="00874662">
        <w:rPr>
          <w:noProof/>
        </w:rPr>
        <w:instrText xml:space="preserve"> PAGEREF _Toc106548856 \h </w:instrText>
      </w:r>
      <w:r w:rsidRPr="00874662">
        <w:rPr>
          <w:noProof/>
        </w:rPr>
      </w:r>
      <w:r w:rsidRPr="00874662">
        <w:rPr>
          <w:noProof/>
        </w:rPr>
        <w:fldChar w:fldCharType="separate"/>
      </w:r>
      <w:r w:rsidRPr="00874662">
        <w:rPr>
          <w:noProof/>
        </w:rPr>
        <w:t>5</w:t>
      </w:r>
      <w:r w:rsidRPr="00874662">
        <w:rPr>
          <w:noProof/>
        </w:rPr>
        <w:fldChar w:fldCharType="end"/>
      </w:r>
    </w:p>
    <w:p w14:paraId="5B685FD8" w14:textId="3EF901B4" w:rsidR="002F03DA" w:rsidRPr="00874662" w:rsidRDefault="002F03DA">
      <w:pPr>
        <w:pStyle w:val="Innehll3"/>
        <w:tabs>
          <w:tab w:val="right" w:leader="dot" w:pos="9060"/>
        </w:tabs>
        <w:rPr>
          <w:rFonts w:asciiTheme="minorHAnsi" w:eastAsiaTheme="minorEastAsia" w:hAnsiTheme="minorHAnsi" w:cstheme="minorBidi"/>
          <w:noProof/>
          <w:szCs w:val="22"/>
          <w:lang w:eastAsia="sv-SE"/>
        </w:rPr>
      </w:pPr>
      <w:r w:rsidRPr="00874662">
        <w:rPr>
          <w:noProof/>
        </w:rPr>
        <w:t>Bröstcancer</w:t>
      </w:r>
      <w:r w:rsidRPr="00874662">
        <w:rPr>
          <w:noProof/>
        </w:rPr>
        <w:tab/>
      </w:r>
      <w:r w:rsidRPr="00874662">
        <w:rPr>
          <w:noProof/>
        </w:rPr>
        <w:fldChar w:fldCharType="begin"/>
      </w:r>
      <w:r w:rsidRPr="00874662">
        <w:rPr>
          <w:noProof/>
        </w:rPr>
        <w:instrText xml:space="preserve"> PAGEREF _Toc106548857 \h </w:instrText>
      </w:r>
      <w:r w:rsidRPr="00874662">
        <w:rPr>
          <w:noProof/>
        </w:rPr>
      </w:r>
      <w:r w:rsidRPr="00874662">
        <w:rPr>
          <w:noProof/>
        </w:rPr>
        <w:fldChar w:fldCharType="separate"/>
      </w:r>
      <w:r w:rsidRPr="00874662">
        <w:rPr>
          <w:noProof/>
        </w:rPr>
        <w:t>6</w:t>
      </w:r>
      <w:r w:rsidRPr="00874662">
        <w:rPr>
          <w:noProof/>
        </w:rPr>
        <w:fldChar w:fldCharType="end"/>
      </w:r>
    </w:p>
    <w:p w14:paraId="4E31D36F" w14:textId="01303EEB" w:rsidR="002F03DA" w:rsidRPr="00874662" w:rsidRDefault="002F03DA">
      <w:pPr>
        <w:pStyle w:val="Innehll3"/>
        <w:tabs>
          <w:tab w:val="right" w:leader="dot" w:pos="9060"/>
        </w:tabs>
        <w:rPr>
          <w:rFonts w:asciiTheme="minorHAnsi" w:eastAsiaTheme="minorEastAsia" w:hAnsiTheme="minorHAnsi" w:cstheme="minorBidi"/>
          <w:noProof/>
          <w:szCs w:val="22"/>
          <w:lang w:eastAsia="sv-SE"/>
        </w:rPr>
      </w:pPr>
      <w:r w:rsidRPr="00874662">
        <w:rPr>
          <w:noProof/>
        </w:rPr>
        <w:t>Mammografi och mammografiscreening</w:t>
      </w:r>
      <w:r w:rsidRPr="00874662">
        <w:rPr>
          <w:noProof/>
        </w:rPr>
        <w:tab/>
      </w:r>
      <w:r w:rsidRPr="00874662">
        <w:rPr>
          <w:noProof/>
        </w:rPr>
        <w:fldChar w:fldCharType="begin"/>
      </w:r>
      <w:r w:rsidRPr="00874662">
        <w:rPr>
          <w:noProof/>
        </w:rPr>
        <w:instrText xml:space="preserve"> PAGEREF _Toc106548858 \h </w:instrText>
      </w:r>
      <w:r w:rsidRPr="00874662">
        <w:rPr>
          <w:noProof/>
        </w:rPr>
      </w:r>
      <w:r w:rsidRPr="00874662">
        <w:rPr>
          <w:noProof/>
        </w:rPr>
        <w:fldChar w:fldCharType="separate"/>
      </w:r>
      <w:r w:rsidRPr="00874662">
        <w:rPr>
          <w:noProof/>
        </w:rPr>
        <w:t>7</w:t>
      </w:r>
      <w:r w:rsidRPr="00874662">
        <w:rPr>
          <w:noProof/>
        </w:rPr>
        <w:fldChar w:fldCharType="end"/>
      </w:r>
    </w:p>
    <w:p w14:paraId="68892DBA" w14:textId="287419BF" w:rsidR="002F03DA" w:rsidRPr="00874662" w:rsidRDefault="002F03DA">
      <w:pPr>
        <w:pStyle w:val="Innehll2"/>
        <w:rPr>
          <w:rFonts w:asciiTheme="minorHAnsi" w:eastAsiaTheme="minorEastAsia" w:hAnsiTheme="minorHAnsi" w:cstheme="minorBidi"/>
          <w:szCs w:val="22"/>
        </w:rPr>
      </w:pPr>
      <w:r w:rsidRPr="00874662">
        <w:t>Syfte</w:t>
      </w:r>
      <w:r w:rsidRPr="00874662">
        <w:tab/>
      </w:r>
      <w:r w:rsidRPr="00874662">
        <w:fldChar w:fldCharType="begin"/>
      </w:r>
      <w:r w:rsidRPr="00874662">
        <w:instrText xml:space="preserve"> PAGEREF _Toc106548859 \h </w:instrText>
      </w:r>
      <w:r w:rsidRPr="00874662">
        <w:fldChar w:fldCharType="separate"/>
      </w:r>
      <w:r w:rsidRPr="00874662">
        <w:t>8</w:t>
      </w:r>
      <w:r w:rsidRPr="00874662">
        <w:fldChar w:fldCharType="end"/>
      </w:r>
    </w:p>
    <w:p w14:paraId="71AC21B1" w14:textId="3BFC7FF5" w:rsidR="002F03DA" w:rsidRPr="00874662" w:rsidRDefault="002F03DA">
      <w:pPr>
        <w:pStyle w:val="Innehll1"/>
        <w:tabs>
          <w:tab w:val="right" w:leader="dot" w:pos="9060"/>
        </w:tabs>
        <w:rPr>
          <w:rFonts w:asciiTheme="minorHAnsi" w:eastAsiaTheme="minorEastAsia" w:hAnsiTheme="minorHAnsi" w:cstheme="minorBidi"/>
          <w:noProof/>
          <w:szCs w:val="22"/>
          <w:lang w:eastAsia="sv-SE"/>
        </w:rPr>
      </w:pPr>
      <w:r w:rsidRPr="00874662">
        <w:rPr>
          <w:noProof/>
        </w:rPr>
        <w:t>Metod</w:t>
      </w:r>
      <w:r w:rsidRPr="00874662">
        <w:rPr>
          <w:noProof/>
        </w:rPr>
        <w:tab/>
      </w:r>
      <w:r w:rsidRPr="00874662">
        <w:rPr>
          <w:noProof/>
        </w:rPr>
        <w:fldChar w:fldCharType="begin"/>
      </w:r>
      <w:r w:rsidRPr="00874662">
        <w:rPr>
          <w:noProof/>
        </w:rPr>
        <w:instrText xml:space="preserve"> PAGEREF _Toc106548860 \h </w:instrText>
      </w:r>
      <w:r w:rsidRPr="00874662">
        <w:rPr>
          <w:noProof/>
        </w:rPr>
      </w:r>
      <w:r w:rsidRPr="00874662">
        <w:rPr>
          <w:noProof/>
        </w:rPr>
        <w:fldChar w:fldCharType="separate"/>
      </w:r>
      <w:r w:rsidRPr="00874662">
        <w:rPr>
          <w:noProof/>
        </w:rPr>
        <w:t>8</w:t>
      </w:r>
      <w:r w:rsidRPr="00874662">
        <w:rPr>
          <w:noProof/>
        </w:rPr>
        <w:fldChar w:fldCharType="end"/>
      </w:r>
    </w:p>
    <w:p w14:paraId="73957D6E" w14:textId="584A3028" w:rsidR="002F03DA" w:rsidRPr="00874662" w:rsidRDefault="002F03DA">
      <w:pPr>
        <w:pStyle w:val="Innehll2"/>
        <w:rPr>
          <w:rFonts w:asciiTheme="minorHAnsi" w:eastAsiaTheme="minorEastAsia" w:hAnsiTheme="minorHAnsi" w:cstheme="minorBidi"/>
          <w:szCs w:val="22"/>
        </w:rPr>
      </w:pPr>
      <w:r w:rsidRPr="00874662">
        <w:t>Urval</w:t>
      </w:r>
      <w:r w:rsidRPr="00874662">
        <w:tab/>
      </w:r>
      <w:r w:rsidRPr="00874662">
        <w:fldChar w:fldCharType="begin"/>
      </w:r>
      <w:r w:rsidRPr="00874662">
        <w:instrText xml:space="preserve"> PAGEREF _Toc106548861 \h </w:instrText>
      </w:r>
      <w:r w:rsidRPr="00874662">
        <w:fldChar w:fldCharType="separate"/>
      </w:r>
      <w:r w:rsidRPr="00874662">
        <w:t>8</w:t>
      </w:r>
      <w:r w:rsidRPr="00874662">
        <w:fldChar w:fldCharType="end"/>
      </w:r>
    </w:p>
    <w:p w14:paraId="48F9E829" w14:textId="1E1136DA" w:rsidR="002F03DA" w:rsidRPr="00874662" w:rsidRDefault="002F03DA">
      <w:pPr>
        <w:pStyle w:val="Innehll2"/>
        <w:rPr>
          <w:rFonts w:asciiTheme="minorHAnsi" w:eastAsiaTheme="minorEastAsia" w:hAnsiTheme="minorHAnsi" w:cstheme="minorBidi"/>
          <w:szCs w:val="22"/>
        </w:rPr>
      </w:pPr>
      <w:r w:rsidRPr="00874662">
        <w:t>Datainsamling</w:t>
      </w:r>
      <w:r w:rsidRPr="00874662">
        <w:tab/>
      </w:r>
      <w:r w:rsidRPr="00874662">
        <w:fldChar w:fldCharType="begin"/>
      </w:r>
      <w:r w:rsidRPr="00874662">
        <w:instrText xml:space="preserve"> PAGEREF _Toc106548862 \h </w:instrText>
      </w:r>
      <w:r w:rsidRPr="00874662">
        <w:fldChar w:fldCharType="separate"/>
      </w:r>
      <w:r w:rsidRPr="00874662">
        <w:t>9</w:t>
      </w:r>
      <w:r w:rsidRPr="00874662">
        <w:fldChar w:fldCharType="end"/>
      </w:r>
    </w:p>
    <w:p w14:paraId="364C48D5" w14:textId="6C91E4D7" w:rsidR="002F03DA" w:rsidRPr="00874662" w:rsidRDefault="002F03DA">
      <w:pPr>
        <w:pStyle w:val="Innehll2"/>
        <w:rPr>
          <w:rFonts w:asciiTheme="minorHAnsi" w:eastAsiaTheme="minorEastAsia" w:hAnsiTheme="minorHAnsi" w:cstheme="minorBidi"/>
          <w:szCs w:val="22"/>
        </w:rPr>
      </w:pPr>
      <w:r w:rsidRPr="00874662">
        <w:t>Data analys</w:t>
      </w:r>
      <w:r w:rsidRPr="00874662">
        <w:tab/>
      </w:r>
      <w:r w:rsidRPr="00874662">
        <w:fldChar w:fldCharType="begin"/>
      </w:r>
      <w:r w:rsidRPr="00874662">
        <w:instrText xml:space="preserve"> PAGEREF _Toc106548863 \h </w:instrText>
      </w:r>
      <w:r w:rsidRPr="00874662">
        <w:fldChar w:fldCharType="separate"/>
      </w:r>
      <w:r w:rsidRPr="00874662">
        <w:t>11</w:t>
      </w:r>
      <w:r w:rsidRPr="00874662">
        <w:fldChar w:fldCharType="end"/>
      </w:r>
    </w:p>
    <w:p w14:paraId="2792E859" w14:textId="43C1E91E" w:rsidR="002F03DA" w:rsidRPr="00874662" w:rsidRDefault="002F03DA">
      <w:pPr>
        <w:pStyle w:val="Innehll2"/>
        <w:rPr>
          <w:rFonts w:asciiTheme="minorHAnsi" w:eastAsiaTheme="minorEastAsia" w:hAnsiTheme="minorHAnsi" w:cstheme="minorBidi"/>
          <w:szCs w:val="22"/>
        </w:rPr>
      </w:pPr>
      <w:r w:rsidRPr="00874662">
        <w:t>Forskningsetiska avvägningar</w:t>
      </w:r>
      <w:r w:rsidRPr="00874662">
        <w:tab/>
      </w:r>
      <w:r w:rsidRPr="00874662">
        <w:fldChar w:fldCharType="begin"/>
      </w:r>
      <w:r w:rsidRPr="00874662">
        <w:instrText xml:space="preserve"> PAGEREF _Toc106548864 \h </w:instrText>
      </w:r>
      <w:r w:rsidRPr="00874662">
        <w:fldChar w:fldCharType="separate"/>
      </w:r>
      <w:r w:rsidRPr="00874662">
        <w:t>11</w:t>
      </w:r>
      <w:r w:rsidRPr="00874662">
        <w:fldChar w:fldCharType="end"/>
      </w:r>
    </w:p>
    <w:p w14:paraId="49E8776C" w14:textId="4FF327AE" w:rsidR="002F03DA" w:rsidRPr="00874662" w:rsidRDefault="002F03DA">
      <w:pPr>
        <w:pStyle w:val="Innehll1"/>
        <w:tabs>
          <w:tab w:val="right" w:leader="dot" w:pos="9060"/>
        </w:tabs>
        <w:rPr>
          <w:rFonts w:asciiTheme="minorHAnsi" w:eastAsiaTheme="minorEastAsia" w:hAnsiTheme="minorHAnsi" w:cstheme="minorBidi"/>
          <w:noProof/>
          <w:szCs w:val="22"/>
          <w:lang w:eastAsia="sv-SE"/>
        </w:rPr>
      </w:pPr>
      <w:r w:rsidRPr="00874662">
        <w:rPr>
          <w:noProof/>
        </w:rPr>
        <w:t>Resultat</w:t>
      </w:r>
      <w:r w:rsidRPr="00874662">
        <w:rPr>
          <w:noProof/>
        </w:rPr>
        <w:tab/>
      </w:r>
      <w:r w:rsidRPr="00874662">
        <w:rPr>
          <w:noProof/>
        </w:rPr>
        <w:fldChar w:fldCharType="begin"/>
      </w:r>
      <w:r w:rsidRPr="00874662">
        <w:rPr>
          <w:noProof/>
        </w:rPr>
        <w:instrText xml:space="preserve"> PAGEREF _Toc106548865 \h </w:instrText>
      </w:r>
      <w:r w:rsidRPr="00874662">
        <w:rPr>
          <w:noProof/>
        </w:rPr>
      </w:r>
      <w:r w:rsidRPr="00874662">
        <w:rPr>
          <w:noProof/>
        </w:rPr>
        <w:fldChar w:fldCharType="separate"/>
      </w:r>
      <w:r w:rsidRPr="00874662">
        <w:rPr>
          <w:noProof/>
        </w:rPr>
        <w:t>12</w:t>
      </w:r>
      <w:r w:rsidRPr="00874662">
        <w:rPr>
          <w:noProof/>
        </w:rPr>
        <w:fldChar w:fldCharType="end"/>
      </w:r>
    </w:p>
    <w:p w14:paraId="763A42F2" w14:textId="11B8A656" w:rsidR="002F03DA" w:rsidRPr="00874662" w:rsidRDefault="002F03DA">
      <w:pPr>
        <w:pStyle w:val="Innehll2"/>
        <w:rPr>
          <w:rFonts w:asciiTheme="minorHAnsi" w:eastAsiaTheme="minorEastAsia" w:hAnsiTheme="minorHAnsi" w:cstheme="minorBidi"/>
          <w:szCs w:val="22"/>
        </w:rPr>
      </w:pPr>
      <w:r w:rsidRPr="00874662">
        <w:t>Interaktion</w:t>
      </w:r>
      <w:r w:rsidRPr="00874662">
        <w:tab/>
      </w:r>
      <w:r w:rsidRPr="00874662">
        <w:fldChar w:fldCharType="begin"/>
      </w:r>
      <w:r w:rsidRPr="00874662">
        <w:instrText xml:space="preserve"> PAGEREF _Toc106548866 \h </w:instrText>
      </w:r>
      <w:r w:rsidRPr="00874662">
        <w:fldChar w:fldCharType="separate"/>
      </w:r>
      <w:r w:rsidRPr="00874662">
        <w:t>12</w:t>
      </w:r>
      <w:r w:rsidRPr="00874662">
        <w:fldChar w:fldCharType="end"/>
      </w:r>
    </w:p>
    <w:p w14:paraId="34274084" w14:textId="2A23F39F" w:rsidR="002F03DA" w:rsidRPr="00874662" w:rsidRDefault="002F03DA">
      <w:pPr>
        <w:pStyle w:val="Innehll3"/>
        <w:tabs>
          <w:tab w:val="right" w:leader="dot" w:pos="9060"/>
        </w:tabs>
        <w:rPr>
          <w:rFonts w:asciiTheme="minorHAnsi" w:eastAsiaTheme="minorEastAsia" w:hAnsiTheme="minorHAnsi" w:cstheme="minorBidi"/>
          <w:noProof/>
          <w:szCs w:val="22"/>
          <w:lang w:eastAsia="sv-SE"/>
        </w:rPr>
      </w:pPr>
      <w:r w:rsidRPr="00874662">
        <w:rPr>
          <w:noProof/>
        </w:rPr>
        <w:t>Kommunikation</w:t>
      </w:r>
      <w:r w:rsidRPr="00874662">
        <w:rPr>
          <w:noProof/>
        </w:rPr>
        <w:tab/>
      </w:r>
      <w:r w:rsidRPr="00874662">
        <w:rPr>
          <w:noProof/>
        </w:rPr>
        <w:fldChar w:fldCharType="begin"/>
      </w:r>
      <w:r w:rsidRPr="00874662">
        <w:rPr>
          <w:noProof/>
        </w:rPr>
        <w:instrText xml:space="preserve"> PAGEREF _Toc106548867 \h </w:instrText>
      </w:r>
      <w:r w:rsidRPr="00874662">
        <w:rPr>
          <w:noProof/>
        </w:rPr>
      </w:r>
      <w:r w:rsidRPr="00874662">
        <w:rPr>
          <w:noProof/>
        </w:rPr>
        <w:fldChar w:fldCharType="separate"/>
      </w:r>
      <w:r w:rsidRPr="00874662">
        <w:rPr>
          <w:noProof/>
        </w:rPr>
        <w:t>12</w:t>
      </w:r>
      <w:r w:rsidRPr="00874662">
        <w:rPr>
          <w:noProof/>
        </w:rPr>
        <w:fldChar w:fldCharType="end"/>
      </w:r>
    </w:p>
    <w:p w14:paraId="60E2D281" w14:textId="350A8992" w:rsidR="002F03DA" w:rsidRPr="00874662" w:rsidRDefault="002F03DA">
      <w:pPr>
        <w:pStyle w:val="Innehll3"/>
        <w:tabs>
          <w:tab w:val="right" w:leader="dot" w:pos="9060"/>
        </w:tabs>
        <w:rPr>
          <w:rFonts w:asciiTheme="minorHAnsi" w:eastAsiaTheme="minorEastAsia" w:hAnsiTheme="minorHAnsi" w:cstheme="minorBidi"/>
          <w:noProof/>
          <w:szCs w:val="22"/>
          <w:lang w:eastAsia="sv-SE"/>
        </w:rPr>
      </w:pPr>
      <w:r w:rsidRPr="00874662">
        <w:rPr>
          <w:noProof/>
        </w:rPr>
        <w:t>Stöd och hjälp</w:t>
      </w:r>
      <w:r w:rsidRPr="00874662">
        <w:rPr>
          <w:noProof/>
        </w:rPr>
        <w:tab/>
      </w:r>
      <w:r w:rsidRPr="00874662">
        <w:rPr>
          <w:noProof/>
        </w:rPr>
        <w:fldChar w:fldCharType="begin"/>
      </w:r>
      <w:r w:rsidRPr="00874662">
        <w:rPr>
          <w:noProof/>
        </w:rPr>
        <w:instrText xml:space="preserve"> PAGEREF _Toc106548868 \h </w:instrText>
      </w:r>
      <w:r w:rsidRPr="00874662">
        <w:rPr>
          <w:noProof/>
        </w:rPr>
      </w:r>
      <w:r w:rsidRPr="00874662">
        <w:rPr>
          <w:noProof/>
        </w:rPr>
        <w:fldChar w:fldCharType="separate"/>
      </w:r>
      <w:r w:rsidRPr="00874662">
        <w:rPr>
          <w:noProof/>
        </w:rPr>
        <w:t>14</w:t>
      </w:r>
      <w:r w:rsidRPr="00874662">
        <w:rPr>
          <w:noProof/>
        </w:rPr>
        <w:fldChar w:fldCharType="end"/>
      </w:r>
    </w:p>
    <w:p w14:paraId="78B294CC" w14:textId="01DC499D" w:rsidR="002F03DA" w:rsidRPr="00874662" w:rsidRDefault="002F03DA">
      <w:pPr>
        <w:pStyle w:val="Innehll2"/>
        <w:rPr>
          <w:rFonts w:asciiTheme="minorHAnsi" w:eastAsiaTheme="minorEastAsia" w:hAnsiTheme="minorHAnsi" w:cstheme="minorBidi"/>
          <w:szCs w:val="22"/>
        </w:rPr>
      </w:pPr>
      <w:r w:rsidRPr="00874662">
        <w:t>Kvinnors tidigare erfarenheter</w:t>
      </w:r>
      <w:r w:rsidRPr="00874662">
        <w:tab/>
      </w:r>
      <w:r w:rsidRPr="00874662">
        <w:fldChar w:fldCharType="begin"/>
      </w:r>
      <w:r w:rsidRPr="00874662">
        <w:instrText xml:space="preserve"> PAGEREF _Toc106548869 \h </w:instrText>
      </w:r>
      <w:r w:rsidRPr="00874662">
        <w:fldChar w:fldCharType="separate"/>
      </w:r>
      <w:r w:rsidRPr="00874662">
        <w:t>15</w:t>
      </w:r>
      <w:r w:rsidRPr="00874662">
        <w:fldChar w:fldCharType="end"/>
      </w:r>
    </w:p>
    <w:p w14:paraId="76035290" w14:textId="7FF9FB08" w:rsidR="002F03DA" w:rsidRPr="00874662" w:rsidRDefault="002F03DA">
      <w:pPr>
        <w:pStyle w:val="Innehll3"/>
        <w:tabs>
          <w:tab w:val="right" w:leader="dot" w:pos="9060"/>
        </w:tabs>
        <w:rPr>
          <w:rFonts w:asciiTheme="minorHAnsi" w:eastAsiaTheme="minorEastAsia" w:hAnsiTheme="minorHAnsi" w:cstheme="minorBidi"/>
          <w:noProof/>
          <w:szCs w:val="22"/>
          <w:lang w:eastAsia="sv-SE"/>
        </w:rPr>
      </w:pPr>
      <w:r w:rsidRPr="00874662">
        <w:rPr>
          <w:noProof/>
        </w:rPr>
        <w:t>Förväntningar och påverkan</w:t>
      </w:r>
      <w:r w:rsidRPr="00874662">
        <w:rPr>
          <w:noProof/>
        </w:rPr>
        <w:tab/>
      </w:r>
      <w:r w:rsidRPr="00874662">
        <w:rPr>
          <w:noProof/>
        </w:rPr>
        <w:fldChar w:fldCharType="begin"/>
      </w:r>
      <w:r w:rsidRPr="00874662">
        <w:rPr>
          <w:noProof/>
        </w:rPr>
        <w:instrText xml:space="preserve"> PAGEREF _Toc106548870 \h </w:instrText>
      </w:r>
      <w:r w:rsidRPr="00874662">
        <w:rPr>
          <w:noProof/>
        </w:rPr>
      </w:r>
      <w:r w:rsidRPr="00874662">
        <w:rPr>
          <w:noProof/>
        </w:rPr>
        <w:fldChar w:fldCharType="separate"/>
      </w:r>
      <w:r w:rsidRPr="00874662">
        <w:rPr>
          <w:noProof/>
        </w:rPr>
        <w:t>15</w:t>
      </w:r>
      <w:r w:rsidRPr="00874662">
        <w:rPr>
          <w:noProof/>
        </w:rPr>
        <w:fldChar w:fldCharType="end"/>
      </w:r>
    </w:p>
    <w:p w14:paraId="78835346" w14:textId="6F035A42" w:rsidR="002F03DA" w:rsidRPr="00874662" w:rsidRDefault="002F03DA">
      <w:pPr>
        <w:pStyle w:val="Innehll2"/>
        <w:rPr>
          <w:rFonts w:asciiTheme="minorHAnsi" w:eastAsiaTheme="minorEastAsia" w:hAnsiTheme="minorHAnsi" w:cstheme="minorBidi"/>
          <w:szCs w:val="22"/>
        </w:rPr>
      </w:pPr>
      <w:r w:rsidRPr="00874662">
        <w:t>Behov av trygghet</w:t>
      </w:r>
      <w:r w:rsidRPr="00874662">
        <w:tab/>
      </w:r>
      <w:r w:rsidRPr="00874662">
        <w:fldChar w:fldCharType="begin"/>
      </w:r>
      <w:r w:rsidRPr="00874662">
        <w:instrText xml:space="preserve"> PAGEREF _Toc106548871 \h </w:instrText>
      </w:r>
      <w:r w:rsidRPr="00874662">
        <w:fldChar w:fldCharType="separate"/>
      </w:r>
      <w:r w:rsidRPr="00874662">
        <w:t>16</w:t>
      </w:r>
      <w:r w:rsidRPr="00874662">
        <w:fldChar w:fldCharType="end"/>
      </w:r>
    </w:p>
    <w:p w14:paraId="611E9319" w14:textId="329FC848" w:rsidR="002F03DA" w:rsidRPr="00874662" w:rsidRDefault="002F03DA">
      <w:pPr>
        <w:pStyle w:val="Innehll3"/>
        <w:tabs>
          <w:tab w:val="right" w:leader="dot" w:pos="9060"/>
        </w:tabs>
        <w:rPr>
          <w:rFonts w:asciiTheme="minorHAnsi" w:eastAsiaTheme="minorEastAsia" w:hAnsiTheme="minorHAnsi" w:cstheme="minorBidi"/>
          <w:noProof/>
          <w:szCs w:val="22"/>
          <w:lang w:eastAsia="sv-SE"/>
        </w:rPr>
      </w:pPr>
      <w:r w:rsidRPr="00874662">
        <w:rPr>
          <w:noProof/>
        </w:rPr>
        <w:t>Kunskap och förståelse</w:t>
      </w:r>
      <w:r w:rsidRPr="00874662">
        <w:rPr>
          <w:noProof/>
        </w:rPr>
        <w:tab/>
      </w:r>
      <w:r w:rsidRPr="00874662">
        <w:rPr>
          <w:noProof/>
        </w:rPr>
        <w:fldChar w:fldCharType="begin"/>
      </w:r>
      <w:r w:rsidRPr="00874662">
        <w:rPr>
          <w:noProof/>
        </w:rPr>
        <w:instrText xml:space="preserve"> PAGEREF _Toc106548872 \h </w:instrText>
      </w:r>
      <w:r w:rsidRPr="00874662">
        <w:rPr>
          <w:noProof/>
        </w:rPr>
      </w:r>
      <w:r w:rsidRPr="00874662">
        <w:rPr>
          <w:noProof/>
        </w:rPr>
        <w:fldChar w:fldCharType="separate"/>
      </w:r>
      <w:r w:rsidRPr="00874662">
        <w:rPr>
          <w:noProof/>
        </w:rPr>
        <w:t>16</w:t>
      </w:r>
      <w:r w:rsidRPr="00874662">
        <w:rPr>
          <w:noProof/>
        </w:rPr>
        <w:fldChar w:fldCharType="end"/>
      </w:r>
    </w:p>
    <w:p w14:paraId="6CFE0ADC" w14:textId="15297E9B" w:rsidR="002F03DA" w:rsidRPr="00874662" w:rsidRDefault="002F03DA">
      <w:pPr>
        <w:pStyle w:val="Innehll2"/>
        <w:rPr>
          <w:rFonts w:asciiTheme="minorHAnsi" w:eastAsiaTheme="minorEastAsia" w:hAnsiTheme="minorHAnsi" w:cstheme="minorBidi"/>
          <w:szCs w:val="22"/>
        </w:rPr>
      </w:pPr>
      <w:r w:rsidRPr="00874662">
        <w:t>Oro och obehag</w:t>
      </w:r>
      <w:r w:rsidRPr="00874662">
        <w:tab/>
      </w:r>
      <w:r w:rsidRPr="00874662">
        <w:fldChar w:fldCharType="begin"/>
      </w:r>
      <w:r w:rsidRPr="00874662">
        <w:instrText xml:space="preserve"> PAGEREF _Toc106548873 \h </w:instrText>
      </w:r>
      <w:r w:rsidRPr="00874662">
        <w:fldChar w:fldCharType="separate"/>
      </w:r>
      <w:r w:rsidRPr="00874662">
        <w:t>17</w:t>
      </w:r>
      <w:r w:rsidRPr="00874662">
        <w:fldChar w:fldCharType="end"/>
      </w:r>
    </w:p>
    <w:p w14:paraId="68F37F86" w14:textId="1659D739" w:rsidR="002F03DA" w:rsidRPr="00874662" w:rsidRDefault="002F03DA">
      <w:pPr>
        <w:pStyle w:val="Innehll1"/>
        <w:tabs>
          <w:tab w:val="right" w:leader="dot" w:pos="9060"/>
        </w:tabs>
        <w:rPr>
          <w:rFonts w:asciiTheme="minorHAnsi" w:eastAsiaTheme="minorEastAsia" w:hAnsiTheme="minorHAnsi" w:cstheme="minorBidi"/>
          <w:noProof/>
          <w:szCs w:val="22"/>
          <w:lang w:eastAsia="sv-SE"/>
        </w:rPr>
      </w:pPr>
      <w:r w:rsidRPr="00874662">
        <w:rPr>
          <w:noProof/>
        </w:rPr>
        <w:t>Diskussion</w:t>
      </w:r>
      <w:r w:rsidRPr="00874662">
        <w:rPr>
          <w:noProof/>
        </w:rPr>
        <w:tab/>
      </w:r>
      <w:r w:rsidRPr="00874662">
        <w:rPr>
          <w:noProof/>
        </w:rPr>
        <w:fldChar w:fldCharType="begin"/>
      </w:r>
      <w:r w:rsidRPr="00874662">
        <w:rPr>
          <w:noProof/>
        </w:rPr>
        <w:instrText xml:space="preserve"> PAGEREF _Toc106548874 \h </w:instrText>
      </w:r>
      <w:r w:rsidRPr="00874662">
        <w:rPr>
          <w:noProof/>
        </w:rPr>
      </w:r>
      <w:r w:rsidRPr="00874662">
        <w:rPr>
          <w:noProof/>
        </w:rPr>
        <w:fldChar w:fldCharType="separate"/>
      </w:r>
      <w:r w:rsidRPr="00874662">
        <w:rPr>
          <w:noProof/>
        </w:rPr>
        <w:t>19</w:t>
      </w:r>
      <w:r w:rsidRPr="00874662">
        <w:rPr>
          <w:noProof/>
        </w:rPr>
        <w:fldChar w:fldCharType="end"/>
      </w:r>
    </w:p>
    <w:p w14:paraId="60701D35" w14:textId="36219F63" w:rsidR="002F03DA" w:rsidRPr="00874662" w:rsidRDefault="002F03DA">
      <w:pPr>
        <w:pStyle w:val="Innehll2"/>
        <w:rPr>
          <w:rFonts w:asciiTheme="minorHAnsi" w:eastAsiaTheme="minorEastAsia" w:hAnsiTheme="minorHAnsi" w:cstheme="minorBidi"/>
          <w:szCs w:val="22"/>
        </w:rPr>
      </w:pPr>
      <w:r w:rsidRPr="00874662">
        <w:t>Diskussion av vald metod</w:t>
      </w:r>
      <w:r w:rsidRPr="00874662">
        <w:tab/>
      </w:r>
      <w:r w:rsidRPr="00874662">
        <w:fldChar w:fldCharType="begin"/>
      </w:r>
      <w:r w:rsidRPr="00874662">
        <w:instrText xml:space="preserve"> PAGEREF _Toc106548875 \h </w:instrText>
      </w:r>
      <w:r w:rsidRPr="00874662">
        <w:fldChar w:fldCharType="separate"/>
      </w:r>
      <w:r w:rsidRPr="00874662">
        <w:t>19</w:t>
      </w:r>
      <w:r w:rsidRPr="00874662">
        <w:fldChar w:fldCharType="end"/>
      </w:r>
    </w:p>
    <w:p w14:paraId="481D58D0" w14:textId="47EA699B" w:rsidR="002F03DA" w:rsidRPr="00874662" w:rsidRDefault="002F03DA">
      <w:pPr>
        <w:pStyle w:val="Innehll2"/>
        <w:rPr>
          <w:rFonts w:asciiTheme="minorHAnsi" w:eastAsiaTheme="minorEastAsia" w:hAnsiTheme="minorHAnsi" w:cstheme="minorBidi"/>
          <w:szCs w:val="22"/>
        </w:rPr>
      </w:pPr>
      <w:r w:rsidRPr="00874662">
        <w:t>Diskussion av framtaget resultat</w:t>
      </w:r>
      <w:r w:rsidRPr="00874662">
        <w:tab/>
      </w:r>
      <w:r w:rsidRPr="00874662">
        <w:fldChar w:fldCharType="begin"/>
      </w:r>
      <w:r w:rsidRPr="00874662">
        <w:instrText xml:space="preserve"> PAGEREF _Toc106548876 \h </w:instrText>
      </w:r>
      <w:r w:rsidRPr="00874662">
        <w:fldChar w:fldCharType="separate"/>
      </w:r>
      <w:r w:rsidRPr="00874662">
        <w:t>21</w:t>
      </w:r>
      <w:r w:rsidRPr="00874662">
        <w:fldChar w:fldCharType="end"/>
      </w:r>
    </w:p>
    <w:p w14:paraId="28E5063F" w14:textId="4EE9CAD3" w:rsidR="002F03DA" w:rsidRPr="00874662" w:rsidRDefault="002F03DA">
      <w:pPr>
        <w:pStyle w:val="Innehll2"/>
        <w:rPr>
          <w:rFonts w:asciiTheme="minorHAnsi" w:eastAsiaTheme="minorEastAsia" w:hAnsiTheme="minorHAnsi" w:cstheme="minorBidi"/>
          <w:szCs w:val="22"/>
        </w:rPr>
      </w:pPr>
      <w:r w:rsidRPr="00874662">
        <w:t>Slutsats och kliniska implikationer</w:t>
      </w:r>
      <w:r w:rsidRPr="00874662">
        <w:tab/>
      </w:r>
      <w:r w:rsidRPr="00874662">
        <w:fldChar w:fldCharType="begin"/>
      </w:r>
      <w:r w:rsidRPr="00874662">
        <w:instrText xml:space="preserve"> PAGEREF _Toc106548877 \h </w:instrText>
      </w:r>
      <w:r w:rsidRPr="00874662">
        <w:fldChar w:fldCharType="separate"/>
      </w:r>
      <w:r w:rsidRPr="00874662">
        <w:t>25</w:t>
      </w:r>
      <w:r w:rsidRPr="00874662">
        <w:fldChar w:fldCharType="end"/>
      </w:r>
    </w:p>
    <w:p w14:paraId="752D5AD4" w14:textId="65BD0F85" w:rsidR="002F03DA" w:rsidRPr="00874662" w:rsidRDefault="002F03DA">
      <w:pPr>
        <w:pStyle w:val="Innehll2"/>
        <w:rPr>
          <w:rFonts w:asciiTheme="minorHAnsi" w:eastAsiaTheme="minorEastAsia" w:hAnsiTheme="minorHAnsi" w:cstheme="minorBidi"/>
          <w:szCs w:val="22"/>
        </w:rPr>
      </w:pPr>
      <w:r w:rsidRPr="00874662">
        <w:t>Författarnas arbetsfördelning</w:t>
      </w:r>
      <w:r w:rsidRPr="00874662">
        <w:tab/>
      </w:r>
      <w:r w:rsidRPr="00874662">
        <w:fldChar w:fldCharType="begin"/>
      </w:r>
      <w:r w:rsidRPr="00874662">
        <w:instrText xml:space="preserve"> PAGEREF _Toc106548878 \h </w:instrText>
      </w:r>
      <w:r w:rsidRPr="00874662">
        <w:fldChar w:fldCharType="separate"/>
      </w:r>
      <w:r w:rsidRPr="00874662">
        <w:t>25</w:t>
      </w:r>
      <w:r w:rsidRPr="00874662">
        <w:fldChar w:fldCharType="end"/>
      </w:r>
    </w:p>
    <w:p w14:paraId="68025CD7" w14:textId="0F07E0D6" w:rsidR="002F03DA" w:rsidRPr="00874662" w:rsidRDefault="002F03DA">
      <w:pPr>
        <w:pStyle w:val="Innehll2"/>
        <w:rPr>
          <w:rFonts w:asciiTheme="minorHAnsi" w:eastAsiaTheme="minorEastAsia" w:hAnsiTheme="minorHAnsi" w:cstheme="minorBidi"/>
          <w:szCs w:val="22"/>
        </w:rPr>
      </w:pPr>
      <w:r w:rsidRPr="00874662">
        <w:t>Referenser</w:t>
      </w:r>
      <w:r w:rsidRPr="00874662">
        <w:tab/>
      </w:r>
      <w:r w:rsidRPr="00874662">
        <w:fldChar w:fldCharType="begin"/>
      </w:r>
      <w:r w:rsidRPr="00874662">
        <w:instrText xml:space="preserve"> PAGEREF _Toc106548879 \h </w:instrText>
      </w:r>
      <w:r w:rsidRPr="00874662">
        <w:fldChar w:fldCharType="separate"/>
      </w:r>
      <w:r w:rsidRPr="00874662">
        <w:t>27</w:t>
      </w:r>
      <w:r w:rsidRPr="00874662">
        <w:fldChar w:fldCharType="end"/>
      </w:r>
    </w:p>
    <w:p w14:paraId="5CD93FC0" w14:textId="3DB09E9D" w:rsidR="008136A9" w:rsidRPr="00874662" w:rsidRDefault="008136A9">
      <w:pPr>
        <w:pStyle w:val="Innehll1"/>
      </w:pPr>
      <w:r w:rsidRPr="00874662">
        <w:rPr>
          <w:b/>
          <w:caps/>
          <w:sz w:val="18"/>
        </w:rPr>
        <w:fldChar w:fldCharType="end"/>
      </w:r>
    </w:p>
    <w:p w14:paraId="156F9A7E" w14:textId="77777777" w:rsidR="004731F5" w:rsidRPr="00874662" w:rsidRDefault="00E43479" w:rsidP="004731F5">
      <w:pPr>
        <w:pStyle w:val="Rubrik1"/>
      </w:pPr>
      <w:r w:rsidRPr="00874662">
        <w:br w:type="page"/>
      </w:r>
      <w:bookmarkStart w:id="2" w:name="_Toc532870564"/>
      <w:bookmarkStart w:id="3" w:name="_Toc106548850"/>
      <w:r w:rsidR="004731F5" w:rsidRPr="00874662">
        <w:lastRenderedPageBreak/>
        <w:t>Introduktion</w:t>
      </w:r>
      <w:bookmarkEnd w:id="2"/>
      <w:bookmarkEnd w:id="3"/>
    </w:p>
    <w:p w14:paraId="7586A345" w14:textId="77777777" w:rsidR="004731F5" w:rsidRPr="00874662" w:rsidRDefault="004731F5" w:rsidP="004731F5"/>
    <w:p w14:paraId="4932838E" w14:textId="77777777" w:rsidR="004731F5" w:rsidRPr="00874662" w:rsidRDefault="004731F5" w:rsidP="004731F5"/>
    <w:p w14:paraId="31EDB13C" w14:textId="77777777" w:rsidR="004731F5" w:rsidRPr="00874662" w:rsidRDefault="004731F5" w:rsidP="004731F5">
      <w:pPr>
        <w:pStyle w:val="Rubrik2"/>
      </w:pPr>
      <w:bookmarkStart w:id="4" w:name="_Toc106548851"/>
      <w:r w:rsidRPr="00874662">
        <w:t>Problemområde</w:t>
      </w:r>
      <w:bookmarkEnd w:id="4"/>
    </w:p>
    <w:p w14:paraId="06B50BB0" w14:textId="77777777" w:rsidR="004731F5" w:rsidRPr="00874662" w:rsidRDefault="004731F5" w:rsidP="004731F5"/>
    <w:p w14:paraId="0ED657B1" w14:textId="5F38C774" w:rsidR="00F65AC8" w:rsidRPr="00874662" w:rsidRDefault="00F65AC8" w:rsidP="00F65AC8">
      <w:r w:rsidRPr="00874662">
        <w:t>Enligt Socialstyrelsens rekommendationer (2014) bör hälso- och sjukvården erbjuda screening för bröstcancer med mammografi till kvinnor i åldern 40 – 70 år. Kvinnorna får en inbjudan hemskickad till sig från sitt respektive landsting. Screeningprogrammet innebär att kvinnor i åldern 40–74 år erbjuds röntgenundersökning av brösten, mammografi, var 18–24:e månad, med avsikt att upptäcka bröstcancer och vissa landsting var 18:e månad (Socialstyrelsen, 2014). Denna undersökning är essentiell då forskning visar att antal kvinnor som avlider på grund av bröstcancer har minskat sedan kvinnorna börjat undersökas med screening (Socialstyrelsen, 2014). Minskningen antas bero på att ju tidigare tumören upptäcks ju snabbare kan behandlingen påbörjas och då hinner tumören inte utveckla sig (Wallskär, 2012).</w:t>
      </w:r>
    </w:p>
    <w:p w14:paraId="474469E9" w14:textId="77777777" w:rsidR="00F65AC8" w:rsidRPr="00874662" w:rsidRDefault="00F65AC8" w:rsidP="00F65AC8"/>
    <w:p w14:paraId="07BF4677" w14:textId="448CFBA0" w:rsidR="00F65AC8" w:rsidRPr="00874662" w:rsidRDefault="00F65AC8" w:rsidP="00F65AC8">
      <w:pPr>
        <w:shd w:val="clear" w:color="auto" w:fill="FFFFFF"/>
        <w:rPr>
          <w:b/>
        </w:rPr>
      </w:pPr>
      <w:r w:rsidRPr="00874662">
        <w:t xml:space="preserve">En röntgensjuksköterska ansvarar för genomförandet av mammografiscreening, det tekniska handhavandet och omvårdnaden i det korta mötet. Röntgensjuksköterskan har, utifrån yrkesetiska koden, ansvar för patienten genom att respektera och skydda individens integritet och värdegrund, samt lindra obehag och smärta vid en undersökning eller behandling (Vårdförbundet &amp; Svensk förening för röntgensjuksköterskor [SFR], 2008). </w:t>
      </w:r>
      <w:r w:rsidR="00C9322E" w:rsidRPr="00874662">
        <w:t>En mammografi kan upplevas smärtsam och obekväm och kvinnan kan vara orolig inför en eventuell diagnos om bröstcancer</w:t>
      </w:r>
      <w:r w:rsidR="00EB2C4B" w:rsidRPr="00874662">
        <w:t xml:space="preserve"> (Andersson</w:t>
      </w:r>
      <w:r w:rsidR="0062601F" w:rsidRPr="00874662">
        <w:t xml:space="preserve">, 2008). </w:t>
      </w:r>
    </w:p>
    <w:p w14:paraId="38FF5E77" w14:textId="42D0AD55" w:rsidR="00F65AC8" w:rsidRPr="00874662" w:rsidRDefault="00F65AC8" w:rsidP="004731F5"/>
    <w:p w14:paraId="4E91A0FA" w14:textId="222CE3AE" w:rsidR="00F65AC8" w:rsidRPr="00874662" w:rsidRDefault="00F65AC8" w:rsidP="00F65AC8">
      <w:pPr>
        <w:shd w:val="clear" w:color="auto" w:fill="FFFFFF"/>
        <w:rPr>
          <w:b/>
        </w:rPr>
      </w:pPr>
      <w:r w:rsidRPr="00874662">
        <w:t>Mammografi är en vanlig förekommande undersökning av kvinnans bröst och mötet med röntgensjuksköterskan kan vara avgörande för den fortsatta vården och behandlingen samt att kvinnan får en positiv upplevelse för att återkomma för nya undersökningar och kontroller.</w:t>
      </w:r>
      <w:r w:rsidR="0062601F" w:rsidRPr="00874662">
        <w:t xml:space="preserve"> </w:t>
      </w:r>
      <w:r w:rsidRPr="00874662">
        <w:t>Därför är det viktigt att belysa kvinnors upplevelser av bemötandet i den periradiografiska processen i samband med mammografiscreening.</w:t>
      </w:r>
    </w:p>
    <w:p w14:paraId="7DB5BCC0" w14:textId="3B1C90A5" w:rsidR="00F65AC8" w:rsidRPr="00874662" w:rsidRDefault="00F65AC8" w:rsidP="004731F5"/>
    <w:p w14:paraId="51E5CB0E" w14:textId="77777777" w:rsidR="0062601F" w:rsidRPr="00874662" w:rsidRDefault="0062601F" w:rsidP="004731F5"/>
    <w:p w14:paraId="086AF744" w14:textId="77777777" w:rsidR="004731F5" w:rsidRPr="00874662" w:rsidRDefault="004731F5" w:rsidP="004731F5"/>
    <w:p w14:paraId="0A9CA6E6" w14:textId="77777777" w:rsidR="004731F5" w:rsidRPr="00874662" w:rsidRDefault="004731F5" w:rsidP="004731F5">
      <w:pPr>
        <w:pStyle w:val="Rubrik2"/>
      </w:pPr>
      <w:bookmarkStart w:id="5" w:name="_Toc532870565"/>
      <w:bookmarkStart w:id="6" w:name="_Toc106548852"/>
      <w:r w:rsidRPr="00874662">
        <w:lastRenderedPageBreak/>
        <w:t>Bakgrund</w:t>
      </w:r>
      <w:bookmarkEnd w:id="5"/>
      <w:bookmarkEnd w:id="6"/>
    </w:p>
    <w:p w14:paraId="36BB8C10" w14:textId="77777777" w:rsidR="004731F5" w:rsidRPr="00874662" w:rsidRDefault="004731F5" w:rsidP="004731F5"/>
    <w:p w14:paraId="49BA789B" w14:textId="77777777" w:rsidR="004520EF" w:rsidRPr="00874662" w:rsidRDefault="004520EF" w:rsidP="004520EF">
      <w:pPr>
        <w:pStyle w:val="Rubrik3"/>
      </w:pPr>
      <w:bookmarkStart w:id="7" w:name="_Toc106548853"/>
      <w:r w:rsidRPr="00874662">
        <w:t>Perspektiv och utgångspunkter</w:t>
      </w:r>
      <w:bookmarkEnd w:id="7"/>
      <w:r w:rsidRPr="00874662">
        <w:t xml:space="preserve"> </w:t>
      </w:r>
    </w:p>
    <w:p w14:paraId="6A11895C" w14:textId="77777777" w:rsidR="004520EF" w:rsidRPr="00874662" w:rsidRDefault="004520EF" w:rsidP="004520EF">
      <w:pPr>
        <w:pStyle w:val="Rubrik3"/>
      </w:pPr>
    </w:p>
    <w:p w14:paraId="5A9C8B72" w14:textId="2E1582C4" w:rsidR="004520EF" w:rsidRPr="00874662" w:rsidRDefault="004520EF" w:rsidP="004520EF">
      <w:r w:rsidRPr="00874662">
        <w:t xml:space="preserve">Röntgensjuksköterskans huvudområde är radiografi, professionens kunskaps- och forskningsområde samt ansvarsområde. Radiografi är ett tvärvetenskapligt område som hämtar kunskap från olika områden som, omvårdnad, bild och funktionsmedicin, strålningsfysik samt medicin (SFR, 2012). Kompetensbeskrivningen för röntgensjuksköterskor beskriver kunskaper som bör ingå i röntgensjuksköterskans profession (SFR, 2012). I denna framgår det bland annat att röntgensjuksköterskan ansvarar för patientens trygghet i samband med undersökningar och behandlingar. </w:t>
      </w:r>
      <w:r w:rsidR="00022D60" w:rsidRPr="00874662">
        <w:t>Röntgensjuksköterskan arbetar utifrån den periradiografiska processen och ansvarar för patienten både före, under och efter undersökningen. Under denna process ska p</w:t>
      </w:r>
      <w:r w:rsidRPr="00874662">
        <w:t xml:space="preserve">atienten vara i fokus samtidigt som röntgensjuksköterskan har hand om teknologin (Andersson et </w:t>
      </w:r>
      <w:r w:rsidR="00C161D6" w:rsidRPr="00874662">
        <w:t>a</w:t>
      </w:r>
      <w:r w:rsidRPr="00874662">
        <w:t>l</w:t>
      </w:r>
      <w:r w:rsidR="00C161D6" w:rsidRPr="00874662">
        <w:t>.</w:t>
      </w:r>
      <w:r w:rsidRPr="00874662">
        <w:t xml:space="preserve">, 2008). I kompetensbeskrivningen </w:t>
      </w:r>
      <w:r w:rsidR="00B355A3" w:rsidRPr="00874662">
        <w:t xml:space="preserve">ingår </w:t>
      </w:r>
      <w:r w:rsidRPr="00874662">
        <w:t>sex kärnkompetenser som är vägledande för röntgensjuksköterskans profession. En av dessa är personcentrerad vård vilket innebär att människan ska sättas i fokus och inte sjukdomen. Personcentrerad vård innebär att vården utgår från att personen blir sedd och förstådd som en unik individ med individuella behov där röntgensjuksköterskan strävar att bevara personens integritet och värdighet (SFR, 2012).</w:t>
      </w:r>
      <w:r w:rsidR="00022D60" w:rsidRPr="00874662">
        <w:t xml:space="preserve"> </w:t>
      </w:r>
      <w:r w:rsidRPr="00874662">
        <w:t xml:space="preserve"> </w:t>
      </w:r>
    </w:p>
    <w:p w14:paraId="16368C63" w14:textId="77777777" w:rsidR="004731F5" w:rsidRPr="00874662" w:rsidRDefault="004731F5" w:rsidP="004731F5"/>
    <w:p w14:paraId="1E3D3BA7" w14:textId="3A53161A" w:rsidR="004520EF" w:rsidRPr="00874662" w:rsidRDefault="004520EF" w:rsidP="004520EF">
      <w:r w:rsidRPr="00874662">
        <w:t>En röntgenavdelning präglas av den positivistiska traditionen med tanke på den högteknologiska miljön. Röntgensjuksköterskan arbetar utifrån ett humanvetenskapligt perspektiv och strävar efter att se människan som en unik individ som bär på sin egen historia (</w:t>
      </w:r>
      <w:r w:rsidR="00232BE3" w:rsidRPr="00874662">
        <w:t xml:space="preserve">Vårdförbundet &amp; </w:t>
      </w:r>
      <w:r w:rsidRPr="00874662">
        <w:t>SFR, 2008). Patienten är många gånger sårbar och det kan vara ett uttryck för oro inför undersökningen, diagnos eller smärta i samband med mammografi</w:t>
      </w:r>
      <w:r w:rsidR="005A5D87" w:rsidRPr="00874662">
        <w:t xml:space="preserve"> (Andersson, 2008)</w:t>
      </w:r>
      <w:r w:rsidRPr="00874662">
        <w:t>.</w:t>
      </w:r>
      <w:r w:rsidR="00B355A3" w:rsidRPr="00874662">
        <w:t xml:space="preserve"> Därför är det viktigt att belysa kvinnans upplevelser i samband med mammografiscreening både före, under och efter en undersökning. </w:t>
      </w:r>
    </w:p>
    <w:p w14:paraId="45B46C42" w14:textId="4662A9A9" w:rsidR="008136A9" w:rsidRPr="00874662" w:rsidRDefault="008136A9" w:rsidP="004731F5">
      <w:pPr>
        <w:pStyle w:val="Rubrik1"/>
      </w:pPr>
    </w:p>
    <w:p w14:paraId="52138712" w14:textId="7746EDBC" w:rsidR="005A5D87" w:rsidRPr="00874662" w:rsidRDefault="005A5D87" w:rsidP="005A5D87"/>
    <w:p w14:paraId="5555BB82" w14:textId="77777777" w:rsidR="005A5D87" w:rsidRPr="00874662" w:rsidRDefault="005A5D87" w:rsidP="005A5D87">
      <w:pPr>
        <w:pStyle w:val="Rubrik3"/>
      </w:pPr>
      <w:r w:rsidRPr="00874662">
        <w:t xml:space="preserve">Periradiografiska processen </w:t>
      </w:r>
    </w:p>
    <w:p w14:paraId="55074D6E" w14:textId="77777777" w:rsidR="005A5D87" w:rsidRPr="00874662" w:rsidRDefault="005A5D87" w:rsidP="005A5D87"/>
    <w:p w14:paraId="143261AF" w14:textId="150072DB" w:rsidR="005A5D87" w:rsidRPr="00874662" w:rsidRDefault="005A5D87" w:rsidP="005A5D87">
      <w:r w:rsidRPr="00874662">
        <w:t xml:space="preserve">Röntgensjuksköterskans förhållningssätt till patienten representerar en del av vården, därför är det viktigt att bemötandet av patienten sker med respekt och att inge trygghet. Vårdpersonalen </w:t>
      </w:r>
      <w:r w:rsidRPr="00874662">
        <w:lastRenderedPageBreak/>
        <w:t>har skyldigheter genom sin profession, att bemöta patienterna med kunskap och kompetens, där patienten får möjligheten att ställa frågor vid otydligheter och vara delaktig i undersökningen (Kristoffersen, 2005). Röntgensjuksköterskan arbetar utifrån den peri radiografiska processen som innefattar tre faser; Pre-, Intra- och Postradiografiska fasen</w:t>
      </w:r>
      <w:r w:rsidR="00BE5BAF" w:rsidRPr="00874662">
        <w:t xml:space="preserve"> (SFR, 2012; Lundvall et al., 2014).</w:t>
      </w:r>
      <w:r w:rsidRPr="00874662">
        <w:t xml:space="preserve"> I den preradiografiska fasen sker alla förberedelser som ska göras inför en undersökning, som till exempel, beskriva patientens behov av omvårdnad samt planera åtgärder. Planering sker genom att till exempel läsa journal, kontrollera tidigare undersökningar ifall det är aktuellt, läsa remissanteckningar och diskutera åtgärder med kollegor. I den intraradiografiska fasen, som omfattar nästa steg, innefattar val av projektioner samt hur röntgensjuksköterskan ska positionera patienten. I denna del ska det finnas ett samspel mellan patienten och röntgensjuksköterskor, såsom att informera patienten om hur undersökningen går till och bekräfta patienten genom att hålla en dialog med hen. Den postradiografiska fasen innebär att röntgensjuksköterskan granskar bilderna genom att se till att bildkvalitén är bra samt att dokumentationen av undersökningen sker. Patienten får information om vad som kommer hända efter undersökningen och när och hur svaret kommer att skickas. Röntgensjuksköterskan informerar patienten om eventuell eftervård (SFR, 2012</w:t>
      </w:r>
      <w:r w:rsidR="00BE5BAF" w:rsidRPr="00874662">
        <w:t>; Lundvall et al., 2014</w:t>
      </w:r>
      <w:r w:rsidRPr="00874662">
        <w:t>).</w:t>
      </w:r>
      <w:r w:rsidR="006F6456" w:rsidRPr="00874662">
        <w:t xml:space="preserve"> </w:t>
      </w:r>
    </w:p>
    <w:p w14:paraId="771B3935" w14:textId="77777777" w:rsidR="005A5D87" w:rsidRPr="00874662" w:rsidRDefault="005A5D87" w:rsidP="006F6456"/>
    <w:p w14:paraId="03639094" w14:textId="77777777" w:rsidR="00834FE7" w:rsidRPr="00874662" w:rsidRDefault="00834FE7"/>
    <w:p w14:paraId="56B343A5" w14:textId="1C55C94F" w:rsidR="008136A9" w:rsidRPr="00874662" w:rsidRDefault="004520EF">
      <w:pPr>
        <w:pStyle w:val="Rubrik3"/>
      </w:pPr>
      <w:bookmarkStart w:id="8" w:name="_Toc106548854"/>
      <w:r w:rsidRPr="00874662">
        <w:t>Personcentrerad vård</w:t>
      </w:r>
      <w:bookmarkEnd w:id="8"/>
    </w:p>
    <w:p w14:paraId="36370143" w14:textId="77777777" w:rsidR="008136A9" w:rsidRPr="00874662" w:rsidRDefault="008136A9"/>
    <w:p w14:paraId="7CB7971D" w14:textId="369BE4B1" w:rsidR="004520EF" w:rsidRPr="00874662" w:rsidRDefault="005A5D87" w:rsidP="004520EF">
      <w:r w:rsidRPr="00874662">
        <w:t>Röntgensjuksköterskan</w:t>
      </w:r>
      <w:r w:rsidR="006F6456" w:rsidRPr="00874662">
        <w:t>s arbetssätt är personcentrerat</w:t>
      </w:r>
      <w:r w:rsidR="00AB383A" w:rsidRPr="00874662">
        <w:t xml:space="preserve"> under </w:t>
      </w:r>
      <w:r w:rsidR="006F6456" w:rsidRPr="00874662">
        <w:t xml:space="preserve">hela </w:t>
      </w:r>
      <w:r w:rsidRPr="00874662">
        <w:t xml:space="preserve">den periradiografiska processen. </w:t>
      </w:r>
      <w:r w:rsidR="00AB383A" w:rsidRPr="00874662">
        <w:t xml:space="preserve">Personcentrering </w:t>
      </w:r>
      <w:r w:rsidR="004520EF" w:rsidRPr="00874662">
        <w:t xml:space="preserve">innebär att möta patienten utifrån en person med en sjukdom och inte en sjukdom i en person (Ekman &amp; Friberg, 2013).  Enligt </w:t>
      </w:r>
      <w:r w:rsidR="00043CF5" w:rsidRPr="00874662">
        <w:t>McCance och McCormack</w:t>
      </w:r>
      <w:r w:rsidR="00A43B68" w:rsidRPr="00874662">
        <w:t xml:space="preserve"> </w:t>
      </w:r>
      <w:r w:rsidR="004520EF" w:rsidRPr="00874662">
        <w:t>(2019) finns det fyra begrepp som är centrala för personcentrerad omvårdnad och de är; vara i relation, vara i en social värld, vara med sig själv och vara på plats. En grundprincip är värdet av respekt samt hänsynstagandet för patientens självbestämmande. En ömsesidig respekt ska formas utifrån vårdpersonalen (</w:t>
      </w:r>
      <w:r w:rsidR="00043CF5" w:rsidRPr="00874662">
        <w:t>McCance &amp;</w:t>
      </w:r>
      <w:r w:rsidR="00232BE3" w:rsidRPr="00874662">
        <w:t xml:space="preserve"> M</w:t>
      </w:r>
      <w:r w:rsidR="00043CF5" w:rsidRPr="00874662">
        <w:t>cCormack</w:t>
      </w:r>
      <w:r w:rsidR="004520EF" w:rsidRPr="00874662">
        <w:t>, 2019).</w:t>
      </w:r>
      <w:r w:rsidR="004520EF" w:rsidRPr="00874662">
        <w:br/>
      </w:r>
    </w:p>
    <w:p w14:paraId="152DA85F" w14:textId="318C46D8" w:rsidR="004520EF" w:rsidRPr="00874662" w:rsidRDefault="004520EF" w:rsidP="004520EF">
      <w:r w:rsidRPr="00874662">
        <w:t>Vården ska eftersträva att patientens integritet samt värdighet bevaras och respekteras. Varje individ och den personens historia är unik och kan inte jämföras med någon annan och det uppnås genom att vårdpersonalen och patienten har en öppen dialog som båda ansvarar för (</w:t>
      </w:r>
      <w:r w:rsidR="00043CF5" w:rsidRPr="00874662">
        <w:t>McCance &amp; McCormack</w:t>
      </w:r>
      <w:r w:rsidR="00232BE3" w:rsidRPr="00874662">
        <w:t>,</w:t>
      </w:r>
      <w:r w:rsidR="00043CF5" w:rsidRPr="00874662">
        <w:t xml:space="preserve"> </w:t>
      </w:r>
      <w:r w:rsidRPr="00874662">
        <w:t xml:space="preserve">2019). Hälso- och sjukvårdslagen (HSL) (SFS 2017:30), som är </w:t>
      </w:r>
      <w:r w:rsidRPr="00874662">
        <w:lastRenderedPageBreak/>
        <w:t>den centrala lagen för hälso- och sjukvården, belyser att denna typ av medverkan av både sidorna är betydelsefull för att uppnå en personcentrerad vård, (SFS, 2022:273).</w:t>
      </w:r>
    </w:p>
    <w:p w14:paraId="5A85FD2E" w14:textId="77777777" w:rsidR="004520EF" w:rsidRPr="00874662" w:rsidRDefault="004520EF"/>
    <w:p w14:paraId="25BAEA88" w14:textId="591C4EC0" w:rsidR="006A7C2D" w:rsidRPr="00874662" w:rsidRDefault="006A7C2D" w:rsidP="006A7C2D">
      <w:r w:rsidRPr="00874662">
        <w:t xml:space="preserve">Ramverket för personcentrerad vård </w:t>
      </w:r>
      <w:r w:rsidR="00AB383A" w:rsidRPr="00874662">
        <w:t xml:space="preserve">beskrivs av </w:t>
      </w:r>
      <w:r w:rsidR="00A43B68" w:rsidRPr="00874662">
        <w:t xml:space="preserve">McCance och McCormack </w:t>
      </w:r>
      <w:r w:rsidRPr="00874662">
        <w:t xml:space="preserve">(2019) </w:t>
      </w:r>
      <w:r w:rsidR="00AB383A" w:rsidRPr="00874662">
        <w:t xml:space="preserve">i </w:t>
      </w:r>
      <w:r w:rsidRPr="00874662">
        <w:t>gapet mellan teori och praktik i vårdandet</w:t>
      </w:r>
      <w:r w:rsidR="002A03B8" w:rsidRPr="00874662">
        <w:t xml:space="preserve"> och då också under den periradiografiska processen olika faser</w:t>
      </w:r>
      <w:r w:rsidRPr="00874662">
        <w:t xml:space="preserve">. </w:t>
      </w:r>
      <w:r w:rsidR="00AB383A" w:rsidRPr="00874662">
        <w:t>R</w:t>
      </w:r>
      <w:r w:rsidRPr="00874662">
        <w:t>amverk består av följande fyra komponenter; förutsättningar, vårdmiljö, personcentrerade processer och förväntade resultat. Förutsättningar fokuserar bland annat på sjuksköterskans egenskaper och handlar om kompetens och kunnighet inom sin profession. Den andra komponenten inom ramverket som McCance och McCormack beskriver är vårdmiljö och handlar om det sammanhang där vården bedrivs och innebär bland annat att all sjukvårdspersonal ska eftersträva en personcentrerad vård för patienten. Det ska vara en öppen dialog med alla som är insatta i patientens sjukdomshistoria. Personcentrerade processer innebär att vården som erbjuds ska konkret uttrycka personcentrerad vård, patienten ska sättas i fokus, genom att anpassa vårdsituation efter omvårdnads strukturen. Sista komponenten är förväntade resultat vilket innebär då att utvärdering av vården som erbjudits till patienten ska ske genom att ha en god översikt över hur engagemanget har gått under behandlingsperioden (McCormack</w:t>
      </w:r>
      <w:r w:rsidR="00A43B68" w:rsidRPr="00874662">
        <w:t xml:space="preserve"> et al.</w:t>
      </w:r>
      <w:r w:rsidRPr="00874662">
        <w:t>, 2010). När personcentrerad omvårdnad fungerar ska det involvera en positiv upplevelse för patienten, delaktighet och välbefinnande (McC</w:t>
      </w:r>
      <w:r w:rsidR="00A43B68" w:rsidRPr="00874662">
        <w:t>ance &amp; McC</w:t>
      </w:r>
      <w:r w:rsidRPr="00874662">
        <w:t xml:space="preserve">ormack, 2019).  </w:t>
      </w:r>
    </w:p>
    <w:p w14:paraId="2E060D1E" w14:textId="77777777" w:rsidR="002A03B8" w:rsidRPr="00874662" w:rsidRDefault="002A03B8" w:rsidP="006A7C2D"/>
    <w:p w14:paraId="4FAE3E8B" w14:textId="77777777" w:rsidR="0062601F" w:rsidRPr="00874662" w:rsidRDefault="0062601F" w:rsidP="006A7C2D"/>
    <w:p w14:paraId="3D1FB68D" w14:textId="2FA303CE" w:rsidR="008136A9" w:rsidRPr="00874662" w:rsidRDefault="006A7C2D" w:rsidP="006A7C2D">
      <w:pPr>
        <w:pStyle w:val="Rubrik3"/>
      </w:pPr>
      <w:bookmarkStart w:id="9" w:name="_Toc106548855"/>
      <w:r w:rsidRPr="00874662">
        <w:t>Röntgensjuksköterskans yrkesroll</w:t>
      </w:r>
      <w:bookmarkEnd w:id="9"/>
    </w:p>
    <w:p w14:paraId="04AB01FD" w14:textId="77777777" w:rsidR="008136A9" w:rsidRPr="00874662" w:rsidRDefault="008136A9"/>
    <w:p w14:paraId="7450943C" w14:textId="2E3402A3" w:rsidR="006A7C2D" w:rsidRPr="00874662" w:rsidRDefault="006A7C2D" w:rsidP="006A7C2D">
      <w:r w:rsidRPr="00874662">
        <w:t>Svensk förening för röntgensjuksköterskor och Vårdförbundet har tillsammans utformat en yrkesetisk kod för röntgensjuksköterskor (Vårdförbundet &amp; SFR, 2008). Den yrkesetiska koden kan vara vägledande när olika etiska dilemman uppstår och rekommenderas att användas för att kunna slutföra en röntgenundersökning på bästa möjliga sätt (Vårdförbundet &amp; SFR, 2008). Den yrkesetiska koden innefattar fyra olika huvudområden varav ett är röntgensjuksköterskan och vårdtagaren. Detta område knyter an till syftet med kommande uppsats och</w:t>
      </w:r>
      <w:r w:rsidRPr="00874662">
        <w:rPr>
          <w:i/>
        </w:rPr>
        <w:t xml:space="preserve"> </w:t>
      </w:r>
      <w:r w:rsidRPr="00874662">
        <w:t xml:space="preserve">omfattar bland annat att respektera och värna om individens integritet samt lindra smärta och obehag. Dessutom ingår att patienten ska bli respekterad oavsett kultur, kön, sexuell läggning, sjukdom eller nationalitet </w:t>
      </w:r>
      <w:proofErr w:type="gramStart"/>
      <w:r w:rsidRPr="00874662">
        <w:t>m.m.</w:t>
      </w:r>
      <w:proofErr w:type="gramEnd"/>
      <w:r w:rsidRPr="00874662">
        <w:t xml:space="preserve"> (</w:t>
      </w:r>
      <w:r w:rsidR="00521D86" w:rsidRPr="00874662">
        <w:t xml:space="preserve">Vårdförbundet &amp; </w:t>
      </w:r>
      <w:r w:rsidRPr="00874662">
        <w:t xml:space="preserve">SFR, 2008). Mötet är centralt i röntgensjuksköterskans profession och bedöms som ett kort möte under specifika förhållande mellan kvinnan och röntgensjuksköterskan i samband med mammografi. Mötet </w:t>
      </w:r>
      <w:r w:rsidRPr="00874662">
        <w:lastRenderedPageBreak/>
        <w:t>ska präglas av ett gott bemötande och god relation för att undersökningsresultatet ska bli så optimalt som möjligt (SFR, 2012).</w:t>
      </w:r>
    </w:p>
    <w:p w14:paraId="27E4A41D" w14:textId="77777777" w:rsidR="008136A9" w:rsidRPr="00874662" w:rsidRDefault="008136A9"/>
    <w:p w14:paraId="18E2E8D5" w14:textId="540ADFF6" w:rsidR="006A7C2D" w:rsidRPr="00874662" w:rsidRDefault="006A7C2D" w:rsidP="006A7C2D"/>
    <w:p w14:paraId="41EA6FE2" w14:textId="7B41ABCC" w:rsidR="006A7C2D" w:rsidRPr="00874662" w:rsidRDefault="006A7C2D" w:rsidP="006A7C2D">
      <w:pPr>
        <w:pStyle w:val="Rubrik3"/>
      </w:pPr>
      <w:bookmarkStart w:id="10" w:name="_Toc106548857"/>
      <w:r w:rsidRPr="00874662">
        <w:t>Bröstcancer</w:t>
      </w:r>
      <w:bookmarkEnd w:id="10"/>
    </w:p>
    <w:p w14:paraId="59D30339" w14:textId="77777777" w:rsidR="006A7C2D" w:rsidRPr="00874662" w:rsidRDefault="006A7C2D" w:rsidP="006A7C2D"/>
    <w:p w14:paraId="2760DAE4" w14:textId="3EBC7863" w:rsidR="006A7C2D" w:rsidRPr="00874662" w:rsidRDefault="006A7C2D" w:rsidP="006A7C2D">
      <w:r w:rsidRPr="00874662">
        <w:t>Cancer är en sjukdom där vissa av kroppens skadade, onormala celler växer okontrollerat och förökar sig när de inte borde. Dessa celler växer snabbare än friska celler och fortsätter att bilda många tumörer som är klumpar av vävnad. Tumörer kan vara maligna eller benigna. Cancer kan börja nästan var som helst i människokroppen och sedan sprida sig vidare till resten av kroppen. Cancer delas in i två olika segment</w:t>
      </w:r>
      <w:r w:rsidR="00766885" w:rsidRPr="00874662">
        <w:t>,</w:t>
      </w:r>
      <w:r w:rsidRPr="00874662">
        <w:t xml:space="preserve"> det finns in situ och invasiva. Invasiva tumörer utvecklas genom basalmembranen samt vävnader som fett- och stödjevävnad. Den invasiva är den maligna sorten av cancer och kan bild</w:t>
      </w:r>
      <w:r w:rsidR="00766885" w:rsidRPr="00874662">
        <w:t>a</w:t>
      </w:r>
      <w:r w:rsidRPr="00874662">
        <w:t xml:space="preserve"> metastaser i andra delar i kroppen. In situ utgår från körtelgångarnas basalmembran och i detta fall </w:t>
      </w:r>
      <w:r w:rsidR="00AD26B8" w:rsidRPr="00874662">
        <w:t>s</w:t>
      </w:r>
      <w:r w:rsidRPr="00874662">
        <w:t>å växer inte cancercellerna i någon annan vävnad utan det utvecklas på samma ställe. In situ brukar oftas</w:t>
      </w:r>
      <w:r w:rsidR="00766885" w:rsidRPr="00874662">
        <w:t>t</w:t>
      </w:r>
      <w:r w:rsidRPr="00874662">
        <w:t xml:space="preserve"> betraktas som första stadier av bröstcancer</w:t>
      </w:r>
      <w:r w:rsidR="00766885" w:rsidRPr="00874662">
        <w:t xml:space="preserve"> och </w:t>
      </w:r>
      <w:r w:rsidRPr="00874662">
        <w:t>kan inte bilda metastaser och är benignt (Vitak &amp; Svane, 2008).</w:t>
      </w:r>
      <w:r w:rsidR="00AD26B8" w:rsidRPr="00874662">
        <w:t xml:space="preserve"> Bröstet är uppbyggd till stor del av olika typer av vävnader, den mest kända bröstcancern som drabbar kvinnor är duktal cancer. Duktal cancer uppkommer i mjölkgångar och är en in situ tumör (Socialstyrelsen, 2014).</w:t>
      </w:r>
    </w:p>
    <w:p w14:paraId="6F7D376E" w14:textId="31C4590B" w:rsidR="00766885" w:rsidRPr="00874662" w:rsidRDefault="00766885" w:rsidP="006A7C2D"/>
    <w:p w14:paraId="04D6B6AE" w14:textId="0F69A308" w:rsidR="00766885" w:rsidRPr="00874662" w:rsidRDefault="00766885" w:rsidP="00766885">
      <w:r w:rsidRPr="00874662">
        <w:t xml:space="preserve">Risken för bröstcancer ökar med åldern, under </w:t>
      </w:r>
      <w:r w:rsidR="00AD26B8" w:rsidRPr="00874662">
        <w:t xml:space="preserve">år </w:t>
      </w:r>
      <w:r w:rsidRPr="00874662">
        <w:t xml:space="preserve">2008 var bröstcancer den vanligaste cancerformen bland kvinnor. Tumören är som vanligast vid 40 år och uppåt. Riskfaktorer för bröstcancer kan vara tidig menarche, graviditet efter 30 års åldern, sen menopaus, genetik, rökning och överkonsumtion av alkohol. De allra vanligaste symptomen är knöl i armhålan, förstorad eller förhårdnat bröst, hudrodnad och indragningar av huden på bröstet. Det kan även förekomma blod eller vätska från bröstvårtan (Ericson &amp; Ericson, 2012). </w:t>
      </w:r>
    </w:p>
    <w:p w14:paraId="55D1671F" w14:textId="5D6DE6CD" w:rsidR="00766885" w:rsidRPr="00874662" w:rsidRDefault="00766885" w:rsidP="00766885"/>
    <w:p w14:paraId="0E425A1A" w14:textId="4FA9BE84" w:rsidR="00766885" w:rsidRPr="00874662" w:rsidRDefault="00766885" w:rsidP="00766885">
      <w:r w:rsidRPr="00874662">
        <w:t>Bröstcancer diagnostiseras med en patienthistoria och en fysisk undersökning. Under en fysisk undersökning kan en vårdgivare hitta en knöl i bröstet. Kvinnan kan själv uppleva förändringar av bröstet och söker vård för att säkerställa ifall det är något som ska uppmärksammas. Tester för att bekräfta eller utesluta misstanke om malignitet inkluderar mammografi, ultraljud, biopsi och magnetisk resonanstomografi (Vitak &amp; Svane, 2008).</w:t>
      </w:r>
    </w:p>
    <w:p w14:paraId="22875530" w14:textId="77777777" w:rsidR="00766885" w:rsidRPr="00874662" w:rsidRDefault="00766885" w:rsidP="00766885"/>
    <w:p w14:paraId="3CDBDFB0" w14:textId="1E694348" w:rsidR="00766885" w:rsidRPr="00874662" w:rsidRDefault="00766885" w:rsidP="00766885">
      <w:r w:rsidRPr="00874662">
        <w:lastRenderedPageBreak/>
        <w:t xml:space="preserve">Behandling av bröstcancer beror på tumörens utbredning och omfattning. När tumörens storlek inte överstigit 3–4 cm genomförs en kirurgisk partiell mastektomi. I vissa fall räcker det inte med mastektomi utan </w:t>
      </w:r>
      <w:r w:rsidR="00834FE7" w:rsidRPr="00874662">
        <w:t>i stället</w:t>
      </w:r>
      <w:r w:rsidRPr="00874662">
        <w:t xml:space="preserve"> krävs det att lymfkörtelvävnaden i axillen samt hela bröstet bortopereras. Det finns dessutom strålbehandling som används nästan alltid postoperativt, efter kirurgiska ingrepp. Strålbehandling genomförs flera gånger i veckan och </w:t>
      </w:r>
      <w:r w:rsidR="00AD26B8" w:rsidRPr="00874662">
        <w:t xml:space="preserve">består </w:t>
      </w:r>
      <w:r w:rsidRPr="00874662">
        <w:t xml:space="preserve">vanligtvis </w:t>
      </w:r>
      <w:r w:rsidR="00AD26B8" w:rsidRPr="00874662">
        <w:t>av</w:t>
      </w:r>
      <w:r w:rsidRPr="00874662">
        <w:t xml:space="preserve"> </w:t>
      </w:r>
      <w:r w:rsidR="002A03B8" w:rsidRPr="00874662">
        <w:t xml:space="preserve">totalt </w:t>
      </w:r>
      <w:r w:rsidRPr="00874662">
        <w:t xml:space="preserve">25 behandlingar. Bröstcancer kan dessutom behandlas med hormoner, cytostatika och monoklonala antikroppar. Det behandlas då med hjälp av olika medicinska preparat som binder sig till östrogenreceptorer som är belägen på cancercellernas yta. Därför kan cancercellerna hämmas med olika typer av hormonella läkemedel (Ericson &amp; Ericson, 2012). </w:t>
      </w:r>
    </w:p>
    <w:p w14:paraId="5C3C3ECE" w14:textId="77777777" w:rsidR="00766885" w:rsidRPr="00874662" w:rsidRDefault="00766885" w:rsidP="00766885"/>
    <w:p w14:paraId="0A6F215C" w14:textId="0320A4B3" w:rsidR="00766885" w:rsidRPr="00874662" w:rsidRDefault="00766885" w:rsidP="00766885">
      <w:pPr>
        <w:pStyle w:val="Rubrik3"/>
      </w:pPr>
      <w:bookmarkStart w:id="11" w:name="_Toc106548858"/>
      <w:r w:rsidRPr="00874662">
        <w:t>Mammografi och mammografiscreening</w:t>
      </w:r>
      <w:bookmarkEnd w:id="11"/>
    </w:p>
    <w:p w14:paraId="645F898E" w14:textId="77777777" w:rsidR="00766885" w:rsidRPr="00874662" w:rsidRDefault="00766885" w:rsidP="00766885"/>
    <w:p w14:paraId="59BE6DDC" w14:textId="29D37677" w:rsidR="00766885" w:rsidRPr="00874662" w:rsidRDefault="00766885" w:rsidP="00766885">
      <w:r w:rsidRPr="00874662">
        <w:t>En mammografi är en radiologisk undersökning för att kunna diagnoserna olika tumörformer som kan uppstå i bröstvävnaden. Det är röntgensjuksköterskan som ansvarar för genomförandet av undersökningen. Mammografi är dels en undersökning som kvinnan/mannen blivit remitterad från en vårdcentral, eller motsvarande eller en allmän hälsokontroll, mammografiscreening. Mammografiscreening är en undersökningsmetod av friska personer för att eventuellt hitta en allvarlig sjukdom så tidigt att den ännu inte gett några symtom, en metod för att hitta olika knölar eller förändringar i brösten (Brennan &amp; Houssami, 2016).</w:t>
      </w:r>
    </w:p>
    <w:p w14:paraId="6D1A9587" w14:textId="2FE73DFA" w:rsidR="00246F3C" w:rsidRPr="00874662" w:rsidRDefault="00246F3C" w:rsidP="00766885"/>
    <w:p w14:paraId="487B4162" w14:textId="3CABE741" w:rsidR="00246F3C" w:rsidRPr="00874662" w:rsidRDefault="00246F3C" w:rsidP="00246F3C">
      <w:r w:rsidRPr="00874662">
        <w:t xml:space="preserve">Mammografiscreening görs med en röntgenutrustning som är utvecklad för bröst och ger detaljrika bilder (Vitak &amp; Svane (2008). I samband med denna undersökning ingår att patienten får svara på frågor som handlar om bland annat om medicinering, hormoner eller annan typ av östrogen. Dessutom kontrollerar röntgensjuksköterskan utseende på bröstet och huden om det finns några synliga utslag eller födelsemärken. Undersökningen går till så att patienten får klä av sig på överkroppen och brösten placeras mellan undersökningsbordet och en platta, med ett bröst i taget. Bröstet pressas ihop mellan bord och platta till dess att en optimal bild kan framställas. Totalt tas två bilder på varje bröst, en frontal och en sidobild. Patienten kan stå eller sitta vid undersökningen. Det tar endast några minuter för varje bild och hela undersökningen uppskattas till 15–30 minuter beroende på situationen (Wallskär, 2011). </w:t>
      </w:r>
    </w:p>
    <w:p w14:paraId="554162E1" w14:textId="77777777" w:rsidR="00246F3C" w:rsidRPr="00874662" w:rsidRDefault="00246F3C" w:rsidP="00766885"/>
    <w:p w14:paraId="3F68C042" w14:textId="49BA2296" w:rsidR="006A7C2D" w:rsidRPr="00874662" w:rsidRDefault="006A7C2D" w:rsidP="006A7C2D"/>
    <w:p w14:paraId="7796171B" w14:textId="77777777" w:rsidR="008136A9" w:rsidRPr="00874662" w:rsidRDefault="008136A9">
      <w:pPr>
        <w:pStyle w:val="Rubrik2"/>
      </w:pPr>
      <w:bookmarkStart w:id="12" w:name="_Toc106548859"/>
      <w:r w:rsidRPr="00874662">
        <w:t>Syfte</w:t>
      </w:r>
      <w:bookmarkEnd w:id="12"/>
    </w:p>
    <w:p w14:paraId="540169A2" w14:textId="77777777" w:rsidR="008136A9" w:rsidRPr="00874662" w:rsidRDefault="008136A9"/>
    <w:p w14:paraId="14444574" w14:textId="27A2E7B2" w:rsidR="00246F3C" w:rsidRPr="00874662" w:rsidRDefault="00246F3C">
      <w:r w:rsidRPr="00874662">
        <w:t xml:space="preserve">Syftet med denna studie var att beskriva kvinnors upplevelser av mammografiscreening i den periradiografiska processen. </w:t>
      </w:r>
    </w:p>
    <w:p w14:paraId="62A5B245" w14:textId="77777777" w:rsidR="008136A9" w:rsidRPr="00874662" w:rsidRDefault="008136A9"/>
    <w:p w14:paraId="09B4DA16" w14:textId="77777777" w:rsidR="008136A9" w:rsidRPr="00874662" w:rsidRDefault="008136A9"/>
    <w:p w14:paraId="7A1F295F" w14:textId="77777777" w:rsidR="008136A9" w:rsidRPr="00874662" w:rsidRDefault="008136A9"/>
    <w:p w14:paraId="1883283C" w14:textId="77777777" w:rsidR="008136A9" w:rsidRPr="00874662" w:rsidRDefault="008136A9">
      <w:pPr>
        <w:pStyle w:val="Rubrik1"/>
      </w:pPr>
      <w:bookmarkStart w:id="13" w:name="_Toc106548860"/>
      <w:r w:rsidRPr="00874662">
        <w:t>Metod</w:t>
      </w:r>
      <w:bookmarkEnd w:id="13"/>
      <w:r w:rsidRPr="00874662">
        <w:t xml:space="preserve"> </w:t>
      </w:r>
    </w:p>
    <w:p w14:paraId="7AAB500C" w14:textId="77777777" w:rsidR="008136A9" w:rsidRPr="00874662" w:rsidRDefault="008136A9"/>
    <w:p w14:paraId="1B49B992" w14:textId="3ADC1837" w:rsidR="00246F3C" w:rsidRPr="00874662" w:rsidRDefault="00246F3C" w:rsidP="00246F3C">
      <w:r w:rsidRPr="00874662">
        <w:t xml:space="preserve">Studien utfördes som en litteraturstudie med fokus på att beskriva kvinnors upplevelser av </w:t>
      </w:r>
      <w:r w:rsidR="00492B5C" w:rsidRPr="00874662">
        <w:t xml:space="preserve">mammografiscreening </w:t>
      </w:r>
      <w:r w:rsidRPr="00874662">
        <w:t>i den periradiografiska processen. Litteraturstudier är en forskningsöversikt av genomförda publicerade vetenskapliga artiklar inom ett specifikt område (Friberg, 2012). Denna studie genomfördes som en icke- strukturerad litteraturstudie, men med ett strukturerat och systematiskt sätt att söka och granska vetenskapliga artiklar. Denna metod nyttjas för att besvara en specifik fråga eller få en fördjupning inom ett specifikt område. Att göra systematiska översikter som strävar efter att söka, granska och sammanställa all relevant litteratur, fanns inte inom ramen för tidsperspektivet för en kandidatuppsats (Kristensson, 2014).</w:t>
      </w:r>
    </w:p>
    <w:p w14:paraId="192ADCCA" w14:textId="77777777" w:rsidR="008136A9" w:rsidRPr="00874662" w:rsidRDefault="008136A9"/>
    <w:p w14:paraId="1C64F1C0" w14:textId="77777777" w:rsidR="008136A9" w:rsidRPr="00874662" w:rsidRDefault="008136A9">
      <w:pPr>
        <w:pStyle w:val="Rubrik2"/>
      </w:pPr>
      <w:bookmarkStart w:id="14" w:name="_Toc106548861"/>
      <w:r w:rsidRPr="00874662">
        <w:t>Urval</w:t>
      </w:r>
      <w:bookmarkEnd w:id="14"/>
      <w:r w:rsidR="006B26E6" w:rsidRPr="00874662">
        <w:t xml:space="preserve"> </w:t>
      </w:r>
    </w:p>
    <w:p w14:paraId="679B0759" w14:textId="77777777" w:rsidR="008136A9" w:rsidRPr="00874662" w:rsidRDefault="008136A9"/>
    <w:p w14:paraId="5425F569" w14:textId="40DB3319" w:rsidR="00246F3C" w:rsidRPr="00874662" w:rsidRDefault="00246F3C" w:rsidP="00246F3C">
      <w:r w:rsidRPr="00874662">
        <w:t xml:space="preserve">Urvalet till denna litteraturstudie söktes fram i databaserna </w:t>
      </w:r>
      <w:r w:rsidRPr="00874662">
        <w:rPr>
          <w:highlight w:val="white"/>
        </w:rPr>
        <w:t xml:space="preserve">National </w:t>
      </w:r>
      <w:proofErr w:type="spellStart"/>
      <w:r w:rsidRPr="00874662">
        <w:rPr>
          <w:highlight w:val="white"/>
        </w:rPr>
        <w:t>Library</w:t>
      </w:r>
      <w:proofErr w:type="spellEnd"/>
      <w:r w:rsidRPr="00874662">
        <w:rPr>
          <w:highlight w:val="white"/>
        </w:rPr>
        <w:t xml:space="preserve"> </w:t>
      </w:r>
      <w:proofErr w:type="spellStart"/>
      <w:r w:rsidRPr="00874662">
        <w:rPr>
          <w:highlight w:val="white"/>
        </w:rPr>
        <w:t>of</w:t>
      </w:r>
      <w:proofErr w:type="spellEnd"/>
      <w:r w:rsidRPr="00874662">
        <w:rPr>
          <w:highlight w:val="white"/>
        </w:rPr>
        <w:t xml:space="preserve"> Medicine (</w:t>
      </w:r>
      <w:proofErr w:type="spellStart"/>
      <w:r w:rsidRPr="00874662">
        <w:t>PubM</w:t>
      </w:r>
      <w:r w:rsidR="005C457E" w:rsidRPr="00874662">
        <w:t>ed</w:t>
      </w:r>
      <w:proofErr w:type="spellEnd"/>
      <w:r w:rsidRPr="00874662">
        <w:t xml:space="preserve">) och </w:t>
      </w:r>
      <w:proofErr w:type="spellStart"/>
      <w:r w:rsidRPr="00874662">
        <w:t>Cumulative</w:t>
      </w:r>
      <w:proofErr w:type="spellEnd"/>
      <w:r w:rsidRPr="00874662">
        <w:t xml:space="preserve"> Index to </w:t>
      </w:r>
      <w:proofErr w:type="spellStart"/>
      <w:r w:rsidRPr="00874662">
        <w:t>Nursing</w:t>
      </w:r>
      <w:proofErr w:type="spellEnd"/>
      <w:r w:rsidRPr="00874662">
        <w:t xml:space="preserve"> </w:t>
      </w:r>
      <w:proofErr w:type="spellStart"/>
      <w:r w:rsidRPr="00874662">
        <w:t>Allied</w:t>
      </w:r>
      <w:proofErr w:type="spellEnd"/>
      <w:r w:rsidRPr="00874662">
        <w:t xml:space="preserve"> Health </w:t>
      </w:r>
      <w:proofErr w:type="spellStart"/>
      <w:r w:rsidRPr="00874662">
        <w:t>Literature</w:t>
      </w:r>
      <w:proofErr w:type="spellEnd"/>
      <w:r w:rsidRPr="00874662">
        <w:t xml:space="preserve"> (CINAHL). </w:t>
      </w:r>
      <w:proofErr w:type="spellStart"/>
      <w:r w:rsidRPr="00874662">
        <w:t>PubMed</w:t>
      </w:r>
      <w:proofErr w:type="spellEnd"/>
      <w:r w:rsidRPr="00874662">
        <w:t xml:space="preserve"> består av ca 22 miljoner artiklar inom </w:t>
      </w:r>
      <w:r w:rsidR="005C457E" w:rsidRPr="00874662">
        <w:t>framför allt</w:t>
      </w:r>
      <w:r w:rsidRPr="00874662">
        <w:t xml:space="preserve"> de medicinska vetenskaperna, medan CINAHL omfattar vårdvetenskapliga artiklar (Kristensson, 2014). </w:t>
      </w:r>
      <w:proofErr w:type="spellStart"/>
      <w:r w:rsidRPr="00874662">
        <w:rPr>
          <w:lang w:val="en-US"/>
        </w:rPr>
        <w:t>Sökord</w:t>
      </w:r>
      <w:proofErr w:type="spellEnd"/>
      <w:r w:rsidRPr="00874662">
        <w:rPr>
          <w:lang w:val="en-US"/>
        </w:rPr>
        <w:t xml:space="preserve"> </w:t>
      </w:r>
      <w:proofErr w:type="spellStart"/>
      <w:r w:rsidRPr="00874662">
        <w:rPr>
          <w:lang w:val="en-US"/>
        </w:rPr>
        <w:t>som</w:t>
      </w:r>
      <w:proofErr w:type="spellEnd"/>
      <w:r w:rsidRPr="00874662">
        <w:rPr>
          <w:lang w:val="en-US"/>
        </w:rPr>
        <w:t xml:space="preserve"> </w:t>
      </w:r>
      <w:proofErr w:type="spellStart"/>
      <w:r w:rsidRPr="00874662">
        <w:rPr>
          <w:lang w:val="en-US"/>
        </w:rPr>
        <w:t>använts</w:t>
      </w:r>
      <w:proofErr w:type="spellEnd"/>
      <w:r w:rsidRPr="00874662">
        <w:rPr>
          <w:lang w:val="en-US"/>
        </w:rPr>
        <w:t xml:space="preserve"> var</w:t>
      </w:r>
      <w:r w:rsidRPr="00874662">
        <w:rPr>
          <w:i/>
          <w:lang w:val="en-US"/>
        </w:rPr>
        <w:t xml:space="preserve"> Mammography, Patient attitudes, Patient experience, Qualitative, Interviews, Focus group, Person </w:t>
      </w:r>
      <w:proofErr w:type="spellStart"/>
      <w:r w:rsidRPr="00874662">
        <w:rPr>
          <w:i/>
          <w:lang w:val="en-US"/>
        </w:rPr>
        <w:t>centred</w:t>
      </w:r>
      <w:proofErr w:type="spellEnd"/>
      <w:r w:rsidRPr="00874662">
        <w:rPr>
          <w:i/>
          <w:lang w:val="en-US"/>
        </w:rPr>
        <w:t xml:space="preserve"> care, Patient </w:t>
      </w:r>
      <w:proofErr w:type="spellStart"/>
      <w:r w:rsidRPr="00874662">
        <w:rPr>
          <w:i/>
          <w:lang w:val="en-US"/>
        </w:rPr>
        <w:t>centred</w:t>
      </w:r>
      <w:proofErr w:type="spellEnd"/>
      <w:r w:rsidRPr="00874662">
        <w:rPr>
          <w:i/>
          <w:lang w:val="en-US"/>
        </w:rPr>
        <w:t xml:space="preserve"> care.</w:t>
      </w:r>
      <w:r w:rsidR="0099763E" w:rsidRPr="00874662">
        <w:rPr>
          <w:lang w:val="en-US"/>
        </w:rPr>
        <w:t xml:space="preserve"> </w:t>
      </w:r>
      <w:r w:rsidR="0099763E" w:rsidRPr="00874662">
        <w:t xml:space="preserve">Sökorden kombinerades med de </w:t>
      </w:r>
      <w:proofErr w:type="spellStart"/>
      <w:r w:rsidR="0099763E" w:rsidRPr="00874662">
        <w:t>booelska</w:t>
      </w:r>
      <w:proofErr w:type="spellEnd"/>
      <w:r w:rsidR="0099763E" w:rsidRPr="00874662">
        <w:t xml:space="preserve"> </w:t>
      </w:r>
      <w:proofErr w:type="spellStart"/>
      <w:r w:rsidR="0099763E" w:rsidRPr="00874662">
        <w:t>sökoperatorerna</w:t>
      </w:r>
      <w:proofErr w:type="spellEnd"/>
      <w:r w:rsidR="0099763E" w:rsidRPr="00874662">
        <w:t xml:space="preserve"> AND och OR för att utöka och begränsa sökningen. Endast </w:t>
      </w:r>
      <w:proofErr w:type="spellStart"/>
      <w:r w:rsidR="0099763E" w:rsidRPr="00874662">
        <w:t>mammography</w:t>
      </w:r>
      <w:proofErr w:type="spellEnd"/>
      <w:r w:rsidR="0099763E" w:rsidRPr="00874662">
        <w:t xml:space="preserve"> var en </w:t>
      </w:r>
      <w:proofErr w:type="spellStart"/>
      <w:r w:rsidR="0099763E" w:rsidRPr="00874662">
        <w:t>MeSH</w:t>
      </w:r>
      <w:proofErr w:type="spellEnd"/>
      <w:r w:rsidR="0099763E" w:rsidRPr="00874662">
        <w:t xml:space="preserve"> term. </w:t>
      </w:r>
      <w:proofErr w:type="spellStart"/>
      <w:r w:rsidR="0099763E" w:rsidRPr="00874662">
        <w:t>MeSH</w:t>
      </w:r>
      <w:proofErr w:type="spellEnd"/>
      <w:r w:rsidR="0099763E" w:rsidRPr="00874662">
        <w:t xml:space="preserve"> term är förkortningen av Medical </w:t>
      </w:r>
      <w:proofErr w:type="spellStart"/>
      <w:r w:rsidR="0099763E" w:rsidRPr="00874662">
        <w:t>subject</w:t>
      </w:r>
      <w:proofErr w:type="spellEnd"/>
      <w:r w:rsidR="0099763E" w:rsidRPr="00874662">
        <w:t xml:space="preserve"> </w:t>
      </w:r>
      <w:proofErr w:type="spellStart"/>
      <w:r w:rsidR="0099763E" w:rsidRPr="00874662">
        <w:t>Headings</w:t>
      </w:r>
      <w:proofErr w:type="spellEnd"/>
      <w:r w:rsidR="0099763E" w:rsidRPr="00874662">
        <w:t xml:space="preserve"> innebär olika </w:t>
      </w:r>
      <w:proofErr w:type="spellStart"/>
      <w:r w:rsidR="0099763E" w:rsidRPr="00874662">
        <w:t>indexord</w:t>
      </w:r>
      <w:proofErr w:type="spellEnd"/>
      <w:r w:rsidR="0099763E" w:rsidRPr="00874662">
        <w:t xml:space="preserve"> som är förklarade och strukturerade i ordlista som kallas för Thesaurus. </w:t>
      </w:r>
      <w:proofErr w:type="spellStart"/>
      <w:r w:rsidR="0099763E" w:rsidRPr="00874662">
        <w:t>MeSH</w:t>
      </w:r>
      <w:proofErr w:type="spellEnd"/>
      <w:r w:rsidR="0099763E" w:rsidRPr="00874662">
        <w:t xml:space="preserve"> termer används för att underlätta sökningen genom att göra det mer specifikt med olika valda ord (Kristensson, 2014). </w:t>
      </w:r>
      <w:r w:rsidRPr="00874662">
        <w:t xml:space="preserve">Inklusionskriterier för urval av vetenskapliga artiklar skulle vara </w:t>
      </w:r>
      <w:r w:rsidRPr="00874662">
        <w:lastRenderedPageBreak/>
        <w:t xml:space="preserve">skrivna på engelska </w:t>
      </w:r>
      <w:r w:rsidR="008015D4" w:rsidRPr="00874662">
        <w:t xml:space="preserve">och svenska </w:t>
      </w:r>
      <w:r w:rsidRPr="00874662">
        <w:t>och publicerade mellan åren 2006 – 2022. Urvalet i artiklarna skulle dessutom vara kvinnor</w:t>
      </w:r>
      <w:r w:rsidR="008015D4" w:rsidRPr="00874662">
        <w:t>,</w:t>
      </w:r>
      <w:r w:rsidRPr="00874662">
        <w:t xml:space="preserve"> och innehålla mammografiscreening. Ett annat </w:t>
      </w:r>
      <w:r w:rsidR="0099763E" w:rsidRPr="00874662">
        <w:t>inklusionskriterier</w:t>
      </w:r>
      <w:r w:rsidRPr="00874662">
        <w:t xml:space="preserve"> var att studierna skulle innehålla </w:t>
      </w:r>
      <w:r w:rsidR="00025662" w:rsidRPr="00874662">
        <w:t xml:space="preserve">en </w:t>
      </w:r>
      <w:r w:rsidRPr="00874662">
        <w:t xml:space="preserve">etisk diskussion. Artiklar som var publicerade tidigare än </w:t>
      </w:r>
      <w:r w:rsidR="00800938" w:rsidRPr="00874662">
        <w:t xml:space="preserve">år </w:t>
      </w:r>
      <w:r w:rsidRPr="00874662">
        <w:t xml:space="preserve">2006 och skrivna på andra språk än svenska och engelska exkluderades samt </w:t>
      </w:r>
      <w:r w:rsidR="0099763E" w:rsidRPr="00874662">
        <w:t>Review</w:t>
      </w:r>
      <w:r w:rsidR="00492B5C" w:rsidRPr="00874662">
        <w:t>, översiktsartiklar</w:t>
      </w:r>
      <w:r w:rsidRPr="00874662">
        <w:t>.</w:t>
      </w:r>
    </w:p>
    <w:p w14:paraId="5F8B76C5" w14:textId="77777777" w:rsidR="008136A9" w:rsidRPr="00874662" w:rsidRDefault="008136A9"/>
    <w:p w14:paraId="04585DC7" w14:textId="77777777" w:rsidR="008136A9" w:rsidRPr="00874662" w:rsidRDefault="008136A9"/>
    <w:p w14:paraId="4D125895" w14:textId="77777777" w:rsidR="008136A9" w:rsidRPr="00874662" w:rsidRDefault="004731F5">
      <w:pPr>
        <w:pStyle w:val="Rubrik2"/>
      </w:pPr>
      <w:bookmarkStart w:id="15" w:name="_Toc106548862"/>
      <w:r w:rsidRPr="00874662">
        <w:t>Datainsamling</w:t>
      </w:r>
      <w:bookmarkEnd w:id="15"/>
    </w:p>
    <w:p w14:paraId="79323CE9" w14:textId="77777777" w:rsidR="005E4FF4" w:rsidRPr="00874662" w:rsidRDefault="005E4FF4"/>
    <w:p w14:paraId="7D7EB802" w14:textId="5FF5349F" w:rsidR="008136A9" w:rsidRPr="00874662" w:rsidRDefault="0099763E">
      <w:r w:rsidRPr="00874662">
        <w:t xml:space="preserve">Datainsamlingen genomfördes utifrån ovanstående databaser, CINAHL och </w:t>
      </w:r>
      <w:proofErr w:type="spellStart"/>
      <w:r w:rsidRPr="00874662">
        <w:t>PubMED</w:t>
      </w:r>
      <w:proofErr w:type="spellEnd"/>
      <w:r w:rsidRPr="00874662">
        <w:t xml:space="preserve">. </w:t>
      </w:r>
    </w:p>
    <w:p w14:paraId="724BFAD9" w14:textId="385F9A61" w:rsidR="005C457E" w:rsidRPr="00874662" w:rsidRDefault="005C457E" w:rsidP="00485DCB">
      <w:r w:rsidRPr="00874662">
        <w:t>Enligt Kristensson (2014) genomförs en datainsamling strukturerat i olika steg. Första steget innebar en granskning av titlar och abstrakt. Av dessa hamnade 153 i urval ett (1). Utav de lästa abstrakten hamnade 25 i urval två (2</w:t>
      </w:r>
      <w:r w:rsidR="00C617FD" w:rsidRPr="00874662">
        <w:t>), och</w:t>
      </w:r>
      <w:r w:rsidRPr="00874662">
        <w:t xml:space="preserve"> granskades utifrån syfte och inklusionskriterier. I andra steget lästes dessa i fulltext och 10 av dessa fick därefter gallras bort eftersom de inte uppfyllde inklusionskriterierna. </w:t>
      </w:r>
      <w:r w:rsidR="00C617FD" w:rsidRPr="00874662">
        <w:t xml:space="preserve">Det innebar att det fanns 15 kvar. Efter ytterligare läsning av artiklarna i fulltext föll </w:t>
      </w:r>
      <w:r w:rsidR="00485DCB" w:rsidRPr="00874662">
        <w:t xml:space="preserve">ytterligare </w:t>
      </w:r>
      <w:r w:rsidR="00C617FD" w:rsidRPr="00874662">
        <w:t xml:space="preserve">fem </w:t>
      </w:r>
      <w:r w:rsidR="00485DCB" w:rsidRPr="00874662">
        <w:t xml:space="preserve">artiklar bort eftersom </w:t>
      </w:r>
      <w:r w:rsidR="005E4FF4" w:rsidRPr="00874662">
        <w:t>de inte svarade på syftet</w:t>
      </w:r>
      <w:r w:rsidR="00485DCB" w:rsidRPr="00874662">
        <w:t xml:space="preserve"> </w:t>
      </w:r>
      <w:r w:rsidR="005E4FF4" w:rsidRPr="00874662">
        <w:t xml:space="preserve">(Tabell 1 och 2.). </w:t>
      </w:r>
      <w:r w:rsidRPr="00874662">
        <w:t xml:space="preserve">Det tredje och sista steget innebar att de utvalda artiklarna genomgick en kvalitetsgranskning enligt Statens Beredning för medicinsk Utvärdering (SBU). Granskningsmallar för kvalitativa respektive kvantitativa studier användes. Dessa granskningsmallar omfattar 21 frågor baserade på utvärdering av den vetenskapliga kvalitetsnivån. Vid bedömningen fick varje svar ett eller noll poäng. Svarsalternativen “ja” gav 1 poäng, “nej” eller “vet” ej gav 0 poäng. Summan av alla svar räknades samman och en procentsats erhölls. Artiklar som bedömdes med hög evidensnivå fick 80–100 %, medelhög evidensnivå 70–79 % och låg evidensnivå hamnade lägre än 70%. Utav </w:t>
      </w:r>
      <w:r w:rsidR="00485DCB" w:rsidRPr="00874662">
        <w:t xml:space="preserve">de </w:t>
      </w:r>
      <w:r w:rsidRPr="00874662">
        <w:t>tio kvalitetsgranskade artiklar</w:t>
      </w:r>
      <w:r w:rsidR="00485DCB" w:rsidRPr="00874662">
        <w:t>na</w:t>
      </w:r>
      <w:r w:rsidRPr="00874662">
        <w:t xml:space="preserve"> </w:t>
      </w:r>
      <w:r w:rsidR="00485DCB" w:rsidRPr="00874662">
        <w:t>hade</w:t>
      </w:r>
      <w:r w:rsidRPr="00874662">
        <w:t xml:space="preserve"> två av dessa hög kvalitet och fem kvalitetsnivån medel.</w:t>
      </w:r>
      <w:r w:rsidR="00485DCB" w:rsidRPr="00874662">
        <w:t xml:space="preserve"> Tre artiklar bedömdes med låg kvalitetsnivå och en av dessa </w:t>
      </w:r>
      <w:r w:rsidRPr="00874662">
        <w:t xml:space="preserve">exkluderades </w:t>
      </w:r>
      <w:r w:rsidR="002E120B" w:rsidRPr="00874662">
        <w:t>medan två av dem inkluderades</w:t>
      </w:r>
      <w:r w:rsidRPr="00874662">
        <w:t xml:space="preserve">. Samtliga </w:t>
      </w:r>
      <w:r w:rsidR="00535C0E" w:rsidRPr="00874662">
        <w:t>nio</w:t>
      </w:r>
      <w:r w:rsidR="00025662" w:rsidRPr="00874662">
        <w:t xml:space="preserve"> </w:t>
      </w:r>
      <w:r w:rsidRPr="00874662">
        <w:t>utvalda artiklar</w:t>
      </w:r>
      <w:r w:rsidR="00025662" w:rsidRPr="00874662">
        <w:t xml:space="preserve"> </w:t>
      </w:r>
      <w:r w:rsidRPr="00874662">
        <w:t xml:space="preserve">sammanfattades i en matris. En matris innefattar en översikt av författare, tidskrift, syfte, årtal, design/metod, resultat och kvalitetsnivå på artiklarna. </w:t>
      </w:r>
      <w:r w:rsidR="00485DCB" w:rsidRPr="00874662">
        <w:t xml:space="preserve">I referenslistan är studier som ingår i resultatet markerade med en </w:t>
      </w:r>
      <w:r w:rsidR="005E4FF4" w:rsidRPr="00874662">
        <w:t>Asterix</w:t>
      </w:r>
      <w:r w:rsidR="00485DCB" w:rsidRPr="00874662">
        <w:t xml:space="preserve"> (*). </w:t>
      </w:r>
    </w:p>
    <w:p w14:paraId="683DF6CC" w14:textId="78F2256F" w:rsidR="005C457E" w:rsidRPr="00874662" w:rsidRDefault="005C457E" w:rsidP="005C457E"/>
    <w:p w14:paraId="7C931339" w14:textId="6051DA26" w:rsidR="005E4FF4" w:rsidRPr="00874662" w:rsidRDefault="005E4FF4" w:rsidP="005C457E"/>
    <w:p w14:paraId="3F2ADE03" w14:textId="3B7F911E" w:rsidR="005E4FF4" w:rsidRPr="00874662" w:rsidRDefault="005E4FF4" w:rsidP="005C457E"/>
    <w:p w14:paraId="27EEFEC5" w14:textId="4DCF8660" w:rsidR="005E4FF4" w:rsidRPr="00874662" w:rsidRDefault="005E4FF4" w:rsidP="005C457E"/>
    <w:p w14:paraId="2D62DDAE" w14:textId="77777777" w:rsidR="005E4FF4" w:rsidRPr="00874662" w:rsidRDefault="005E4FF4" w:rsidP="005C457E"/>
    <w:p w14:paraId="5023E1CF" w14:textId="77777777" w:rsidR="005C457E" w:rsidRPr="00874662" w:rsidRDefault="005C457E" w:rsidP="005C457E">
      <w:r w:rsidRPr="00874662">
        <w:lastRenderedPageBreak/>
        <w:t xml:space="preserve">Tabell 1. Sökschema, CINAHL </w:t>
      </w:r>
      <w:r w:rsidRPr="00874662">
        <w:rPr>
          <w:i/>
        </w:rPr>
        <w:t>2022.05.01</w:t>
      </w:r>
    </w:p>
    <w:tbl>
      <w:tblPr>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25"/>
        <w:gridCol w:w="1785"/>
        <w:gridCol w:w="1175"/>
        <w:gridCol w:w="1175"/>
        <w:gridCol w:w="1175"/>
        <w:gridCol w:w="1175"/>
        <w:gridCol w:w="1175"/>
        <w:gridCol w:w="1175"/>
      </w:tblGrid>
      <w:tr w:rsidR="00874662" w:rsidRPr="00874662" w14:paraId="3D2951DB" w14:textId="77777777" w:rsidTr="00482799">
        <w:tc>
          <w:tcPr>
            <w:tcW w:w="525" w:type="dxa"/>
            <w:shd w:val="clear" w:color="auto" w:fill="auto"/>
            <w:tcMar>
              <w:top w:w="100" w:type="dxa"/>
              <w:left w:w="100" w:type="dxa"/>
              <w:bottom w:w="100" w:type="dxa"/>
              <w:right w:w="100" w:type="dxa"/>
            </w:tcMar>
          </w:tcPr>
          <w:p w14:paraId="09147522" w14:textId="77777777" w:rsidR="005C457E" w:rsidRPr="00874662" w:rsidRDefault="005C457E" w:rsidP="00482799">
            <w:pPr>
              <w:pBdr>
                <w:top w:val="nil"/>
                <w:left w:val="nil"/>
                <w:bottom w:val="nil"/>
                <w:right w:val="nil"/>
                <w:between w:val="nil"/>
              </w:pBdr>
              <w:spacing w:line="240" w:lineRule="auto"/>
              <w:rPr>
                <w:sz w:val="22"/>
                <w:szCs w:val="22"/>
              </w:rPr>
            </w:pPr>
          </w:p>
        </w:tc>
        <w:tc>
          <w:tcPr>
            <w:tcW w:w="1785" w:type="dxa"/>
            <w:shd w:val="clear" w:color="auto" w:fill="auto"/>
            <w:tcMar>
              <w:top w:w="100" w:type="dxa"/>
              <w:left w:w="100" w:type="dxa"/>
              <w:bottom w:w="100" w:type="dxa"/>
              <w:right w:w="100" w:type="dxa"/>
            </w:tcMar>
          </w:tcPr>
          <w:p w14:paraId="70DE4662" w14:textId="77777777" w:rsidR="005C457E" w:rsidRPr="00874662" w:rsidRDefault="005C457E" w:rsidP="00482799">
            <w:pPr>
              <w:pBdr>
                <w:top w:val="nil"/>
                <w:left w:val="nil"/>
                <w:bottom w:val="nil"/>
                <w:right w:val="nil"/>
                <w:between w:val="nil"/>
              </w:pBdr>
              <w:spacing w:line="240" w:lineRule="auto"/>
              <w:rPr>
                <w:sz w:val="22"/>
                <w:szCs w:val="22"/>
              </w:rPr>
            </w:pPr>
            <w:r w:rsidRPr="00874662">
              <w:rPr>
                <w:sz w:val="22"/>
                <w:szCs w:val="22"/>
              </w:rPr>
              <w:t>Sökord</w:t>
            </w:r>
          </w:p>
        </w:tc>
        <w:tc>
          <w:tcPr>
            <w:tcW w:w="1175" w:type="dxa"/>
            <w:shd w:val="clear" w:color="auto" w:fill="auto"/>
            <w:tcMar>
              <w:top w:w="100" w:type="dxa"/>
              <w:left w:w="100" w:type="dxa"/>
              <w:bottom w:w="100" w:type="dxa"/>
              <w:right w:w="100" w:type="dxa"/>
            </w:tcMar>
          </w:tcPr>
          <w:p w14:paraId="1A3F0950" w14:textId="77777777" w:rsidR="005C457E" w:rsidRPr="00874662" w:rsidRDefault="005C457E" w:rsidP="00482799">
            <w:pPr>
              <w:pBdr>
                <w:top w:val="nil"/>
                <w:left w:val="nil"/>
                <w:bottom w:val="nil"/>
                <w:right w:val="nil"/>
                <w:between w:val="nil"/>
              </w:pBdr>
              <w:spacing w:line="240" w:lineRule="auto"/>
              <w:rPr>
                <w:sz w:val="22"/>
                <w:szCs w:val="22"/>
              </w:rPr>
            </w:pPr>
            <w:r w:rsidRPr="00874662">
              <w:rPr>
                <w:sz w:val="22"/>
                <w:szCs w:val="22"/>
              </w:rPr>
              <w:t>Antal träffar</w:t>
            </w:r>
          </w:p>
        </w:tc>
        <w:tc>
          <w:tcPr>
            <w:tcW w:w="1175" w:type="dxa"/>
            <w:shd w:val="clear" w:color="auto" w:fill="auto"/>
            <w:tcMar>
              <w:top w:w="100" w:type="dxa"/>
              <w:left w:w="100" w:type="dxa"/>
              <w:bottom w:w="100" w:type="dxa"/>
              <w:right w:w="100" w:type="dxa"/>
            </w:tcMar>
          </w:tcPr>
          <w:p w14:paraId="7F550CEA" w14:textId="77777777" w:rsidR="005C457E" w:rsidRPr="00874662" w:rsidRDefault="005C457E" w:rsidP="00482799">
            <w:pPr>
              <w:pBdr>
                <w:top w:val="nil"/>
                <w:left w:val="nil"/>
                <w:bottom w:val="nil"/>
                <w:right w:val="nil"/>
                <w:between w:val="nil"/>
              </w:pBdr>
              <w:spacing w:line="240" w:lineRule="auto"/>
              <w:rPr>
                <w:sz w:val="22"/>
                <w:szCs w:val="22"/>
              </w:rPr>
            </w:pPr>
            <w:r w:rsidRPr="00874662">
              <w:rPr>
                <w:sz w:val="22"/>
                <w:szCs w:val="22"/>
              </w:rPr>
              <w:t>Lästa titlar</w:t>
            </w:r>
          </w:p>
        </w:tc>
        <w:tc>
          <w:tcPr>
            <w:tcW w:w="1175" w:type="dxa"/>
            <w:shd w:val="clear" w:color="auto" w:fill="auto"/>
            <w:tcMar>
              <w:top w:w="100" w:type="dxa"/>
              <w:left w:w="100" w:type="dxa"/>
              <w:bottom w:w="100" w:type="dxa"/>
              <w:right w:w="100" w:type="dxa"/>
            </w:tcMar>
          </w:tcPr>
          <w:p w14:paraId="7CDD5874" w14:textId="77777777" w:rsidR="005C457E" w:rsidRPr="00874662" w:rsidRDefault="005C457E" w:rsidP="00482799">
            <w:pPr>
              <w:pBdr>
                <w:top w:val="nil"/>
                <w:left w:val="nil"/>
                <w:bottom w:val="nil"/>
                <w:right w:val="nil"/>
                <w:between w:val="nil"/>
              </w:pBdr>
              <w:spacing w:line="240" w:lineRule="auto"/>
              <w:rPr>
                <w:sz w:val="22"/>
                <w:szCs w:val="22"/>
              </w:rPr>
            </w:pPr>
            <w:r w:rsidRPr="00874662">
              <w:rPr>
                <w:sz w:val="22"/>
                <w:szCs w:val="22"/>
              </w:rPr>
              <w:t>Lästa abstract</w:t>
            </w:r>
          </w:p>
        </w:tc>
        <w:tc>
          <w:tcPr>
            <w:tcW w:w="1175" w:type="dxa"/>
            <w:shd w:val="clear" w:color="auto" w:fill="auto"/>
            <w:tcMar>
              <w:top w:w="100" w:type="dxa"/>
              <w:left w:w="100" w:type="dxa"/>
              <w:bottom w:w="100" w:type="dxa"/>
              <w:right w:w="100" w:type="dxa"/>
            </w:tcMar>
          </w:tcPr>
          <w:p w14:paraId="52974643" w14:textId="77777777" w:rsidR="005C457E" w:rsidRPr="00874662" w:rsidRDefault="005C457E" w:rsidP="00482799">
            <w:pPr>
              <w:pBdr>
                <w:top w:val="nil"/>
                <w:left w:val="nil"/>
                <w:bottom w:val="nil"/>
                <w:right w:val="nil"/>
                <w:between w:val="nil"/>
              </w:pBdr>
              <w:spacing w:line="240" w:lineRule="auto"/>
              <w:rPr>
                <w:sz w:val="22"/>
                <w:szCs w:val="22"/>
              </w:rPr>
            </w:pPr>
            <w:r w:rsidRPr="00874662">
              <w:rPr>
                <w:sz w:val="22"/>
                <w:szCs w:val="22"/>
              </w:rPr>
              <w:t>Lästa i full text</w:t>
            </w:r>
          </w:p>
        </w:tc>
        <w:tc>
          <w:tcPr>
            <w:tcW w:w="1175" w:type="dxa"/>
            <w:shd w:val="clear" w:color="auto" w:fill="auto"/>
            <w:tcMar>
              <w:top w:w="100" w:type="dxa"/>
              <w:left w:w="100" w:type="dxa"/>
              <w:bottom w:w="100" w:type="dxa"/>
              <w:right w:w="100" w:type="dxa"/>
            </w:tcMar>
          </w:tcPr>
          <w:p w14:paraId="106F5661" w14:textId="77777777" w:rsidR="005C457E" w:rsidRPr="00874662" w:rsidRDefault="005C457E" w:rsidP="00482799">
            <w:pPr>
              <w:pBdr>
                <w:top w:val="nil"/>
                <w:left w:val="nil"/>
                <w:bottom w:val="nil"/>
                <w:right w:val="nil"/>
                <w:between w:val="nil"/>
              </w:pBdr>
              <w:spacing w:line="240" w:lineRule="auto"/>
              <w:rPr>
                <w:sz w:val="22"/>
                <w:szCs w:val="22"/>
              </w:rPr>
            </w:pPr>
            <w:r w:rsidRPr="00874662">
              <w:rPr>
                <w:sz w:val="22"/>
                <w:szCs w:val="22"/>
              </w:rPr>
              <w:t>Granskade</w:t>
            </w:r>
          </w:p>
        </w:tc>
        <w:tc>
          <w:tcPr>
            <w:tcW w:w="1175" w:type="dxa"/>
            <w:shd w:val="clear" w:color="auto" w:fill="auto"/>
            <w:tcMar>
              <w:top w:w="100" w:type="dxa"/>
              <w:left w:w="100" w:type="dxa"/>
              <w:bottom w:w="100" w:type="dxa"/>
              <w:right w:w="100" w:type="dxa"/>
            </w:tcMar>
          </w:tcPr>
          <w:p w14:paraId="1A517925" w14:textId="5E40289E" w:rsidR="005C457E" w:rsidRPr="00874662" w:rsidRDefault="004E709C" w:rsidP="00482799">
            <w:pPr>
              <w:pBdr>
                <w:top w:val="nil"/>
                <w:left w:val="nil"/>
                <w:bottom w:val="nil"/>
                <w:right w:val="nil"/>
                <w:between w:val="nil"/>
              </w:pBdr>
              <w:spacing w:line="240" w:lineRule="auto"/>
              <w:rPr>
                <w:sz w:val="22"/>
                <w:szCs w:val="22"/>
              </w:rPr>
            </w:pPr>
            <w:r w:rsidRPr="00874662">
              <w:rPr>
                <w:sz w:val="22"/>
                <w:szCs w:val="22"/>
              </w:rPr>
              <w:t>Valda artiklar</w:t>
            </w:r>
          </w:p>
          <w:p w14:paraId="42A132DE" w14:textId="77777777" w:rsidR="005C457E" w:rsidRPr="00874662" w:rsidRDefault="005C457E" w:rsidP="00482799">
            <w:pPr>
              <w:pBdr>
                <w:top w:val="nil"/>
                <w:left w:val="nil"/>
                <w:bottom w:val="nil"/>
                <w:right w:val="nil"/>
                <w:between w:val="nil"/>
              </w:pBdr>
              <w:spacing w:line="240" w:lineRule="auto"/>
              <w:rPr>
                <w:sz w:val="22"/>
                <w:szCs w:val="22"/>
              </w:rPr>
            </w:pPr>
          </w:p>
        </w:tc>
      </w:tr>
      <w:tr w:rsidR="00874662" w:rsidRPr="00874662" w14:paraId="677A4876" w14:textId="77777777" w:rsidTr="00482799">
        <w:tc>
          <w:tcPr>
            <w:tcW w:w="525" w:type="dxa"/>
            <w:shd w:val="clear" w:color="auto" w:fill="auto"/>
            <w:tcMar>
              <w:top w:w="100" w:type="dxa"/>
              <w:left w:w="100" w:type="dxa"/>
              <w:bottom w:w="100" w:type="dxa"/>
              <w:right w:w="100" w:type="dxa"/>
            </w:tcMar>
          </w:tcPr>
          <w:p w14:paraId="753604EA" w14:textId="77777777" w:rsidR="005C457E" w:rsidRPr="00874662" w:rsidRDefault="005C457E" w:rsidP="00482799">
            <w:pPr>
              <w:pBdr>
                <w:top w:val="nil"/>
                <w:left w:val="nil"/>
                <w:bottom w:val="nil"/>
                <w:right w:val="nil"/>
                <w:between w:val="nil"/>
              </w:pBdr>
              <w:spacing w:line="240" w:lineRule="auto"/>
              <w:rPr>
                <w:sz w:val="22"/>
                <w:szCs w:val="22"/>
              </w:rPr>
            </w:pPr>
            <w:r w:rsidRPr="00874662">
              <w:rPr>
                <w:sz w:val="22"/>
                <w:szCs w:val="22"/>
              </w:rPr>
              <w:t>#1</w:t>
            </w:r>
          </w:p>
        </w:tc>
        <w:tc>
          <w:tcPr>
            <w:tcW w:w="1785" w:type="dxa"/>
            <w:shd w:val="clear" w:color="auto" w:fill="auto"/>
            <w:tcMar>
              <w:top w:w="100" w:type="dxa"/>
              <w:left w:w="100" w:type="dxa"/>
              <w:bottom w:w="100" w:type="dxa"/>
              <w:right w:w="100" w:type="dxa"/>
            </w:tcMar>
          </w:tcPr>
          <w:p w14:paraId="3467745A" w14:textId="77777777" w:rsidR="005C457E" w:rsidRPr="00874662" w:rsidRDefault="005C457E" w:rsidP="00482799">
            <w:pPr>
              <w:pBdr>
                <w:top w:val="nil"/>
                <w:left w:val="nil"/>
                <w:bottom w:val="nil"/>
                <w:right w:val="nil"/>
                <w:between w:val="nil"/>
              </w:pBdr>
              <w:spacing w:line="240" w:lineRule="auto"/>
              <w:rPr>
                <w:sz w:val="22"/>
                <w:szCs w:val="22"/>
              </w:rPr>
            </w:pPr>
            <w:proofErr w:type="spellStart"/>
            <w:r w:rsidRPr="00874662">
              <w:rPr>
                <w:sz w:val="22"/>
                <w:szCs w:val="22"/>
              </w:rPr>
              <w:t>Mammography</w:t>
            </w:r>
            <w:proofErr w:type="spellEnd"/>
            <w:r w:rsidRPr="00874662">
              <w:rPr>
                <w:sz w:val="22"/>
                <w:szCs w:val="22"/>
              </w:rPr>
              <w:t xml:space="preserve"> (</w:t>
            </w:r>
            <w:proofErr w:type="spellStart"/>
            <w:r w:rsidRPr="00874662">
              <w:rPr>
                <w:sz w:val="22"/>
                <w:szCs w:val="22"/>
              </w:rPr>
              <w:t>MeSH</w:t>
            </w:r>
            <w:proofErr w:type="spellEnd"/>
            <w:r w:rsidRPr="00874662">
              <w:rPr>
                <w:sz w:val="22"/>
                <w:szCs w:val="22"/>
              </w:rPr>
              <w:t>)</w:t>
            </w:r>
          </w:p>
        </w:tc>
        <w:tc>
          <w:tcPr>
            <w:tcW w:w="1175" w:type="dxa"/>
            <w:shd w:val="clear" w:color="auto" w:fill="auto"/>
            <w:tcMar>
              <w:top w:w="100" w:type="dxa"/>
              <w:left w:w="100" w:type="dxa"/>
              <w:bottom w:w="100" w:type="dxa"/>
              <w:right w:w="100" w:type="dxa"/>
            </w:tcMar>
          </w:tcPr>
          <w:p w14:paraId="7FE77789" w14:textId="77777777" w:rsidR="005C457E" w:rsidRPr="00874662" w:rsidRDefault="005C457E" w:rsidP="00482799">
            <w:pPr>
              <w:pBdr>
                <w:top w:val="nil"/>
                <w:left w:val="nil"/>
                <w:bottom w:val="nil"/>
                <w:right w:val="nil"/>
                <w:between w:val="nil"/>
              </w:pBdr>
              <w:spacing w:line="240" w:lineRule="auto"/>
              <w:rPr>
                <w:sz w:val="22"/>
                <w:szCs w:val="22"/>
              </w:rPr>
            </w:pPr>
            <w:r w:rsidRPr="00874662">
              <w:rPr>
                <w:sz w:val="22"/>
                <w:szCs w:val="22"/>
              </w:rPr>
              <w:t>7954</w:t>
            </w:r>
          </w:p>
        </w:tc>
        <w:tc>
          <w:tcPr>
            <w:tcW w:w="1175" w:type="dxa"/>
            <w:shd w:val="clear" w:color="auto" w:fill="auto"/>
            <w:tcMar>
              <w:top w:w="100" w:type="dxa"/>
              <w:left w:w="100" w:type="dxa"/>
              <w:bottom w:w="100" w:type="dxa"/>
              <w:right w:w="100" w:type="dxa"/>
            </w:tcMar>
          </w:tcPr>
          <w:p w14:paraId="6DE1B09D" w14:textId="77777777" w:rsidR="005C457E" w:rsidRPr="00874662" w:rsidRDefault="005C457E" w:rsidP="00482799">
            <w:pPr>
              <w:pBdr>
                <w:top w:val="nil"/>
                <w:left w:val="nil"/>
                <w:bottom w:val="nil"/>
                <w:right w:val="nil"/>
                <w:between w:val="nil"/>
              </w:pBdr>
              <w:spacing w:line="240" w:lineRule="auto"/>
              <w:rPr>
                <w:sz w:val="22"/>
                <w:szCs w:val="22"/>
              </w:rPr>
            </w:pPr>
          </w:p>
        </w:tc>
        <w:tc>
          <w:tcPr>
            <w:tcW w:w="1175" w:type="dxa"/>
            <w:shd w:val="clear" w:color="auto" w:fill="auto"/>
            <w:tcMar>
              <w:top w:w="100" w:type="dxa"/>
              <w:left w:w="100" w:type="dxa"/>
              <w:bottom w:w="100" w:type="dxa"/>
              <w:right w:w="100" w:type="dxa"/>
            </w:tcMar>
          </w:tcPr>
          <w:p w14:paraId="06415BF8" w14:textId="77777777" w:rsidR="005C457E" w:rsidRPr="00874662" w:rsidRDefault="005C457E" w:rsidP="00482799">
            <w:pPr>
              <w:pBdr>
                <w:top w:val="nil"/>
                <w:left w:val="nil"/>
                <w:bottom w:val="nil"/>
                <w:right w:val="nil"/>
                <w:between w:val="nil"/>
              </w:pBdr>
              <w:spacing w:line="240" w:lineRule="auto"/>
              <w:rPr>
                <w:sz w:val="22"/>
                <w:szCs w:val="22"/>
              </w:rPr>
            </w:pPr>
          </w:p>
        </w:tc>
        <w:tc>
          <w:tcPr>
            <w:tcW w:w="1175" w:type="dxa"/>
            <w:shd w:val="clear" w:color="auto" w:fill="auto"/>
            <w:tcMar>
              <w:top w:w="100" w:type="dxa"/>
              <w:left w:w="100" w:type="dxa"/>
              <w:bottom w:w="100" w:type="dxa"/>
              <w:right w:w="100" w:type="dxa"/>
            </w:tcMar>
          </w:tcPr>
          <w:p w14:paraId="1471DFFC" w14:textId="77777777" w:rsidR="005C457E" w:rsidRPr="00874662" w:rsidRDefault="005C457E" w:rsidP="00482799">
            <w:pPr>
              <w:pBdr>
                <w:top w:val="nil"/>
                <w:left w:val="nil"/>
                <w:bottom w:val="nil"/>
                <w:right w:val="nil"/>
                <w:between w:val="nil"/>
              </w:pBdr>
              <w:spacing w:line="240" w:lineRule="auto"/>
              <w:rPr>
                <w:sz w:val="22"/>
                <w:szCs w:val="22"/>
              </w:rPr>
            </w:pPr>
          </w:p>
        </w:tc>
        <w:tc>
          <w:tcPr>
            <w:tcW w:w="1175" w:type="dxa"/>
            <w:shd w:val="clear" w:color="auto" w:fill="auto"/>
            <w:tcMar>
              <w:top w:w="100" w:type="dxa"/>
              <w:left w:w="100" w:type="dxa"/>
              <w:bottom w:w="100" w:type="dxa"/>
              <w:right w:w="100" w:type="dxa"/>
            </w:tcMar>
          </w:tcPr>
          <w:p w14:paraId="6FAA846F" w14:textId="77777777" w:rsidR="005C457E" w:rsidRPr="00874662" w:rsidRDefault="005C457E" w:rsidP="00482799">
            <w:pPr>
              <w:pBdr>
                <w:top w:val="nil"/>
                <w:left w:val="nil"/>
                <w:bottom w:val="nil"/>
                <w:right w:val="nil"/>
                <w:between w:val="nil"/>
              </w:pBdr>
              <w:spacing w:line="240" w:lineRule="auto"/>
              <w:rPr>
                <w:sz w:val="22"/>
                <w:szCs w:val="22"/>
              </w:rPr>
            </w:pPr>
          </w:p>
        </w:tc>
        <w:tc>
          <w:tcPr>
            <w:tcW w:w="1175" w:type="dxa"/>
            <w:shd w:val="clear" w:color="auto" w:fill="auto"/>
            <w:tcMar>
              <w:top w:w="100" w:type="dxa"/>
              <w:left w:w="100" w:type="dxa"/>
              <w:bottom w:w="100" w:type="dxa"/>
              <w:right w:w="100" w:type="dxa"/>
            </w:tcMar>
          </w:tcPr>
          <w:p w14:paraId="7BA797DF" w14:textId="77777777" w:rsidR="005C457E" w:rsidRPr="00874662" w:rsidRDefault="005C457E" w:rsidP="00482799">
            <w:pPr>
              <w:pBdr>
                <w:top w:val="nil"/>
                <w:left w:val="nil"/>
                <w:bottom w:val="nil"/>
                <w:right w:val="nil"/>
                <w:between w:val="nil"/>
              </w:pBdr>
              <w:spacing w:line="240" w:lineRule="auto"/>
              <w:rPr>
                <w:sz w:val="22"/>
                <w:szCs w:val="22"/>
              </w:rPr>
            </w:pPr>
          </w:p>
        </w:tc>
      </w:tr>
      <w:tr w:rsidR="00874662" w:rsidRPr="00874662" w14:paraId="073F2198" w14:textId="77777777" w:rsidTr="00482799">
        <w:tc>
          <w:tcPr>
            <w:tcW w:w="525" w:type="dxa"/>
            <w:shd w:val="clear" w:color="auto" w:fill="auto"/>
            <w:tcMar>
              <w:top w:w="100" w:type="dxa"/>
              <w:left w:w="100" w:type="dxa"/>
              <w:bottom w:w="100" w:type="dxa"/>
              <w:right w:w="100" w:type="dxa"/>
            </w:tcMar>
          </w:tcPr>
          <w:p w14:paraId="593AB9D9" w14:textId="77777777" w:rsidR="005C457E" w:rsidRPr="00874662" w:rsidRDefault="005C457E" w:rsidP="00482799">
            <w:pPr>
              <w:pBdr>
                <w:top w:val="nil"/>
                <w:left w:val="nil"/>
                <w:bottom w:val="nil"/>
                <w:right w:val="nil"/>
                <w:between w:val="nil"/>
              </w:pBdr>
              <w:spacing w:line="240" w:lineRule="auto"/>
              <w:rPr>
                <w:sz w:val="22"/>
                <w:szCs w:val="22"/>
              </w:rPr>
            </w:pPr>
            <w:r w:rsidRPr="00874662">
              <w:rPr>
                <w:sz w:val="22"/>
                <w:szCs w:val="22"/>
              </w:rPr>
              <w:t>#2</w:t>
            </w:r>
          </w:p>
        </w:tc>
        <w:tc>
          <w:tcPr>
            <w:tcW w:w="1785" w:type="dxa"/>
            <w:shd w:val="clear" w:color="auto" w:fill="auto"/>
            <w:tcMar>
              <w:top w:w="100" w:type="dxa"/>
              <w:left w:w="100" w:type="dxa"/>
              <w:bottom w:w="100" w:type="dxa"/>
              <w:right w:w="100" w:type="dxa"/>
            </w:tcMar>
          </w:tcPr>
          <w:p w14:paraId="3CF891A6" w14:textId="77777777" w:rsidR="005C457E" w:rsidRPr="00874662" w:rsidRDefault="005C457E" w:rsidP="00482799">
            <w:pPr>
              <w:pBdr>
                <w:top w:val="nil"/>
                <w:left w:val="nil"/>
                <w:bottom w:val="nil"/>
                <w:right w:val="nil"/>
                <w:between w:val="nil"/>
              </w:pBdr>
              <w:spacing w:line="240" w:lineRule="auto"/>
              <w:rPr>
                <w:sz w:val="22"/>
                <w:szCs w:val="22"/>
                <w:lang w:val="en-US"/>
              </w:rPr>
            </w:pPr>
            <w:r w:rsidRPr="00874662">
              <w:rPr>
                <w:sz w:val="22"/>
                <w:szCs w:val="22"/>
                <w:lang w:val="en-US"/>
              </w:rPr>
              <w:t>Patient attitudes OR Patient experience</w:t>
            </w:r>
          </w:p>
        </w:tc>
        <w:tc>
          <w:tcPr>
            <w:tcW w:w="1175" w:type="dxa"/>
            <w:shd w:val="clear" w:color="auto" w:fill="auto"/>
            <w:tcMar>
              <w:top w:w="100" w:type="dxa"/>
              <w:left w:w="100" w:type="dxa"/>
              <w:bottom w:w="100" w:type="dxa"/>
              <w:right w:w="100" w:type="dxa"/>
            </w:tcMar>
          </w:tcPr>
          <w:p w14:paraId="26F862A6" w14:textId="77777777" w:rsidR="005C457E" w:rsidRPr="00874662" w:rsidRDefault="005C457E" w:rsidP="00482799">
            <w:pPr>
              <w:pBdr>
                <w:top w:val="nil"/>
                <w:left w:val="nil"/>
                <w:bottom w:val="nil"/>
                <w:right w:val="nil"/>
                <w:between w:val="nil"/>
              </w:pBdr>
              <w:spacing w:line="240" w:lineRule="auto"/>
              <w:rPr>
                <w:sz w:val="22"/>
                <w:szCs w:val="22"/>
              </w:rPr>
            </w:pPr>
            <w:r w:rsidRPr="00874662">
              <w:rPr>
                <w:sz w:val="22"/>
                <w:szCs w:val="22"/>
              </w:rPr>
              <w:t>117,270</w:t>
            </w:r>
          </w:p>
        </w:tc>
        <w:tc>
          <w:tcPr>
            <w:tcW w:w="1175" w:type="dxa"/>
            <w:shd w:val="clear" w:color="auto" w:fill="auto"/>
            <w:tcMar>
              <w:top w:w="100" w:type="dxa"/>
              <w:left w:w="100" w:type="dxa"/>
              <w:bottom w:w="100" w:type="dxa"/>
              <w:right w:w="100" w:type="dxa"/>
            </w:tcMar>
          </w:tcPr>
          <w:p w14:paraId="21ED4FE0" w14:textId="77777777" w:rsidR="005C457E" w:rsidRPr="00874662" w:rsidRDefault="005C457E" w:rsidP="00482799">
            <w:pPr>
              <w:pBdr>
                <w:top w:val="nil"/>
                <w:left w:val="nil"/>
                <w:bottom w:val="nil"/>
                <w:right w:val="nil"/>
                <w:between w:val="nil"/>
              </w:pBdr>
              <w:spacing w:line="240" w:lineRule="auto"/>
              <w:rPr>
                <w:sz w:val="22"/>
                <w:szCs w:val="22"/>
              </w:rPr>
            </w:pPr>
          </w:p>
        </w:tc>
        <w:tc>
          <w:tcPr>
            <w:tcW w:w="1175" w:type="dxa"/>
            <w:shd w:val="clear" w:color="auto" w:fill="auto"/>
            <w:tcMar>
              <w:top w:w="100" w:type="dxa"/>
              <w:left w:w="100" w:type="dxa"/>
              <w:bottom w:w="100" w:type="dxa"/>
              <w:right w:w="100" w:type="dxa"/>
            </w:tcMar>
          </w:tcPr>
          <w:p w14:paraId="281E087D" w14:textId="77777777" w:rsidR="005C457E" w:rsidRPr="00874662" w:rsidRDefault="005C457E" w:rsidP="00482799">
            <w:pPr>
              <w:pBdr>
                <w:top w:val="nil"/>
                <w:left w:val="nil"/>
                <w:bottom w:val="nil"/>
                <w:right w:val="nil"/>
                <w:between w:val="nil"/>
              </w:pBdr>
              <w:spacing w:line="240" w:lineRule="auto"/>
              <w:rPr>
                <w:sz w:val="22"/>
                <w:szCs w:val="22"/>
              </w:rPr>
            </w:pPr>
          </w:p>
        </w:tc>
        <w:tc>
          <w:tcPr>
            <w:tcW w:w="1175" w:type="dxa"/>
            <w:shd w:val="clear" w:color="auto" w:fill="auto"/>
            <w:tcMar>
              <w:top w:w="100" w:type="dxa"/>
              <w:left w:w="100" w:type="dxa"/>
              <w:bottom w:w="100" w:type="dxa"/>
              <w:right w:w="100" w:type="dxa"/>
            </w:tcMar>
          </w:tcPr>
          <w:p w14:paraId="23385B29" w14:textId="77777777" w:rsidR="005C457E" w:rsidRPr="00874662" w:rsidRDefault="005C457E" w:rsidP="00482799">
            <w:pPr>
              <w:pBdr>
                <w:top w:val="nil"/>
                <w:left w:val="nil"/>
                <w:bottom w:val="nil"/>
                <w:right w:val="nil"/>
                <w:between w:val="nil"/>
              </w:pBdr>
              <w:spacing w:line="240" w:lineRule="auto"/>
              <w:rPr>
                <w:sz w:val="22"/>
                <w:szCs w:val="22"/>
              </w:rPr>
            </w:pPr>
          </w:p>
        </w:tc>
        <w:tc>
          <w:tcPr>
            <w:tcW w:w="1175" w:type="dxa"/>
            <w:shd w:val="clear" w:color="auto" w:fill="auto"/>
            <w:tcMar>
              <w:top w:w="100" w:type="dxa"/>
              <w:left w:w="100" w:type="dxa"/>
              <w:bottom w:w="100" w:type="dxa"/>
              <w:right w:w="100" w:type="dxa"/>
            </w:tcMar>
          </w:tcPr>
          <w:p w14:paraId="440DECC4" w14:textId="77777777" w:rsidR="005C457E" w:rsidRPr="00874662" w:rsidRDefault="005C457E" w:rsidP="00482799">
            <w:pPr>
              <w:pBdr>
                <w:top w:val="nil"/>
                <w:left w:val="nil"/>
                <w:bottom w:val="nil"/>
                <w:right w:val="nil"/>
                <w:between w:val="nil"/>
              </w:pBdr>
              <w:spacing w:line="240" w:lineRule="auto"/>
              <w:rPr>
                <w:sz w:val="22"/>
                <w:szCs w:val="22"/>
              </w:rPr>
            </w:pPr>
          </w:p>
        </w:tc>
        <w:tc>
          <w:tcPr>
            <w:tcW w:w="1175" w:type="dxa"/>
            <w:shd w:val="clear" w:color="auto" w:fill="auto"/>
            <w:tcMar>
              <w:top w:w="100" w:type="dxa"/>
              <w:left w:w="100" w:type="dxa"/>
              <w:bottom w:w="100" w:type="dxa"/>
              <w:right w:w="100" w:type="dxa"/>
            </w:tcMar>
          </w:tcPr>
          <w:p w14:paraId="6540EFDF" w14:textId="77777777" w:rsidR="005C457E" w:rsidRPr="00874662" w:rsidRDefault="005C457E" w:rsidP="00482799">
            <w:pPr>
              <w:pBdr>
                <w:top w:val="nil"/>
                <w:left w:val="nil"/>
                <w:bottom w:val="nil"/>
                <w:right w:val="nil"/>
                <w:between w:val="nil"/>
              </w:pBdr>
              <w:spacing w:line="240" w:lineRule="auto"/>
              <w:rPr>
                <w:sz w:val="22"/>
                <w:szCs w:val="22"/>
              </w:rPr>
            </w:pPr>
          </w:p>
        </w:tc>
      </w:tr>
      <w:tr w:rsidR="00874662" w:rsidRPr="00874662" w14:paraId="57923FEC" w14:textId="77777777" w:rsidTr="00482799">
        <w:tc>
          <w:tcPr>
            <w:tcW w:w="525" w:type="dxa"/>
            <w:shd w:val="clear" w:color="auto" w:fill="auto"/>
            <w:tcMar>
              <w:top w:w="100" w:type="dxa"/>
              <w:left w:w="100" w:type="dxa"/>
              <w:bottom w:w="100" w:type="dxa"/>
              <w:right w:w="100" w:type="dxa"/>
            </w:tcMar>
          </w:tcPr>
          <w:p w14:paraId="1BF8870F" w14:textId="77777777" w:rsidR="005C457E" w:rsidRPr="00874662" w:rsidRDefault="005C457E" w:rsidP="00482799">
            <w:pPr>
              <w:pBdr>
                <w:top w:val="nil"/>
                <w:left w:val="nil"/>
                <w:bottom w:val="nil"/>
                <w:right w:val="nil"/>
                <w:between w:val="nil"/>
              </w:pBdr>
              <w:spacing w:line="240" w:lineRule="auto"/>
              <w:rPr>
                <w:sz w:val="22"/>
                <w:szCs w:val="22"/>
              </w:rPr>
            </w:pPr>
            <w:r w:rsidRPr="00874662">
              <w:rPr>
                <w:sz w:val="22"/>
                <w:szCs w:val="22"/>
              </w:rPr>
              <w:t>#3</w:t>
            </w:r>
          </w:p>
        </w:tc>
        <w:tc>
          <w:tcPr>
            <w:tcW w:w="1785" w:type="dxa"/>
            <w:shd w:val="clear" w:color="auto" w:fill="auto"/>
            <w:tcMar>
              <w:top w:w="100" w:type="dxa"/>
              <w:left w:w="100" w:type="dxa"/>
              <w:bottom w:w="100" w:type="dxa"/>
              <w:right w:w="100" w:type="dxa"/>
            </w:tcMar>
          </w:tcPr>
          <w:p w14:paraId="2861FED3" w14:textId="77777777" w:rsidR="005C457E" w:rsidRPr="00874662" w:rsidRDefault="005C457E" w:rsidP="00482799">
            <w:pPr>
              <w:pBdr>
                <w:top w:val="nil"/>
                <w:left w:val="nil"/>
                <w:bottom w:val="nil"/>
                <w:right w:val="nil"/>
                <w:between w:val="nil"/>
              </w:pBdr>
              <w:spacing w:line="240" w:lineRule="auto"/>
              <w:rPr>
                <w:sz w:val="22"/>
                <w:szCs w:val="22"/>
                <w:lang w:val="en-US"/>
              </w:rPr>
            </w:pPr>
            <w:r w:rsidRPr="00874662">
              <w:rPr>
                <w:sz w:val="22"/>
                <w:szCs w:val="22"/>
                <w:lang w:val="en-US"/>
              </w:rPr>
              <w:t>Qualitative OR Interviews OR Focus group</w:t>
            </w:r>
          </w:p>
        </w:tc>
        <w:tc>
          <w:tcPr>
            <w:tcW w:w="1175" w:type="dxa"/>
            <w:shd w:val="clear" w:color="auto" w:fill="auto"/>
            <w:tcMar>
              <w:top w:w="100" w:type="dxa"/>
              <w:left w:w="100" w:type="dxa"/>
              <w:bottom w:w="100" w:type="dxa"/>
              <w:right w:w="100" w:type="dxa"/>
            </w:tcMar>
          </w:tcPr>
          <w:p w14:paraId="5279BD37" w14:textId="77777777" w:rsidR="005C457E" w:rsidRPr="00874662" w:rsidRDefault="005C457E" w:rsidP="00482799">
            <w:pPr>
              <w:pBdr>
                <w:top w:val="nil"/>
                <w:left w:val="nil"/>
                <w:bottom w:val="nil"/>
                <w:right w:val="nil"/>
                <w:between w:val="nil"/>
              </w:pBdr>
              <w:spacing w:line="240" w:lineRule="auto"/>
              <w:rPr>
                <w:sz w:val="22"/>
                <w:szCs w:val="22"/>
              </w:rPr>
            </w:pPr>
            <w:r w:rsidRPr="00874662">
              <w:rPr>
                <w:sz w:val="22"/>
                <w:szCs w:val="22"/>
              </w:rPr>
              <w:t>278,105</w:t>
            </w:r>
          </w:p>
        </w:tc>
        <w:tc>
          <w:tcPr>
            <w:tcW w:w="1175" w:type="dxa"/>
            <w:shd w:val="clear" w:color="auto" w:fill="auto"/>
            <w:tcMar>
              <w:top w:w="100" w:type="dxa"/>
              <w:left w:w="100" w:type="dxa"/>
              <w:bottom w:w="100" w:type="dxa"/>
              <w:right w:w="100" w:type="dxa"/>
            </w:tcMar>
          </w:tcPr>
          <w:p w14:paraId="235CDBA5" w14:textId="77777777" w:rsidR="005C457E" w:rsidRPr="00874662" w:rsidRDefault="005C457E" w:rsidP="00482799">
            <w:pPr>
              <w:pBdr>
                <w:top w:val="nil"/>
                <w:left w:val="nil"/>
                <w:bottom w:val="nil"/>
                <w:right w:val="nil"/>
                <w:between w:val="nil"/>
              </w:pBdr>
              <w:spacing w:line="240" w:lineRule="auto"/>
              <w:rPr>
                <w:sz w:val="22"/>
                <w:szCs w:val="22"/>
              </w:rPr>
            </w:pPr>
          </w:p>
        </w:tc>
        <w:tc>
          <w:tcPr>
            <w:tcW w:w="1175" w:type="dxa"/>
            <w:shd w:val="clear" w:color="auto" w:fill="auto"/>
            <w:tcMar>
              <w:top w:w="100" w:type="dxa"/>
              <w:left w:w="100" w:type="dxa"/>
              <w:bottom w:w="100" w:type="dxa"/>
              <w:right w:w="100" w:type="dxa"/>
            </w:tcMar>
          </w:tcPr>
          <w:p w14:paraId="3C631BAA" w14:textId="77777777" w:rsidR="005C457E" w:rsidRPr="00874662" w:rsidRDefault="005C457E" w:rsidP="00482799">
            <w:pPr>
              <w:pBdr>
                <w:top w:val="nil"/>
                <w:left w:val="nil"/>
                <w:bottom w:val="nil"/>
                <w:right w:val="nil"/>
                <w:between w:val="nil"/>
              </w:pBdr>
              <w:spacing w:line="240" w:lineRule="auto"/>
              <w:rPr>
                <w:sz w:val="22"/>
                <w:szCs w:val="22"/>
              </w:rPr>
            </w:pPr>
          </w:p>
        </w:tc>
        <w:tc>
          <w:tcPr>
            <w:tcW w:w="1175" w:type="dxa"/>
            <w:shd w:val="clear" w:color="auto" w:fill="auto"/>
            <w:tcMar>
              <w:top w:w="100" w:type="dxa"/>
              <w:left w:w="100" w:type="dxa"/>
              <w:bottom w:w="100" w:type="dxa"/>
              <w:right w:w="100" w:type="dxa"/>
            </w:tcMar>
          </w:tcPr>
          <w:p w14:paraId="4129109D" w14:textId="77777777" w:rsidR="005C457E" w:rsidRPr="00874662" w:rsidRDefault="005C457E" w:rsidP="00482799">
            <w:pPr>
              <w:pBdr>
                <w:top w:val="nil"/>
                <w:left w:val="nil"/>
                <w:bottom w:val="nil"/>
                <w:right w:val="nil"/>
                <w:between w:val="nil"/>
              </w:pBdr>
              <w:spacing w:line="240" w:lineRule="auto"/>
              <w:rPr>
                <w:sz w:val="22"/>
                <w:szCs w:val="22"/>
              </w:rPr>
            </w:pPr>
          </w:p>
        </w:tc>
        <w:tc>
          <w:tcPr>
            <w:tcW w:w="1175" w:type="dxa"/>
            <w:shd w:val="clear" w:color="auto" w:fill="auto"/>
            <w:tcMar>
              <w:top w:w="100" w:type="dxa"/>
              <w:left w:w="100" w:type="dxa"/>
              <w:bottom w:w="100" w:type="dxa"/>
              <w:right w:w="100" w:type="dxa"/>
            </w:tcMar>
          </w:tcPr>
          <w:p w14:paraId="5F6F384A" w14:textId="77777777" w:rsidR="005C457E" w:rsidRPr="00874662" w:rsidRDefault="005C457E" w:rsidP="00482799">
            <w:pPr>
              <w:pBdr>
                <w:top w:val="nil"/>
                <w:left w:val="nil"/>
                <w:bottom w:val="nil"/>
                <w:right w:val="nil"/>
                <w:between w:val="nil"/>
              </w:pBdr>
              <w:spacing w:line="240" w:lineRule="auto"/>
              <w:rPr>
                <w:sz w:val="22"/>
                <w:szCs w:val="22"/>
              </w:rPr>
            </w:pPr>
          </w:p>
        </w:tc>
        <w:tc>
          <w:tcPr>
            <w:tcW w:w="1175" w:type="dxa"/>
            <w:shd w:val="clear" w:color="auto" w:fill="auto"/>
            <w:tcMar>
              <w:top w:w="100" w:type="dxa"/>
              <w:left w:w="100" w:type="dxa"/>
              <w:bottom w:w="100" w:type="dxa"/>
              <w:right w:w="100" w:type="dxa"/>
            </w:tcMar>
          </w:tcPr>
          <w:p w14:paraId="48CF663E" w14:textId="77777777" w:rsidR="005C457E" w:rsidRPr="00874662" w:rsidRDefault="005C457E" w:rsidP="00482799">
            <w:pPr>
              <w:pBdr>
                <w:top w:val="nil"/>
                <w:left w:val="nil"/>
                <w:bottom w:val="nil"/>
                <w:right w:val="nil"/>
                <w:between w:val="nil"/>
              </w:pBdr>
              <w:spacing w:line="240" w:lineRule="auto"/>
              <w:rPr>
                <w:sz w:val="22"/>
                <w:szCs w:val="22"/>
              </w:rPr>
            </w:pPr>
          </w:p>
        </w:tc>
      </w:tr>
      <w:tr w:rsidR="00874662" w:rsidRPr="00874662" w14:paraId="3D8EB623" w14:textId="77777777" w:rsidTr="00482799">
        <w:tc>
          <w:tcPr>
            <w:tcW w:w="525" w:type="dxa"/>
            <w:shd w:val="clear" w:color="auto" w:fill="auto"/>
            <w:tcMar>
              <w:top w:w="100" w:type="dxa"/>
              <w:left w:w="100" w:type="dxa"/>
              <w:bottom w:w="100" w:type="dxa"/>
              <w:right w:w="100" w:type="dxa"/>
            </w:tcMar>
          </w:tcPr>
          <w:p w14:paraId="20AB340D" w14:textId="77777777" w:rsidR="005C457E" w:rsidRPr="00874662" w:rsidRDefault="005C457E" w:rsidP="00482799">
            <w:pPr>
              <w:pBdr>
                <w:top w:val="nil"/>
                <w:left w:val="nil"/>
                <w:bottom w:val="nil"/>
                <w:right w:val="nil"/>
                <w:between w:val="nil"/>
              </w:pBdr>
              <w:spacing w:line="240" w:lineRule="auto"/>
              <w:rPr>
                <w:sz w:val="22"/>
                <w:szCs w:val="22"/>
              </w:rPr>
            </w:pPr>
            <w:r w:rsidRPr="00874662">
              <w:rPr>
                <w:sz w:val="22"/>
                <w:szCs w:val="22"/>
              </w:rPr>
              <w:t>#4</w:t>
            </w:r>
          </w:p>
        </w:tc>
        <w:tc>
          <w:tcPr>
            <w:tcW w:w="1785" w:type="dxa"/>
            <w:shd w:val="clear" w:color="auto" w:fill="auto"/>
            <w:tcMar>
              <w:top w:w="100" w:type="dxa"/>
              <w:left w:w="100" w:type="dxa"/>
              <w:bottom w:w="100" w:type="dxa"/>
              <w:right w:w="100" w:type="dxa"/>
            </w:tcMar>
          </w:tcPr>
          <w:p w14:paraId="62F89F1A" w14:textId="77777777" w:rsidR="005C457E" w:rsidRPr="00874662" w:rsidRDefault="005C457E" w:rsidP="00482799">
            <w:pPr>
              <w:pBdr>
                <w:top w:val="nil"/>
                <w:left w:val="nil"/>
                <w:bottom w:val="nil"/>
                <w:right w:val="nil"/>
                <w:between w:val="nil"/>
              </w:pBdr>
              <w:spacing w:line="240" w:lineRule="auto"/>
              <w:rPr>
                <w:sz w:val="22"/>
                <w:szCs w:val="22"/>
                <w:lang w:val="en-US"/>
              </w:rPr>
            </w:pPr>
            <w:r w:rsidRPr="00874662">
              <w:rPr>
                <w:sz w:val="22"/>
                <w:szCs w:val="22"/>
                <w:lang w:val="en-US"/>
              </w:rPr>
              <w:t xml:space="preserve">Person </w:t>
            </w:r>
            <w:proofErr w:type="spellStart"/>
            <w:r w:rsidRPr="00874662">
              <w:rPr>
                <w:sz w:val="22"/>
                <w:szCs w:val="22"/>
                <w:lang w:val="en-US"/>
              </w:rPr>
              <w:t>Centred</w:t>
            </w:r>
            <w:proofErr w:type="spellEnd"/>
            <w:r w:rsidRPr="00874662">
              <w:rPr>
                <w:sz w:val="22"/>
                <w:szCs w:val="22"/>
                <w:lang w:val="en-US"/>
              </w:rPr>
              <w:t xml:space="preserve"> care OR Patient </w:t>
            </w:r>
            <w:proofErr w:type="spellStart"/>
            <w:r w:rsidRPr="00874662">
              <w:rPr>
                <w:sz w:val="22"/>
                <w:szCs w:val="22"/>
                <w:lang w:val="en-US"/>
              </w:rPr>
              <w:t>Centred</w:t>
            </w:r>
            <w:proofErr w:type="spellEnd"/>
            <w:r w:rsidRPr="00874662">
              <w:rPr>
                <w:sz w:val="22"/>
                <w:szCs w:val="22"/>
                <w:lang w:val="en-US"/>
              </w:rPr>
              <w:t xml:space="preserve"> Care</w:t>
            </w:r>
          </w:p>
        </w:tc>
        <w:tc>
          <w:tcPr>
            <w:tcW w:w="1175" w:type="dxa"/>
            <w:shd w:val="clear" w:color="auto" w:fill="auto"/>
            <w:tcMar>
              <w:top w:w="100" w:type="dxa"/>
              <w:left w:w="100" w:type="dxa"/>
              <w:bottom w:w="100" w:type="dxa"/>
              <w:right w:w="100" w:type="dxa"/>
            </w:tcMar>
          </w:tcPr>
          <w:p w14:paraId="76FC941D" w14:textId="77777777" w:rsidR="005C457E" w:rsidRPr="00874662" w:rsidRDefault="005C457E" w:rsidP="00482799">
            <w:pPr>
              <w:pBdr>
                <w:top w:val="nil"/>
                <w:left w:val="nil"/>
                <w:bottom w:val="nil"/>
                <w:right w:val="nil"/>
                <w:between w:val="nil"/>
              </w:pBdr>
              <w:spacing w:line="240" w:lineRule="auto"/>
              <w:rPr>
                <w:sz w:val="22"/>
                <w:szCs w:val="22"/>
              </w:rPr>
            </w:pPr>
            <w:r w:rsidRPr="00874662">
              <w:rPr>
                <w:sz w:val="22"/>
                <w:szCs w:val="22"/>
              </w:rPr>
              <w:t>23,421</w:t>
            </w:r>
          </w:p>
        </w:tc>
        <w:tc>
          <w:tcPr>
            <w:tcW w:w="1175" w:type="dxa"/>
            <w:shd w:val="clear" w:color="auto" w:fill="auto"/>
            <w:tcMar>
              <w:top w:w="100" w:type="dxa"/>
              <w:left w:w="100" w:type="dxa"/>
              <w:bottom w:w="100" w:type="dxa"/>
              <w:right w:w="100" w:type="dxa"/>
            </w:tcMar>
          </w:tcPr>
          <w:p w14:paraId="52CB1D69" w14:textId="77777777" w:rsidR="005C457E" w:rsidRPr="00874662" w:rsidRDefault="005C457E" w:rsidP="00482799">
            <w:pPr>
              <w:pBdr>
                <w:top w:val="nil"/>
                <w:left w:val="nil"/>
                <w:bottom w:val="nil"/>
                <w:right w:val="nil"/>
                <w:between w:val="nil"/>
              </w:pBdr>
              <w:spacing w:line="240" w:lineRule="auto"/>
              <w:rPr>
                <w:sz w:val="22"/>
                <w:szCs w:val="22"/>
              </w:rPr>
            </w:pPr>
          </w:p>
        </w:tc>
        <w:tc>
          <w:tcPr>
            <w:tcW w:w="1175" w:type="dxa"/>
            <w:shd w:val="clear" w:color="auto" w:fill="auto"/>
            <w:tcMar>
              <w:top w:w="100" w:type="dxa"/>
              <w:left w:w="100" w:type="dxa"/>
              <w:bottom w:w="100" w:type="dxa"/>
              <w:right w:w="100" w:type="dxa"/>
            </w:tcMar>
          </w:tcPr>
          <w:p w14:paraId="55342F2B" w14:textId="77777777" w:rsidR="005C457E" w:rsidRPr="00874662" w:rsidRDefault="005C457E" w:rsidP="00482799">
            <w:pPr>
              <w:pBdr>
                <w:top w:val="nil"/>
                <w:left w:val="nil"/>
                <w:bottom w:val="nil"/>
                <w:right w:val="nil"/>
                <w:between w:val="nil"/>
              </w:pBdr>
              <w:spacing w:line="240" w:lineRule="auto"/>
              <w:rPr>
                <w:sz w:val="22"/>
                <w:szCs w:val="22"/>
              </w:rPr>
            </w:pPr>
          </w:p>
        </w:tc>
        <w:tc>
          <w:tcPr>
            <w:tcW w:w="1175" w:type="dxa"/>
            <w:shd w:val="clear" w:color="auto" w:fill="auto"/>
            <w:tcMar>
              <w:top w:w="100" w:type="dxa"/>
              <w:left w:w="100" w:type="dxa"/>
              <w:bottom w:w="100" w:type="dxa"/>
              <w:right w:w="100" w:type="dxa"/>
            </w:tcMar>
          </w:tcPr>
          <w:p w14:paraId="4E025F49" w14:textId="77777777" w:rsidR="005C457E" w:rsidRPr="00874662" w:rsidRDefault="005C457E" w:rsidP="00482799">
            <w:pPr>
              <w:pBdr>
                <w:top w:val="nil"/>
                <w:left w:val="nil"/>
                <w:bottom w:val="nil"/>
                <w:right w:val="nil"/>
                <w:between w:val="nil"/>
              </w:pBdr>
              <w:spacing w:line="240" w:lineRule="auto"/>
              <w:rPr>
                <w:sz w:val="22"/>
                <w:szCs w:val="22"/>
              </w:rPr>
            </w:pPr>
          </w:p>
        </w:tc>
        <w:tc>
          <w:tcPr>
            <w:tcW w:w="1175" w:type="dxa"/>
            <w:shd w:val="clear" w:color="auto" w:fill="auto"/>
            <w:tcMar>
              <w:top w:w="100" w:type="dxa"/>
              <w:left w:w="100" w:type="dxa"/>
              <w:bottom w:w="100" w:type="dxa"/>
              <w:right w:w="100" w:type="dxa"/>
            </w:tcMar>
          </w:tcPr>
          <w:p w14:paraId="4C0E451E" w14:textId="77777777" w:rsidR="005C457E" w:rsidRPr="00874662" w:rsidRDefault="005C457E" w:rsidP="00482799">
            <w:pPr>
              <w:pBdr>
                <w:top w:val="nil"/>
                <w:left w:val="nil"/>
                <w:bottom w:val="nil"/>
                <w:right w:val="nil"/>
                <w:between w:val="nil"/>
              </w:pBdr>
              <w:spacing w:line="240" w:lineRule="auto"/>
              <w:rPr>
                <w:sz w:val="22"/>
                <w:szCs w:val="22"/>
              </w:rPr>
            </w:pPr>
          </w:p>
        </w:tc>
        <w:tc>
          <w:tcPr>
            <w:tcW w:w="1175" w:type="dxa"/>
            <w:shd w:val="clear" w:color="auto" w:fill="auto"/>
            <w:tcMar>
              <w:top w:w="100" w:type="dxa"/>
              <w:left w:w="100" w:type="dxa"/>
              <w:bottom w:w="100" w:type="dxa"/>
              <w:right w:w="100" w:type="dxa"/>
            </w:tcMar>
          </w:tcPr>
          <w:p w14:paraId="5A7E6251" w14:textId="77777777" w:rsidR="005C457E" w:rsidRPr="00874662" w:rsidRDefault="005C457E" w:rsidP="00482799">
            <w:pPr>
              <w:pBdr>
                <w:top w:val="nil"/>
                <w:left w:val="nil"/>
                <w:bottom w:val="nil"/>
                <w:right w:val="nil"/>
                <w:between w:val="nil"/>
              </w:pBdr>
              <w:spacing w:line="240" w:lineRule="auto"/>
              <w:rPr>
                <w:sz w:val="22"/>
                <w:szCs w:val="22"/>
              </w:rPr>
            </w:pPr>
          </w:p>
        </w:tc>
      </w:tr>
      <w:tr w:rsidR="005C457E" w:rsidRPr="00874662" w14:paraId="3337A4C0" w14:textId="77777777" w:rsidTr="00482799">
        <w:tc>
          <w:tcPr>
            <w:tcW w:w="525" w:type="dxa"/>
            <w:shd w:val="clear" w:color="auto" w:fill="auto"/>
            <w:tcMar>
              <w:top w:w="100" w:type="dxa"/>
              <w:left w:w="100" w:type="dxa"/>
              <w:bottom w:w="100" w:type="dxa"/>
              <w:right w:w="100" w:type="dxa"/>
            </w:tcMar>
          </w:tcPr>
          <w:p w14:paraId="26EE2818" w14:textId="77777777" w:rsidR="005C457E" w:rsidRPr="00874662" w:rsidRDefault="005C457E" w:rsidP="00482799">
            <w:pPr>
              <w:pBdr>
                <w:top w:val="nil"/>
                <w:left w:val="nil"/>
                <w:bottom w:val="nil"/>
                <w:right w:val="nil"/>
                <w:between w:val="nil"/>
              </w:pBdr>
              <w:spacing w:line="240" w:lineRule="auto"/>
              <w:rPr>
                <w:sz w:val="22"/>
                <w:szCs w:val="22"/>
              </w:rPr>
            </w:pPr>
            <w:r w:rsidRPr="00874662">
              <w:rPr>
                <w:sz w:val="22"/>
                <w:szCs w:val="22"/>
              </w:rPr>
              <w:t>#5</w:t>
            </w:r>
          </w:p>
        </w:tc>
        <w:tc>
          <w:tcPr>
            <w:tcW w:w="1785" w:type="dxa"/>
            <w:shd w:val="clear" w:color="auto" w:fill="auto"/>
            <w:tcMar>
              <w:top w:w="100" w:type="dxa"/>
              <w:left w:w="100" w:type="dxa"/>
              <w:bottom w:w="100" w:type="dxa"/>
              <w:right w:w="100" w:type="dxa"/>
            </w:tcMar>
          </w:tcPr>
          <w:p w14:paraId="1984F038" w14:textId="77777777" w:rsidR="005C457E" w:rsidRPr="00874662" w:rsidRDefault="005C457E" w:rsidP="00482799">
            <w:pPr>
              <w:pBdr>
                <w:top w:val="nil"/>
                <w:left w:val="nil"/>
                <w:bottom w:val="nil"/>
                <w:right w:val="nil"/>
                <w:between w:val="nil"/>
              </w:pBdr>
              <w:spacing w:line="240" w:lineRule="auto"/>
              <w:rPr>
                <w:sz w:val="22"/>
                <w:szCs w:val="22"/>
              </w:rPr>
            </w:pPr>
            <w:r w:rsidRPr="00874662">
              <w:rPr>
                <w:sz w:val="22"/>
                <w:szCs w:val="22"/>
              </w:rPr>
              <w:t>#1 AND #2 AND #3</w:t>
            </w:r>
          </w:p>
        </w:tc>
        <w:tc>
          <w:tcPr>
            <w:tcW w:w="1175" w:type="dxa"/>
            <w:shd w:val="clear" w:color="auto" w:fill="auto"/>
            <w:tcMar>
              <w:top w:w="100" w:type="dxa"/>
              <w:left w:w="100" w:type="dxa"/>
              <w:bottom w:w="100" w:type="dxa"/>
              <w:right w:w="100" w:type="dxa"/>
            </w:tcMar>
          </w:tcPr>
          <w:p w14:paraId="1C006378" w14:textId="77777777" w:rsidR="005C457E" w:rsidRPr="00874662" w:rsidRDefault="005C457E" w:rsidP="00482799">
            <w:pPr>
              <w:pBdr>
                <w:top w:val="nil"/>
                <w:left w:val="nil"/>
                <w:bottom w:val="nil"/>
                <w:right w:val="nil"/>
                <w:between w:val="nil"/>
              </w:pBdr>
              <w:spacing w:line="240" w:lineRule="auto"/>
              <w:rPr>
                <w:sz w:val="22"/>
                <w:szCs w:val="22"/>
              </w:rPr>
            </w:pPr>
            <w:r w:rsidRPr="00874662">
              <w:rPr>
                <w:sz w:val="22"/>
                <w:szCs w:val="22"/>
              </w:rPr>
              <w:t>54</w:t>
            </w:r>
          </w:p>
        </w:tc>
        <w:tc>
          <w:tcPr>
            <w:tcW w:w="1175" w:type="dxa"/>
            <w:shd w:val="clear" w:color="auto" w:fill="auto"/>
            <w:tcMar>
              <w:top w:w="100" w:type="dxa"/>
              <w:left w:w="100" w:type="dxa"/>
              <w:bottom w:w="100" w:type="dxa"/>
              <w:right w:w="100" w:type="dxa"/>
            </w:tcMar>
          </w:tcPr>
          <w:p w14:paraId="55F4C53D" w14:textId="77777777" w:rsidR="005C457E" w:rsidRPr="00874662" w:rsidRDefault="005C457E" w:rsidP="00482799">
            <w:pPr>
              <w:pBdr>
                <w:top w:val="nil"/>
                <w:left w:val="nil"/>
                <w:bottom w:val="nil"/>
                <w:right w:val="nil"/>
                <w:between w:val="nil"/>
              </w:pBdr>
              <w:spacing w:line="240" w:lineRule="auto"/>
              <w:rPr>
                <w:sz w:val="22"/>
                <w:szCs w:val="22"/>
              </w:rPr>
            </w:pPr>
            <w:r w:rsidRPr="00874662">
              <w:rPr>
                <w:sz w:val="22"/>
                <w:szCs w:val="22"/>
              </w:rPr>
              <w:t>54</w:t>
            </w:r>
          </w:p>
        </w:tc>
        <w:tc>
          <w:tcPr>
            <w:tcW w:w="1175" w:type="dxa"/>
            <w:shd w:val="clear" w:color="auto" w:fill="auto"/>
            <w:tcMar>
              <w:top w:w="100" w:type="dxa"/>
              <w:left w:w="100" w:type="dxa"/>
              <w:bottom w:w="100" w:type="dxa"/>
              <w:right w:w="100" w:type="dxa"/>
            </w:tcMar>
          </w:tcPr>
          <w:p w14:paraId="2A3F9C6A" w14:textId="77777777" w:rsidR="005C457E" w:rsidRPr="00874662" w:rsidRDefault="005C457E" w:rsidP="00482799">
            <w:pPr>
              <w:pBdr>
                <w:top w:val="nil"/>
                <w:left w:val="nil"/>
                <w:bottom w:val="nil"/>
                <w:right w:val="nil"/>
                <w:between w:val="nil"/>
              </w:pBdr>
              <w:spacing w:line="240" w:lineRule="auto"/>
              <w:rPr>
                <w:sz w:val="22"/>
                <w:szCs w:val="22"/>
              </w:rPr>
            </w:pPr>
            <w:r w:rsidRPr="00874662">
              <w:rPr>
                <w:sz w:val="22"/>
                <w:szCs w:val="22"/>
              </w:rPr>
              <w:t>19</w:t>
            </w:r>
          </w:p>
        </w:tc>
        <w:tc>
          <w:tcPr>
            <w:tcW w:w="1175" w:type="dxa"/>
            <w:shd w:val="clear" w:color="auto" w:fill="auto"/>
            <w:tcMar>
              <w:top w:w="100" w:type="dxa"/>
              <w:left w:w="100" w:type="dxa"/>
              <w:bottom w:w="100" w:type="dxa"/>
              <w:right w:w="100" w:type="dxa"/>
            </w:tcMar>
          </w:tcPr>
          <w:p w14:paraId="65604D85" w14:textId="014AE260" w:rsidR="005C457E" w:rsidRPr="00874662" w:rsidRDefault="005C457E" w:rsidP="00482799">
            <w:pPr>
              <w:pBdr>
                <w:top w:val="nil"/>
                <w:left w:val="nil"/>
                <w:bottom w:val="nil"/>
                <w:right w:val="nil"/>
                <w:between w:val="nil"/>
              </w:pBdr>
              <w:spacing w:line="240" w:lineRule="auto"/>
              <w:rPr>
                <w:sz w:val="22"/>
                <w:szCs w:val="22"/>
              </w:rPr>
            </w:pPr>
          </w:p>
        </w:tc>
        <w:tc>
          <w:tcPr>
            <w:tcW w:w="1175" w:type="dxa"/>
            <w:shd w:val="clear" w:color="auto" w:fill="auto"/>
            <w:tcMar>
              <w:top w:w="100" w:type="dxa"/>
              <w:left w:w="100" w:type="dxa"/>
              <w:bottom w:w="100" w:type="dxa"/>
              <w:right w:w="100" w:type="dxa"/>
            </w:tcMar>
          </w:tcPr>
          <w:p w14:paraId="3A8ADE4E" w14:textId="6AB3E2C6" w:rsidR="005C457E" w:rsidRPr="00874662" w:rsidRDefault="005C457E" w:rsidP="00482799">
            <w:pPr>
              <w:pBdr>
                <w:top w:val="nil"/>
                <w:left w:val="nil"/>
                <w:bottom w:val="nil"/>
                <w:right w:val="nil"/>
                <w:between w:val="nil"/>
              </w:pBdr>
              <w:spacing w:line="240" w:lineRule="auto"/>
              <w:rPr>
                <w:sz w:val="22"/>
                <w:szCs w:val="22"/>
              </w:rPr>
            </w:pPr>
          </w:p>
        </w:tc>
        <w:tc>
          <w:tcPr>
            <w:tcW w:w="1175" w:type="dxa"/>
            <w:shd w:val="clear" w:color="auto" w:fill="auto"/>
            <w:tcMar>
              <w:top w:w="100" w:type="dxa"/>
              <w:left w:w="100" w:type="dxa"/>
              <w:bottom w:w="100" w:type="dxa"/>
              <w:right w:w="100" w:type="dxa"/>
            </w:tcMar>
          </w:tcPr>
          <w:p w14:paraId="7C7F1AE4" w14:textId="711917D3" w:rsidR="005C457E" w:rsidRPr="00874662" w:rsidRDefault="005C457E" w:rsidP="00482799">
            <w:pPr>
              <w:pBdr>
                <w:top w:val="nil"/>
                <w:left w:val="nil"/>
                <w:bottom w:val="nil"/>
                <w:right w:val="nil"/>
                <w:between w:val="nil"/>
              </w:pBdr>
              <w:spacing w:line="240" w:lineRule="auto"/>
              <w:rPr>
                <w:sz w:val="22"/>
                <w:szCs w:val="22"/>
              </w:rPr>
            </w:pPr>
          </w:p>
        </w:tc>
      </w:tr>
    </w:tbl>
    <w:p w14:paraId="123C05FB" w14:textId="71155457" w:rsidR="005C457E" w:rsidRPr="00874662" w:rsidRDefault="005C457E" w:rsidP="005C457E">
      <w:pPr>
        <w:rPr>
          <w:i/>
        </w:rPr>
      </w:pPr>
    </w:p>
    <w:p w14:paraId="24F6FC1A" w14:textId="77777777" w:rsidR="002E120B" w:rsidRPr="00874662" w:rsidRDefault="002E120B" w:rsidP="002E120B">
      <w:r w:rsidRPr="00874662">
        <w:t xml:space="preserve">Tabell 2. Sökschema, </w:t>
      </w:r>
      <w:proofErr w:type="spellStart"/>
      <w:r w:rsidRPr="00874662">
        <w:t>PubMed</w:t>
      </w:r>
      <w:proofErr w:type="spellEnd"/>
      <w:r w:rsidRPr="00874662">
        <w:t xml:space="preserve"> </w:t>
      </w:r>
      <w:r w:rsidRPr="00874662">
        <w:rPr>
          <w:i/>
        </w:rPr>
        <w:t>2022.05.01</w:t>
      </w:r>
    </w:p>
    <w:tbl>
      <w:tblPr>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05"/>
        <w:gridCol w:w="1905"/>
        <w:gridCol w:w="1175"/>
        <w:gridCol w:w="1175"/>
        <w:gridCol w:w="1175"/>
        <w:gridCol w:w="1175"/>
        <w:gridCol w:w="1175"/>
        <w:gridCol w:w="1175"/>
      </w:tblGrid>
      <w:tr w:rsidR="00874662" w:rsidRPr="00874662" w14:paraId="2859162A" w14:textId="77777777" w:rsidTr="00482799">
        <w:tc>
          <w:tcPr>
            <w:tcW w:w="405" w:type="dxa"/>
            <w:shd w:val="clear" w:color="auto" w:fill="auto"/>
            <w:tcMar>
              <w:top w:w="100" w:type="dxa"/>
              <w:left w:w="100" w:type="dxa"/>
              <w:bottom w:w="100" w:type="dxa"/>
              <w:right w:w="100" w:type="dxa"/>
            </w:tcMar>
          </w:tcPr>
          <w:p w14:paraId="1EC65A53" w14:textId="77777777" w:rsidR="002E120B" w:rsidRPr="00874662" w:rsidRDefault="002E120B" w:rsidP="00482799">
            <w:pPr>
              <w:pBdr>
                <w:top w:val="nil"/>
                <w:left w:val="nil"/>
                <w:bottom w:val="nil"/>
                <w:right w:val="nil"/>
                <w:between w:val="nil"/>
              </w:pBdr>
              <w:spacing w:line="240" w:lineRule="auto"/>
              <w:rPr>
                <w:sz w:val="22"/>
                <w:szCs w:val="22"/>
              </w:rPr>
            </w:pPr>
          </w:p>
        </w:tc>
        <w:tc>
          <w:tcPr>
            <w:tcW w:w="1905" w:type="dxa"/>
            <w:shd w:val="clear" w:color="auto" w:fill="auto"/>
            <w:tcMar>
              <w:top w:w="100" w:type="dxa"/>
              <w:left w:w="100" w:type="dxa"/>
              <w:bottom w:w="100" w:type="dxa"/>
              <w:right w:w="100" w:type="dxa"/>
            </w:tcMar>
          </w:tcPr>
          <w:p w14:paraId="3A83DB2C" w14:textId="77777777" w:rsidR="002E120B" w:rsidRPr="00874662" w:rsidRDefault="002E120B" w:rsidP="00482799">
            <w:pPr>
              <w:pBdr>
                <w:top w:val="nil"/>
                <w:left w:val="nil"/>
                <w:bottom w:val="nil"/>
                <w:right w:val="nil"/>
                <w:between w:val="nil"/>
              </w:pBdr>
              <w:spacing w:line="240" w:lineRule="auto"/>
              <w:rPr>
                <w:sz w:val="22"/>
                <w:szCs w:val="22"/>
              </w:rPr>
            </w:pPr>
            <w:r w:rsidRPr="00874662">
              <w:rPr>
                <w:sz w:val="22"/>
                <w:szCs w:val="22"/>
              </w:rPr>
              <w:t>Sökord</w:t>
            </w:r>
          </w:p>
        </w:tc>
        <w:tc>
          <w:tcPr>
            <w:tcW w:w="1175" w:type="dxa"/>
            <w:shd w:val="clear" w:color="auto" w:fill="auto"/>
            <w:tcMar>
              <w:top w:w="100" w:type="dxa"/>
              <w:left w:w="100" w:type="dxa"/>
              <w:bottom w:w="100" w:type="dxa"/>
              <w:right w:w="100" w:type="dxa"/>
            </w:tcMar>
          </w:tcPr>
          <w:p w14:paraId="6F7C0996" w14:textId="77777777" w:rsidR="002E120B" w:rsidRPr="00874662" w:rsidRDefault="002E120B" w:rsidP="00482799">
            <w:pPr>
              <w:pBdr>
                <w:top w:val="nil"/>
                <w:left w:val="nil"/>
                <w:bottom w:val="nil"/>
                <w:right w:val="nil"/>
                <w:between w:val="nil"/>
              </w:pBdr>
              <w:spacing w:line="240" w:lineRule="auto"/>
              <w:rPr>
                <w:sz w:val="22"/>
                <w:szCs w:val="22"/>
              </w:rPr>
            </w:pPr>
            <w:r w:rsidRPr="00874662">
              <w:rPr>
                <w:sz w:val="22"/>
                <w:szCs w:val="22"/>
              </w:rPr>
              <w:t>Antal träffar</w:t>
            </w:r>
          </w:p>
        </w:tc>
        <w:tc>
          <w:tcPr>
            <w:tcW w:w="1175" w:type="dxa"/>
            <w:shd w:val="clear" w:color="auto" w:fill="auto"/>
            <w:tcMar>
              <w:top w:w="100" w:type="dxa"/>
              <w:left w:w="100" w:type="dxa"/>
              <w:bottom w:w="100" w:type="dxa"/>
              <w:right w:w="100" w:type="dxa"/>
            </w:tcMar>
          </w:tcPr>
          <w:p w14:paraId="0488C132" w14:textId="23262890" w:rsidR="002E120B" w:rsidRPr="00874662" w:rsidRDefault="002E120B" w:rsidP="00482799">
            <w:pPr>
              <w:pBdr>
                <w:top w:val="nil"/>
                <w:left w:val="nil"/>
                <w:bottom w:val="nil"/>
                <w:right w:val="nil"/>
                <w:between w:val="nil"/>
              </w:pBdr>
              <w:spacing w:line="240" w:lineRule="auto"/>
              <w:rPr>
                <w:sz w:val="22"/>
                <w:szCs w:val="22"/>
              </w:rPr>
            </w:pPr>
            <w:r w:rsidRPr="00874662">
              <w:rPr>
                <w:sz w:val="22"/>
                <w:szCs w:val="22"/>
              </w:rPr>
              <w:t>Lästa titlar</w:t>
            </w:r>
            <w:r w:rsidR="00C617FD" w:rsidRPr="00874662">
              <w:rPr>
                <w:sz w:val="22"/>
                <w:szCs w:val="22"/>
              </w:rPr>
              <w:t xml:space="preserve"> (urval 1)</w:t>
            </w:r>
          </w:p>
        </w:tc>
        <w:tc>
          <w:tcPr>
            <w:tcW w:w="1175" w:type="dxa"/>
            <w:shd w:val="clear" w:color="auto" w:fill="auto"/>
            <w:tcMar>
              <w:top w:w="100" w:type="dxa"/>
              <w:left w:w="100" w:type="dxa"/>
              <w:bottom w:w="100" w:type="dxa"/>
              <w:right w:w="100" w:type="dxa"/>
            </w:tcMar>
          </w:tcPr>
          <w:p w14:paraId="0D685ED4" w14:textId="00703163" w:rsidR="002E120B" w:rsidRPr="00874662" w:rsidRDefault="002E120B" w:rsidP="00482799">
            <w:pPr>
              <w:pBdr>
                <w:top w:val="nil"/>
                <w:left w:val="nil"/>
                <w:bottom w:val="nil"/>
                <w:right w:val="nil"/>
                <w:between w:val="nil"/>
              </w:pBdr>
              <w:spacing w:line="240" w:lineRule="auto"/>
              <w:rPr>
                <w:sz w:val="22"/>
                <w:szCs w:val="22"/>
              </w:rPr>
            </w:pPr>
            <w:r w:rsidRPr="00874662">
              <w:rPr>
                <w:sz w:val="22"/>
                <w:szCs w:val="22"/>
              </w:rPr>
              <w:t>Lästa abstract</w:t>
            </w:r>
            <w:r w:rsidR="00C617FD" w:rsidRPr="00874662">
              <w:rPr>
                <w:sz w:val="22"/>
                <w:szCs w:val="22"/>
              </w:rPr>
              <w:t xml:space="preserve"> (urval 2)</w:t>
            </w:r>
          </w:p>
        </w:tc>
        <w:tc>
          <w:tcPr>
            <w:tcW w:w="1175" w:type="dxa"/>
            <w:shd w:val="clear" w:color="auto" w:fill="auto"/>
            <w:tcMar>
              <w:top w:w="100" w:type="dxa"/>
              <w:left w:w="100" w:type="dxa"/>
              <w:bottom w:w="100" w:type="dxa"/>
              <w:right w:w="100" w:type="dxa"/>
            </w:tcMar>
          </w:tcPr>
          <w:p w14:paraId="780A9F50" w14:textId="2AE97C70" w:rsidR="002E120B" w:rsidRPr="00874662" w:rsidRDefault="002E120B" w:rsidP="00482799">
            <w:pPr>
              <w:pBdr>
                <w:top w:val="nil"/>
                <w:left w:val="nil"/>
                <w:bottom w:val="nil"/>
                <w:right w:val="nil"/>
                <w:between w:val="nil"/>
              </w:pBdr>
              <w:spacing w:line="240" w:lineRule="auto"/>
              <w:rPr>
                <w:sz w:val="22"/>
                <w:szCs w:val="22"/>
              </w:rPr>
            </w:pPr>
            <w:r w:rsidRPr="00874662">
              <w:rPr>
                <w:sz w:val="22"/>
                <w:szCs w:val="22"/>
              </w:rPr>
              <w:t>Lästa i full text</w:t>
            </w:r>
            <w:r w:rsidR="00C617FD" w:rsidRPr="00874662">
              <w:rPr>
                <w:sz w:val="22"/>
                <w:szCs w:val="22"/>
              </w:rPr>
              <w:t xml:space="preserve"> </w:t>
            </w:r>
          </w:p>
        </w:tc>
        <w:tc>
          <w:tcPr>
            <w:tcW w:w="1175" w:type="dxa"/>
            <w:shd w:val="clear" w:color="auto" w:fill="auto"/>
            <w:tcMar>
              <w:top w:w="100" w:type="dxa"/>
              <w:left w:w="100" w:type="dxa"/>
              <w:bottom w:w="100" w:type="dxa"/>
              <w:right w:w="100" w:type="dxa"/>
            </w:tcMar>
          </w:tcPr>
          <w:p w14:paraId="4A8EB806" w14:textId="77777777" w:rsidR="002E120B" w:rsidRPr="00874662" w:rsidRDefault="002E120B" w:rsidP="00482799">
            <w:pPr>
              <w:pBdr>
                <w:top w:val="nil"/>
                <w:left w:val="nil"/>
                <w:bottom w:val="nil"/>
                <w:right w:val="nil"/>
                <w:between w:val="nil"/>
              </w:pBdr>
              <w:spacing w:line="240" w:lineRule="auto"/>
              <w:rPr>
                <w:sz w:val="22"/>
                <w:szCs w:val="22"/>
              </w:rPr>
            </w:pPr>
            <w:r w:rsidRPr="00874662">
              <w:rPr>
                <w:sz w:val="22"/>
                <w:szCs w:val="22"/>
              </w:rPr>
              <w:t>Granskade</w:t>
            </w:r>
          </w:p>
        </w:tc>
        <w:tc>
          <w:tcPr>
            <w:tcW w:w="1175" w:type="dxa"/>
            <w:shd w:val="clear" w:color="auto" w:fill="auto"/>
            <w:tcMar>
              <w:top w:w="100" w:type="dxa"/>
              <w:left w:w="100" w:type="dxa"/>
              <w:bottom w:w="100" w:type="dxa"/>
              <w:right w:w="100" w:type="dxa"/>
            </w:tcMar>
          </w:tcPr>
          <w:p w14:paraId="603690AD" w14:textId="4F12ABE0" w:rsidR="002E120B" w:rsidRPr="00874662" w:rsidRDefault="004E709C" w:rsidP="00482799">
            <w:pPr>
              <w:pBdr>
                <w:top w:val="nil"/>
                <w:left w:val="nil"/>
                <w:bottom w:val="nil"/>
                <w:right w:val="nil"/>
                <w:between w:val="nil"/>
              </w:pBdr>
              <w:spacing w:line="240" w:lineRule="auto"/>
              <w:rPr>
                <w:sz w:val="22"/>
                <w:szCs w:val="22"/>
              </w:rPr>
            </w:pPr>
            <w:r w:rsidRPr="00874662">
              <w:rPr>
                <w:sz w:val="22"/>
                <w:szCs w:val="22"/>
              </w:rPr>
              <w:t>Valda artiklar</w:t>
            </w:r>
          </w:p>
        </w:tc>
      </w:tr>
      <w:tr w:rsidR="00874662" w:rsidRPr="00874662" w14:paraId="6FCDD197" w14:textId="77777777" w:rsidTr="00482799">
        <w:tc>
          <w:tcPr>
            <w:tcW w:w="405" w:type="dxa"/>
            <w:shd w:val="clear" w:color="auto" w:fill="auto"/>
            <w:tcMar>
              <w:top w:w="100" w:type="dxa"/>
              <w:left w:w="100" w:type="dxa"/>
              <w:bottom w:w="100" w:type="dxa"/>
              <w:right w:w="100" w:type="dxa"/>
            </w:tcMar>
          </w:tcPr>
          <w:p w14:paraId="7CB41083" w14:textId="77777777" w:rsidR="002E120B" w:rsidRPr="00874662" w:rsidRDefault="002E120B" w:rsidP="00482799">
            <w:pPr>
              <w:pBdr>
                <w:top w:val="nil"/>
                <w:left w:val="nil"/>
                <w:bottom w:val="nil"/>
                <w:right w:val="nil"/>
                <w:between w:val="nil"/>
              </w:pBdr>
              <w:spacing w:line="240" w:lineRule="auto"/>
              <w:rPr>
                <w:sz w:val="22"/>
                <w:szCs w:val="22"/>
              </w:rPr>
            </w:pPr>
            <w:r w:rsidRPr="00874662">
              <w:rPr>
                <w:sz w:val="22"/>
                <w:szCs w:val="22"/>
              </w:rPr>
              <w:t>#1</w:t>
            </w:r>
          </w:p>
        </w:tc>
        <w:tc>
          <w:tcPr>
            <w:tcW w:w="1905" w:type="dxa"/>
            <w:shd w:val="clear" w:color="auto" w:fill="auto"/>
            <w:tcMar>
              <w:top w:w="100" w:type="dxa"/>
              <w:left w:w="100" w:type="dxa"/>
              <w:bottom w:w="100" w:type="dxa"/>
              <w:right w:w="100" w:type="dxa"/>
            </w:tcMar>
          </w:tcPr>
          <w:p w14:paraId="22EA67D4" w14:textId="77777777" w:rsidR="002E120B" w:rsidRPr="00874662" w:rsidRDefault="002E120B" w:rsidP="00482799">
            <w:pPr>
              <w:pBdr>
                <w:top w:val="nil"/>
                <w:left w:val="nil"/>
                <w:bottom w:val="nil"/>
                <w:right w:val="nil"/>
                <w:between w:val="nil"/>
              </w:pBdr>
              <w:spacing w:line="240" w:lineRule="auto"/>
              <w:rPr>
                <w:sz w:val="22"/>
                <w:szCs w:val="22"/>
              </w:rPr>
            </w:pPr>
            <w:proofErr w:type="spellStart"/>
            <w:r w:rsidRPr="00874662">
              <w:rPr>
                <w:sz w:val="22"/>
                <w:szCs w:val="22"/>
              </w:rPr>
              <w:t>Mammography</w:t>
            </w:r>
            <w:proofErr w:type="spellEnd"/>
            <w:r w:rsidRPr="00874662">
              <w:rPr>
                <w:sz w:val="22"/>
                <w:szCs w:val="22"/>
              </w:rPr>
              <w:t xml:space="preserve"> (</w:t>
            </w:r>
            <w:proofErr w:type="spellStart"/>
            <w:r w:rsidRPr="00874662">
              <w:rPr>
                <w:sz w:val="22"/>
                <w:szCs w:val="22"/>
              </w:rPr>
              <w:t>MeSH</w:t>
            </w:r>
            <w:proofErr w:type="spellEnd"/>
            <w:r w:rsidRPr="00874662">
              <w:rPr>
                <w:sz w:val="22"/>
                <w:szCs w:val="22"/>
              </w:rPr>
              <w:t>)</w:t>
            </w:r>
          </w:p>
        </w:tc>
        <w:tc>
          <w:tcPr>
            <w:tcW w:w="1175" w:type="dxa"/>
            <w:shd w:val="clear" w:color="auto" w:fill="auto"/>
            <w:tcMar>
              <w:top w:w="100" w:type="dxa"/>
              <w:left w:w="100" w:type="dxa"/>
              <w:bottom w:w="100" w:type="dxa"/>
              <w:right w:w="100" w:type="dxa"/>
            </w:tcMar>
          </w:tcPr>
          <w:p w14:paraId="159DFBC5" w14:textId="77777777" w:rsidR="002E120B" w:rsidRPr="00874662" w:rsidRDefault="002E120B" w:rsidP="00482799">
            <w:pPr>
              <w:pBdr>
                <w:top w:val="nil"/>
                <w:left w:val="nil"/>
                <w:bottom w:val="nil"/>
                <w:right w:val="nil"/>
                <w:between w:val="nil"/>
              </w:pBdr>
              <w:spacing w:line="240" w:lineRule="auto"/>
              <w:rPr>
                <w:sz w:val="22"/>
                <w:szCs w:val="22"/>
              </w:rPr>
            </w:pPr>
            <w:r w:rsidRPr="00874662">
              <w:rPr>
                <w:sz w:val="22"/>
                <w:szCs w:val="22"/>
              </w:rPr>
              <w:t>403,63</w:t>
            </w:r>
          </w:p>
        </w:tc>
        <w:tc>
          <w:tcPr>
            <w:tcW w:w="1175" w:type="dxa"/>
            <w:shd w:val="clear" w:color="auto" w:fill="auto"/>
            <w:tcMar>
              <w:top w:w="100" w:type="dxa"/>
              <w:left w:w="100" w:type="dxa"/>
              <w:bottom w:w="100" w:type="dxa"/>
              <w:right w:w="100" w:type="dxa"/>
            </w:tcMar>
          </w:tcPr>
          <w:p w14:paraId="68D0808B" w14:textId="77777777" w:rsidR="002E120B" w:rsidRPr="00874662" w:rsidRDefault="002E120B" w:rsidP="00482799">
            <w:pPr>
              <w:pBdr>
                <w:top w:val="nil"/>
                <w:left w:val="nil"/>
                <w:bottom w:val="nil"/>
                <w:right w:val="nil"/>
                <w:between w:val="nil"/>
              </w:pBdr>
              <w:spacing w:line="240" w:lineRule="auto"/>
              <w:rPr>
                <w:sz w:val="22"/>
                <w:szCs w:val="22"/>
              </w:rPr>
            </w:pPr>
          </w:p>
        </w:tc>
        <w:tc>
          <w:tcPr>
            <w:tcW w:w="1175" w:type="dxa"/>
            <w:shd w:val="clear" w:color="auto" w:fill="auto"/>
            <w:tcMar>
              <w:top w:w="100" w:type="dxa"/>
              <w:left w:w="100" w:type="dxa"/>
              <w:bottom w:w="100" w:type="dxa"/>
              <w:right w:w="100" w:type="dxa"/>
            </w:tcMar>
          </w:tcPr>
          <w:p w14:paraId="21E03561" w14:textId="77777777" w:rsidR="002E120B" w:rsidRPr="00874662" w:rsidRDefault="002E120B" w:rsidP="00482799">
            <w:pPr>
              <w:pBdr>
                <w:top w:val="nil"/>
                <w:left w:val="nil"/>
                <w:bottom w:val="nil"/>
                <w:right w:val="nil"/>
                <w:between w:val="nil"/>
              </w:pBdr>
              <w:spacing w:line="240" w:lineRule="auto"/>
              <w:rPr>
                <w:sz w:val="22"/>
                <w:szCs w:val="22"/>
              </w:rPr>
            </w:pPr>
          </w:p>
        </w:tc>
        <w:tc>
          <w:tcPr>
            <w:tcW w:w="1175" w:type="dxa"/>
            <w:shd w:val="clear" w:color="auto" w:fill="auto"/>
            <w:tcMar>
              <w:top w:w="100" w:type="dxa"/>
              <w:left w:w="100" w:type="dxa"/>
              <w:bottom w:w="100" w:type="dxa"/>
              <w:right w:w="100" w:type="dxa"/>
            </w:tcMar>
          </w:tcPr>
          <w:p w14:paraId="316C9EC2" w14:textId="77777777" w:rsidR="002E120B" w:rsidRPr="00874662" w:rsidRDefault="002E120B" w:rsidP="00482799">
            <w:pPr>
              <w:pBdr>
                <w:top w:val="nil"/>
                <w:left w:val="nil"/>
                <w:bottom w:val="nil"/>
                <w:right w:val="nil"/>
                <w:between w:val="nil"/>
              </w:pBdr>
              <w:spacing w:line="240" w:lineRule="auto"/>
              <w:rPr>
                <w:sz w:val="22"/>
                <w:szCs w:val="22"/>
              </w:rPr>
            </w:pPr>
          </w:p>
        </w:tc>
        <w:tc>
          <w:tcPr>
            <w:tcW w:w="1175" w:type="dxa"/>
            <w:shd w:val="clear" w:color="auto" w:fill="auto"/>
            <w:tcMar>
              <w:top w:w="100" w:type="dxa"/>
              <w:left w:w="100" w:type="dxa"/>
              <w:bottom w:w="100" w:type="dxa"/>
              <w:right w:w="100" w:type="dxa"/>
            </w:tcMar>
          </w:tcPr>
          <w:p w14:paraId="2F134E1F" w14:textId="77777777" w:rsidR="002E120B" w:rsidRPr="00874662" w:rsidRDefault="002E120B" w:rsidP="00482799">
            <w:pPr>
              <w:pBdr>
                <w:top w:val="nil"/>
                <w:left w:val="nil"/>
                <w:bottom w:val="nil"/>
                <w:right w:val="nil"/>
                <w:between w:val="nil"/>
              </w:pBdr>
              <w:spacing w:line="240" w:lineRule="auto"/>
              <w:rPr>
                <w:sz w:val="22"/>
                <w:szCs w:val="22"/>
              </w:rPr>
            </w:pPr>
          </w:p>
        </w:tc>
        <w:tc>
          <w:tcPr>
            <w:tcW w:w="1175" w:type="dxa"/>
            <w:shd w:val="clear" w:color="auto" w:fill="auto"/>
            <w:tcMar>
              <w:top w:w="100" w:type="dxa"/>
              <w:left w:w="100" w:type="dxa"/>
              <w:bottom w:w="100" w:type="dxa"/>
              <w:right w:w="100" w:type="dxa"/>
            </w:tcMar>
          </w:tcPr>
          <w:p w14:paraId="12A8C658" w14:textId="77777777" w:rsidR="002E120B" w:rsidRPr="00874662" w:rsidRDefault="002E120B" w:rsidP="00482799">
            <w:pPr>
              <w:pBdr>
                <w:top w:val="nil"/>
                <w:left w:val="nil"/>
                <w:bottom w:val="nil"/>
                <w:right w:val="nil"/>
                <w:between w:val="nil"/>
              </w:pBdr>
              <w:spacing w:line="240" w:lineRule="auto"/>
              <w:rPr>
                <w:sz w:val="22"/>
                <w:szCs w:val="22"/>
              </w:rPr>
            </w:pPr>
          </w:p>
        </w:tc>
      </w:tr>
      <w:tr w:rsidR="00874662" w:rsidRPr="00874662" w14:paraId="49E3681A" w14:textId="77777777" w:rsidTr="00482799">
        <w:tc>
          <w:tcPr>
            <w:tcW w:w="405" w:type="dxa"/>
            <w:shd w:val="clear" w:color="auto" w:fill="auto"/>
            <w:tcMar>
              <w:top w:w="100" w:type="dxa"/>
              <w:left w:w="100" w:type="dxa"/>
              <w:bottom w:w="100" w:type="dxa"/>
              <w:right w:w="100" w:type="dxa"/>
            </w:tcMar>
          </w:tcPr>
          <w:p w14:paraId="45EE93D4" w14:textId="77777777" w:rsidR="002E120B" w:rsidRPr="00874662" w:rsidRDefault="002E120B" w:rsidP="00482799">
            <w:pPr>
              <w:pBdr>
                <w:top w:val="nil"/>
                <w:left w:val="nil"/>
                <w:bottom w:val="nil"/>
                <w:right w:val="nil"/>
                <w:between w:val="nil"/>
              </w:pBdr>
              <w:spacing w:line="240" w:lineRule="auto"/>
              <w:rPr>
                <w:sz w:val="22"/>
                <w:szCs w:val="22"/>
              </w:rPr>
            </w:pPr>
            <w:r w:rsidRPr="00874662">
              <w:rPr>
                <w:sz w:val="22"/>
                <w:szCs w:val="22"/>
              </w:rPr>
              <w:t>#2</w:t>
            </w:r>
          </w:p>
        </w:tc>
        <w:tc>
          <w:tcPr>
            <w:tcW w:w="1905" w:type="dxa"/>
            <w:shd w:val="clear" w:color="auto" w:fill="auto"/>
            <w:tcMar>
              <w:top w:w="100" w:type="dxa"/>
              <w:left w:w="100" w:type="dxa"/>
              <w:bottom w:w="100" w:type="dxa"/>
              <w:right w:w="100" w:type="dxa"/>
            </w:tcMar>
          </w:tcPr>
          <w:p w14:paraId="6CA9FD29" w14:textId="77777777" w:rsidR="002E120B" w:rsidRPr="00874662" w:rsidRDefault="002E120B" w:rsidP="00482799">
            <w:pPr>
              <w:pBdr>
                <w:top w:val="nil"/>
                <w:left w:val="nil"/>
                <w:bottom w:val="nil"/>
                <w:right w:val="nil"/>
                <w:between w:val="nil"/>
              </w:pBdr>
              <w:spacing w:line="240" w:lineRule="auto"/>
              <w:rPr>
                <w:sz w:val="22"/>
                <w:szCs w:val="22"/>
              </w:rPr>
            </w:pPr>
            <w:proofErr w:type="spellStart"/>
            <w:r w:rsidRPr="00874662">
              <w:rPr>
                <w:sz w:val="22"/>
                <w:szCs w:val="22"/>
              </w:rPr>
              <w:t>Patiente</w:t>
            </w:r>
            <w:proofErr w:type="spellEnd"/>
            <w:r w:rsidRPr="00874662">
              <w:rPr>
                <w:sz w:val="22"/>
                <w:szCs w:val="22"/>
              </w:rPr>
              <w:t xml:space="preserve"> </w:t>
            </w:r>
            <w:proofErr w:type="spellStart"/>
            <w:r w:rsidRPr="00874662">
              <w:rPr>
                <w:sz w:val="22"/>
                <w:szCs w:val="22"/>
              </w:rPr>
              <w:t>attitudes</w:t>
            </w:r>
            <w:proofErr w:type="spellEnd"/>
            <w:r w:rsidRPr="00874662">
              <w:rPr>
                <w:sz w:val="22"/>
                <w:szCs w:val="22"/>
              </w:rPr>
              <w:t xml:space="preserve"> OR Patient </w:t>
            </w:r>
            <w:proofErr w:type="spellStart"/>
            <w:r w:rsidRPr="00874662">
              <w:rPr>
                <w:sz w:val="22"/>
                <w:szCs w:val="22"/>
              </w:rPr>
              <w:t>experience</w:t>
            </w:r>
            <w:proofErr w:type="spellEnd"/>
          </w:p>
        </w:tc>
        <w:tc>
          <w:tcPr>
            <w:tcW w:w="1175" w:type="dxa"/>
            <w:shd w:val="clear" w:color="auto" w:fill="auto"/>
            <w:tcMar>
              <w:top w:w="100" w:type="dxa"/>
              <w:left w:w="100" w:type="dxa"/>
              <w:bottom w:w="100" w:type="dxa"/>
              <w:right w:w="100" w:type="dxa"/>
            </w:tcMar>
          </w:tcPr>
          <w:p w14:paraId="5062033B" w14:textId="77777777" w:rsidR="002E120B" w:rsidRPr="00874662" w:rsidRDefault="002E120B" w:rsidP="00482799">
            <w:pPr>
              <w:pBdr>
                <w:top w:val="nil"/>
                <w:left w:val="nil"/>
                <w:bottom w:val="nil"/>
                <w:right w:val="nil"/>
                <w:between w:val="nil"/>
              </w:pBdr>
              <w:spacing w:line="240" w:lineRule="auto"/>
              <w:rPr>
                <w:sz w:val="22"/>
                <w:szCs w:val="22"/>
              </w:rPr>
            </w:pPr>
            <w:r w:rsidRPr="00874662">
              <w:rPr>
                <w:sz w:val="22"/>
                <w:szCs w:val="22"/>
              </w:rPr>
              <w:t>462,735</w:t>
            </w:r>
          </w:p>
        </w:tc>
        <w:tc>
          <w:tcPr>
            <w:tcW w:w="1175" w:type="dxa"/>
            <w:shd w:val="clear" w:color="auto" w:fill="auto"/>
            <w:tcMar>
              <w:top w:w="100" w:type="dxa"/>
              <w:left w:w="100" w:type="dxa"/>
              <w:bottom w:w="100" w:type="dxa"/>
              <w:right w:w="100" w:type="dxa"/>
            </w:tcMar>
          </w:tcPr>
          <w:p w14:paraId="5B22D9A8" w14:textId="77777777" w:rsidR="002E120B" w:rsidRPr="00874662" w:rsidRDefault="002E120B" w:rsidP="00482799">
            <w:pPr>
              <w:pBdr>
                <w:top w:val="nil"/>
                <w:left w:val="nil"/>
                <w:bottom w:val="nil"/>
                <w:right w:val="nil"/>
                <w:between w:val="nil"/>
              </w:pBdr>
              <w:spacing w:line="240" w:lineRule="auto"/>
              <w:rPr>
                <w:sz w:val="22"/>
                <w:szCs w:val="22"/>
              </w:rPr>
            </w:pPr>
          </w:p>
        </w:tc>
        <w:tc>
          <w:tcPr>
            <w:tcW w:w="1175" w:type="dxa"/>
            <w:shd w:val="clear" w:color="auto" w:fill="auto"/>
            <w:tcMar>
              <w:top w:w="100" w:type="dxa"/>
              <w:left w:w="100" w:type="dxa"/>
              <w:bottom w:w="100" w:type="dxa"/>
              <w:right w:w="100" w:type="dxa"/>
            </w:tcMar>
          </w:tcPr>
          <w:p w14:paraId="6304D919" w14:textId="77777777" w:rsidR="002E120B" w:rsidRPr="00874662" w:rsidRDefault="002E120B" w:rsidP="00482799">
            <w:pPr>
              <w:pBdr>
                <w:top w:val="nil"/>
                <w:left w:val="nil"/>
                <w:bottom w:val="nil"/>
                <w:right w:val="nil"/>
                <w:between w:val="nil"/>
              </w:pBdr>
              <w:spacing w:line="240" w:lineRule="auto"/>
              <w:rPr>
                <w:sz w:val="22"/>
                <w:szCs w:val="22"/>
              </w:rPr>
            </w:pPr>
          </w:p>
        </w:tc>
        <w:tc>
          <w:tcPr>
            <w:tcW w:w="1175" w:type="dxa"/>
            <w:shd w:val="clear" w:color="auto" w:fill="auto"/>
            <w:tcMar>
              <w:top w:w="100" w:type="dxa"/>
              <w:left w:w="100" w:type="dxa"/>
              <w:bottom w:w="100" w:type="dxa"/>
              <w:right w:w="100" w:type="dxa"/>
            </w:tcMar>
          </w:tcPr>
          <w:p w14:paraId="4C097078" w14:textId="77777777" w:rsidR="002E120B" w:rsidRPr="00874662" w:rsidRDefault="002E120B" w:rsidP="00482799">
            <w:pPr>
              <w:pBdr>
                <w:top w:val="nil"/>
                <w:left w:val="nil"/>
                <w:bottom w:val="nil"/>
                <w:right w:val="nil"/>
                <w:between w:val="nil"/>
              </w:pBdr>
              <w:spacing w:line="240" w:lineRule="auto"/>
              <w:rPr>
                <w:sz w:val="22"/>
                <w:szCs w:val="22"/>
              </w:rPr>
            </w:pPr>
          </w:p>
        </w:tc>
        <w:tc>
          <w:tcPr>
            <w:tcW w:w="1175" w:type="dxa"/>
            <w:shd w:val="clear" w:color="auto" w:fill="auto"/>
            <w:tcMar>
              <w:top w:w="100" w:type="dxa"/>
              <w:left w:w="100" w:type="dxa"/>
              <w:bottom w:w="100" w:type="dxa"/>
              <w:right w:w="100" w:type="dxa"/>
            </w:tcMar>
          </w:tcPr>
          <w:p w14:paraId="212C8403" w14:textId="77777777" w:rsidR="002E120B" w:rsidRPr="00874662" w:rsidRDefault="002E120B" w:rsidP="00482799">
            <w:pPr>
              <w:pBdr>
                <w:top w:val="nil"/>
                <w:left w:val="nil"/>
                <w:bottom w:val="nil"/>
                <w:right w:val="nil"/>
                <w:between w:val="nil"/>
              </w:pBdr>
              <w:spacing w:line="240" w:lineRule="auto"/>
              <w:rPr>
                <w:sz w:val="22"/>
                <w:szCs w:val="22"/>
              </w:rPr>
            </w:pPr>
          </w:p>
        </w:tc>
        <w:tc>
          <w:tcPr>
            <w:tcW w:w="1175" w:type="dxa"/>
            <w:shd w:val="clear" w:color="auto" w:fill="auto"/>
            <w:tcMar>
              <w:top w:w="100" w:type="dxa"/>
              <w:left w:w="100" w:type="dxa"/>
              <w:bottom w:w="100" w:type="dxa"/>
              <w:right w:w="100" w:type="dxa"/>
            </w:tcMar>
          </w:tcPr>
          <w:p w14:paraId="43D12774" w14:textId="77777777" w:rsidR="002E120B" w:rsidRPr="00874662" w:rsidRDefault="002E120B" w:rsidP="00482799">
            <w:pPr>
              <w:pBdr>
                <w:top w:val="nil"/>
                <w:left w:val="nil"/>
                <w:bottom w:val="nil"/>
                <w:right w:val="nil"/>
                <w:between w:val="nil"/>
              </w:pBdr>
              <w:spacing w:line="240" w:lineRule="auto"/>
              <w:rPr>
                <w:sz w:val="22"/>
                <w:szCs w:val="22"/>
              </w:rPr>
            </w:pPr>
          </w:p>
        </w:tc>
      </w:tr>
      <w:tr w:rsidR="00874662" w:rsidRPr="00874662" w14:paraId="359CE346" w14:textId="77777777" w:rsidTr="00482799">
        <w:tc>
          <w:tcPr>
            <w:tcW w:w="405" w:type="dxa"/>
            <w:shd w:val="clear" w:color="auto" w:fill="auto"/>
            <w:tcMar>
              <w:top w:w="100" w:type="dxa"/>
              <w:left w:w="100" w:type="dxa"/>
              <w:bottom w:w="100" w:type="dxa"/>
              <w:right w:w="100" w:type="dxa"/>
            </w:tcMar>
          </w:tcPr>
          <w:p w14:paraId="341D9AEB" w14:textId="77777777" w:rsidR="002E120B" w:rsidRPr="00874662" w:rsidRDefault="002E120B" w:rsidP="00482799">
            <w:pPr>
              <w:pBdr>
                <w:top w:val="nil"/>
                <w:left w:val="nil"/>
                <w:bottom w:val="nil"/>
                <w:right w:val="nil"/>
                <w:between w:val="nil"/>
              </w:pBdr>
              <w:spacing w:line="240" w:lineRule="auto"/>
              <w:rPr>
                <w:sz w:val="22"/>
                <w:szCs w:val="22"/>
              </w:rPr>
            </w:pPr>
            <w:r w:rsidRPr="00874662">
              <w:rPr>
                <w:sz w:val="22"/>
                <w:szCs w:val="22"/>
              </w:rPr>
              <w:t>#3</w:t>
            </w:r>
          </w:p>
        </w:tc>
        <w:tc>
          <w:tcPr>
            <w:tcW w:w="1905" w:type="dxa"/>
            <w:shd w:val="clear" w:color="auto" w:fill="auto"/>
            <w:tcMar>
              <w:top w:w="100" w:type="dxa"/>
              <w:left w:w="100" w:type="dxa"/>
              <w:bottom w:w="100" w:type="dxa"/>
              <w:right w:w="100" w:type="dxa"/>
            </w:tcMar>
          </w:tcPr>
          <w:p w14:paraId="6ECCEB4E" w14:textId="77777777" w:rsidR="002E120B" w:rsidRPr="00874662" w:rsidRDefault="002E120B" w:rsidP="00482799">
            <w:pPr>
              <w:pBdr>
                <w:top w:val="nil"/>
                <w:left w:val="nil"/>
                <w:bottom w:val="nil"/>
                <w:right w:val="nil"/>
                <w:between w:val="nil"/>
              </w:pBdr>
              <w:spacing w:line="240" w:lineRule="auto"/>
              <w:rPr>
                <w:sz w:val="22"/>
                <w:szCs w:val="22"/>
                <w:lang w:val="en-US"/>
              </w:rPr>
            </w:pPr>
            <w:r w:rsidRPr="00874662">
              <w:rPr>
                <w:sz w:val="22"/>
                <w:szCs w:val="22"/>
                <w:lang w:val="en-US"/>
              </w:rPr>
              <w:t>Qualitative OR Interviews OR Focus group</w:t>
            </w:r>
          </w:p>
        </w:tc>
        <w:tc>
          <w:tcPr>
            <w:tcW w:w="1175" w:type="dxa"/>
            <w:shd w:val="clear" w:color="auto" w:fill="auto"/>
            <w:tcMar>
              <w:top w:w="100" w:type="dxa"/>
              <w:left w:w="100" w:type="dxa"/>
              <w:bottom w:w="100" w:type="dxa"/>
              <w:right w:w="100" w:type="dxa"/>
            </w:tcMar>
          </w:tcPr>
          <w:p w14:paraId="466C098B" w14:textId="77777777" w:rsidR="002E120B" w:rsidRPr="00874662" w:rsidRDefault="002E120B" w:rsidP="00482799">
            <w:pPr>
              <w:pBdr>
                <w:top w:val="nil"/>
                <w:left w:val="nil"/>
                <w:bottom w:val="nil"/>
                <w:right w:val="nil"/>
                <w:between w:val="nil"/>
              </w:pBdr>
              <w:spacing w:line="240" w:lineRule="auto"/>
              <w:rPr>
                <w:sz w:val="22"/>
                <w:szCs w:val="22"/>
              </w:rPr>
            </w:pPr>
            <w:r w:rsidRPr="00874662">
              <w:rPr>
                <w:sz w:val="22"/>
                <w:szCs w:val="22"/>
              </w:rPr>
              <w:t>616,976</w:t>
            </w:r>
          </w:p>
        </w:tc>
        <w:tc>
          <w:tcPr>
            <w:tcW w:w="1175" w:type="dxa"/>
            <w:shd w:val="clear" w:color="auto" w:fill="auto"/>
            <w:tcMar>
              <w:top w:w="100" w:type="dxa"/>
              <w:left w:w="100" w:type="dxa"/>
              <w:bottom w:w="100" w:type="dxa"/>
              <w:right w:w="100" w:type="dxa"/>
            </w:tcMar>
          </w:tcPr>
          <w:p w14:paraId="39B6FD3A" w14:textId="77777777" w:rsidR="002E120B" w:rsidRPr="00874662" w:rsidRDefault="002E120B" w:rsidP="00482799">
            <w:pPr>
              <w:pBdr>
                <w:top w:val="nil"/>
                <w:left w:val="nil"/>
                <w:bottom w:val="nil"/>
                <w:right w:val="nil"/>
                <w:between w:val="nil"/>
              </w:pBdr>
              <w:spacing w:line="240" w:lineRule="auto"/>
              <w:rPr>
                <w:sz w:val="22"/>
                <w:szCs w:val="22"/>
              </w:rPr>
            </w:pPr>
          </w:p>
        </w:tc>
        <w:tc>
          <w:tcPr>
            <w:tcW w:w="1175" w:type="dxa"/>
            <w:shd w:val="clear" w:color="auto" w:fill="auto"/>
            <w:tcMar>
              <w:top w:w="100" w:type="dxa"/>
              <w:left w:w="100" w:type="dxa"/>
              <w:bottom w:w="100" w:type="dxa"/>
              <w:right w:w="100" w:type="dxa"/>
            </w:tcMar>
          </w:tcPr>
          <w:p w14:paraId="3C1D6AD8" w14:textId="77777777" w:rsidR="002E120B" w:rsidRPr="00874662" w:rsidRDefault="002E120B" w:rsidP="00482799">
            <w:pPr>
              <w:pBdr>
                <w:top w:val="nil"/>
                <w:left w:val="nil"/>
                <w:bottom w:val="nil"/>
                <w:right w:val="nil"/>
                <w:between w:val="nil"/>
              </w:pBdr>
              <w:spacing w:line="240" w:lineRule="auto"/>
              <w:rPr>
                <w:sz w:val="22"/>
                <w:szCs w:val="22"/>
              </w:rPr>
            </w:pPr>
          </w:p>
        </w:tc>
        <w:tc>
          <w:tcPr>
            <w:tcW w:w="1175" w:type="dxa"/>
            <w:shd w:val="clear" w:color="auto" w:fill="auto"/>
            <w:tcMar>
              <w:top w:w="100" w:type="dxa"/>
              <w:left w:w="100" w:type="dxa"/>
              <w:bottom w:w="100" w:type="dxa"/>
              <w:right w:w="100" w:type="dxa"/>
            </w:tcMar>
          </w:tcPr>
          <w:p w14:paraId="4F98B2F7" w14:textId="77777777" w:rsidR="002E120B" w:rsidRPr="00874662" w:rsidRDefault="002E120B" w:rsidP="00482799">
            <w:pPr>
              <w:pBdr>
                <w:top w:val="nil"/>
                <w:left w:val="nil"/>
                <w:bottom w:val="nil"/>
                <w:right w:val="nil"/>
                <w:between w:val="nil"/>
              </w:pBdr>
              <w:spacing w:line="240" w:lineRule="auto"/>
              <w:rPr>
                <w:sz w:val="22"/>
                <w:szCs w:val="22"/>
              </w:rPr>
            </w:pPr>
          </w:p>
        </w:tc>
        <w:tc>
          <w:tcPr>
            <w:tcW w:w="1175" w:type="dxa"/>
            <w:shd w:val="clear" w:color="auto" w:fill="auto"/>
            <w:tcMar>
              <w:top w:w="100" w:type="dxa"/>
              <w:left w:w="100" w:type="dxa"/>
              <w:bottom w:w="100" w:type="dxa"/>
              <w:right w:w="100" w:type="dxa"/>
            </w:tcMar>
          </w:tcPr>
          <w:p w14:paraId="3016870C" w14:textId="77777777" w:rsidR="002E120B" w:rsidRPr="00874662" w:rsidRDefault="002E120B" w:rsidP="00482799">
            <w:pPr>
              <w:pBdr>
                <w:top w:val="nil"/>
                <w:left w:val="nil"/>
                <w:bottom w:val="nil"/>
                <w:right w:val="nil"/>
                <w:between w:val="nil"/>
              </w:pBdr>
              <w:spacing w:line="240" w:lineRule="auto"/>
              <w:rPr>
                <w:sz w:val="22"/>
                <w:szCs w:val="22"/>
              </w:rPr>
            </w:pPr>
          </w:p>
        </w:tc>
        <w:tc>
          <w:tcPr>
            <w:tcW w:w="1175" w:type="dxa"/>
            <w:shd w:val="clear" w:color="auto" w:fill="auto"/>
            <w:tcMar>
              <w:top w:w="100" w:type="dxa"/>
              <w:left w:w="100" w:type="dxa"/>
              <w:bottom w:w="100" w:type="dxa"/>
              <w:right w:w="100" w:type="dxa"/>
            </w:tcMar>
          </w:tcPr>
          <w:p w14:paraId="6B479E9D" w14:textId="77777777" w:rsidR="002E120B" w:rsidRPr="00874662" w:rsidRDefault="002E120B" w:rsidP="00482799">
            <w:pPr>
              <w:pBdr>
                <w:top w:val="nil"/>
                <w:left w:val="nil"/>
                <w:bottom w:val="nil"/>
                <w:right w:val="nil"/>
                <w:between w:val="nil"/>
              </w:pBdr>
              <w:spacing w:line="240" w:lineRule="auto"/>
              <w:rPr>
                <w:sz w:val="22"/>
                <w:szCs w:val="22"/>
              </w:rPr>
            </w:pPr>
          </w:p>
        </w:tc>
      </w:tr>
      <w:tr w:rsidR="00874662" w:rsidRPr="00874662" w14:paraId="4C81F3D4" w14:textId="77777777" w:rsidTr="00482799">
        <w:tc>
          <w:tcPr>
            <w:tcW w:w="405" w:type="dxa"/>
            <w:shd w:val="clear" w:color="auto" w:fill="auto"/>
            <w:tcMar>
              <w:top w:w="100" w:type="dxa"/>
              <w:left w:w="100" w:type="dxa"/>
              <w:bottom w:w="100" w:type="dxa"/>
              <w:right w:w="100" w:type="dxa"/>
            </w:tcMar>
          </w:tcPr>
          <w:p w14:paraId="5EC7C02E" w14:textId="77777777" w:rsidR="002E120B" w:rsidRPr="00874662" w:rsidRDefault="002E120B" w:rsidP="00482799">
            <w:pPr>
              <w:pBdr>
                <w:top w:val="nil"/>
                <w:left w:val="nil"/>
                <w:bottom w:val="nil"/>
                <w:right w:val="nil"/>
                <w:between w:val="nil"/>
              </w:pBdr>
              <w:spacing w:line="240" w:lineRule="auto"/>
              <w:rPr>
                <w:sz w:val="22"/>
                <w:szCs w:val="22"/>
              </w:rPr>
            </w:pPr>
            <w:r w:rsidRPr="00874662">
              <w:rPr>
                <w:sz w:val="22"/>
                <w:szCs w:val="22"/>
              </w:rPr>
              <w:t>#4</w:t>
            </w:r>
          </w:p>
        </w:tc>
        <w:tc>
          <w:tcPr>
            <w:tcW w:w="1905" w:type="dxa"/>
            <w:shd w:val="clear" w:color="auto" w:fill="auto"/>
            <w:tcMar>
              <w:top w:w="100" w:type="dxa"/>
              <w:left w:w="100" w:type="dxa"/>
              <w:bottom w:w="100" w:type="dxa"/>
              <w:right w:w="100" w:type="dxa"/>
            </w:tcMar>
          </w:tcPr>
          <w:p w14:paraId="3024970E" w14:textId="77777777" w:rsidR="002E120B" w:rsidRPr="00874662" w:rsidRDefault="002E120B" w:rsidP="00482799">
            <w:pPr>
              <w:pBdr>
                <w:top w:val="nil"/>
                <w:left w:val="nil"/>
                <w:bottom w:val="nil"/>
                <w:right w:val="nil"/>
                <w:between w:val="nil"/>
              </w:pBdr>
              <w:spacing w:line="240" w:lineRule="auto"/>
              <w:rPr>
                <w:sz w:val="22"/>
                <w:szCs w:val="22"/>
                <w:lang w:val="en-US"/>
              </w:rPr>
            </w:pPr>
            <w:r w:rsidRPr="00874662">
              <w:rPr>
                <w:sz w:val="22"/>
                <w:szCs w:val="22"/>
                <w:lang w:val="en-US"/>
              </w:rPr>
              <w:t xml:space="preserve">Person </w:t>
            </w:r>
            <w:proofErr w:type="spellStart"/>
            <w:r w:rsidRPr="00874662">
              <w:rPr>
                <w:sz w:val="22"/>
                <w:szCs w:val="22"/>
                <w:lang w:val="en-US"/>
              </w:rPr>
              <w:t>centred</w:t>
            </w:r>
            <w:proofErr w:type="spellEnd"/>
            <w:r w:rsidRPr="00874662">
              <w:rPr>
                <w:sz w:val="22"/>
                <w:szCs w:val="22"/>
                <w:lang w:val="en-US"/>
              </w:rPr>
              <w:t xml:space="preserve"> Care OR Patient </w:t>
            </w:r>
            <w:proofErr w:type="spellStart"/>
            <w:r w:rsidRPr="00874662">
              <w:rPr>
                <w:sz w:val="22"/>
                <w:szCs w:val="22"/>
                <w:lang w:val="en-US"/>
              </w:rPr>
              <w:t>Centred</w:t>
            </w:r>
            <w:proofErr w:type="spellEnd"/>
            <w:r w:rsidRPr="00874662">
              <w:rPr>
                <w:sz w:val="22"/>
                <w:szCs w:val="22"/>
                <w:lang w:val="en-US"/>
              </w:rPr>
              <w:t xml:space="preserve"> Care</w:t>
            </w:r>
          </w:p>
        </w:tc>
        <w:tc>
          <w:tcPr>
            <w:tcW w:w="1175" w:type="dxa"/>
            <w:shd w:val="clear" w:color="auto" w:fill="auto"/>
            <w:tcMar>
              <w:top w:w="100" w:type="dxa"/>
              <w:left w:w="100" w:type="dxa"/>
              <w:bottom w:w="100" w:type="dxa"/>
              <w:right w:w="100" w:type="dxa"/>
            </w:tcMar>
          </w:tcPr>
          <w:p w14:paraId="06C3AE9C" w14:textId="77777777" w:rsidR="002E120B" w:rsidRPr="00874662" w:rsidRDefault="002E120B" w:rsidP="00482799">
            <w:pPr>
              <w:pBdr>
                <w:top w:val="nil"/>
                <w:left w:val="nil"/>
                <w:bottom w:val="nil"/>
                <w:right w:val="nil"/>
                <w:between w:val="nil"/>
              </w:pBdr>
              <w:spacing w:line="240" w:lineRule="auto"/>
              <w:rPr>
                <w:sz w:val="22"/>
                <w:szCs w:val="22"/>
              </w:rPr>
            </w:pPr>
            <w:r w:rsidRPr="00874662">
              <w:rPr>
                <w:sz w:val="22"/>
                <w:szCs w:val="22"/>
              </w:rPr>
              <w:t>14,244</w:t>
            </w:r>
          </w:p>
        </w:tc>
        <w:tc>
          <w:tcPr>
            <w:tcW w:w="1175" w:type="dxa"/>
            <w:shd w:val="clear" w:color="auto" w:fill="auto"/>
            <w:tcMar>
              <w:top w:w="100" w:type="dxa"/>
              <w:left w:w="100" w:type="dxa"/>
              <w:bottom w:w="100" w:type="dxa"/>
              <w:right w:w="100" w:type="dxa"/>
            </w:tcMar>
          </w:tcPr>
          <w:p w14:paraId="1C0E44D5" w14:textId="77777777" w:rsidR="002E120B" w:rsidRPr="00874662" w:rsidRDefault="002E120B" w:rsidP="00482799">
            <w:pPr>
              <w:pBdr>
                <w:top w:val="nil"/>
                <w:left w:val="nil"/>
                <w:bottom w:val="nil"/>
                <w:right w:val="nil"/>
                <w:between w:val="nil"/>
              </w:pBdr>
              <w:spacing w:line="240" w:lineRule="auto"/>
              <w:rPr>
                <w:sz w:val="22"/>
                <w:szCs w:val="22"/>
              </w:rPr>
            </w:pPr>
          </w:p>
        </w:tc>
        <w:tc>
          <w:tcPr>
            <w:tcW w:w="1175" w:type="dxa"/>
            <w:shd w:val="clear" w:color="auto" w:fill="auto"/>
            <w:tcMar>
              <w:top w:w="100" w:type="dxa"/>
              <w:left w:w="100" w:type="dxa"/>
              <w:bottom w:w="100" w:type="dxa"/>
              <w:right w:w="100" w:type="dxa"/>
            </w:tcMar>
          </w:tcPr>
          <w:p w14:paraId="6A734EA8" w14:textId="77777777" w:rsidR="002E120B" w:rsidRPr="00874662" w:rsidRDefault="002E120B" w:rsidP="00482799">
            <w:pPr>
              <w:pBdr>
                <w:top w:val="nil"/>
                <w:left w:val="nil"/>
                <w:bottom w:val="nil"/>
                <w:right w:val="nil"/>
                <w:between w:val="nil"/>
              </w:pBdr>
              <w:spacing w:line="240" w:lineRule="auto"/>
              <w:rPr>
                <w:sz w:val="22"/>
                <w:szCs w:val="22"/>
              </w:rPr>
            </w:pPr>
          </w:p>
        </w:tc>
        <w:tc>
          <w:tcPr>
            <w:tcW w:w="1175" w:type="dxa"/>
            <w:shd w:val="clear" w:color="auto" w:fill="auto"/>
            <w:tcMar>
              <w:top w:w="100" w:type="dxa"/>
              <w:left w:w="100" w:type="dxa"/>
              <w:bottom w:w="100" w:type="dxa"/>
              <w:right w:w="100" w:type="dxa"/>
            </w:tcMar>
          </w:tcPr>
          <w:p w14:paraId="649D7479" w14:textId="77777777" w:rsidR="002E120B" w:rsidRPr="00874662" w:rsidRDefault="002E120B" w:rsidP="00482799">
            <w:pPr>
              <w:pBdr>
                <w:top w:val="nil"/>
                <w:left w:val="nil"/>
                <w:bottom w:val="nil"/>
                <w:right w:val="nil"/>
                <w:between w:val="nil"/>
              </w:pBdr>
              <w:spacing w:line="240" w:lineRule="auto"/>
              <w:rPr>
                <w:sz w:val="22"/>
                <w:szCs w:val="22"/>
              </w:rPr>
            </w:pPr>
          </w:p>
        </w:tc>
        <w:tc>
          <w:tcPr>
            <w:tcW w:w="1175" w:type="dxa"/>
            <w:shd w:val="clear" w:color="auto" w:fill="auto"/>
            <w:tcMar>
              <w:top w:w="100" w:type="dxa"/>
              <w:left w:w="100" w:type="dxa"/>
              <w:bottom w:w="100" w:type="dxa"/>
              <w:right w:w="100" w:type="dxa"/>
            </w:tcMar>
          </w:tcPr>
          <w:p w14:paraId="078A1FF3" w14:textId="77777777" w:rsidR="002E120B" w:rsidRPr="00874662" w:rsidRDefault="002E120B" w:rsidP="00482799">
            <w:pPr>
              <w:pBdr>
                <w:top w:val="nil"/>
                <w:left w:val="nil"/>
                <w:bottom w:val="nil"/>
                <w:right w:val="nil"/>
                <w:between w:val="nil"/>
              </w:pBdr>
              <w:spacing w:line="240" w:lineRule="auto"/>
              <w:rPr>
                <w:sz w:val="22"/>
                <w:szCs w:val="22"/>
              </w:rPr>
            </w:pPr>
          </w:p>
        </w:tc>
        <w:tc>
          <w:tcPr>
            <w:tcW w:w="1175" w:type="dxa"/>
            <w:shd w:val="clear" w:color="auto" w:fill="auto"/>
            <w:tcMar>
              <w:top w:w="100" w:type="dxa"/>
              <w:left w:w="100" w:type="dxa"/>
              <w:bottom w:w="100" w:type="dxa"/>
              <w:right w:w="100" w:type="dxa"/>
            </w:tcMar>
          </w:tcPr>
          <w:p w14:paraId="58F86685" w14:textId="77777777" w:rsidR="002E120B" w:rsidRPr="00874662" w:rsidRDefault="002E120B" w:rsidP="00482799">
            <w:pPr>
              <w:pBdr>
                <w:top w:val="nil"/>
                <w:left w:val="nil"/>
                <w:bottom w:val="nil"/>
                <w:right w:val="nil"/>
                <w:between w:val="nil"/>
              </w:pBdr>
              <w:spacing w:line="240" w:lineRule="auto"/>
              <w:rPr>
                <w:sz w:val="22"/>
                <w:szCs w:val="22"/>
              </w:rPr>
            </w:pPr>
          </w:p>
        </w:tc>
      </w:tr>
      <w:tr w:rsidR="002E120B" w:rsidRPr="00874662" w14:paraId="5263F278" w14:textId="77777777" w:rsidTr="00482799">
        <w:tc>
          <w:tcPr>
            <w:tcW w:w="405" w:type="dxa"/>
            <w:shd w:val="clear" w:color="auto" w:fill="auto"/>
            <w:tcMar>
              <w:top w:w="100" w:type="dxa"/>
              <w:left w:w="100" w:type="dxa"/>
              <w:bottom w:w="100" w:type="dxa"/>
              <w:right w:w="100" w:type="dxa"/>
            </w:tcMar>
          </w:tcPr>
          <w:p w14:paraId="3073DAFE" w14:textId="77777777" w:rsidR="002E120B" w:rsidRPr="00874662" w:rsidRDefault="002E120B" w:rsidP="00482799">
            <w:pPr>
              <w:pBdr>
                <w:top w:val="nil"/>
                <w:left w:val="nil"/>
                <w:bottom w:val="nil"/>
                <w:right w:val="nil"/>
                <w:between w:val="nil"/>
              </w:pBdr>
              <w:spacing w:line="240" w:lineRule="auto"/>
              <w:rPr>
                <w:sz w:val="22"/>
                <w:szCs w:val="22"/>
              </w:rPr>
            </w:pPr>
            <w:r w:rsidRPr="00874662">
              <w:rPr>
                <w:sz w:val="22"/>
                <w:szCs w:val="22"/>
              </w:rPr>
              <w:t>#5</w:t>
            </w:r>
          </w:p>
        </w:tc>
        <w:tc>
          <w:tcPr>
            <w:tcW w:w="1905" w:type="dxa"/>
            <w:shd w:val="clear" w:color="auto" w:fill="auto"/>
            <w:tcMar>
              <w:top w:w="100" w:type="dxa"/>
              <w:left w:w="100" w:type="dxa"/>
              <w:bottom w:w="100" w:type="dxa"/>
              <w:right w:w="100" w:type="dxa"/>
            </w:tcMar>
          </w:tcPr>
          <w:p w14:paraId="67A506FB" w14:textId="77777777" w:rsidR="002E120B" w:rsidRPr="00874662" w:rsidRDefault="002E120B" w:rsidP="00482799">
            <w:pPr>
              <w:pBdr>
                <w:top w:val="nil"/>
                <w:left w:val="nil"/>
                <w:bottom w:val="nil"/>
                <w:right w:val="nil"/>
                <w:between w:val="nil"/>
              </w:pBdr>
              <w:spacing w:line="240" w:lineRule="auto"/>
              <w:rPr>
                <w:sz w:val="22"/>
                <w:szCs w:val="22"/>
              </w:rPr>
            </w:pPr>
            <w:r w:rsidRPr="00874662">
              <w:rPr>
                <w:sz w:val="22"/>
                <w:szCs w:val="22"/>
              </w:rPr>
              <w:t>#1 AND #2 AND #3</w:t>
            </w:r>
          </w:p>
        </w:tc>
        <w:tc>
          <w:tcPr>
            <w:tcW w:w="1175" w:type="dxa"/>
            <w:shd w:val="clear" w:color="auto" w:fill="auto"/>
            <w:tcMar>
              <w:top w:w="100" w:type="dxa"/>
              <w:left w:w="100" w:type="dxa"/>
              <w:bottom w:w="100" w:type="dxa"/>
              <w:right w:w="100" w:type="dxa"/>
            </w:tcMar>
          </w:tcPr>
          <w:p w14:paraId="4109BAAD" w14:textId="77777777" w:rsidR="002E120B" w:rsidRPr="00874662" w:rsidRDefault="002E120B" w:rsidP="00482799">
            <w:pPr>
              <w:pBdr>
                <w:top w:val="nil"/>
                <w:left w:val="nil"/>
                <w:bottom w:val="nil"/>
                <w:right w:val="nil"/>
                <w:between w:val="nil"/>
              </w:pBdr>
              <w:spacing w:line="240" w:lineRule="auto"/>
              <w:rPr>
                <w:sz w:val="22"/>
                <w:szCs w:val="22"/>
              </w:rPr>
            </w:pPr>
            <w:r w:rsidRPr="00874662">
              <w:rPr>
                <w:sz w:val="22"/>
                <w:szCs w:val="22"/>
              </w:rPr>
              <w:t>153</w:t>
            </w:r>
          </w:p>
        </w:tc>
        <w:tc>
          <w:tcPr>
            <w:tcW w:w="1175" w:type="dxa"/>
            <w:shd w:val="clear" w:color="auto" w:fill="auto"/>
            <w:tcMar>
              <w:top w:w="100" w:type="dxa"/>
              <w:left w:w="100" w:type="dxa"/>
              <w:bottom w:w="100" w:type="dxa"/>
              <w:right w:w="100" w:type="dxa"/>
            </w:tcMar>
          </w:tcPr>
          <w:p w14:paraId="2D4B637A" w14:textId="77777777" w:rsidR="002E120B" w:rsidRPr="00874662" w:rsidRDefault="002E120B" w:rsidP="00482799">
            <w:pPr>
              <w:pBdr>
                <w:top w:val="nil"/>
                <w:left w:val="nil"/>
                <w:bottom w:val="nil"/>
                <w:right w:val="nil"/>
                <w:between w:val="nil"/>
              </w:pBdr>
              <w:spacing w:line="240" w:lineRule="auto"/>
              <w:rPr>
                <w:sz w:val="22"/>
                <w:szCs w:val="22"/>
              </w:rPr>
            </w:pPr>
            <w:r w:rsidRPr="00874662">
              <w:rPr>
                <w:sz w:val="22"/>
                <w:szCs w:val="22"/>
              </w:rPr>
              <w:t>153</w:t>
            </w:r>
          </w:p>
        </w:tc>
        <w:tc>
          <w:tcPr>
            <w:tcW w:w="1175" w:type="dxa"/>
            <w:shd w:val="clear" w:color="auto" w:fill="auto"/>
            <w:tcMar>
              <w:top w:w="100" w:type="dxa"/>
              <w:left w:w="100" w:type="dxa"/>
              <w:bottom w:w="100" w:type="dxa"/>
              <w:right w:w="100" w:type="dxa"/>
            </w:tcMar>
          </w:tcPr>
          <w:p w14:paraId="403416FD" w14:textId="77777777" w:rsidR="002E120B" w:rsidRPr="00874662" w:rsidRDefault="002E120B" w:rsidP="00482799">
            <w:pPr>
              <w:pBdr>
                <w:top w:val="nil"/>
                <w:left w:val="nil"/>
                <w:bottom w:val="nil"/>
                <w:right w:val="nil"/>
                <w:between w:val="nil"/>
              </w:pBdr>
              <w:spacing w:line="240" w:lineRule="auto"/>
              <w:rPr>
                <w:sz w:val="22"/>
                <w:szCs w:val="22"/>
              </w:rPr>
            </w:pPr>
            <w:r w:rsidRPr="00874662">
              <w:rPr>
                <w:sz w:val="22"/>
                <w:szCs w:val="22"/>
              </w:rPr>
              <w:t>25</w:t>
            </w:r>
          </w:p>
        </w:tc>
        <w:tc>
          <w:tcPr>
            <w:tcW w:w="1175" w:type="dxa"/>
            <w:shd w:val="clear" w:color="auto" w:fill="auto"/>
            <w:tcMar>
              <w:top w:w="100" w:type="dxa"/>
              <w:left w:w="100" w:type="dxa"/>
              <w:bottom w:w="100" w:type="dxa"/>
              <w:right w:w="100" w:type="dxa"/>
            </w:tcMar>
          </w:tcPr>
          <w:p w14:paraId="2962AF52" w14:textId="55200C96" w:rsidR="002E120B" w:rsidRPr="00874662" w:rsidRDefault="00834FE7" w:rsidP="00482799">
            <w:pPr>
              <w:pBdr>
                <w:top w:val="nil"/>
                <w:left w:val="nil"/>
                <w:bottom w:val="nil"/>
                <w:right w:val="nil"/>
                <w:between w:val="nil"/>
              </w:pBdr>
              <w:spacing w:line="240" w:lineRule="auto"/>
              <w:rPr>
                <w:sz w:val="22"/>
                <w:szCs w:val="22"/>
              </w:rPr>
            </w:pPr>
            <w:r w:rsidRPr="00874662">
              <w:rPr>
                <w:sz w:val="22"/>
                <w:szCs w:val="22"/>
              </w:rPr>
              <w:t>15</w:t>
            </w:r>
          </w:p>
        </w:tc>
        <w:tc>
          <w:tcPr>
            <w:tcW w:w="1175" w:type="dxa"/>
            <w:shd w:val="clear" w:color="auto" w:fill="auto"/>
            <w:tcMar>
              <w:top w:w="100" w:type="dxa"/>
              <w:left w:w="100" w:type="dxa"/>
              <w:bottom w:w="100" w:type="dxa"/>
              <w:right w:w="100" w:type="dxa"/>
            </w:tcMar>
          </w:tcPr>
          <w:p w14:paraId="49EC943C" w14:textId="77777777" w:rsidR="002E120B" w:rsidRPr="00874662" w:rsidRDefault="002E120B" w:rsidP="00482799">
            <w:pPr>
              <w:pBdr>
                <w:top w:val="nil"/>
                <w:left w:val="nil"/>
                <w:bottom w:val="nil"/>
                <w:right w:val="nil"/>
                <w:between w:val="nil"/>
              </w:pBdr>
              <w:spacing w:line="240" w:lineRule="auto"/>
              <w:rPr>
                <w:sz w:val="22"/>
                <w:szCs w:val="22"/>
              </w:rPr>
            </w:pPr>
            <w:r w:rsidRPr="00874662">
              <w:rPr>
                <w:sz w:val="22"/>
                <w:szCs w:val="22"/>
              </w:rPr>
              <w:t>10</w:t>
            </w:r>
          </w:p>
        </w:tc>
        <w:tc>
          <w:tcPr>
            <w:tcW w:w="1175" w:type="dxa"/>
            <w:shd w:val="clear" w:color="auto" w:fill="auto"/>
            <w:tcMar>
              <w:top w:w="100" w:type="dxa"/>
              <w:left w:w="100" w:type="dxa"/>
              <w:bottom w:w="100" w:type="dxa"/>
              <w:right w:w="100" w:type="dxa"/>
            </w:tcMar>
          </w:tcPr>
          <w:p w14:paraId="13FFAB86" w14:textId="249C2790" w:rsidR="002E120B" w:rsidRPr="00874662" w:rsidRDefault="004E709C" w:rsidP="00482799">
            <w:pPr>
              <w:pBdr>
                <w:top w:val="nil"/>
                <w:left w:val="nil"/>
                <w:bottom w:val="nil"/>
                <w:right w:val="nil"/>
                <w:between w:val="nil"/>
              </w:pBdr>
              <w:spacing w:line="240" w:lineRule="auto"/>
              <w:rPr>
                <w:sz w:val="22"/>
                <w:szCs w:val="22"/>
              </w:rPr>
            </w:pPr>
            <w:r w:rsidRPr="00874662">
              <w:rPr>
                <w:sz w:val="22"/>
                <w:szCs w:val="22"/>
              </w:rPr>
              <w:t>9</w:t>
            </w:r>
          </w:p>
        </w:tc>
      </w:tr>
    </w:tbl>
    <w:p w14:paraId="5A5180FE" w14:textId="0BEAA000" w:rsidR="002E120B" w:rsidRPr="00874662" w:rsidRDefault="002E120B" w:rsidP="005C457E">
      <w:pPr>
        <w:rPr>
          <w:i/>
        </w:rPr>
      </w:pPr>
    </w:p>
    <w:p w14:paraId="4308CADC" w14:textId="501B156E" w:rsidR="002E120B" w:rsidRPr="00874662" w:rsidRDefault="002E120B" w:rsidP="005C457E">
      <w:pPr>
        <w:rPr>
          <w:i/>
        </w:rPr>
      </w:pPr>
    </w:p>
    <w:p w14:paraId="3A120A6F" w14:textId="6840E516" w:rsidR="005E4FF4" w:rsidRPr="00874662" w:rsidRDefault="005E4FF4" w:rsidP="005C457E">
      <w:pPr>
        <w:rPr>
          <w:i/>
        </w:rPr>
      </w:pPr>
    </w:p>
    <w:p w14:paraId="1CA171F5" w14:textId="77777777" w:rsidR="005E4FF4" w:rsidRPr="00874662" w:rsidRDefault="005E4FF4" w:rsidP="005C457E">
      <w:pPr>
        <w:rPr>
          <w:i/>
        </w:rPr>
      </w:pPr>
    </w:p>
    <w:p w14:paraId="4461CA47" w14:textId="77777777" w:rsidR="008136A9" w:rsidRPr="00874662" w:rsidRDefault="004731F5">
      <w:pPr>
        <w:pStyle w:val="Rubrik2"/>
        <w:rPr>
          <w:lang w:val="en-US"/>
        </w:rPr>
      </w:pPr>
      <w:bookmarkStart w:id="16" w:name="_Toc106548863"/>
      <w:r w:rsidRPr="00874662">
        <w:rPr>
          <w:lang w:val="en-US"/>
        </w:rPr>
        <w:lastRenderedPageBreak/>
        <w:t xml:space="preserve">Data </w:t>
      </w:r>
      <w:proofErr w:type="spellStart"/>
      <w:r w:rsidRPr="00874662">
        <w:rPr>
          <w:lang w:val="en-US"/>
        </w:rPr>
        <w:t>analys</w:t>
      </w:r>
      <w:bookmarkEnd w:id="16"/>
      <w:proofErr w:type="spellEnd"/>
    </w:p>
    <w:p w14:paraId="7699DD75" w14:textId="77777777" w:rsidR="008136A9" w:rsidRPr="00874662" w:rsidRDefault="008136A9">
      <w:pPr>
        <w:rPr>
          <w:lang w:val="en-US"/>
        </w:rPr>
      </w:pPr>
    </w:p>
    <w:p w14:paraId="165B8A9B" w14:textId="4122F4AA" w:rsidR="008136A9" w:rsidRPr="00874662" w:rsidRDefault="002E120B">
      <w:r w:rsidRPr="00874662">
        <w:t>Analys av data genomfördes med en integrerad analys, vilket är en metod för att sammanställa resultat inom ett ämnesområde på ett summariskt sätt i litteraturstudien. Först lästes de utvalda artiklarna upprepade gånger</w:t>
      </w:r>
      <w:r w:rsidR="00773EEC" w:rsidRPr="00874662">
        <w:t xml:space="preserve"> av båda författarna</w:t>
      </w:r>
      <w:r w:rsidRPr="00874662">
        <w:t xml:space="preserve">. </w:t>
      </w:r>
      <w:r w:rsidR="00773EEC" w:rsidRPr="00874662">
        <w:t>Därefter diskuterades artiklarna utifrån sammanställningen i matrisen med fokus på metod (kvalitativ och kvantitativ) och resultaten. Me</w:t>
      </w:r>
      <w:r w:rsidRPr="00874662">
        <w:t xml:space="preserve">toderna och resultaten jämfördes med varandra gällande </w:t>
      </w:r>
      <w:r w:rsidR="00773EEC" w:rsidRPr="00874662">
        <w:t xml:space="preserve">likheter och skillnader. Detta steg i analysen gjordes först enskilt av båda författarna och därefter jämfördes analysen med varandra för att slutligen komma fram till </w:t>
      </w:r>
      <w:r w:rsidR="008D1384" w:rsidRPr="00874662">
        <w:t>kategorierna. Kategorierna identifierade</w:t>
      </w:r>
      <w:r w:rsidRPr="00874662">
        <w:t xml:space="preserve"> olika områden som liknade varandra och dessa namngavs (Friberg, 2006). </w:t>
      </w:r>
      <w:r w:rsidR="008D1384" w:rsidRPr="00874662">
        <w:t xml:space="preserve">Totalt framkom fyra kategorier och tre av innehåller </w:t>
      </w:r>
      <w:r w:rsidRPr="00874662">
        <w:t xml:space="preserve">subkategorier. </w:t>
      </w:r>
    </w:p>
    <w:p w14:paraId="50E11CE5" w14:textId="77777777" w:rsidR="008136A9" w:rsidRPr="00874662" w:rsidRDefault="008136A9"/>
    <w:p w14:paraId="154AB98F" w14:textId="77777777" w:rsidR="008136A9" w:rsidRPr="00874662" w:rsidRDefault="008136A9"/>
    <w:p w14:paraId="6EBD6602" w14:textId="77777777" w:rsidR="008136A9" w:rsidRPr="00874662" w:rsidRDefault="00AD3221">
      <w:pPr>
        <w:pStyle w:val="Rubrik2"/>
      </w:pPr>
      <w:bookmarkStart w:id="17" w:name="_Toc106548864"/>
      <w:r w:rsidRPr="00874662">
        <w:t>Forskningse</w:t>
      </w:r>
      <w:r w:rsidR="008136A9" w:rsidRPr="00874662">
        <w:t>tisk</w:t>
      </w:r>
      <w:r w:rsidRPr="00874662">
        <w:t>a</w:t>
      </w:r>
      <w:r w:rsidR="008136A9" w:rsidRPr="00874662">
        <w:t xml:space="preserve"> avvägning</w:t>
      </w:r>
      <w:r w:rsidRPr="00874662">
        <w:t>ar</w:t>
      </w:r>
      <w:bookmarkEnd w:id="17"/>
    </w:p>
    <w:p w14:paraId="72FF4A5E" w14:textId="77777777" w:rsidR="008136A9" w:rsidRPr="00874662" w:rsidRDefault="008136A9"/>
    <w:p w14:paraId="1F06ED20" w14:textId="1EEFEF90" w:rsidR="002E120B" w:rsidRPr="00874662" w:rsidRDefault="002E120B" w:rsidP="002E120B">
      <w:r w:rsidRPr="00874662">
        <w:t>En grundläggande del inom forskning och som forskare ska förhålla sig till är att värdera de fundamentala etiska principerna beskrivna i Helsingforsdeklarationen och som utvecklats av World Medical Association (WMA) (WMA, 2013). Denna deklaration är en dokumentation gällande forskning på människor (humanforskning) och som betonar vikten av att alla deltagares rättigheter ska uppmärksammas. Att göra gott principen omfattar att både förhindra och lindra skador som kan förekomma i samband med en undersökning. Patienten har rätt till att undvika behandling, vilket grundar sig i autonomiprincipen som sin tur innebär att patienten själv får bestämma över sina beslut där vårdpersonal måste respektera patientens val. Däremot ansvarar personalen för patientens hälsa och välmående, vilket grundar sig i att inte skada principen (Sandberg &amp; Kjellström, 2015; Socialstyrelsen</w:t>
      </w:r>
      <w:r w:rsidR="00535C0E" w:rsidRPr="00874662">
        <w:t>,</w:t>
      </w:r>
      <w:r w:rsidRPr="00874662">
        <w:t xml:space="preserve"> 2013).</w:t>
      </w:r>
    </w:p>
    <w:p w14:paraId="67C3B8FE" w14:textId="77777777" w:rsidR="002E120B" w:rsidRPr="00874662" w:rsidRDefault="002E120B" w:rsidP="002E120B">
      <w:r w:rsidRPr="00874662">
        <w:t>I denna litteraturstudie kommer studier som genomgått etisk granskning att ingå i urvalet till resultatet. De viktigaste forskningsetiska principerna som kommer att tas hänsyn till är autonomiprincipen, nyttoprincipen, inte-skada principen och rättviseprincipen (</w:t>
      </w:r>
      <w:proofErr w:type="spellStart"/>
      <w:r w:rsidRPr="00874662">
        <w:t>Beauchamp</w:t>
      </w:r>
      <w:proofErr w:type="spellEnd"/>
      <w:r w:rsidRPr="00874662">
        <w:t xml:space="preserve"> &amp; </w:t>
      </w:r>
      <w:proofErr w:type="spellStart"/>
      <w:r w:rsidRPr="00874662">
        <w:t>Childress</w:t>
      </w:r>
      <w:proofErr w:type="spellEnd"/>
      <w:r w:rsidRPr="00874662">
        <w:t xml:space="preserve">, 2001) och att dessa det finns beskrivna i de vetenskapliga studierna. Det som också är viktigt är att informerat samtycke finns beskrivet liksom att information om studien ges både muntligt och skriftlig i de fall där det kan anses nödvändigt. </w:t>
      </w:r>
    </w:p>
    <w:p w14:paraId="7142FDB8" w14:textId="77777777" w:rsidR="008136A9" w:rsidRPr="00874662" w:rsidRDefault="008136A9"/>
    <w:p w14:paraId="320C6917" w14:textId="77777777" w:rsidR="008136A9" w:rsidRPr="00874662" w:rsidRDefault="008136A9"/>
    <w:p w14:paraId="21286AE7" w14:textId="77777777" w:rsidR="008136A9" w:rsidRPr="00874662" w:rsidRDefault="008136A9"/>
    <w:p w14:paraId="2699E7B3" w14:textId="77777777" w:rsidR="008136A9" w:rsidRPr="00874662" w:rsidRDefault="008136A9"/>
    <w:p w14:paraId="795A9850" w14:textId="77777777" w:rsidR="008136A9" w:rsidRPr="00874662" w:rsidRDefault="008136A9">
      <w:pPr>
        <w:pStyle w:val="Rubrik1"/>
      </w:pPr>
      <w:bookmarkStart w:id="18" w:name="_Toc106548865"/>
      <w:r w:rsidRPr="00874662">
        <w:t>Resultat</w:t>
      </w:r>
      <w:bookmarkEnd w:id="18"/>
    </w:p>
    <w:p w14:paraId="2392308C" w14:textId="77777777" w:rsidR="008136A9" w:rsidRPr="00874662" w:rsidRDefault="008136A9"/>
    <w:p w14:paraId="3A5D2B86" w14:textId="22ED8F6F" w:rsidR="008136A9" w:rsidRPr="00874662" w:rsidRDefault="002E120B">
      <w:r w:rsidRPr="00874662">
        <w:t xml:space="preserve">Totalt ingick </w:t>
      </w:r>
      <w:r w:rsidR="00535C0E" w:rsidRPr="00874662">
        <w:t>nio</w:t>
      </w:r>
      <w:r w:rsidRPr="00874662">
        <w:t xml:space="preserve"> artiklar i resultatet. Kategorierna tillsammans med underkategorierna anses beskriva litteraturstudiens syfte; att beskriva kvinnors upplevelser av mammografiscreening i den peri radiografiska processen. Kategorierna var: Interaktion, Tidigare erfarenheter, Behov av trygghet och Oro och obehag. Tre av kategorierna har dessutom subkategorier (Figur 1)</w:t>
      </w:r>
      <w:r w:rsidR="00535C0E" w:rsidRPr="00874662">
        <w:t>.</w:t>
      </w:r>
    </w:p>
    <w:p w14:paraId="5DB9A57D" w14:textId="77777777" w:rsidR="00535C0E" w:rsidRPr="00874662" w:rsidRDefault="00535C0E"/>
    <w:tbl>
      <w:tblPr>
        <w:tblW w:w="863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691"/>
        <w:gridCol w:w="1740"/>
        <w:gridCol w:w="1560"/>
        <w:gridCol w:w="2114"/>
        <w:gridCol w:w="1532"/>
      </w:tblGrid>
      <w:tr w:rsidR="00874662" w:rsidRPr="00874662" w14:paraId="236CF4CF" w14:textId="77777777" w:rsidTr="00BA159C">
        <w:tc>
          <w:tcPr>
            <w:tcW w:w="1691" w:type="dxa"/>
            <w:shd w:val="clear" w:color="auto" w:fill="E7E6E6" w:themeFill="background2"/>
            <w:tcMar>
              <w:top w:w="100" w:type="dxa"/>
              <w:left w:w="100" w:type="dxa"/>
              <w:bottom w:w="100" w:type="dxa"/>
              <w:right w:w="100" w:type="dxa"/>
            </w:tcMar>
          </w:tcPr>
          <w:p w14:paraId="7D39C9A5" w14:textId="77777777" w:rsidR="00535C0E" w:rsidRPr="00874662" w:rsidRDefault="00535C0E" w:rsidP="008D11AF">
            <w:pPr>
              <w:pBdr>
                <w:top w:val="nil"/>
                <w:left w:val="nil"/>
                <w:bottom w:val="nil"/>
                <w:right w:val="nil"/>
                <w:between w:val="nil"/>
              </w:pBdr>
              <w:spacing w:line="240" w:lineRule="auto"/>
              <w:rPr>
                <w:sz w:val="22"/>
                <w:szCs w:val="18"/>
              </w:rPr>
            </w:pPr>
            <w:r w:rsidRPr="00874662">
              <w:rPr>
                <w:sz w:val="22"/>
                <w:szCs w:val="18"/>
              </w:rPr>
              <w:t xml:space="preserve">Kategori </w:t>
            </w:r>
          </w:p>
        </w:tc>
        <w:tc>
          <w:tcPr>
            <w:tcW w:w="1740" w:type="dxa"/>
            <w:shd w:val="clear" w:color="auto" w:fill="auto"/>
            <w:tcMar>
              <w:top w:w="100" w:type="dxa"/>
              <w:left w:w="100" w:type="dxa"/>
              <w:bottom w:w="100" w:type="dxa"/>
              <w:right w:w="100" w:type="dxa"/>
            </w:tcMar>
          </w:tcPr>
          <w:p w14:paraId="2CF9B2EF" w14:textId="77777777" w:rsidR="00535C0E" w:rsidRPr="00874662" w:rsidRDefault="00535C0E" w:rsidP="008D11AF">
            <w:pPr>
              <w:pBdr>
                <w:top w:val="nil"/>
                <w:left w:val="nil"/>
                <w:bottom w:val="nil"/>
                <w:right w:val="nil"/>
                <w:between w:val="nil"/>
              </w:pBdr>
              <w:spacing w:line="240" w:lineRule="auto"/>
              <w:rPr>
                <w:sz w:val="22"/>
                <w:szCs w:val="18"/>
              </w:rPr>
            </w:pPr>
            <w:r w:rsidRPr="00874662">
              <w:rPr>
                <w:sz w:val="22"/>
                <w:szCs w:val="18"/>
              </w:rPr>
              <w:t>Interaktion</w:t>
            </w:r>
          </w:p>
          <w:p w14:paraId="02523533" w14:textId="77777777" w:rsidR="00535C0E" w:rsidRPr="00874662" w:rsidRDefault="00535C0E" w:rsidP="008D11AF">
            <w:pPr>
              <w:pBdr>
                <w:top w:val="nil"/>
                <w:left w:val="nil"/>
                <w:bottom w:val="nil"/>
                <w:right w:val="nil"/>
                <w:between w:val="nil"/>
              </w:pBdr>
              <w:spacing w:line="240" w:lineRule="auto"/>
              <w:rPr>
                <w:sz w:val="22"/>
                <w:szCs w:val="18"/>
              </w:rPr>
            </w:pPr>
          </w:p>
        </w:tc>
        <w:tc>
          <w:tcPr>
            <w:tcW w:w="1560" w:type="dxa"/>
            <w:shd w:val="clear" w:color="auto" w:fill="auto"/>
            <w:tcMar>
              <w:top w:w="100" w:type="dxa"/>
              <w:left w:w="100" w:type="dxa"/>
              <w:bottom w:w="100" w:type="dxa"/>
              <w:right w:w="100" w:type="dxa"/>
            </w:tcMar>
          </w:tcPr>
          <w:p w14:paraId="26CF85C0" w14:textId="77777777" w:rsidR="00535C0E" w:rsidRPr="00874662" w:rsidRDefault="00535C0E" w:rsidP="008D11AF">
            <w:pPr>
              <w:pBdr>
                <w:top w:val="nil"/>
                <w:left w:val="nil"/>
                <w:bottom w:val="nil"/>
                <w:right w:val="nil"/>
                <w:between w:val="nil"/>
              </w:pBdr>
              <w:spacing w:line="240" w:lineRule="auto"/>
              <w:rPr>
                <w:sz w:val="22"/>
                <w:szCs w:val="18"/>
              </w:rPr>
            </w:pPr>
            <w:r w:rsidRPr="00874662">
              <w:rPr>
                <w:sz w:val="22"/>
                <w:szCs w:val="18"/>
              </w:rPr>
              <w:t xml:space="preserve">Tidigare erfarenheter </w:t>
            </w:r>
          </w:p>
        </w:tc>
        <w:tc>
          <w:tcPr>
            <w:tcW w:w="2114" w:type="dxa"/>
            <w:shd w:val="clear" w:color="auto" w:fill="auto"/>
            <w:tcMar>
              <w:top w:w="100" w:type="dxa"/>
              <w:left w:w="100" w:type="dxa"/>
              <w:bottom w:w="100" w:type="dxa"/>
              <w:right w:w="100" w:type="dxa"/>
            </w:tcMar>
          </w:tcPr>
          <w:p w14:paraId="024ACE47" w14:textId="77777777" w:rsidR="00535C0E" w:rsidRPr="00874662" w:rsidRDefault="00535C0E" w:rsidP="008D11AF">
            <w:pPr>
              <w:pBdr>
                <w:top w:val="nil"/>
                <w:left w:val="nil"/>
                <w:bottom w:val="nil"/>
                <w:right w:val="nil"/>
                <w:between w:val="nil"/>
              </w:pBdr>
              <w:spacing w:line="240" w:lineRule="auto"/>
              <w:rPr>
                <w:sz w:val="22"/>
                <w:szCs w:val="18"/>
              </w:rPr>
            </w:pPr>
            <w:r w:rsidRPr="00874662">
              <w:rPr>
                <w:sz w:val="22"/>
                <w:szCs w:val="18"/>
              </w:rPr>
              <w:t xml:space="preserve">Behov av trygghet </w:t>
            </w:r>
          </w:p>
        </w:tc>
        <w:tc>
          <w:tcPr>
            <w:tcW w:w="1532" w:type="dxa"/>
            <w:shd w:val="clear" w:color="auto" w:fill="auto"/>
            <w:tcMar>
              <w:top w:w="100" w:type="dxa"/>
              <w:left w:w="100" w:type="dxa"/>
              <w:bottom w:w="100" w:type="dxa"/>
              <w:right w:w="100" w:type="dxa"/>
            </w:tcMar>
          </w:tcPr>
          <w:p w14:paraId="0AD834C4" w14:textId="77777777" w:rsidR="00535C0E" w:rsidRPr="00874662" w:rsidRDefault="00535C0E" w:rsidP="008D11AF">
            <w:pPr>
              <w:pBdr>
                <w:top w:val="nil"/>
                <w:left w:val="nil"/>
                <w:bottom w:val="nil"/>
                <w:right w:val="nil"/>
                <w:between w:val="nil"/>
              </w:pBdr>
              <w:spacing w:line="240" w:lineRule="auto"/>
              <w:rPr>
                <w:sz w:val="22"/>
                <w:szCs w:val="18"/>
              </w:rPr>
            </w:pPr>
            <w:r w:rsidRPr="00874662">
              <w:rPr>
                <w:sz w:val="22"/>
                <w:szCs w:val="18"/>
              </w:rPr>
              <w:t xml:space="preserve">Oro och obehag </w:t>
            </w:r>
          </w:p>
        </w:tc>
      </w:tr>
      <w:tr w:rsidR="00874662" w:rsidRPr="00874662" w14:paraId="6B1CBEAF" w14:textId="77777777" w:rsidTr="00BA159C">
        <w:trPr>
          <w:trHeight w:val="1380"/>
        </w:trPr>
        <w:tc>
          <w:tcPr>
            <w:tcW w:w="1691" w:type="dxa"/>
            <w:shd w:val="clear" w:color="auto" w:fill="E7E6E6" w:themeFill="background2"/>
            <w:tcMar>
              <w:top w:w="100" w:type="dxa"/>
              <w:left w:w="100" w:type="dxa"/>
              <w:bottom w:w="100" w:type="dxa"/>
              <w:right w:w="100" w:type="dxa"/>
            </w:tcMar>
          </w:tcPr>
          <w:p w14:paraId="25F87D1D" w14:textId="77777777" w:rsidR="00535C0E" w:rsidRPr="00874662" w:rsidRDefault="00535C0E" w:rsidP="008D11AF">
            <w:pPr>
              <w:pBdr>
                <w:top w:val="nil"/>
                <w:left w:val="nil"/>
                <w:bottom w:val="nil"/>
                <w:right w:val="nil"/>
                <w:between w:val="nil"/>
              </w:pBdr>
              <w:spacing w:line="240" w:lineRule="auto"/>
              <w:rPr>
                <w:sz w:val="22"/>
                <w:szCs w:val="18"/>
              </w:rPr>
            </w:pPr>
            <w:r w:rsidRPr="00874662">
              <w:rPr>
                <w:sz w:val="22"/>
                <w:szCs w:val="18"/>
              </w:rPr>
              <w:t xml:space="preserve">Subkategorier  </w:t>
            </w:r>
          </w:p>
        </w:tc>
        <w:tc>
          <w:tcPr>
            <w:tcW w:w="1740" w:type="dxa"/>
            <w:shd w:val="clear" w:color="auto" w:fill="auto"/>
            <w:tcMar>
              <w:top w:w="100" w:type="dxa"/>
              <w:left w:w="100" w:type="dxa"/>
              <w:bottom w:w="100" w:type="dxa"/>
              <w:right w:w="100" w:type="dxa"/>
            </w:tcMar>
          </w:tcPr>
          <w:p w14:paraId="48E4768C" w14:textId="77777777" w:rsidR="00535C0E" w:rsidRPr="00874662" w:rsidRDefault="00535C0E" w:rsidP="008D11AF">
            <w:pPr>
              <w:pBdr>
                <w:top w:val="nil"/>
                <w:left w:val="nil"/>
                <w:bottom w:val="nil"/>
                <w:right w:val="nil"/>
                <w:between w:val="nil"/>
              </w:pBdr>
              <w:spacing w:line="240" w:lineRule="auto"/>
              <w:rPr>
                <w:strike/>
                <w:sz w:val="22"/>
                <w:szCs w:val="18"/>
              </w:rPr>
            </w:pPr>
            <w:r w:rsidRPr="00874662">
              <w:rPr>
                <w:sz w:val="22"/>
                <w:szCs w:val="18"/>
              </w:rPr>
              <w:t xml:space="preserve">Kommunikation </w:t>
            </w:r>
          </w:p>
          <w:p w14:paraId="7FA4B31B" w14:textId="77777777" w:rsidR="00535C0E" w:rsidRPr="00874662" w:rsidRDefault="00535C0E" w:rsidP="008D11AF">
            <w:pPr>
              <w:pBdr>
                <w:top w:val="nil"/>
                <w:left w:val="nil"/>
                <w:bottom w:val="nil"/>
                <w:right w:val="nil"/>
                <w:between w:val="nil"/>
              </w:pBdr>
              <w:spacing w:line="240" w:lineRule="auto"/>
              <w:rPr>
                <w:sz w:val="22"/>
                <w:szCs w:val="18"/>
              </w:rPr>
            </w:pPr>
          </w:p>
        </w:tc>
        <w:tc>
          <w:tcPr>
            <w:tcW w:w="1560" w:type="dxa"/>
            <w:shd w:val="clear" w:color="auto" w:fill="auto"/>
            <w:tcMar>
              <w:top w:w="100" w:type="dxa"/>
              <w:left w:w="100" w:type="dxa"/>
              <w:bottom w:w="100" w:type="dxa"/>
              <w:right w:w="100" w:type="dxa"/>
            </w:tcMar>
          </w:tcPr>
          <w:p w14:paraId="6C781E06" w14:textId="77777777" w:rsidR="00535C0E" w:rsidRPr="00874662" w:rsidRDefault="00535C0E" w:rsidP="008D11AF">
            <w:pPr>
              <w:pBdr>
                <w:top w:val="nil"/>
                <w:left w:val="nil"/>
                <w:bottom w:val="nil"/>
                <w:right w:val="nil"/>
                <w:between w:val="nil"/>
              </w:pBdr>
              <w:spacing w:line="240" w:lineRule="auto"/>
              <w:rPr>
                <w:sz w:val="22"/>
                <w:szCs w:val="18"/>
              </w:rPr>
            </w:pPr>
            <w:r w:rsidRPr="00874662">
              <w:rPr>
                <w:sz w:val="22"/>
                <w:szCs w:val="18"/>
              </w:rPr>
              <w:t xml:space="preserve">Förväntningar och påverkan </w:t>
            </w:r>
          </w:p>
        </w:tc>
        <w:tc>
          <w:tcPr>
            <w:tcW w:w="2114" w:type="dxa"/>
            <w:shd w:val="clear" w:color="auto" w:fill="auto"/>
            <w:tcMar>
              <w:top w:w="100" w:type="dxa"/>
              <w:left w:w="100" w:type="dxa"/>
              <w:bottom w:w="100" w:type="dxa"/>
              <w:right w:w="100" w:type="dxa"/>
            </w:tcMar>
          </w:tcPr>
          <w:p w14:paraId="5724B8E6" w14:textId="77777777" w:rsidR="00535C0E" w:rsidRPr="00874662" w:rsidRDefault="00535C0E" w:rsidP="008D11AF">
            <w:pPr>
              <w:pBdr>
                <w:top w:val="nil"/>
                <w:left w:val="nil"/>
                <w:bottom w:val="nil"/>
                <w:right w:val="nil"/>
                <w:between w:val="nil"/>
              </w:pBdr>
              <w:spacing w:line="240" w:lineRule="auto"/>
              <w:rPr>
                <w:sz w:val="22"/>
                <w:szCs w:val="18"/>
              </w:rPr>
            </w:pPr>
            <w:r w:rsidRPr="00874662">
              <w:rPr>
                <w:sz w:val="22"/>
                <w:szCs w:val="18"/>
              </w:rPr>
              <w:t>Kunskap och förståelse</w:t>
            </w:r>
          </w:p>
          <w:p w14:paraId="36D63EF9" w14:textId="77777777" w:rsidR="00535C0E" w:rsidRPr="00874662" w:rsidRDefault="00535C0E" w:rsidP="008D11AF">
            <w:pPr>
              <w:pBdr>
                <w:top w:val="nil"/>
                <w:left w:val="nil"/>
                <w:bottom w:val="nil"/>
                <w:right w:val="nil"/>
                <w:between w:val="nil"/>
              </w:pBdr>
              <w:spacing w:line="240" w:lineRule="auto"/>
              <w:rPr>
                <w:sz w:val="22"/>
                <w:szCs w:val="18"/>
              </w:rPr>
            </w:pPr>
          </w:p>
        </w:tc>
        <w:tc>
          <w:tcPr>
            <w:tcW w:w="1532" w:type="dxa"/>
            <w:shd w:val="clear" w:color="auto" w:fill="auto"/>
            <w:tcMar>
              <w:top w:w="100" w:type="dxa"/>
              <w:left w:w="100" w:type="dxa"/>
              <w:bottom w:w="100" w:type="dxa"/>
              <w:right w:w="100" w:type="dxa"/>
            </w:tcMar>
          </w:tcPr>
          <w:p w14:paraId="543AB41E" w14:textId="77777777" w:rsidR="00535C0E" w:rsidRPr="00874662" w:rsidRDefault="00535C0E" w:rsidP="008D11AF">
            <w:pPr>
              <w:spacing w:line="240" w:lineRule="auto"/>
              <w:rPr>
                <w:sz w:val="22"/>
                <w:szCs w:val="18"/>
              </w:rPr>
            </w:pPr>
          </w:p>
        </w:tc>
      </w:tr>
      <w:tr w:rsidR="00874662" w:rsidRPr="00874662" w14:paraId="25478AB8" w14:textId="77777777" w:rsidTr="00BA159C">
        <w:tc>
          <w:tcPr>
            <w:tcW w:w="1691" w:type="dxa"/>
            <w:shd w:val="clear" w:color="auto" w:fill="E7E6E6" w:themeFill="background2"/>
            <w:tcMar>
              <w:top w:w="100" w:type="dxa"/>
              <w:left w:w="100" w:type="dxa"/>
              <w:bottom w:w="100" w:type="dxa"/>
              <w:right w:w="100" w:type="dxa"/>
            </w:tcMar>
          </w:tcPr>
          <w:p w14:paraId="48CC2CF8" w14:textId="725F88D2" w:rsidR="00535C0E" w:rsidRPr="00874662" w:rsidRDefault="008D1384" w:rsidP="00BA159C">
            <w:pPr>
              <w:pBdr>
                <w:top w:val="nil"/>
                <w:left w:val="nil"/>
                <w:bottom w:val="nil"/>
                <w:right w:val="nil"/>
                <w:between w:val="nil"/>
              </w:pBdr>
              <w:spacing w:line="240" w:lineRule="auto"/>
              <w:rPr>
                <w:sz w:val="22"/>
                <w:szCs w:val="18"/>
              </w:rPr>
            </w:pPr>
            <w:r w:rsidRPr="00874662">
              <w:rPr>
                <w:sz w:val="22"/>
                <w:szCs w:val="18"/>
              </w:rPr>
              <w:t>Subkategori</w:t>
            </w:r>
          </w:p>
        </w:tc>
        <w:tc>
          <w:tcPr>
            <w:tcW w:w="1740" w:type="dxa"/>
            <w:shd w:val="clear" w:color="auto" w:fill="auto"/>
            <w:tcMar>
              <w:top w:w="100" w:type="dxa"/>
              <w:left w:w="100" w:type="dxa"/>
              <w:bottom w:w="100" w:type="dxa"/>
              <w:right w:w="100" w:type="dxa"/>
            </w:tcMar>
          </w:tcPr>
          <w:p w14:paraId="5BE6076D" w14:textId="77777777" w:rsidR="00535C0E" w:rsidRPr="00874662" w:rsidRDefault="00535C0E" w:rsidP="008D11AF">
            <w:pPr>
              <w:pBdr>
                <w:top w:val="nil"/>
                <w:left w:val="nil"/>
                <w:bottom w:val="nil"/>
                <w:right w:val="nil"/>
                <w:between w:val="nil"/>
              </w:pBdr>
              <w:spacing w:line="240" w:lineRule="auto"/>
              <w:rPr>
                <w:sz w:val="22"/>
                <w:szCs w:val="18"/>
              </w:rPr>
            </w:pPr>
            <w:r w:rsidRPr="00874662">
              <w:rPr>
                <w:sz w:val="22"/>
                <w:szCs w:val="18"/>
              </w:rPr>
              <w:t xml:space="preserve">Stöd och hjälp </w:t>
            </w:r>
          </w:p>
        </w:tc>
        <w:tc>
          <w:tcPr>
            <w:tcW w:w="1560" w:type="dxa"/>
            <w:shd w:val="clear" w:color="auto" w:fill="auto"/>
            <w:tcMar>
              <w:top w:w="100" w:type="dxa"/>
              <w:left w:w="100" w:type="dxa"/>
              <w:bottom w:w="100" w:type="dxa"/>
              <w:right w:w="100" w:type="dxa"/>
            </w:tcMar>
          </w:tcPr>
          <w:p w14:paraId="22B7B891" w14:textId="77777777" w:rsidR="00535C0E" w:rsidRPr="00874662" w:rsidRDefault="00535C0E" w:rsidP="008D11AF">
            <w:pPr>
              <w:spacing w:line="240" w:lineRule="auto"/>
              <w:rPr>
                <w:sz w:val="22"/>
                <w:szCs w:val="18"/>
              </w:rPr>
            </w:pPr>
          </w:p>
        </w:tc>
        <w:tc>
          <w:tcPr>
            <w:tcW w:w="2114" w:type="dxa"/>
            <w:shd w:val="clear" w:color="auto" w:fill="auto"/>
            <w:tcMar>
              <w:top w:w="100" w:type="dxa"/>
              <w:left w:w="100" w:type="dxa"/>
              <w:bottom w:w="100" w:type="dxa"/>
              <w:right w:w="100" w:type="dxa"/>
            </w:tcMar>
          </w:tcPr>
          <w:p w14:paraId="7D304F97" w14:textId="77777777" w:rsidR="00535C0E" w:rsidRPr="00874662" w:rsidRDefault="00535C0E" w:rsidP="008D11AF">
            <w:pPr>
              <w:pBdr>
                <w:top w:val="nil"/>
                <w:left w:val="nil"/>
                <w:bottom w:val="nil"/>
                <w:right w:val="nil"/>
                <w:between w:val="nil"/>
              </w:pBdr>
              <w:spacing w:line="240" w:lineRule="auto"/>
              <w:rPr>
                <w:sz w:val="22"/>
                <w:szCs w:val="18"/>
              </w:rPr>
            </w:pPr>
          </w:p>
        </w:tc>
        <w:tc>
          <w:tcPr>
            <w:tcW w:w="1532" w:type="dxa"/>
            <w:shd w:val="clear" w:color="auto" w:fill="auto"/>
            <w:tcMar>
              <w:top w:w="100" w:type="dxa"/>
              <w:left w:w="100" w:type="dxa"/>
              <w:bottom w:w="100" w:type="dxa"/>
              <w:right w:w="100" w:type="dxa"/>
            </w:tcMar>
          </w:tcPr>
          <w:p w14:paraId="416A478C" w14:textId="77777777" w:rsidR="00535C0E" w:rsidRPr="00874662" w:rsidRDefault="00535C0E" w:rsidP="008D11AF">
            <w:pPr>
              <w:pBdr>
                <w:top w:val="nil"/>
                <w:left w:val="nil"/>
                <w:bottom w:val="nil"/>
                <w:right w:val="nil"/>
                <w:between w:val="nil"/>
              </w:pBdr>
              <w:spacing w:line="240" w:lineRule="auto"/>
              <w:rPr>
                <w:sz w:val="22"/>
                <w:szCs w:val="18"/>
              </w:rPr>
            </w:pPr>
          </w:p>
        </w:tc>
      </w:tr>
    </w:tbl>
    <w:p w14:paraId="22A55A4C" w14:textId="40AE36C6" w:rsidR="002E120B" w:rsidRPr="00874662" w:rsidRDefault="002E120B" w:rsidP="002E120B">
      <w:r w:rsidRPr="00874662">
        <w:t>Figur 1</w:t>
      </w:r>
      <w:r w:rsidR="00535C0E" w:rsidRPr="00874662">
        <w:t>.</w:t>
      </w:r>
      <w:r w:rsidRPr="00874662">
        <w:t xml:space="preserve"> Översikt </w:t>
      </w:r>
      <w:r w:rsidR="00983BDE" w:rsidRPr="00874662">
        <w:t>k</w:t>
      </w:r>
      <w:r w:rsidRPr="00874662">
        <w:t>ategorier och subkategori</w:t>
      </w:r>
    </w:p>
    <w:p w14:paraId="66427C34" w14:textId="77777777" w:rsidR="002E120B" w:rsidRPr="00874662" w:rsidRDefault="002E120B"/>
    <w:p w14:paraId="235B8428" w14:textId="35892B40" w:rsidR="008136A9" w:rsidRPr="00874662" w:rsidRDefault="002E120B">
      <w:pPr>
        <w:pStyle w:val="Rubrik2"/>
      </w:pPr>
      <w:bookmarkStart w:id="19" w:name="_Toc106548866"/>
      <w:r w:rsidRPr="00874662">
        <w:t>Interaktion</w:t>
      </w:r>
      <w:bookmarkEnd w:id="19"/>
    </w:p>
    <w:p w14:paraId="08E9A928" w14:textId="77777777" w:rsidR="008136A9" w:rsidRPr="00874662" w:rsidRDefault="008136A9"/>
    <w:p w14:paraId="51E2BDDA" w14:textId="46FE8053" w:rsidR="008136A9" w:rsidRPr="00874662" w:rsidRDefault="002E120B">
      <w:pPr>
        <w:rPr>
          <w:i/>
        </w:rPr>
      </w:pPr>
      <w:r w:rsidRPr="00874662">
        <w:t>I kategorin ”Interaktion” ingår fyra artiklar (Do</w:t>
      </w:r>
      <w:r w:rsidR="00BA159C" w:rsidRPr="00874662">
        <w:t>g</w:t>
      </w:r>
      <w:r w:rsidRPr="00874662">
        <w:t>an et al., 20</w:t>
      </w:r>
      <w:r w:rsidR="007330AE" w:rsidRPr="00874662">
        <w:t>20</w:t>
      </w:r>
      <w:r w:rsidRPr="00874662">
        <w:t>; Whelehan et al., 201</w:t>
      </w:r>
      <w:r w:rsidR="007330AE" w:rsidRPr="00874662">
        <w:t>7</w:t>
      </w:r>
      <w:r w:rsidRPr="00874662">
        <w:t>; Liang et al., 2006; Norfjord et al</w:t>
      </w:r>
      <w:r w:rsidR="005D224D" w:rsidRPr="00874662">
        <w:t>.,</w:t>
      </w:r>
      <w:r w:rsidRPr="00874662">
        <w:t xml:space="preserve"> 2018) som beskriver kvinnans upplevelser av mammografiscreening. I kategorin ingår två subkategorier</w:t>
      </w:r>
      <w:r w:rsidRPr="00874662">
        <w:rPr>
          <w:i/>
        </w:rPr>
        <w:t xml:space="preserve">, Kommunikation </w:t>
      </w:r>
      <w:r w:rsidRPr="00874662">
        <w:rPr>
          <w:iCs/>
        </w:rPr>
        <w:t>och</w:t>
      </w:r>
      <w:r w:rsidRPr="00874662">
        <w:rPr>
          <w:i/>
        </w:rPr>
        <w:t xml:space="preserve"> </w:t>
      </w:r>
      <w:r w:rsidR="009F250F" w:rsidRPr="00874662">
        <w:rPr>
          <w:i/>
        </w:rPr>
        <w:t>S</w:t>
      </w:r>
      <w:r w:rsidRPr="00874662">
        <w:rPr>
          <w:i/>
        </w:rPr>
        <w:t>töd och hjälp.</w:t>
      </w:r>
    </w:p>
    <w:p w14:paraId="411F30F9" w14:textId="77777777" w:rsidR="00CD6770" w:rsidRPr="00874662" w:rsidRDefault="00CD6770">
      <w:pPr>
        <w:rPr>
          <w:i/>
        </w:rPr>
      </w:pPr>
    </w:p>
    <w:p w14:paraId="4ABD95D1" w14:textId="64F75BFA" w:rsidR="002E120B" w:rsidRPr="00874662" w:rsidRDefault="002E120B">
      <w:pPr>
        <w:rPr>
          <w:i/>
        </w:rPr>
      </w:pPr>
    </w:p>
    <w:p w14:paraId="0090741E" w14:textId="039C985A" w:rsidR="00CD6770" w:rsidRPr="00874662" w:rsidRDefault="00CD6770" w:rsidP="00CD6770">
      <w:pPr>
        <w:pStyle w:val="Rubrik3"/>
      </w:pPr>
      <w:bookmarkStart w:id="20" w:name="_Toc106548867"/>
      <w:r w:rsidRPr="00874662">
        <w:t>Kommunikation</w:t>
      </w:r>
      <w:bookmarkEnd w:id="20"/>
    </w:p>
    <w:p w14:paraId="6B436519" w14:textId="77777777" w:rsidR="00CD6770" w:rsidRPr="00874662" w:rsidRDefault="00CD6770"/>
    <w:p w14:paraId="59F9E6CC" w14:textId="6B2609F5" w:rsidR="002E120B" w:rsidRPr="00874662" w:rsidRDefault="002E120B">
      <w:r w:rsidRPr="00874662">
        <w:t>Interaktion handlar om det som händer mellan patient och röntgensjuksköterska och där kommunikation är det som framkommer tydligast. Intervjustudien</w:t>
      </w:r>
      <w:r w:rsidR="00BA159C" w:rsidRPr="00874662">
        <w:t xml:space="preserve">, med 90 kvinnor, </w:t>
      </w:r>
      <w:r w:rsidRPr="00874662">
        <w:t>av Do</w:t>
      </w:r>
      <w:r w:rsidR="00E01470" w:rsidRPr="00874662">
        <w:t>g</w:t>
      </w:r>
      <w:r w:rsidRPr="00874662">
        <w:t>an et al. (20</w:t>
      </w:r>
      <w:r w:rsidR="0003465C" w:rsidRPr="00874662">
        <w:t>20</w:t>
      </w:r>
      <w:r w:rsidRPr="00874662">
        <w:t xml:space="preserve">) beskriver olika metoder av kommunikationssätt som kan underlätta mötet med kvinnan i samband med mammografi och uppmuntrar att kvinnorna återkommer till hälsokontrollen. En av metoderna är ansikte mot ansikte metoden. Den handlar om att kvinnan känner sig sedd och bekväm vid öppen dialog med vårdgivaren. Detta kommunikationssätten var den metod som kvinnorna föredrog (80%). Metoden innebar att ha </w:t>
      </w:r>
      <w:r w:rsidRPr="00874662">
        <w:lastRenderedPageBreak/>
        <w:t>ett möte med radiologen samt remitterande läkare om undersökning och diagnos. Denna metod innebar att kvinnorna kände sig trygga och sedda (Do</w:t>
      </w:r>
      <w:r w:rsidR="00BA159C" w:rsidRPr="00874662">
        <w:t>g</w:t>
      </w:r>
      <w:r w:rsidRPr="00874662">
        <w:t>an el al., 20</w:t>
      </w:r>
      <w:r w:rsidR="0003465C" w:rsidRPr="00874662">
        <w:t>20</w:t>
      </w:r>
      <w:r w:rsidRPr="00874662">
        <w:t xml:space="preserve">).  </w:t>
      </w:r>
    </w:p>
    <w:p w14:paraId="1634C677" w14:textId="01AE8732" w:rsidR="00CD6770" w:rsidRPr="00874662" w:rsidRDefault="00CD6770"/>
    <w:p w14:paraId="1F8532FA" w14:textId="17460C01" w:rsidR="00CD6770" w:rsidRPr="00874662" w:rsidRDefault="00CD6770">
      <w:r w:rsidRPr="00874662">
        <w:t>I en annan studie med semi-strukturerade intervjuer beskriver Whelehan et al. (201</w:t>
      </w:r>
      <w:r w:rsidR="007330AE" w:rsidRPr="00874662">
        <w:t>7</w:t>
      </w:r>
      <w:r w:rsidRPr="00874662">
        <w:t xml:space="preserve">) interaktionen mellan röntgensjuksköterskan och kvinnan som en viktig faktor som kunde underlätta själva proceduren i samband med mammografiscreening. </w:t>
      </w:r>
      <w:r w:rsidR="00BA159C" w:rsidRPr="00874662">
        <w:t xml:space="preserve">I studien ingick 18 röntgensjuksköterskor och 22 kvinnor. </w:t>
      </w:r>
      <w:r w:rsidRPr="00874662">
        <w:t xml:space="preserve">Relationen mellan kvinnan och vårdpersonal (röntgensjuksköterskor och specialistutbildad personal inom mammografi) innebar att undersökningen kunde accepteras och att kvinnan </w:t>
      </w:r>
      <w:r w:rsidR="00C260A4" w:rsidRPr="00874662">
        <w:t xml:space="preserve">kunde </w:t>
      </w:r>
      <w:r w:rsidRPr="00874662">
        <w:t>“stå ut” med eventuell smärta i samband med undersökningen. Vårdpersonalens attityd och förhållningssätt var en viktig faktor som framkom. I samma studie belyses empatin som en viktig faktor både hos kvinnorna och vårdpersonal</w:t>
      </w:r>
      <w:r w:rsidR="00C01F84" w:rsidRPr="00874662">
        <w:t xml:space="preserve"> (Whelehan et al., 2017)</w:t>
      </w:r>
      <w:r w:rsidRPr="00874662">
        <w:t>. Attityd och förhållningssätt i samband med kommunikation belyses också i en kvalitativ studie med sex fokusgrupp intervjuer</w:t>
      </w:r>
      <w:r w:rsidR="00BA159C" w:rsidRPr="00874662">
        <w:t xml:space="preserve">, totalt </w:t>
      </w:r>
      <w:r w:rsidR="009B0181" w:rsidRPr="00874662">
        <w:t>28 deltagande,</w:t>
      </w:r>
      <w:r w:rsidRPr="00874662">
        <w:t xml:space="preserve"> av Norfjord et al. (2018), som viktigt och en del i professionalism.</w:t>
      </w:r>
    </w:p>
    <w:p w14:paraId="2350DC0F" w14:textId="7016EB10" w:rsidR="00CD6770" w:rsidRPr="00874662" w:rsidRDefault="00CD6770"/>
    <w:p w14:paraId="3A44A6D2" w14:textId="2CD0A15E" w:rsidR="00CD6770" w:rsidRPr="00874662" w:rsidRDefault="00CD6770">
      <w:r w:rsidRPr="00874662">
        <w:t xml:space="preserve">Liang et al. (2006) beskriver kommunikationens betydelse i en </w:t>
      </w:r>
      <w:r w:rsidR="009B0181" w:rsidRPr="00874662">
        <w:t>tvärsnittsstudie (</w:t>
      </w:r>
      <w:r w:rsidRPr="00874662">
        <w:t>cross-sectional</w:t>
      </w:r>
      <w:r w:rsidR="009B0181" w:rsidRPr="00874662">
        <w:t>)</w:t>
      </w:r>
      <w:r w:rsidRPr="00874662">
        <w:t xml:space="preserve"> studie med mix</w:t>
      </w:r>
      <w:r w:rsidR="00C260A4" w:rsidRPr="00874662">
        <w:t>a</w:t>
      </w:r>
      <w:r w:rsidRPr="00874662">
        <w:t>d metod, där 56 kvinnor äldre än 65 år deltar ifrån 7 olika kliniker i USA.</w:t>
      </w:r>
      <w:r w:rsidR="00C260A4" w:rsidRPr="00874662">
        <w:t xml:space="preserve"> </w:t>
      </w:r>
      <w:r w:rsidRPr="00874662">
        <w:t>Den kommunikationsstil som kvinnorna föredrog var när det fanns ett gemensamt deltagande i beslut mellan kvinnan och läkaren, eftersom det påverkade kvinnornas motivering att genomföra mammografiscreening. I denna studie belystes att när kommunikationen var djup, förtroendeingivande fanns en större vilja till att delta i mammografiscreeningen.</w:t>
      </w:r>
    </w:p>
    <w:p w14:paraId="63F7E955" w14:textId="38BF3B1F" w:rsidR="00CD6770" w:rsidRPr="00874662" w:rsidRDefault="00CD6770"/>
    <w:p w14:paraId="4725F938" w14:textId="4851554D" w:rsidR="00CD6770" w:rsidRPr="00874662" w:rsidRDefault="00CD6770" w:rsidP="00CD6770">
      <w:r w:rsidRPr="00874662">
        <w:t>I en kvantitativ, cross-sectional studie av Labrie et al. (20</w:t>
      </w:r>
      <w:r w:rsidR="0003465C" w:rsidRPr="00874662">
        <w:t>20</w:t>
      </w:r>
      <w:r w:rsidRPr="00874662">
        <w:t xml:space="preserve">) undersöktes tillgänglighet av screeningprogram och betydelsen av kulturella skillnader i samband med mammografiscreening.  I studien ingick 918 kvinnor mellan 30 och 49 år från tre regioner och 26 olika kantoner i Schweiz. Studien belyser vikten av kommunikation inte enbart mellan två parter utan inom hela hälso- och sjukvården för att motivera kvinnorna till att genomgå screening och inte utifrån rekommenderad ålder. </w:t>
      </w:r>
      <w:r w:rsidR="009B0181" w:rsidRPr="00874662">
        <w:t xml:space="preserve">Kommunikationen </w:t>
      </w:r>
      <w:r w:rsidRPr="00874662">
        <w:t xml:space="preserve">skulle </w:t>
      </w:r>
      <w:r w:rsidR="007E6B1D" w:rsidRPr="00874662">
        <w:t xml:space="preserve">underlätta för kvinnan att fatta </w:t>
      </w:r>
      <w:r w:rsidRPr="00874662">
        <w:t>beslut</w:t>
      </w:r>
      <w:r w:rsidR="007E6B1D" w:rsidRPr="00874662">
        <w:t>et</w:t>
      </w:r>
      <w:r w:rsidRPr="00874662">
        <w:t xml:space="preserve"> </w:t>
      </w:r>
      <w:r w:rsidR="007E6B1D" w:rsidRPr="00874662">
        <w:t>att</w:t>
      </w:r>
      <w:r w:rsidR="009B0181" w:rsidRPr="00874662">
        <w:t xml:space="preserve"> </w:t>
      </w:r>
      <w:r w:rsidRPr="00874662">
        <w:t xml:space="preserve">genomföra undersökningen. Dessutom framkommer i samma studie att läkaren måste ha kompetens samt en effektiv kommunikationsförmåga, för att på ett adekvat sätt förklara fördelarna och nackdelarna med screening för sina patienter. Samtidigt ska läkaren ta hänsyn till kvinnornas individuella riskfaktorer såväl som deras kulturella bakgrund. Visuella hjälpmedel har visat sig vara ett funktionellt instrument för att främja </w:t>
      </w:r>
      <w:r w:rsidRPr="00874662">
        <w:lastRenderedPageBreak/>
        <w:t>informerat beslutsfattande. För patienter med komplexa frågor kan detta hjälpmedel stödja kommunikationen mellan patient och vårdgivare (Labrie et al., 20</w:t>
      </w:r>
      <w:r w:rsidR="0003465C" w:rsidRPr="00874662">
        <w:t>20</w:t>
      </w:r>
      <w:r w:rsidRPr="00874662">
        <w:t xml:space="preserve">). </w:t>
      </w:r>
    </w:p>
    <w:p w14:paraId="1B4BD48E" w14:textId="77777777" w:rsidR="00CD6770" w:rsidRPr="00874662" w:rsidRDefault="00CD6770"/>
    <w:p w14:paraId="029A3229" w14:textId="77777777" w:rsidR="008136A9" w:rsidRPr="00874662" w:rsidRDefault="008136A9"/>
    <w:p w14:paraId="7082F9D3" w14:textId="66114C3A" w:rsidR="008136A9" w:rsidRPr="00874662" w:rsidRDefault="00CD6770">
      <w:pPr>
        <w:pStyle w:val="Rubrik3"/>
      </w:pPr>
      <w:bookmarkStart w:id="21" w:name="_Toc106548868"/>
      <w:r w:rsidRPr="00874662">
        <w:t>Stöd och hjälp</w:t>
      </w:r>
      <w:bookmarkEnd w:id="21"/>
    </w:p>
    <w:p w14:paraId="6BB716ED" w14:textId="77777777" w:rsidR="008136A9" w:rsidRPr="00874662" w:rsidRDefault="008136A9"/>
    <w:p w14:paraId="4454661B" w14:textId="09D1541D" w:rsidR="00CD6770" w:rsidRPr="00874662" w:rsidRDefault="00CD6770" w:rsidP="00CD6770">
      <w:r w:rsidRPr="00874662">
        <w:t>I studier</w:t>
      </w:r>
      <w:r w:rsidR="00E11D23" w:rsidRPr="00874662">
        <w:t>na</w:t>
      </w:r>
      <w:r w:rsidRPr="00874662">
        <w:t xml:space="preserve"> </w:t>
      </w:r>
      <w:r w:rsidR="00DC7732" w:rsidRPr="00874662">
        <w:t xml:space="preserve">som ingår i kategorin interaktion </w:t>
      </w:r>
      <w:r w:rsidRPr="00874662">
        <w:t xml:space="preserve">framkommer att många kvinnor är i behov av stöd och hjälp i samband med en mammografiscreening. I en intervjustudie med tio deltagande kvinnor av </w:t>
      </w:r>
      <w:r w:rsidR="003A292C" w:rsidRPr="00874662">
        <w:t xml:space="preserve">Sterlingova och </w:t>
      </w:r>
      <w:r w:rsidRPr="00874662">
        <w:t>Lundén (201</w:t>
      </w:r>
      <w:r w:rsidR="004F74C3" w:rsidRPr="00874662">
        <w:t>8</w:t>
      </w:r>
      <w:r w:rsidRPr="00874662">
        <w:t xml:space="preserve">) framkommer att mammografiscreening ofta inte är anpassad efter varje individs behov och att stöd från vårdpersonal brister. Detta resulterar till en dålig relation i samband med undersökningen och kan till och med vara anledning till att vissa kvinnor avstår från mammografiscreeningen. En intervju genomfördes med varje kvinna där kvinnorna fick besvara olika frågor som berör upplevelser av bröstscreening och varför de har avstått denna hälsokontroll. </w:t>
      </w:r>
      <w:r w:rsidR="007E6B1D" w:rsidRPr="00874662">
        <w:t>S</w:t>
      </w:r>
      <w:r w:rsidRPr="00874662">
        <w:t>amma studie beskriver att en del av kvinnorna uttryckte att de inte förstod vad röntgensjuksköterskan ställde för frågor och att det inte var aktuellt att ha tolk i samband med denna typ av undersökning. I de fall när kvinnan hade ett annat modersmål, inte talade svenska som förstaspråk, upplevde de att inte blivit hörd och förstådd och därför inte känt sig bekräftad.  Detta kunde leda till att kvinnan avstod nästkommande undersökning (Sterlingova &amp; Lundén, 201</w:t>
      </w:r>
      <w:r w:rsidR="004F74C3" w:rsidRPr="00874662">
        <w:t>8</w:t>
      </w:r>
      <w:r w:rsidRPr="00874662">
        <w:t>). Även studien av Whelehan et al. (201</w:t>
      </w:r>
      <w:r w:rsidR="007330AE" w:rsidRPr="00874662">
        <w:t>7</w:t>
      </w:r>
      <w:r w:rsidRPr="00874662">
        <w:t xml:space="preserve">) belyser vikten av att kvinnorna får stöd och hjälp i samband med mammografiscreening men tar dessutom upp att alla kvinnor inte är bekväma med att ta emot hjälp utan vårdpersonalen blir i stället avvisade.  </w:t>
      </w:r>
    </w:p>
    <w:p w14:paraId="6C236BC7" w14:textId="25EAA13D" w:rsidR="00CD6770" w:rsidRPr="00874662" w:rsidRDefault="00CD6770" w:rsidP="00CD6770"/>
    <w:p w14:paraId="4F3BAA0E" w14:textId="4597DD59" w:rsidR="00CD6770" w:rsidRPr="00874662" w:rsidRDefault="00CD6770" w:rsidP="00CD6770">
      <w:r w:rsidRPr="00874662">
        <w:t xml:space="preserve">Tolv kvinnor med funktionsnedsättning i samband med </w:t>
      </w:r>
      <w:r w:rsidR="00834FE7" w:rsidRPr="00874662">
        <w:t>mammografiscreening</w:t>
      </w:r>
      <w:r w:rsidRPr="00874662">
        <w:t xml:space="preserve"> har studerats av Peters och Cotton (2016) i en intervjustudie, och de har kommit fram till att röntgenutrustningen för bröstscreening inte är anpassad för alla individer, speciellt inte för kvinnor med funktionsnedsättning. Dessa kvinnor har ett ökat behov av stöd och hjälp men känt sig exkluderade utifrån sina behov. Peters och Cotton (2016) beskriver vidare att kvinnor med funktionsnedsättning därför känner motstånd att delta och det beskrivs utifrån fyra teman i resultatet; att inte ha kontroll, bli ignorerade och inte lyssnade till, känna hjälplöshet, ensam och rädd samt upplevelse av smärta tortyr och omänskligt bemötande. Kvinnorna i samma studie upplevde att personalen hade brist på kunskap för att individanpassa undersökningen och ge det stöd som kvinnan behövde (Peters &amp; Cotton, 2016). En </w:t>
      </w:r>
      <w:r w:rsidR="006F5D4F" w:rsidRPr="00874662">
        <w:t>annan studie</w:t>
      </w:r>
      <w:r w:rsidRPr="00874662">
        <w:t xml:space="preserve"> som belyser upplevelser av mammografiscreening utifrån intervjuer med sexton kvinnor med </w:t>
      </w:r>
      <w:r w:rsidRPr="00874662">
        <w:lastRenderedPageBreak/>
        <w:t xml:space="preserve">funktionsnedsättning är Kilic et al. (2019). Resultatet beskrivs i tre teman som gav uttryck för stöd och hjälp; personliga, miljö-och strukturella faktorer och förväntningar samt förslag på förändringar. Ett förslag på förändring var att öka kunskaperna hos vårdpersonalen, vilket ledde till att kvinnan kunde få det stöd som behövdes i undersökningsprocessen. Genom att vårdpersonalen har kännedom om fysiska funktionshinder hos kvinnor kan de anpassa vården, vilket i sin tur kan öka deltagande i mammografiscreening för kvinnor med fysiska funktionshinder (Kilic et al., 2019). </w:t>
      </w:r>
    </w:p>
    <w:p w14:paraId="1EDACB82" w14:textId="77777777" w:rsidR="00CD6770" w:rsidRPr="00874662" w:rsidRDefault="00CD6770" w:rsidP="00CD6770"/>
    <w:p w14:paraId="35386306" w14:textId="77777777" w:rsidR="00CD6770" w:rsidRPr="00874662" w:rsidRDefault="00CD6770" w:rsidP="00CD6770"/>
    <w:p w14:paraId="4DB7D563" w14:textId="6274F4E8" w:rsidR="008136A9" w:rsidRPr="00874662" w:rsidRDefault="00CD6770" w:rsidP="00CD6770">
      <w:pPr>
        <w:pStyle w:val="Rubrik2"/>
      </w:pPr>
      <w:bookmarkStart w:id="22" w:name="_Toc106548869"/>
      <w:r w:rsidRPr="00874662">
        <w:t>Kvinnors tidigare erfarenheter</w:t>
      </w:r>
      <w:bookmarkEnd w:id="22"/>
      <w:r w:rsidRPr="00874662">
        <w:t xml:space="preserve"> </w:t>
      </w:r>
    </w:p>
    <w:p w14:paraId="3BE46676" w14:textId="443B9236" w:rsidR="00CD6770" w:rsidRPr="00874662" w:rsidRDefault="00CD6770" w:rsidP="00CD6770"/>
    <w:p w14:paraId="3C64F730" w14:textId="4CC3A5AC" w:rsidR="00CD6770" w:rsidRPr="00874662" w:rsidRDefault="00CD6770" w:rsidP="00CD6770">
      <w:pPr>
        <w:rPr>
          <w:i/>
        </w:rPr>
      </w:pPr>
      <w:r w:rsidRPr="00874662">
        <w:t xml:space="preserve">I kategorin ”Kvinnors tidigare erfarenheter” ingår tre artiklar (Sterlingova &amp; Lundén, </w:t>
      </w:r>
      <w:r w:rsidR="006F5D4F" w:rsidRPr="00874662">
        <w:t>201</w:t>
      </w:r>
      <w:r w:rsidR="004F74C3" w:rsidRPr="00874662">
        <w:t>8</w:t>
      </w:r>
      <w:r w:rsidR="006F5D4F" w:rsidRPr="00874662">
        <w:t>; Labrie</w:t>
      </w:r>
      <w:r w:rsidRPr="00874662">
        <w:t xml:space="preserve"> et al., 20</w:t>
      </w:r>
      <w:r w:rsidR="000F57CD" w:rsidRPr="00874662">
        <w:t>20</w:t>
      </w:r>
      <w:r w:rsidRPr="00874662">
        <w:t xml:space="preserve">; Norfjord et al., 2017). Tidigare erfarenheter beskrivs i en subkategori </w:t>
      </w:r>
      <w:r w:rsidRPr="00874662">
        <w:rPr>
          <w:i/>
        </w:rPr>
        <w:t xml:space="preserve">Förväntningar </w:t>
      </w:r>
      <w:r w:rsidRPr="00874662">
        <w:t xml:space="preserve">och </w:t>
      </w:r>
      <w:r w:rsidR="009F250F" w:rsidRPr="00874662">
        <w:rPr>
          <w:i/>
        </w:rPr>
        <w:t>p</w:t>
      </w:r>
      <w:r w:rsidRPr="00874662">
        <w:rPr>
          <w:i/>
        </w:rPr>
        <w:t>åverkan.</w:t>
      </w:r>
    </w:p>
    <w:p w14:paraId="4A275DD2" w14:textId="77777777" w:rsidR="00CD6770" w:rsidRPr="00874662" w:rsidRDefault="00CD6770" w:rsidP="00CD6770"/>
    <w:p w14:paraId="372631F2" w14:textId="77777777" w:rsidR="00CD6770" w:rsidRPr="00874662" w:rsidRDefault="00CD6770">
      <w:pPr>
        <w:pStyle w:val="Rubrik4"/>
      </w:pPr>
    </w:p>
    <w:p w14:paraId="208207F7" w14:textId="79A71DB8" w:rsidR="008136A9" w:rsidRPr="00874662" w:rsidRDefault="00CD6770" w:rsidP="00CD6770">
      <w:pPr>
        <w:pStyle w:val="Rubrik3"/>
      </w:pPr>
      <w:bookmarkStart w:id="23" w:name="_Toc106548870"/>
      <w:r w:rsidRPr="00874662">
        <w:t>Förväntningar och påverkan</w:t>
      </w:r>
      <w:bookmarkEnd w:id="23"/>
    </w:p>
    <w:p w14:paraId="37784FC5" w14:textId="77777777" w:rsidR="008136A9" w:rsidRPr="00874662" w:rsidRDefault="008136A9"/>
    <w:p w14:paraId="0B5917F1" w14:textId="35EED334" w:rsidR="00CD6770" w:rsidRPr="00874662" w:rsidRDefault="00CD6770" w:rsidP="00CD6770">
      <w:r w:rsidRPr="00874662">
        <w:t xml:space="preserve">Kvinnors tidigare erfarenheter kan vara förknippade med kvinnans egna förväntningar inför mammografiscreeningen. Upplevelserna </w:t>
      </w:r>
      <w:r w:rsidR="00E606A6" w:rsidRPr="00874662">
        <w:t xml:space="preserve">beskrivs som </w:t>
      </w:r>
      <w:r w:rsidRPr="00874662">
        <w:t>både positiva och negativa</w:t>
      </w:r>
      <w:r w:rsidR="00E606A6" w:rsidRPr="00874662">
        <w:t xml:space="preserve">. </w:t>
      </w:r>
      <w:r w:rsidRPr="00874662">
        <w:t>Sterlingova och Lundén (201</w:t>
      </w:r>
      <w:r w:rsidR="004F74C3" w:rsidRPr="00874662">
        <w:t>8</w:t>
      </w:r>
      <w:r w:rsidRPr="00874662">
        <w:t>) beskriver att negativa upplevelser kan hindra kvinnan att komma tillbaka för en ny mammografiundersökning och avstår därför från denna. De flesta svaren tydde på att kallelsen hade bristande information, som inte motiverade kvinnorna till att undersöka sig. Dessutom kändes kallelsen opersonlig gällande språket och hade bättre kunnat anpassas efter olika länders språk (Sterlingova &amp; Lunden, 201</w:t>
      </w:r>
      <w:r w:rsidR="004F74C3" w:rsidRPr="00874662">
        <w:t>8</w:t>
      </w:r>
      <w:r w:rsidRPr="00874662">
        <w:t>).</w:t>
      </w:r>
    </w:p>
    <w:p w14:paraId="753EEA91" w14:textId="77777777" w:rsidR="009F250F" w:rsidRPr="00874662" w:rsidRDefault="009F250F" w:rsidP="00CD6770"/>
    <w:p w14:paraId="33AFCB02" w14:textId="615C4B99" w:rsidR="009F250F" w:rsidRPr="00874662" w:rsidRDefault="009F250F" w:rsidP="009F250F">
      <w:r w:rsidRPr="00874662">
        <w:t>I studie</w:t>
      </w:r>
      <w:r w:rsidR="003A292C" w:rsidRPr="00874662">
        <w:t>n</w:t>
      </w:r>
      <w:r w:rsidR="00B45A04" w:rsidRPr="00874662">
        <w:t xml:space="preserve"> </w:t>
      </w:r>
      <w:r w:rsidRPr="00874662">
        <w:t>av Norfjord et al. (2018) beskrivs att kvinnors tidigare erfarenheter skapar en inställning för framtida undersökning och att det påverkar beslutet om de ska fortsätta delta i hälsokontroller eller inte. Om kvinnorna upplevde att undersökningen inte gick så bra, skulle det påverka framtida beslut på ett negativt sätt som följde dem i flera år och kunde hindra kvinnan att återkomma på kontroller. Ifall kvinnan upplevt en positiv relation med vårdpersonalen och blivit väl informerad och väl bemött leder det till att kvinnan fortsätter sina hälsokontroller (Norfjord et al., 2018). I studie</w:t>
      </w:r>
      <w:r w:rsidR="002869FF" w:rsidRPr="00874662">
        <w:t>n</w:t>
      </w:r>
      <w:r w:rsidRPr="00874662">
        <w:t xml:space="preserve"> av Labrie et al. (20</w:t>
      </w:r>
      <w:r w:rsidR="000F57CD" w:rsidRPr="00874662">
        <w:t>20</w:t>
      </w:r>
      <w:r w:rsidRPr="00874662">
        <w:t xml:space="preserve">) framkommer att i </w:t>
      </w:r>
      <w:r w:rsidRPr="00874662">
        <w:lastRenderedPageBreak/>
        <w:t xml:space="preserve">länder med screeningprogram underlättar det kvinnans möjlighet för att ta beslut att delta i hälsokontroller och bli bättre förberedd och negativa förväntningar vändas till något positivt.  </w:t>
      </w:r>
    </w:p>
    <w:p w14:paraId="127587B3" w14:textId="1DA98AD8" w:rsidR="008136A9" w:rsidRPr="00874662" w:rsidRDefault="008136A9"/>
    <w:p w14:paraId="7D089CE7" w14:textId="20A500D9" w:rsidR="009F250F" w:rsidRPr="00874662" w:rsidRDefault="009F250F" w:rsidP="009F250F">
      <w:r w:rsidRPr="00874662">
        <w:t>I fokusgruppstudien av Norfjord et al. (2018) belyses kvinnors inflytande på varandra, som i sin tur påverkar deltagandet i mammografiscreening. När en grupp av kvinnor upplevt något negativt sprids detta vidare som rykten och påverkar andras beslut om att fortsätta gå på hälsokontroller. Det var viktigt att förstå förhållandet mellan kvinnans tidigare upplevelse av mammografiscreening och de fortsatta undersökningarna. Kvinnorna nämnde att det pratades en del om mammografiscreening och att ryktet inte var på topp, eftersom de bland annat hade upplevt negativa händelser, såsom att personalen som ansvarade för screeningen inte var tillräckligt professionella. Detta gjorde att kvinnorna påverkades av varandras upplevelser, och beslutet för att gå på en screening kunde dra ut på tiden (Norfjord et al</w:t>
      </w:r>
      <w:r w:rsidR="002869FF" w:rsidRPr="00874662">
        <w:t>.</w:t>
      </w:r>
      <w:r w:rsidRPr="00874662">
        <w:t>, 2018).</w:t>
      </w:r>
    </w:p>
    <w:p w14:paraId="7BB6A4DE" w14:textId="77777777" w:rsidR="009F250F" w:rsidRPr="00874662" w:rsidRDefault="009F250F" w:rsidP="009F250F"/>
    <w:p w14:paraId="0C4047CE" w14:textId="33C80DB4" w:rsidR="009F250F" w:rsidRPr="00874662" w:rsidRDefault="009F250F"/>
    <w:p w14:paraId="6A2C5769" w14:textId="77777777" w:rsidR="009F250F" w:rsidRPr="00874662" w:rsidRDefault="009F250F" w:rsidP="009F250F">
      <w:pPr>
        <w:pStyle w:val="Rubrik2"/>
      </w:pPr>
      <w:bookmarkStart w:id="24" w:name="_Toc106548871"/>
      <w:r w:rsidRPr="00874662">
        <w:t>Behov av trygghet</w:t>
      </w:r>
      <w:bookmarkEnd w:id="24"/>
    </w:p>
    <w:p w14:paraId="1CC26F16" w14:textId="77777777" w:rsidR="009F250F" w:rsidRPr="00874662" w:rsidRDefault="009F250F"/>
    <w:p w14:paraId="41E3A356" w14:textId="3ED53F5E" w:rsidR="00803B3C" w:rsidRPr="00874662" w:rsidRDefault="009F250F">
      <w:pPr>
        <w:rPr>
          <w:i/>
        </w:rPr>
      </w:pPr>
      <w:r w:rsidRPr="00874662">
        <w:t xml:space="preserve">Tre av </w:t>
      </w:r>
      <w:r w:rsidR="00834FE7" w:rsidRPr="00874662">
        <w:t>9</w:t>
      </w:r>
      <w:r w:rsidRPr="00874662">
        <w:t xml:space="preserve"> studier beskriver kvinnans behov av trygghet i samband med mammografiscreening (Whelehan et al.</w:t>
      </w:r>
      <w:r w:rsidR="006F5D4F" w:rsidRPr="00874662">
        <w:t>,</w:t>
      </w:r>
      <w:r w:rsidRPr="00874662">
        <w:t xml:space="preserve"> 20</w:t>
      </w:r>
      <w:r w:rsidR="007330AE" w:rsidRPr="00874662">
        <w:t>17</w:t>
      </w:r>
      <w:r w:rsidRPr="00874662">
        <w:t>; Labrie et al.</w:t>
      </w:r>
      <w:r w:rsidR="006F5D4F" w:rsidRPr="00874662">
        <w:t>,</w:t>
      </w:r>
      <w:r w:rsidRPr="00874662">
        <w:t xml:space="preserve"> 20</w:t>
      </w:r>
      <w:r w:rsidR="000F57CD" w:rsidRPr="00874662">
        <w:t>20</w:t>
      </w:r>
      <w:r w:rsidRPr="00874662">
        <w:t>: Emami et al.</w:t>
      </w:r>
      <w:r w:rsidR="006F5D4F" w:rsidRPr="00874662">
        <w:t>,</w:t>
      </w:r>
      <w:r w:rsidRPr="00874662">
        <w:t xml:space="preserve"> 202</w:t>
      </w:r>
      <w:r w:rsidR="004F74C3" w:rsidRPr="00874662">
        <w:t>1</w:t>
      </w:r>
      <w:r w:rsidRPr="00874662">
        <w:t xml:space="preserve">). Behov av trygghet beskrivs i en subkategori, </w:t>
      </w:r>
      <w:r w:rsidRPr="00874662">
        <w:rPr>
          <w:i/>
        </w:rPr>
        <w:t>Kunskap och förståelse.</w:t>
      </w:r>
    </w:p>
    <w:p w14:paraId="31862DCB" w14:textId="03978783" w:rsidR="009F250F" w:rsidRPr="00874662" w:rsidRDefault="009F250F">
      <w:pPr>
        <w:rPr>
          <w:i/>
        </w:rPr>
      </w:pPr>
    </w:p>
    <w:p w14:paraId="673659FF" w14:textId="77777777" w:rsidR="009F250F" w:rsidRPr="00874662" w:rsidRDefault="009F250F">
      <w:pPr>
        <w:rPr>
          <w:i/>
        </w:rPr>
      </w:pPr>
    </w:p>
    <w:p w14:paraId="28DFCC31" w14:textId="77777777" w:rsidR="009F250F" w:rsidRPr="00874662" w:rsidRDefault="009F250F" w:rsidP="009F250F">
      <w:pPr>
        <w:pStyle w:val="Rubrik3"/>
      </w:pPr>
      <w:bookmarkStart w:id="25" w:name="_Toc106548872"/>
      <w:r w:rsidRPr="00874662">
        <w:t>Kunskap och förståelse</w:t>
      </w:r>
      <w:bookmarkEnd w:id="25"/>
      <w:r w:rsidRPr="00874662">
        <w:t xml:space="preserve"> </w:t>
      </w:r>
    </w:p>
    <w:p w14:paraId="2970AF10" w14:textId="77777777" w:rsidR="009F250F" w:rsidRPr="00874662" w:rsidRDefault="009F250F"/>
    <w:p w14:paraId="17C5F044" w14:textId="1C09771B" w:rsidR="009F250F" w:rsidRPr="00874662" w:rsidRDefault="009F250F" w:rsidP="009F250F">
      <w:r w:rsidRPr="00874662">
        <w:t>I den kvalitativa studien Whelehan et al. (201</w:t>
      </w:r>
      <w:r w:rsidR="007330AE" w:rsidRPr="00874662">
        <w:t>7</w:t>
      </w:r>
      <w:r w:rsidRPr="00874662">
        <w:t>) beskriver författarna att kunskap och förståelse om bröstscreening varierade hos kvinnorna. De flesta kvinnorna hade begränsad kunskap om själva genomförandet av undersökningen, men de förstod att syftet var att upptäcka bröstcancer i ett tidigt stadium för att förbättra chanserna att överleva. Det fanns information att läsa om bröstscreening, men flera kvinnor beskrev att de endast skummade informationsbreven eller lät bli att läsa dem (</w:t>
      </w:r>
      <w:r w:rsidRPr="00874662">
        <w:rPr>
          <w:szCs w:val="24"/>
        </w:rPr>
        <w:t>Whelehan et al.,</w:t>
      </w:r>
      <w:r w:rsidRPr="00874662">
        <w:t xml:space="preserve"> 201</w:t>
      </w:r>
      <w:r w:rsidR="007330AE" w:rsidRPr="00874662">
        <w:t>7</w:t>
      </w:r>
      <w:r w:rsidRPr="00874662">
        <w:t>).</w:t>
      </w:r>
    </w:p>
    <w:p w14:paraId="322B06CC" w14:textId="77777777" w:rsidR="00B45A04" w:rsidRPr="00874662" w:rsidRDefault="00B45A04" w:rsidP="009F250F"/>
    <w:p w14:paraId="1F9F215E" w14:textId="65379CA6" w:rsidR="009F250F" w:rsidRPr="00874662" w:rsidRDefault="009F250F" w:rsidP="009F250F">
      <w:r w:rsidRPr="00874662">
        <w:t>I en annan studie som genomförts som en deskriptiv korrelationsstudie med 152 kvinnor från 40 år och uppåt av Emami et al. (202</w:t>
      </w:r>
      <w:r w:rsidR="004F74C3" w:rsidRPr="00874662">
        <w:t>1</w:t>
      </w:r>
      <w:r w:rsidRPr="00874662">
        <w:t>), beskrivs att kunskapen om mammografiscreening skiljer sig mellan kvinnor utifrån akademisk bakgrund. De flesta som deltar i bröstsc</w:t>
      </w:r>
      <w:r w:rsidR="006B0EA9" w:rsidRPr="00874662">
        <w:t>re</w:t>
      </w:r>
      <w:r w:rsidR="00AF53BF" w:rsidRPr="00874662">
        <w:t>e</w:t>
      </w:r>
      <w:r w:rsidRPr="00874662">
        <w:t xml:space="preserve">ning är kvinnor med en hög utbildning, medan kvinnor som avstår eller uteblir från </w:t>
      </w:r>
      <w:r w:rsidRPr="00874662">
        <w:lastRenderedPageBreak/>
        <w:t>undersökningen är hemmafruar eller de som inte har någon utbildningsbakgrund (Emami et al., 202</w:t>
      </w:r>
      <w:r w:rsidR="004F74C3" w:rsidRPr="00874662">
        <w:t>1</w:t>
      </w:r>
      <w:r w:rsidRPr="00874662">
        <w:t xml:space="preserve">). </w:t>
      </w:r>
    </w:p>
    <w:p w14:paraId="23E0E7E2" w14:textId="77777777" w:rsidR="006B0EA9" w:rsidRPr="00874662" w:rsidRDefault="006B0EA9" w:rsidP="009F250F"/>
    <w:p w14:paraId="36CFE39F" w14:textId="5A7AC886" w:rsidR="009F250F" w:rsidRPr="00874662" w:rsidRDefault="009F250F" w:rsidP="009F250F">
      <w:r w:rsidRPr="00874662">
        <w:rPr>
          <w:szCs w:val="24"/>
        </w:rPr>
        <w:t xml:space="preserve">Whelehan </w:t>
      </w:r>
      <w:r w:rsidRPr="00874662">
        <w:t>et al. (201</w:t>
      </w:r>
      <w:r w:rsidR="007330AE" w:rsidRPr="00874662">
        <w:t>7</w:t>
      </w:r>
      <w:r w:rsidRPr="00874662">
        <w:t xml:space="preserve">) </w:t>
      </w:r>
      <w:r w:rsidR="006B0EA9" w:rsidRPr="00874662">
        <w:t>fann</w:t>
      </w:r>
      <w:r w:rsidRPr="00874662">
        <w:t xml:space="preserve"> att röntgensjuksköterskan hade förväntningar på kvinnorna att de som kommer på besök har läst igenom informationsbrevet och förstått vad mammografiscreening innebär och hur processen sker. Röntgensjuksköterskan kände att de inte kunde fylla kunskap luckorna hos kvinnorna, eftersom det var så stora brister och det var ett kort möte. Många av kvinnorna som deltog i intervjun, upplevde att en viktig faktor som kunde underlätta själva processen var relationen mellan röntgensjuksköterskan och patienterna. Relationen kunde betyda att undersökningen och upplevelsen av denna, kunde tolereras. Kunskap tillsammans med empatisk förmåga var en viktig faktor för både kvinnan och röntgensjuksköterskan (</w:t>
      </w:r>
      <w:r w:rsidRPr="00874662">
        <w:rPr>
          <w:szCs w:val="24"/>
        </w:rPr>
        <w:t>Whelehan</w:t>
      </w:r>
      <w:r w:rsidRPr="00874662">
        <w:t xml:space="preserve"> et al</w:t>
      </w:r>
      <w:r w:rsidR="000B6F24" w:rsidRPr="00874662">
        <w:t>.</w:t>
      </w:r>
      <w:r w:rsidRPr="00874662">
        <w:t>, 201</w:t>
      </w:r>
      <w:r w:rsidR="007330AE" w:rsidRPr="00874662">
        <w:t>7</w:t>
      </w:r>
      <w:r w:rsidRPr="00874662">
        <w:t>).</w:t>
      </w:r>
    </w:p>
    <w:p w14:paraId="243924B4" w14:textId="77777777" w:rsidR="009F250F" w:rsidRPr="00874662" w:rsidRDefault="009F250F" w:rsidP="009F250F"/>
    <w:p w14:paraId="605C27BF" w14:textId="4A17B05A" w:rsidR="009F250F" w:rsidRPr="00874662" w:rsidRDefault="009F250F" w:rsidP="009F250F">
      <w:r w:rsidRPr="00874662">
        <w:t>I en studie av Labrie et al. (20</w:t>
      </w:r>
      <w:r w:rsidR="000F57CD" w:rsidRPr="00874662">
        <w:t>20</w:t>
      </w:r>
      <w:r w:rsidRPr="00874662">
        <w:t>) beskrivs dessutom att när den senast genomförda undersökningen gick bra påverkade det de framtida besluten på ett positivt sätt, och det kunde resultera i att kvinnorna återkom till de årliga hälsokontrollerna. Kvinnans motivation ökas vid ett gott bemötande och en bra förklaring varför mammografi är så viktigt. Det väcker kvinnans intresse och gör så att kvinna vill fortsätta genomföra årliga mammografiundersökningar (Labrie et al., 20</w:t>
      </w:r>
      <w:r w:rsidR="000F57CD" w:rsidRPr="00874662">
        <w:t>20</w:t>
      </w:r>
      <w:r w:rsidRPr="00874662">
        <w:t xml:space="preserve">). </w:t>
      </w:r>
    </w:p>
    <w:p w14:paraId="54FDF4C1" w14:textId="22056B20" w:rsidR="00803B3C" w:rsidRPr="00874662" w:rsidRDefault="00803B3C"/>
    <w:p w14:paraId="44EB7C12" w14:textId="1903A964" w:rsidR="009F250F" w:rsidRPr="00874662" w:rsidRDefault="009F250F"/>
    <w:p w14:paraId="3C86158E" w14:textId="05C687F5" w:rsidR="009F250F" w:rsidRPr="00874662" w:rsidRDefault="009F250F" w:rsidP="009F250F">
      <w:pPr>
        <w:pStyle w:val="Rubrik2"/>
      </w:pPr>
      <w:bookmarkStart w:id="26" w:name="_Toc106548873"/>
      <w:r w:rsidRPr="00874662">
        <w:t>Oro och obehag</w:t>
      </w:r>
      <w:bookmarkEnd w:id="26"/>
      <w:r w:rsidRPr="00874662">
        <w:t xml:space="preserve"> </w:t>
      </w:r>
    </w:p>
    <w:p w14:paraId="2C5A7781" w14:textId="25A75DDE" w:rsidR="009F250F" w:rsidRPr="00874662" w:rsidRDefault="009F250F"/>
    <w:p w14:paraId="63496C14" w14:textId="203A1D8A" w:rsidR="009F250F" w:rsidRPr="00874662" w:rsidRDefault="009F250F" w:rsidP="009F250F">
      <w:r w:rsidRPr="00874662">
        <w:t>I kategorin ”Oro och obehag” ingår fyra artiklar (Sterlingova &amp; Lundén, 201</w:t>
      </w:r>
      <w:r w:rsidR="004F74C3" w:rsidRPr="00874662">
        <w:t>8</w:t>
      </w:r>
      <w:r w:rsidRPr="00874662">
        <w:t>; Labrie et al., 20</w:t>
      </w:r>
      <w:r w:rsidR="000F57CD" w:rsidRPr="00874662">
        <w:t>20</w:t>
      </w:r>
      <w:r w:rsidRPr="00874662">
        <w:t>; Emami et al., 202</w:t>
      </w:r>
      <w:r w:rsidR="004F74C3" w:rsidRPr="00874662">
        <w:t>1</w:t>
      </w:r>
      <w:r w:rsidRPr="00874662">
        <w:t>; Whelehan et al., 201</w:t>
      </w:r>
      <w:r w:rsidR="007330AE" w:rsidRPr="00874662">
        <w:t>7</w:t>
      </w:r>
      <w:r w:rsidRPr="00874662">
        <w:t xml:space="preserve">). Kategorin uttrycks i form av oro, obehag, rädsla, smärta. </w:t>
      </w:r>
    </w:p>
    <w:p w14:paraId="20C8C480" w14:textId="42C4026B" w:rsidR="009F250F" w:rsidRPr="00874662" w:rsidRDefault="009F250F"/>
    <w:p w14:paraId="3697A889" w14:textId="3A5E986E" w:rsidR="009F250F" w:rsidRPr="00874662" w:rsidRDefault="007E6B1D" w:rsidP="009F250F">
      <w:r w:rsidRPr="00874662">
        <w:t xml:space="preserve">En av </w:t>
      </w:r>
      <w:r w:rsidR="009F250F" w:rsidRPr="00874662">
        <w:t>forskningsstudier</w:t>
      </w:r>
      <w:r w:rsidRPr="00874662">
        <w:t>na</w:t>
      </w:r>
      <w:r w:rsidR="009F250F" w:rsidRPr="00874662">
        <w:t xml:space="preserve"> </w:t>
      </w:r>
      <w:r w:rsidRPr="00874662">
        <w:t xml:space="preserve">i denna kategori </w:t>
      </w:r>
      <w:r w:rsidR="009F250F" w:rsidRPr="00874662">
        <w:t>belyser att kvinnor känner oro och obehag i samband med mammografiscreening (Sterlingova &amp; Lunden, 201</w:t>
      </w:r>
      <w:r w:rsidR="004F74C3" w:rsidRPr="00874662">
        <w:t>8</w:t>
      </w:r>
      <w:r w:rsidR="009F250F" w:rsidRPr="00874662">
        <w:t xml:space="preserve">). Kvinnor som var negativt inställda till mammografiscreening beskrev i studien att processen upplevdes obekväm och opersonlig, “do it </w:t>
      </w:r>
      <w:proofErr w:type="spellStart"/>
      <w:r w:rsidR="009F250F" w:rsidRPr="00874662">
        <w:t>quickly</w:t>
      </w:r>
      <w:proofErr w:type="spellEnd"/>
      <w:r w:rsidR="009F250F" w:rsidRPr="00874662">
        <w:t xml:space="preserve"> and get </w:t>
      </w:r>
      <w:proofErr w:type="spellStart"/>
      <w:r w:rsidR="009F250F" w:rsidRPr="00874662">
        <w:t>out</w:t>
      </w:r>
      <w:proofErr w:type="spellEnd"/>
      <w:r w:rsidR="009F250F" w:rsidRPr="00874662">
        <w:t>”. Detta kunde resultera i att kvinnan kände sig osäker i vårdandet. Kvinnor som hade en positiv attityd upplevde fullständig tillfredsställelse med bemötande och kommunikationen med röntgensjuksköterskorna (Sterlingova &amp; Lunden, 201</w:t>
      </w:r>
      <w:r w:rsidR="004F74C3" w:rsidRPr="00874662">
        <w:t>8</w:t>
      </w:r>
      <w:r w:rsidR="009F250F" w:rsidRPr="00874662">
        <w:t xml:space="preserve">). </w:t>
      </w:r>
    </w:p>
    <w:p w14:paraId="7D9F8C66" w14:textId="77777777" w:rsidR="009F250F" w:rsidRPr="00874662" w:rsidRDefault="009F250F" w:rsidP="009F250F"/>
    <w:p w14:paraId="73295BD2" w14:textId="16655929" w:rsidR="009F250F" w:rsidRPr="00874662" w:rsidRDefault="009F250F" w:rsidP="009F250F">
      <w:r w:rsidRPr="00874662">
        <w:t>Labrie et al. (20</w:t>
      </w:r>
      <w:r w:rsidR="000F57CD" w:rsidRPr="00874662">
        <w:t>20</w:t>
      </w:r>
      <w:r w:rsidRPr="00874662">
        <w:t xml:space="preserve">) beskriver i </w:t>
      </w:r>
      <w:r w:rsidR="00C420CF" w:rsidRPr="00874662">
        <w:t xml:space="preserve">sin kvantitativa studie som genomförts </w:t>
      </w:r>
      <w:r w:rsidRPr="00874662">
        <w:t xml:space="preserve">med </w:t>
      </w:r>
      <w:r w:rsidR="00C420CF" w:rsidRPr="00874662">
        <w:t xml:space="preserve">918 deltagande </w:t>
      </w:r>
      <w:r w:rsidRPr="00874662">
        <w:t xml:space="preserve">kvinnor i ålder 30 - 49 </w:t>
      </w:r>
      <w:r w:rsidR="006F5D4F" w:rsidRPr="00874662">
        <w:t>år, att</w:t>
      </w:r>
      <w:r w:rsidRPr="00874662">
        <w:t xml:space="preserve"> oro för mammografi kan öka motivationen för kvinnorna att delta i mammografiundersökningen. Många yngre kvinnor lever i en </w:t>
      </w:r>
      <w:r w:rsidR="006F5D4F" w:rsidRPr="00874662">
        <w:t>falsk</w:t>
      </w:r>
      <w:r w:rsidRPr="00874662">
        <w:t xml:space="preserve"> förvissning, att cancer inte händer dem men rädsla för bröstcancer har ökat de senaste åren ända ner i de yngre åldrarna. Studien beskriver att oro skiljer sig mellan olika kulturer och åldrar (Labrie et al., 20</w:t>
      </w:r>
      <w:r w:rsidR="000F57CD" w:rsidRPr="00874662">
        <w:t>20</w:t>
      </w:r>
      <w:r w:rsidRPr="00874662">
        <w:t>).</w:t>
      </w:r>
    </w:p>
    <w:p w14:paraId="04A3CB75" w14:textId="77777777" w:rsidR="009F250F" w:rsidRPr="00874662" w:rsidRDefault="009F250F" w:rsidP="009F250F"/>
    <w:p w14:paraId="14B46F25" w14:textId="24C508CC" w:rsidR="009F250F" w:rsidRPr="00874662" w:rsidRDefault="009F250F" w:rsidP="009F250F">
      <w:r w:rsidRPr="00874662">
        <w:t>I studien av Emami et al. (202</w:t>
      </w:r>
      <w:r w:rsidR="004F74C3" w:rsidRPr="00874662">
        <w:t>1</w:t>
      </w:r>
      <w:r w:rsidRPr="00874662">
        <w:t>) framkommer det att kvinnorna känner en oro och rädsla för upptäckt av bröstcancer i samband med mammografiscreeningen. Kvinnorna upplever dessutom ångest och sorg när de tänker på riskerna med bröstcancer. Studien belyser att det är många känslor som väcks när det handlar om själva undersökningen av brösten och vad resultat visar efter. Oron uppstår dessutom när patienten inväntar besked av resultat av undersökningen. Väntan upplevdes som ångestladdat (Emami et al., 202</w:t>
      </w:r>
      <w:r w:rsidR="004F74C3" w:rsidRPr="00874662">
        <w:t>1</w:t>
      </w:r>
      <w:r w:rsidRPr="00874662">
        <w:t xml:space="preserve">). </w:t>
      </w:r>
    </w:p>
    <w:p w14:paraId="7691D610" w14:textId="77777777" w:rsidR="009F250F" w:rsidRPr="00874662" w:rsidRDefault="009F250F" w:rsidP="009F250F"/>
    <w:p w14:paraId="691888A0" w14:textId="368FE808" w:rsidR="009F250F" w:rsidRPr="00874662" w:rsidRDefault="009F250F" w:rsidP="009F250F">
      <w:r w:rsidRPr="00874662">
        <w:t>De flesta artiklarna inom kategorin oro och obehag beskriver att kvinnan känner en viss smärta vid en mammografiundersökning. Denna smärta kan definieras som både fysisk och psykisk smärta. Whelehan et al. (201</w:t>
      </w:r>
      <w:r w:rsidR="007330AE" w:rsidRPr="00874662">
        <w:t>7</w:t>
      </w:r>
      <w:r w:rsidRPr="00874662">
        <w:t>) forskning belyser oro och obehag utifrån fysisk smärta. Studien beskriver kvinnors upplevelser av oro för smärta i samband med bröstkompression. Smärtnivån av kompressionen var hög under själva undersökningen, medan en mindre andel av kvinnorna även upplevde en ihållande smärta efter avslutad undersökning (Whelehan et al., 201</w:t>
      </w:r>
      <w:r w:rsidR="007330AE" w:rsidRPr="00874662">
        <w:t>7</w:t>
      </w:r>
      <w:r w:rsidRPr="00874662">
        <w:t xml:space="preserve">). </w:t>
      </w:r>
    </w:p>
    <w:p w14:paraId="2403D953" w14:textId="77777777" w:rsidR="009F250F" w:rsidRPr="00874662" w:rsidRDefault="009F250F" w:rsidP="009F250F"/>
    <w:p w14:paraId="6D3E4614" w14:textId="32D440F5" w:rsidR="009F250F" w:rsidRPr="00874662" w:rsidRDefault="009F250F" w:rsidP="009F250F">
      <w:pPr>
        <w:rPr>
          <w:b/>
          <w:sz w:val="46"/>
          <w:szCs w:val="46"/>
        </w:rPr>
      </w:pPr>
      <w:r w:rsidRPr="00874662">
        <w:t>I en mammografiscreening kommer röntgensjuksköterskan nära kvinnan, till och med berör kvinnans bröst för att korrigera projektionerna och komprimera. Ibland kan beröringen leda till att kvinnan hamnar i en obekväm situation och känner obehag, och till och med kan uppleva att röntgensjuksköterskan inte tar hänsyn till hennes integritet och livsrum (Sterlingova &amp; Lundén, 201</w:t>
      </w:r>
      <w:r w:rsidR="004F74C3" w:rsidRPr="00874662">
        <w:t>8</w:t>
      </w:r>
      <w:r w:rsidRPr="00874662">
        <w:t>).</w:t>
      </w:r>
    </w:p>
    <w:p w14:paraId="749DAB51" w14:textId="5FC24A92" w:rsidR="009F250F" w:rsidRPr="00874662" w:rsidRDefault="009F250F"/>
    <w:p w14:paraId="3BB39E87" w14:textId="77777777" w:rsidR="009F250F" w:rsidRPr="00874662" w:rsidRDefault="009F250F"/>
    <w:p w14:paraId="2DA37A23" w14:textId="77777777" w:rsidR="00803B3C" w:rsidRPr="00874662" w:rsidRDefault="00803B3C"/>
    <w:p w14:paraId="35B89A16" w14:textId="77777777" w:rsidR="00C5146D" w:rsidRPr="00874662" w:rsidRDefault="00C5146D">
      <w:pPr>
        <w:pStyle w:val="Rubrik1"/>
      </w:pPr>
      <w:bookmarkStart w:id="27" w:name="_Toc106548874"/>
    </w:p>
    <w:p w14:paraId="73916B60" w14:textId="09BD1418" w:rsidR="008136A9" w:rsidRPr="00874662" w:rsidRDefault="008136A9">
      <w:pPr>
        <w:pStyle w:val="Rubrik1"/>
      </w:pPr>
      <w:r w:rsidRPr="00874662">
        <w:t>Diskussion</w:t>
      </w:r>
      <w:bookmarkEnd w:id="27"/>
    </w:p>
    <w:p w14:paraId="2CD139D6" w14:textId="77777777" w:rsidR="008136A9" w:rsidRPr="00874662" w:rsidRDefault="008136A9"/>
    <w:p w14:paraId="71A4993C" w14:textId="77777777" w:rsidR="008136A9" w:rsidRPr="00874662" w:rsidRDefault="008136A9"/>
    <w:p w14:paraId="52979279" w14:textId="77777777" w:rsidR="008136A9" w:rsidRPr="00874662" w:rsidRDefault="00B55248">
      <w:pPr>
        <w:pStyle w:val="Rubrik2"/>
      </w:pPr>
      <w:bookmarkStart w:id="28" w:name="_Toc106548875"/>
      <w:r w:rsidRPr="00874662">
        <w:t>D</w:t>
      </w:r>
      <w:r w:rsidR="008136A9" w:rsidRPr="00874662">
        <w:t>iskussion</w:t>
      </w:r>
      <w:r w:rsidRPr="00874662">
        <w:t xml:space="preserve"> av vald metod</w:t>
      </w:r>
      <w:bookmarkEnd w:id="28"/>
    </w:p>
    <w:p w14:paraId="1BDB1994" w14:textId="77777777" w:rsidR="008136A9" w:rsidRPr="00874662" w:rsidRDefault="008136A9"/>
    <w:p w14:paraId="323C51D5" w14:textId="77777777" w:rsidR="00167308" w:rsidRPr="00874662" w:rsidRDefault="00167308" w:rsidP="00167308">
      <w:r w:rsidRPr="00874662">
        <w:t xml:space="preserve">Denna litteraturstudie har både styrkor och svagheter som författarna varit medvetna om under hela arbetet med kandidatuppsatsen. En utmaning, som följt författarna under skrivande av specifikt avsnitten metod och resultat, var att formulera sig på det svenska språket med rätt meningsbyggnad. </w:t>
      </w:r>
    </w:p>
    <w:p w14:paraId="6FE4E92E" w14:textId="559B19CC" w:rsidR="008136A9" w:rsidRPr="00874662" w:rsidRDefault="008136A9"/>
    <w:p w14:paraId="3A399B2D" w14:textId="3DB04BF4" w:rsidR="00167308" w:rsidRPr="00874662" w:rsidRDefault="00167308">
      <w:r w:rsidRPr="00874662">
        <w:t>Författarna valde att utföra en litteraturstudie för att besvara studiens syfte, att beskriva kvinnors upplevelser av mammografiscreening i den peri radiografiska processen. Orsaken till att författarna valde att fokusera på kvinnor och mammografi var ett intresse som väcktes under den verksamhetsförlagda utbildningen i termin tre. Många kvinnor upplevdes av författarna som oroliga och det gjorde att författarna ville söka mer kunskap. Anledningen till att författarna valde denna typ av studie var att litteraturstudier innebär att sammanställa en översikt över aktuellt kunskapsläge inom ett aktuellt område (Kristensson, 2014). Litteraturstudien genomfördes med hjälp av att sammanställa artiklar, både kvalitativa och kvantitativa, men också artiklar med mix</w:t>
      </w:r>
      <w:r w:rsidR="000B6F24" w:rsidRPr="00874662">
        <w:t>a</w:t>
      </w:r>
      <w:r w:rsidRPr="00874662">
        <w:t>d metod. Kvalitativa studier var övervägande på grund av att de sökord som användes för att besvara studiens syfte kretsade runt upplevelser. Upplevelser handlar om tankar, känslor och erfarenheter och mindre om antal och statistiska beräkningar (Henricsson, 2014).</w:t>
      </w:r>
    </w:p>
    <w:p w14:paraId="217F12A4" w14:textId="22FAE177" w:rsidR="00167308" w:rsidRPr="00874662" w:rsidRDefault="00167308"/>
    <w:p w14:paraId="0EC89CED" w14:textId="743F014B" w:rsidR="00167308" w:rsidRPr="00874662" w:rsidRDefault="00167308" w:rsidP="00167308">
      <w:r w:rsidRPr="00874662">
        <w:t xml:space="preserve">Författarna hade som främsta målet att skriva en systematisk litteraturstudie eftersom en systematisk litteraturstudie är enligt Kristensson (2014) en översikt av </w:t>
      </w:r>
      <w:r w:rsidRPr="00874662">
        <w:rPr>
          <w:u w:val="single"/>
        </w:rPr>
        <w:t>alla</w:t>
      </w:r>
      <w:r w:rsidRPr="00874662">
        <w:t xml:space="preserve"> relevanta artiklar inom ett ämne för att besvara syftet. Att utföra en systematisk litteraturstudie var inte aktuellt eftersom det fanns en begränsad tidsram, 10 veckor. En intervjustudie skulle också kunna vara en lämplig metod för att besvara syftet som handlade om upplevelser. Intervjuer skulle kunna ge en djupare förståelse för kvinnors upplevelser och kanske ge ytterligare dimensioner av kvinnors upplevelser av mammografiscreening. För att utföra en intervjustudie finns det olika krav, bland annat att intervjustudier kräver betydligt längre tid, eftersom intervjuerna måste analyseras med en kvalitativ analysmetod, samt att det krävs etisk rekommendation </w:t>
      </w:r>
      <w:r w:rsidRPr="00874662">
        <w:lastRenderedPageBreak/>
        <w:t xml:space="preserve">från Vårdvetenskapliga Etiska Nämnd vid Lunds universitet. Samma förhållande gäller när författarna diskuterade en eventuell enkätundersökning. Även den skulle kräva etisk ansökan samt ett större urval (Henricson, 2014). </w:t>
      </w:r>
    </w:p>
    <w:p w14:paraId="0DA85B70" w14:textId="09206A86" w:rsidR="00167308" w:rsidRPr="00874662" w:rsidRDefault="00167308"/>
    <w:p w14:paraId="014CBE9F" w14:textId="543C76D0" w:rsidR="00167308" w:rsidRPr="00874662" w:rsidRDefault="00167308" w:rsidP="00167308">
      <w:r w:rsidRPr="00874662">
        <w:t xml:space="preserve">Kristensson (2014) beskriver vikten av att skriva ett tydligt syfte som är välformulerat och författarna anser att syftet till denna studie nådde upp till de kriterierna. Sökningen var bred men ändå begränsad utifrån inklusionskriterierna. Sökningarna som genomfördes i databaserna gav många träffar. För att få en bra sökning med relevanta artiklar krävdes det att sökningen skulle ske i mer än en databas (Willman et al., 2011). Därför valde författarna att använda databaserna CINAHL och </w:t>
      </w:r>
      <w:proofErr w:type="spellStart"/>
      <w:r w:rsidRPr="00874662">
        <w:t>PubMed</w:t>
      </w:r>
      <w:proofErr w:type="spellEnd"/>
      <w:r w:rsidR="006F5D4F" w:rsidRPr="00874662">
        <w:t xml:space="preserve">. Med anledning av att det var dubbletter av artiklar </w:t>
      </w:r>
      <w:r w:rsidR="007968EE" w:rsidRPr="00874662">
        <w:t xml:space="preserve">i de båda databaserna </w:t>
      </w:r>
      <w:r w:rsidR="006F5D4F" w:rsidRPr="00874662">
        <w:t xml:space="preserve">övergick författarna till att </w:t>
      </w:r>
      <w:r w:rsidR="007968EE" w:rsidRPr="00874662">
        <w:t xml:space="preserve">endast använda </w:t>
      </w:r>
      <w:proofErr w:type="spellStart"/>
      <w:r w:rsidR="007968EE" w:rsidRPr="00874662">
        <w:t>PubMed</w:t>
      </w:r>
      <w:proofErr w:type="spellEnd"/>
      <w:r w:rsidR="007968EE" w:rsidRPr="00874662">
        <w:t>.</w:t>
      </w:r>
      <w:r w:rsidRPr="00874662">
        <w:t xml:space="preserve"> Författarna använde mammografiscreening som sökord eftersom mammografi omfattar mycket mer än bara hälsokontrollen, det handlar bland annat om biopsi, behandlingar och ultraljud. Artiklar som var publicerade innan </w:t>
      </w:r>
      <w:r w:rsidR="000B6F24" w:rsidRPr="00874662">
        <w:t xml:space="preserve">år </w:t>
      </w:r>
      <w:r w:rsidRPr="00874662">
        <w:t xml:space="preserve">2006 exkluderades från studien på grund av att det inte var lämpligt att ta med artiklar som var publicerade innan dess, då forskning inom mammografi ständigt utvecklas. Kristensson (2014) beskriver dessutom att författaren ska välja aktuella studier och därför begränsade författarna tidsperioden på artiklarnas årtal. </w:t>
      </w:r>
    </w:p>
    <w:p w14:paraId="3BA342F7" w14:textId="77777777" w:rsidR="00167308" w:rsidRPr="00874662" w:rsidRDefault="00167308"/>
    <w:p w14:paraId="11B0DC3D" w14:textId="77777777" w:rsidR="00167308" w:rsidRPr="00874662" w:rsidRDefault="00167308" w:rsidP="00167308">
      <w:r w:rsidRPr="00874662">
        <w:t>Dataanalysen genomfördes med integrerad analys. Denna analys ansågs lämpligast eftersom det handlade om att göra jämförelser och se likheter och skillnader i resultaten och metoderna i de valda studierna. Författarna satt först tillsammans och gick igenom matrisen, metod och resultat, sedan fortsatte författarna var för sig för att inte bli påverkade av varandra. Slutligen arbetade författarna gemensamt och sammanställde resultatet, vilket anses vara en styrka (Kristensson, 2014).</w:t>
      </w:r>
    </w:p>
    <w:p w14:paraId="3BD26E1E" w14:textId="049937E0" w:rsidR="008136A9" w:rsidRPr="00874662" w:rsidRDefault="008136A9"/>
    <w:p w14:paraId="33582111" w14:textId="68ED2C89" w:rsidR="00167308" w:rsidRPr="00874662" w:rsidRDefault="00167308" w:rsidP="00167308">
      <w:r w:rsidRPr="00874662">
        <w:t xml:space="preserve">Det som avgör studiens kvalité är valda artiklarnas kvalitetsnivå och inte antalet referenser (Willman et al., 2011). </w:t>
      </w:r>
      <w:r w:rsidR="00F13796" w:rsidRPr="00874662">
        <w:t xml:space="preserve">I föreliggande studie ingår två studier som båda bedömdes som låg utifrån kvalitetsnivå. Detta kanske har påverkat resultatet, men ansågs vara lämpliga utifrån syftet. Resterande bedömdes ha medel och hög kvalitetsnivå. </w:t>
      </w:r>
      <w:r w:rsidRPr="00874662">
        <w:t>Artiklarna</w:t>
      </w:r>
      <w:r w:rsidR="00807FDA" w:rsidRPr="00874662">
        <w:t>s</w:t>
      </w:r>
      <w:r w:rsidRPr="00874662">
        <w:t xml:space="preserve"> kvalitet granskades med SBU:s granskningmallar (SBU, 2017) för både kvalitativa och kvantitativa studier och dessa ansågs tydliga och enkla att följa för att göra en värdering av kvalitetens nivå. Styrkan med att använda två specifika granskningmallar, enligt SBU, ansågs öka artiklarnas tillförlitlighet (Willman et al., 2011). Författarna kunde inte finna några svaga punkter i granskningsmallarna utan poängsättningen var i stället ganska smidigt. En styrka har varit att </w:t>
      </w:r>
      <w:r w:rsidRPr="00874662">
        <w:lastRenderedPageBreak/>
        <w:t>författarna haft ett nära samarbete i hela forskningsprocessen, läst samma artiklar, analyserat och granskat gemensamt.</w:t>
      </w:r>
    </w:p>
    <w:p w14:paraId="0501379D" w14:textId="1E40FCCF" w:rsidR="00167308" w:rsidRPr="00874662" w:rsidRDefault="00167308"/>
    <w:p w14:paraId="3E2F5A7B" w14:textId="7FA5B922" w:rsidR="00F13796" w:rsidRPr="00874662" w:rsidRDefault="00F13796"/>
    <w:p w14:paraId="12D737AA" w14:textId="45EC4252" w:rsidR="008136A9" w:rsidRPr="00874662" w:rsidRDefault="00B55248">
      <w:pPr>
        <w:pStyle w:val="Rubrik2"/>
      </w:pPr>
      <w:bookmarkStart w:id="29" w:name="_Toc106548876"/>
      <w:r w:rsidRPr="00874662">
        <w:t>D</w:t>
      </w:r>
      <w:r w:rsidR="008136A9" w:rsidRPr="00874662">
        <w:t>iskussion</w:t>
      </w:r>
      <w:r w:rsidRPr="00874662">
        <w:t xml:space="preserve"> av framtaget resultat</w:t>
      </w:r>
      <w:bookmarkEnd w:id="29"/>
    </w:p>
    <w:p w14:paraId="657F222A" w14:textId="77777777" w:rsidR="008136A9" w:rsidRPr="00874662" w:rsidRDefault="008136A9"/>
    <w:p w14:paraId="4E3CB6CA" w14:textId="4C4FCF70" w:rsidR="00807FDA" w:rsidRPr="00874662" w:rsidRDefault="00807FDA" w:rsidP="00807FDA">
      <w:r w:rsidRPr="00874662">
        <w:t>Denna litteraturstudie identifierade fyra olika områden, som belyser kvinnors upplevelser av mammografiscreening i den peri radiografiska processen. Dessa områden benämnes</w:t>
      </w:r>
      <w:sdt>
        <w:sdtPr>
          <w:tag w:val="goog_rdk_2"/>
          <w:id w:val="1747761396"/>
        </w:sdtPr>
        <w:sdtEndPr/>
        <w:sdtContent/>
      </w:sdt>
      <w:r w:rsidRPr="00874662">
        <w:t xml:space="preserve"> interaktion, tidigare erfarenheter, behov av trygghet</w:t>
      </w:r>
      <w:r w:rsidR="00826A3A" w:rsidRPr="00874662">
        <w:t xml:space="preserve"> samt</w:t>
      </w:r>
      <w:r w:rsidRPr="00874662">
        <w:t xml:space="preserve"> oro och obehag. Samtliga områden anses vara betydelsefulla att vara uppmärksam på, när kvinnorna genomgår mammografiscreening. </w:t>
      </w:r>
    </w:p>
    <w:p w14:paraId="4D2609A3" w14:textId="77777777" w:rsidR="00807FDA" w:rsidRPr="00874662" w:rsidRDefault="00807FDA" w:rsidP="00807FDA"/>
    <w:p w14:paraId="0A3D4FF5" w14:textId="430D0B09" w:rsidR="00807FDA" w:rsidRPr="00874662" w:rsidRDefault="00807FDA" w:rsidP="00807FDA">
      <w:r w:rsidRPr="00874662">
        <w:t>Författarna anser att interaktion är övergripande och innehåller bland annat kommunikation, stöd till kvinnorna men också skapande av trygghet för att minimera oro och obehag och att tidigare erfarenheter inte ska vara ett hinder för att genomgå en mammografiscreening. Därför väljer författarna att diskutera resultatet utifrån den periradiografiska</w:t>
      </w:r>
      <w:r w:rsidR="007C51FB" w:rsidRPr="00874662">
        <w:t xml:space="preserve"> processen och sträva efter att fläta in kategorierna i varandra.</w:t>
      </w:r>
    </w:p>
    <w:p w14:paraId="7E2AB94C" w14:textId="77777777" w:rsidR="00807FDA" w:rsidRPr="00874662" w:rsidRDefault="00807FDA" w:rsidP="00807FDA"/>
    <w:p w14:paraId="6D31250C" w14:textId="0697CE3B" w:rsidR="00807FDA" w:rsidRPr="00874662" w:rsidRDefault="00807FDA" w:rsidP="00807FDA">
      <w:r w:rsidRPr="00874662">
        <w:t>Mammografiscreening</w:t>
      </w:r>
      <w:r w:rsidR="00B45A04" w:rsidRPr="00874662">
        <w:t>,</w:t>
      </w:r>
      <w:r w:rsidRPr="00874662">
        <w:t xml:space="preserve"> </w:t>
      </w:r>
      <w:r w:rsidR="00874662" w:rsidRPr="00874662">
        <w:t>beskrivit</w:t>
      </w:r>
      <w:r w:rsidR="00B45A04" w:rsidRPr="00874662">
        <w:t xml:space="preserve"> i resultatet i denna litteraturstudie,</w:t>
      </w:r>
      <w:r w:rsidR="00874662" w:rsidRPr="00874662">
        <w:t xml:space="preserve"> skapade oro och ångest </w:t>
      </w:r>
      <w:r w:rsidRPr="00874662">
        <w:t xml:space="preserve">långt innan kvinnan </w:t>
      </w:r>
      <w:r w:rsidR="00B45A04" w:rsidRPr="00874662">
        <w:t xml:space="preserve">skulle </w:t>
      </w:r>
      <w:r w:rsidRPr="00874662">
        <w:t>genomgå undersökningen. Den preradiografiska fasen är i detta sammanhang en mental förberedelse för kvinnan genom att information har skickats till kvinnan. Det är viktigt att informationen är tydlig och fullständig (SFR, 2012</w:t>
      </w:r>
      <w:r w:rsidR="007C51FB" w:rsidRPr="00874662">
        <w:t>; Lundvall et al., 2014)</w:t>
      </w:r>
      <w:r w:rsidRPr="00874662">
        <w:t>, för att kvinnan ska delta i hälsokontroller. Sterlingova och Lundén (201</w:t>
      </w:r>
      <w:r w:rsidR="004F74C3" w:rsidRPr="00874662">
        <w:t>8</w:t>
      </w:r>
      <w:r w:rsidRPr="00874662">
        <w:t xml:space="preserve">) beskriver det motsatta i sin studie, att informationsbrevet hade stora brister och kunde inte motivera kvinnorna att delta. Detta påverkade kvinnans deltagande. Det är också viktigt att informationsbrevet som skickas </w:t>
      </w:r>
      <w:r w:rsidR="00E31649" w:rsidRPr="00874662">
        <w:t>hem och</w:t>
      </w:r>
      <w:r w:rsidRPr="00874662">
        <w:t xml:space="preserve"> läs</w:t>
      </w:r>
      <w:r w:rsidR="00E31649" w:rsidRPr="00874662">
        <w:t>t</w:t>
      </w:r>
      <w:r w:rsidRPr="00874662">
        <w:t>es av kvinnan och inte läggs undan i en byrålåda</w:t>
      </w:r>
      <w:r w:rsidR="00E31649" w:rsidRPr="00874662">
        <w:t>. D</w:t>
      </w:r>
      <w:r w:rsidRPr="00874662">
        <w:t>etta beskrivs i studien av Whelehan et al. (201</w:t>
      </w:r>
      <w:r w:rsidR="007330AE" w:rsidRPr="00874662">
        <w:t>7</w:t>
      </w:r>
      <w:r w:rsidRPr="00874662">
        <w:t>)</w:t>
      </w:r>
      <w:r w:rsidR="00E31649" w:rsidRPr="00874662">
        <w:t>,</w:t>
      </w:r>
      <w:r w:rsidRPr="00874662">
        <w:t xml:space="preserve"> när informationen endast skummades. Alla människor har inte samma behov av information, en del skummar den, medan andra har stort behov av att få en exakt och tydlig och säker information om hur en undersökning går till (Solbjor et al., 2014). </w:t>
      </w:r>
    </w:p>
    <w:p w14:paraId="7001F665" w14:textId="16566C5E" w:rsidR="00807FDA" w:rsidRPr="00874662" w:rsidRDefault="00807FDA" w:rsidP="00807FDA"/>
    <w:p w14:paraId="59695B81" w14:textId="60BD861F" w:rsidR="00807FDA" w:rsidRPr="00874662" w:rsidRDefault="00892CC3" w:rsidP="00807FDA">
      <w:r w:rsidRPr="00874662">
        <w:t>Tidigare erfarenheter belyses</w:t>
      </w:r>
      <w:r w:rsidR="007C51FB" w:rsidRPr="00874662">
        <w:t xml:space="preserve"> i </w:t>
      </w:r>
      <w:r w:rsidRPr="00874662">
        <w:t xml:space="preserve">resultatet i </w:t>
      </w:r>
      <w:r w:rsidR="007C51FB" w:rsidRPr="00874662">
        <w:t>föreliggande studie</w:t>
      </w:r>
      <w:r w:rsidRPr="00874662">
        <w:t>, att de</w:t>
      </w:r>
      <w:r w:rsidR="00807FDA" w:rsidRPr="00874662">
        <w:t xml:space="preserve"> påverkar hela den periradiografiska processen, men framför allt inför undersökningen</w:t>
      </w:r>
      <w:r w:rsidR="00E31649" w:rsidRPr="00874662">
        <w:t>,</w:t>
      </w:r>
      <w:r w:rsidR="00807FDA" w:rsidRPr="00874662">
        <w:t xml:space="preserve"> om </w:t>
      </w:r>
      <w:r w:rsidR="00E31649" w:rsidRPr="00874662">
        <w:t>kvinnan</w:t>
      </w:r>
      <w:r w:rsidR="00807FDA" w:rsidRPr="00874662">
        <w:t xml:space="preserve"> väljer att komma eller inte. Kvinnornas tidigare erfarenheter om hur de upplevt mammografiscreening </w:t>
      </w:r>
      <w:r w:rsidR="00807FDA" w:rsidRPr="00874662">
        <w:lastRenderedPageBreak/>
        <w:t>är en faktor som avgör framtida undersökningar. Sterlingova och Lundén (201</w:t>
      </w:r>
      <w:r w:rsidR="004F74C3" w:rsidRPr="00874662">
        <w:t>8</w:t>
      </w:r>
      <w:r w:rsidR="00807FDA" w:rsidRPr="00874662">
        <w:t xml:space="preserve">) beskriver att kvinnornas tidigare erfarenheter spelar stor roll för hur nästkommande besök kommer att upplevas. Negativa upplevelser hindrar kvinnor att återkomma och ett exempel på det är när bemötande blir opersonligt och snabbt, ”do it </w:t>
      </w:r>
      <w:proofErr w:type="spellStart"/>
      <w:r w:rsidR="00807FDA" w:rsidRPr="00874662">
        <w:t>quickly</w:t>
      </w:r>
      <w:proofErr w:type="spellEnd"/>
      <w:r w:rsidR="00807FDA" w:rsidRPr="00874662">
        <w:t xml:space="preserve"> and get </w:t>
      </w:r>
      <w:proofErr w:type="spellStart"/>
      <w:r w:rsidR="00807FDA" w:rsidRPr="00874662">
        <w:t>out</w:t>
      </w:r>
      <w:proofErr w:type="spellEnd"/>
      <w:r w:rsidR="00807FDA" w:rsidRPr="00874662">
        <w:t xml:space="preserve">”. Även Solbjor et al. </w:t>
      </w:r>
      <w:r w:rsidR="007C21B2" w:rsidRPr="00874662">
        <w:t>(</w:t>
      </w:r>
      <w:r w:rsidR="00807FDA" w:rsidRPr="00874662">
        <w:t>2014) beskriver kvinnors negativa erfarenheter som att stå i kö och vänta på sin tur och vara en i mängden. Samma studie beskriver också att det handlar om att mammografiscreeningen ska vara effektiv och</w:t>
      </w:r>
      <w:r w:rsidR="00E31649" w:rsidRPr="00874662">
        <w:t xml:space="preserve"> att</w:t>
      </w:r>
      <w:r w:rsidR="00807FDA" w:rsidRPr="00874662">
        <w:t xml:space="preserve"> upprepning ske</w:t>
      </w:r>
      <w:r w:rsidR="00E31649" w:rsidRPr="00874662">
        <w:t>r</w:t>
      </w:r>
      <w:r w:rsidR="00807FDA" w:rsidRPr="00874662">
        <w:t xml:space="preserve"> årligen. Risken för bröstcancer är en motivering till att kvinnorna kommer för undersökning. Detta beskrivs också i en studie av Hassoun et al. (2015), att cancer är kopplat till negativa upplevelser, och rätt marknadsföring kan öka och hjälpa kvinnorna att delta i screening. Även läkarens attityd spelar en stor roll i en såda</w:t>
      </w:r>
      <w:r w:rsidR="00E31649" w:rsidRPr="00874662">
        <w:t xml:space="preserve">n </w:t>
      </w:r>
      <w:r w:rsidR="00807FDA" w:rsidRPr="00874662">
        <w:t xml:space="preserve">situation och dilemma. </w:t>
      </w:r>
    </w:p>
    <w:p w14:paraId="0C880660" w14:textId="77777777" w:rsidR="00807FDA" w:rsidRPr="00874662" w:rsidRDefault="00807FDA" w:rsidP="00807FDA"/>
    <w:p w14:paraId="537C0160" w14:textId="2EC087C8" w:rsidR="00E31649" w:rsidRPr="00874662" w:rsidRDefault="00E31649">
      <w:r w:rsidRPr="00874662">
        <w:t xml:space="preserve">Det sprids många gånger rykten om mammografi, som kan vara oroväckande för kvinnorna. Detta beskrivs av </w:t>
      </w:r>
      <w:r w:rsidR="00640130" w:rsidRPr="00874662">
        <w:t>Norfjord</w:t>
      </w:r>
      <w:r w:rsidRPr="00874662">
        <w:t xml:space="preserve"> et al. (2018), att kvinnor ofta lyssnar på varandra och påverkas av deras historier. </w:t>
      </w:r>
      <w:r w:rsidR="00892CC3" w:rsidRPr="00874662">
        <w:t xml:space="preserve">Rykten kan handla om bemötandet eller beröring av en av de mest intima kroppsdelarna eller om kompressionen som upplevs som hårdhänt och därför smärtsam. </w:t>
      </w:r>
      <w:r w:rsidRPr="00874662">
        <w:t>Samma sak bekräftas av Sterlingova och Lundén (201</w:t>
      </w:r>
      <w:r w:rsidR="004F74C3" w:rsidRPr="00874662">
        <w:t>8</w:t>
      </w:r>
      <w:r w:rsidRPr="00874662">
        <w:t>), som dessutom menar att integriteten kan skadas.</w:t>
      </w:r>
      <w:r w:rsidR="00892CC3" w:rsidRPr="00874662">
        <w:t xml:space="preserve">  </w:t>
      </w:r>
    </w:p>
    <w:p w14:paraId="5A2DEF33" w14:textId="77777777" w:rsidR="00E31649" w:rsidRPr="00874662" w:rsidRDefault="00E31649"/>
    <w:p w14:paraId="7BCAB399" w14:textId="629111AB" w:rsidR="00E31649" w:rsidRPr="00874662" w:rsidRDefault="00E31649">
      <w:r w:rsidRPr="00874662">
        <w:t xml:space="preserve">I den intraradiografiska fasen är interaktionen mellan kvinnan och röntgensjuksköterskan avgörande för hur undersökningen kan upplevas. Whelehan et al. (2017) beskriver att interaktionen är en viktig faktor där kvinnorna bestämmer sig för att återkomma till mammografiscreening. </w:t>
      </w:r>
      <w:r w:rsidR="00892CC3" w:rsidRPr="00874662">
        <w:t xml:space="preserve">När </w:t>
      </w:r>
      <w:r w:rsidRPr="00874662">
        <w:t>kvinnorna upplev</w:t>
      </w:r>
      <w:r w:rsidR="00892CC3" w:rsidRPr="00874662">
        <w:t>de</w:t>
      </w:r>
      <w:r w:rsidRPr="00874662">
        <w:t xml:space="preserve"> att interaktionen </w:t>
      </w:r>
      <w:r w:rsidR="00EE6997" w:rsidRPr="00874662">
        <w:t xml:space="preserve">var på </w:t>
      </w:r>
      <w:r w:rsidRPr="00874662">
        <w:t>rätt sätt och kvinnorna kän</w:t>
      </w:r>
      <w:r w:rsidR="00EE6997" w:rsidRPr="00874662">
        <w:t xml:space="preserve">de </w:t>
      </w:r>
      <w:r w:rsidRPr="00874662">
        <w:t xml:space="preserve">sig sedda samt bekräftade, </w:t>
      </w:r>
      <w:r w:rsidR="00EE6997" w:rsidRPr="00874662">
        <w:t xml:space="preserve">innebar det att </w:t>
      </w:r>
      <w:r w:rsidRPr="00874662">
        <w:t>kvinnorna återkom på besök, men om kvinnan upplev</w:t>
      </w:r>
      <w:r w:rsidR="00EE6997" w:rsidRPr="00874662">
        <w:t>de</w:t>
      </w:r>
      <w:r w:rsidRPr="00874662">
        <w:t xml:space="preserve"> att interaktionen mellan dem och röntgensjuksköterskan </w:t>
      </w:r>
      <w:r w:rsidR="00EE6997" w:rsidRPr="00874662">
        <w:t xml:space="preserve">var </w:t>
      </w:r>
      <w:r w:rsidRPr="00874662">
        <w:t>negativ så resulterar det att kvinnan avst</w:t>
      </w:r>
      <w:r w:rsidR="00EE6997" w:rsidRPr="00874662">
        <w:t>od</w:t>
      </w:r>
      <w:r w:rsidRPr="00874662">
        <w:t xml:space="preserve"> för nästkommande hälsokontroll. Do</w:t>
      </w:r>
      <w:r w:rsidR="00892CC3" w:rsidRPr="00874662">
        <w:t>g</w:t>
      </w:r>
      <w:r w:rsidRPr="00874662">
        <w:t>an et al. (20</w:t>
      </w:r>
      <w:r w:rsidR="007330AE" w:rsidRPr="00874662">
        <w:t>20</w:t>
      </w:r>
      <w:r w:rsidRPr="00874662">
        <w:t>) beskriver att det finns olika metoder för att motivera kvinnan att fortsätta hälsokontrollerna. Do</w:t>
      </w:r>
      <w:r w:rsidR="00EE6997" w:rsidRPr="00874662">
        <w:t>g</w:t>
      </w:r>
      <w:r w:rsidRPr="00874662">
        <w:t>an et al. (20</w:t>
      </w:r>
      <w:r w:rsidR="007330AE" w:rsidRPr="00874662">
        <w:t>20</w:t>
      </w:r>
      <w:r w:rsidRPr="00874662">
        <w:t>) beskriver att det finns olika kommunikationssätt som kan resultera att kvinnan känner sig sedd och bekväm och de kommunikationssätt som visat sig vara positivt är bland annat ansikte mot ansikte metoden. När upplevelsen blir bra tar kvinnan den med sig inför nästa undersökningstillfälle. Denna upplevelse berättas vidare till anhöriga och vänner (Sterlingova &amp; Lundén, 201</w:t>
      </w:r>
      <w:r w:rsidR="004F74C3" w:rsidRPr="00874662">
        <w:t>8</w:t>
      </w:r>
      <w:r w:rsidRPr="00874662">
        <w:t>). Bemötandet är en av de viktigaste principerna inom vården och är med tanke på att mötet är kort är det extra viktigt att första mötet blir bra eftersom det inte kan göras om (Andersson et al.</w:t>
      </w:r>
      <w:r w:rsidR="00640130" w:rsidRPr="00874662">
        <w:t xml:space="preserve">, </w:t>
      </w:r>
      <w:r w:rsidRPr="00874662">
        <w:t xml:space="preserve">2008). Kompetensbeskrivningen för </w:t>
      </w:r>
      <w:r w:rsidRPr="00874662">
        <w:lastRenderedPageBreak/>
        <w:t>röntgensjuksköterskor beskriver också mötet som det mest centrala i professionen (SFR, 2012). Grunden till en positiv vårdrelation är bemötandet. Bemötandets kvalitet och innehåll avgör en stor del av undersökningen. Sterlingova och Lundén (201</w:t>
      </w:r>
      <w:r w:rsidR="004F74C3" w:rsidRPr="00874662">
        <w:t>8</w:t>
      </w:r>
      <w:r w:rsidRPr="00874662">
        <w:t>) beskriver att kvinnorna upplevde röntgensjuksköterskornas bemötande samt kommunikation som positiv. Ett gott bemötande kunde leda till en positiv undersökning och att kvinnors oro och obehag minskade.</w:t>
      </w:r>
    </w:p>
    <w:p w14:paraId="331804BB" w14:textId="77777777" w:rsidR="00E31649" w:rsidRPr="00874662" w:rsidRDefault="00E31649"/>
    <w:p w14:paraId="3BBF4C37" w14:textId="37CD8BBE" w:rsidR="00640130" w:rsidRPr="00874662" w:rsidRDefault="00640130" w:rsidP="00640130">
      <w:r w:rsidRPr="00874662">
        <w:t>De flesta kvinnorna i Sverige från 45 år genomgår mammografiscreening årligen. De kvinnor som får diagnosen bröstcancer får den ofta i samband med denna undersökning följt av punktion och ultraljud (Vitak &amp; Svane, 2008). Oro och obehag ingår som en del i den intraradiografiska fasen och det är röntgensjukskötskans ansvar att lindra och förebygga smärta (SFR, 2008</w:t>
      </w:r>
      <w:r w:rsidR="00EE6997" w:rsidRPr="00874662">
        <w:t>; Lundvall et al., 2014)</w:t>
      </w:r>
      <w:r w:rsidRPr="00874662">
        <w:t>. Kvinnorna som kommer till mammografiscreening visa</w:t>
      </w:r>
      <w:r w:rsidR="00EE6997" w:rsidRPr="00874662">
        <w:t>de</w:t>
      </w:r>
      <w:r w:rsidRPr="00874662">
        <w:t xml:space="preserve"> ofta oro inför undersökningen men också för diagnos och smärta i samband med kompressionen</w:t>
      </w:r>
      <w:r w:rsidR="007C21B2" w:rsidRPr="00874662">
        <w:t xml:space="preserve"> (</w:t>
      </w:r>
      <w:r w:rsidR="00EE6997" w:rsidRPr="00874662">
        <w:t>Whelehan, 2017)</w:t>
      </w:r>
      <w:r w:rsidRPr="00874662">
        <w:t xml:space="preserve">. </w:t>
      </w:r>
      <w:r w:rsidR="007974B8" w:rsidRPr="00874662">
        <w:t xml:space="preserve">Detta bekräftas också av </w:t>
      </w:r>
      <w:r w:rsidR="00743AFF" w:rsidRPr="00874662">
        <w:t>Moshina et al., (2020)</w:t>
      </w:r>
      <w:r w:rsidR="005865E6" w:rsidRPr="00874662">
        <w:t xml:space="preserve"> i en studie om smärta under bröstkompression</w:t>
      </w:r>
      <w:r w:rsidR="00743AFF" w:rsidRPr="00874662">
        <w:t xml:space="preserve">. </w:t>
      </w:r>
      <w:r w:rsidRPr="00874662">
        <w:t>Studien av Whelehan et al. (201</w:t>
      </w:r>
      <w:r w:rsidR="007330AE" w:rsidRPr="00874662">
        <w:t>7</w:t>
      </w:r>
      <w:r w:rsidRPr="00874662">
        <w:t xml:space="preserve">) lyfter </w:t>
      </w:r>
      <w:r w:rsidR="00EE6997" w:rsidRPr="00874662">
        <w:t xml:space="preserve">också </w:t>
      </w:r>
      <w:r w:rsidRPr="00874662">
        <w:t>fram just smärtan som en orsak till oro och obehag. Smärta kan många gånger vara näst intill outhärdlig menar Whelehan et al. (201</w:t>
      </w:r>
      <w:r w:rsidR="007330AE" w:rsidRPr="00874662">
        <w:t>7</w:t>
      </w:r>
      <w:r w:rsidRPr="00874662">
        <w:t xml:space="preserve">) och finnas kvar långt efter genomförd screening. Detta kan jämföras med Solbjor et al.  (2014) som beskriver smärta som ständigt återkommer vid kontroller av bröstcancer och att smärta är något att ”stå ut” med. Smärta under undersökningen beskrevs i </w:t>
      </w:r>
      <w:r w:rsidR="00A53BE9" w:rsidRPr="00874662">
        <w:t xml:space="preserve">samma studie </w:t>
      </w:r>
      <w:r w:rsidRPr="00874662">
        <w:t xml:space="preserve">som tolererbar för kvinnorna, men ju mer kunskap de hade omkring undersökningen och smärtan desto mindre oro upplevde de. </w:t>
      </w:r>
    </w:p>
    <w:p w14:paraId="53F6BBFE" w14:textId="77777777" w:rsidR="00640130" w:rsidRPr="00874662" w:rsidRDefault="00640130"/>
    <w:p w14:paraId="68DCBAEB" w14:textId="35F94B0B" w:rsidR="00F84E31" w:rsidRPr="00874662" w:rsidRDefault="00640130">
      <w:r w:rsidRPr="00874662">
        <w:t>I den postradiografiska fasen ingick också upplevelser av oro och obehag hos kvinnorna och som var kopplade till väntan och diagnos. Detta lyfts upp av Emami et al. (202</w:t>
      </w:r>
      <w:r w:rsidR="004F74C3" w:rsidRPr="00874662">
        <w:t>1</w:t>
      </w:r>
      <w:r w:rsidRPr="00874662">
        <w:t xml:space="preserve">) i samband med att vänta på resultat på avdelningen eller i hemmet. Väntan på att få ett resultat ökade kvinnans misstänksamhet att det var något allvarligt med brösten. Detta menar också Solbjor et al. (2014) att även om kvinnan var välinformerad fanns misstankarna om cancer kvar. Solbjor et al. (2014) beskriver också oron som ständigt ligger på lur och stressar, är just information via vanlig postgång och denna oro försvinner inte trots många kontroller för mammografiscreening. Samma studie skriver om att “du kan aldrig veta” och det ledde till att kvinnorna såg mammografiscreening som en livförsäkring. </w:t>
      </w:r>
    </w:p>
    <w:p w14:paraId="317FBFF5" w14:textId="77777777" w:rsidR="00F84E31" w:rsidRPr="00874662" w:rsidRDefault="00F84E31"/>
    <w:p w14:paraId="4C7DA7C4" w14:textId="0067900D" w:rsidR="00640130" w:rsidRPr="00874662" w:rsidRDefault="00640130">
      <w:r w:rsidRPr="00874662">
        <w:t xml:space="preserve">Alternativa metoder används sällan i samband med röntgenundersökningar, men kan ha en positiv inverkan på patienten i samband med mammografi. Röntgensjuksköterskan berör kvinnans kropp i samband med underökning och beröringens betydelse har beskrivits i </w:t>
      </w:r>
      <w:r w:rsidRPr="00874662">
        <w:lastRenderedPageBreak/>
        <w:t>Henricssons (2008) avhandling. Att använda taktil beröring i samband med svåra och livsavgörande situationer har visat sig sänka oro och ångest. Röntgensjuksköterskan skulle g</w:t>
      </w:r>
      <w:r w:rsidR="00E0204D" w:rsidRPr="00874662">
        <w:t>e</w:t>
      </w:r>
      <w:r w:rsidRPr="00874662">
        <w:t xml:space="preserve">nom att bemästra denna metod bidra till kvinnans välbefinnande. Musikens effekter på smärta och ångest i samband med mammografiscreening har studerats av Zavotsky et al. (2014) och de kom fram till att musik kan vara en distraktion för många kvinnor, kvinnor som står ansikte mot ansikte med en möjlig diagnos av bröstcancer. Musiken hade en lugnande effekt, som visade sig vara en positiv faktor i samband med undersökningen. </w:t>
      </w:r>
    </w:p>
    <w:p w14:paraId="29780F8D" w14:textId="77777777" w:rsidR="00640130" w:rsidRPr="00874662" w:rsidRDefault="00640130"/>
    <w:p w14:paraId="0D419A09" w14:textId="72119116" w:rsidR="00F84E31" w:rsidRPr="00874662" w:rsidRDefault="00F84E31" w:rsidP="00F84E31">
      <w:r w:rsidRPr="00874662">
        <w:t>Kunskap är grundläggande i hela den periradiografiska fasen. Kunskaper, både teoretiska och kliniska, är avgörande för en lyckad vårdrelation. I relationen ingår teknologi och omvårdnad och röntgensjuksköterskan ansvarar för båda (SFR, 2012). Det är viktigt att bildprojektionerna blir korrekta, liksom kunskaper i strålningsfysik avseende stråldoser, eftersom kvinnans bröst är ett strålkänsligt organ (</w:t>
      </w:r>
      <w:r w:rsidR="00FF16EE" w:rsidRPr="00874662">
        <w:t>Andersson et al., 2012)</w:t>
      </w:r>
      <w:r w:rsidRPr="00874662">
        <w:t>. Omvårdnad innebär att kvinnan ska bemötas med respekt och utan begränsningar. Röntgensjuksköterskan ska respektera och skydda kvinnans integritet och värdighet samt respektera och ge stöd till rätten av självbestämmande (SFR, 2008). Omvårdnad beskrivs av</w:t>
      </w:r>
      <w:r w:rsidR="00A43B68" w:rsidRPr="00874662">
        <w:t xml:space="preserve"> </w:t>
      </w:r>
      <w:r w:rsidRPr="00874662">
        <w:t>McCormack</w:t>
      </w:r>
      <w:r w:rsidR="00A43B68" w:rsidRPr="00874662">
        <w:t xml:space="preserve"> et al.</w:t>
      </w:r>
      <w:r w:rsidRPr="00874662">
        <w:t xml:space="preserve"> (2010), att patienten ska sättas i fokus och anpassas efter de olika vårdsituationerna, genom att använda personcentrerade processer för att på så sätt skapa en bra omvårdnadsstruktur. </w:t>
      </w:r>
    </w:p>
    <w:p w14:paraId="268062D8" w14:textId="77777777" w:rsidR="00F84E31" w:rsidRPr="00874662" w:rsidRDefault="00F84E31"/>
    <w:p w14:paraId="5FAC0AC8" w14:textId="710C8EB7" w:rsidR="00A76195" w:rsidRPr="00874662" w:rsidRDefault="00F84E31" w:rsidP="00A76195">
      <w:r w:rsidRPr="00874662">
        <w:t xml:space="preserve">Kunskapen </w:t>
      </w:r>
      <w:r w:rsidR="004C2F80" w:rsidRPr="00874662">
        <w:t xml:space="preserve">var </w:t>
      </w:r>
      <w:r w:rsidR="00A53BE9" w:rsidRPr="00874662">
        <w:t xml:space="preserve">en viktig faktor </w:t>
      </w:r>
      <w:r w:rsidRPr="00874662">
        <w:t xml:space="preserve">som </w:t>
      </w:r>
      <w:r w:rsidR="004C2F80" w:rsidRPr="00874662">
        <w:t xml:space="preserve">kunde </w:t>
      </w:r>
      <w:r w:rsidR="00A53BE9" w:rsidRPr="00874662">
        <w:t xml:space="preserve">påverka </w:t>
      </w:r>
      <w:r w:rsidRPr="00874662">
        <w:t xml:space="preserve">vården på olika sätt. Det </w:t>
      </w:r>
      <w:r w:rsidR="004C2F80" w:rsidRPr="00874662">
        <w:t xml:space="preserve">var </w:t>
      </w:r>
      <w:r w:rsidRPr="00874662">
        <w:t>inte enbart vårdpersonal som behöver kunskap om mammografi, utan även patienten själv. Whelehan et al. (2017) beskriver att kvinnorna inte hade tillräckligt med kunskap inför själva hälsokontrollen. Röntgensjuksköterskorna lyckades inte fylla kunskapsluckorna under det korta mötet. Kunskap var en viktig faktor som kunde förstärka bekvämligheten hos både patient och vårdpersonal och i detta fall handlade det om kvinnan och bröstet som ansågs vara ett mycket känsligt område. Sterlingova och Lundén (201</w:t>
      </w:r>
      <w:r w:rsidR="004F74C3" w:rsidRPr="00874662">
        <w:t>8</w:t>
      </w:r>
      <w:r w:rsidRPr="00874662">
        <w:t xml:space="preserve">) beskriver att kvinnorna inte upplever att kallelsen bidrar med så mycket kunskaper om undersökningen på grund av bristande information. Kvinnorna ansåg att kallelsen kunde förbättras och utvecklas avseende innehåll och göra den mer personlig. Det störta hindret för att delta i screening var enligt studien av Hassoun et al. (2015) brist på kunskap om bröstcancer och missförståelse om genomförandet av mammografiscreening. I studien lyfter kvinnorna fram att de ska söka vård först när de får symptom vilket var ett missförstånd. I studien av Solbjor et al. (2014) beskrivs kunskapens betydelse, trots när kunskaperna är bristfälliga är det nödvändigt för kvinnorna att delta i mammografiscreening, för att därmed reducera bröstcancer. </w:t>
      </w:r>
    </w:p>
    <w:p w14:paraId="570BFAD9" w14:textId="66268906" w:rsidR="00F84E31" w:rsidRPr="00874662" w:rsidRDefault="00F84E31" w:rsidP="00F84E31"/>
    <w:p w14:paraId="52F026CB" w14:textId="77777777" w:rsidR="00275A86" w:rsidRPr="00874662" w:rsidRDefault="00275A86" w:rsidP="00275A86">
      <w:pPr>
        <w:pStyle w:val="Rubrik2"/>
      </w:pPr>
      <w:bookmarkStart w:id="30" w:name="_Toc106548877"/>
      <w:r w:rsidRPr="00874662">
        <w:t>Slutsats och kliniska implikationer</w:t>
      </w:r>
      <w:bookmarkEnd w:id="30"/>
    </w:p>
    <w:p w14:paraId="620D1921" w14:textId="77777777" w:rsidR="00275A86" w:rsidRPr="00874662" w:rsidRDefault="00275A86" w:rsidP="00275A86">
      <w:pPr>
        <w:pStyle w:val="Rubrik2"/>
      </w:pPr>
    </w:p>
    <w:p w14:paraId="16218739" w14:textId="7490AD22" w:rsidR="00FC4E1A" w:rsidRPr="00874662" w:rsidRDefault="00A76195" w:rsidP="00FC4E1A">
      <w:r w:rsidRPr="00874662">
        <w:t xml:space="preserve">Studien beskriver kvinnors upplevelser av mammografiscreening i den periradiografiska processen. </w:t>
      </w:r>
      <w:r w:rsidR="00FC4E1A" w:rsidRPr="00874662">
        <w:t xml:space="preserve">Den periradiografiska processen i föreliggande studie tyder på kvinnans behov av trygghet. </w:t>
      </w:r>
      <w:r w:rsidRPr="00874662">
        <w:t xml:space="preserve">Upplevelserna handlar om hur tidigare erfarenheter av mammografiscreening påverkat kvinnorna och avgör den fortsatta vården och att återkomma för senare kontroller. Interaktionen mellan kvinnan och röntgensjuksköterska är avgörande för hela den periradiografiska processen och i interaktionen kan både oro, obehag och smärta lindras. Att känna sig inkluderad och sedd som en människa var av betydelse för att inte </w:t>
      </w:r>
      <w:r w:rsidR="00A53BE9" w:rsidRPr="00874662">
        <w:t xml:space="preserve">bli </w:t>
      </w:r>
      <w:r w:rsidRPr="00874662">
        <w:t xml:space="preserve">en i mängden. Grunden för en positiv upplevelse grundades utifrån kommunikationen </w:t>
      </w:r>
      <w:r w:rsidR="00A53BE9" w:rsidRPr="00874662">
        <w:t xml:space="preserve">och </w:t>
      </w:r>
      <w:r w:rsidR="00986550" w:rsidRPr="00874662">
        <w:t>bemötandet i den periradiografiska processen</w:t>
      </w:r>
      <w:r w:rsidR="00FC4E1A" w:rsidRPr="00874662">
        <w:t xml:space="preserve">. </w:t>
      </w:r>
    </w:p>
    <w:p w14:paraId="456CB00C" w14:textId="77777777" w:rsidR="00A76195" w:rsidRPr="00874662" w:rsidRDefault="00A76195" w:rsidP="00A76195"/>
    <w:p w14:paraId="0CF2D920" w14:textId="07A6DDE6" w:rsidR="00A76195" w:rsidRPr="00874662" w:rsidRDefault="00A76195" w:rsidP="00A76195">
      <w:r w:rsidRPr="00874662">
        <w:t xml:space="preserve">Rädslan för diagnosen bröstcancer upplevdes av många kvinnor. Kunskap om mammografiscreening skulle kunna vara en faktor för att minska denna, samt förstå vikten av undersökningen. Studien belyser dessutom informationens betydelse, både före, under och efter undersökningen och därför ska informationen som skickas i kallelsen även vara faktabaserad. Kvinnorna ska själva kunna välja att antingen delta eller avstå hälsokontrollen. Röntgensjuksköterskan ska respektera kvinnans rätt till självbestämmande, oavsett kvinnans beslut, men utifrån informationsbladet kunna avgöra om kvinnan har förstått informationen. Genom att involvera kvinna och göra henne delaktig i undersökningen har röntgensjuksköterskan ett ansvar för både omvårdnad och teknologin.  </w:t>
      </w:r>
    </w:p>
    <w:p w14:paraId="49BC087D" w14:textId="4D9E717C" w:rsidR="00FC4E1A" w:rsidRPr="00874662" w:rsidRDefault="00FC4E1A" w:rsidP="00A76195"/>
    <w:p w14:paraId="5B4E334A" w14:textId="461F6690" w:rsidR="00FC4E1A" w:rsidRPr="00874662" w:rsidRDefault="00FC4E1A" w:rsidP="00FC4E1A">
      <w:r w:rsidRPr="00874662">
        <w:t xml:space="preserve">Denna litteraturstudie kan användas för studenter i utbildningar inom hälso- och sjukvården, för att öka kunskaperna om mammografiscreening och kvinnors upplevelser av undersökningen i den periradiografiska processen. Därför är det viktig att fortsätta forskning inom just detta område, med både kvalitativa och kvantitativa metoder. Forskning bidrar till förbättringar i vården för alla kvinnor. </w:t>
      </w:r>
    </w:p>
    <w:p w14:paraId="5274863A" w14:textId="77777777" w:rsidR="00FC4E1A" w:rsidRPr="00874662" w:rsidRDefault="00FC4E1A" w:rsidP="00A76195"/>
    <w:p w14:paraId="64D3478E" w14:textId="77777777" w:rsidR="00275A86" w:rsidRPr="00874662" w:rsidRDefault="00275A86" w:rsidP="00275A86"/>
    <w:p w14:paraId="186CFC8A" w14:textId="77777777" w:rsidR="00275A86" w:rsidRPr="00874662" w:rsidRDefault="00275A86" w:rsidP="00275A86">
      <w:pPr>
        <w:pStyle w:val="Rubrik2"/>
      </w:pPr>
      <w:bookmarkStart w:id="31" w:name="_Toc106548878"/>
      <w:r w:rsidRPr="00874662">
        <w:t>Författarnas arbetsfördelning</w:t>
      </w:r>
      <w:bookmarkEnd w:id="31"/>
    </w:p>
    <w:p w14:paraId="2820E777" w14:textId="77777777" w:rsidR="00275A86" w:rsidRPr="00874662" w:rsidRDefault="00275A86" w:rsidP="00275A86"/>
    <w:p w14:paraId="6C253B96" w14:textId="77777777" w:rsidR="00FC4E1A" w:rsidRPr="00874662" w:rsidRDefault="00FC4E1A" w:rsidP="00FC4E1A">
      <w:r w:rsidRPr="00874662">
        <w:t xml:space="preserve">Författarna utgick från projektplan i termin fem. Författarna arbetade tillsammans på Institutionen för hälsovetenskaper, Lunds universitet, men även via zoom. Arbetsfördelningen </w:t>
      </w:r>
      <w:r w:rsidRPr="00874662">
        <w:lastRenderedPageBreak/>
        <w:t xml:space="preserve">diskuterades och författarna delade upp olika delar av kandidatuppsatsen mellan varandra, som sedan diskuterades tillsamman för att komma fram till gemensam slutsats. Författarna hade olika styrkor och svagheter och kompletterade varandra. Allt emellanåt träffades båda författarna tillsammans med handledare och förde diskussioner för att komma vidare i processen. Författarna hade ett bra samarbete och arbetade likvärt. Mammografiscreeningens intresse var ömsesidigt från båda parter.      </w:t>
      </w:r>
    </w:p>
    <w:p w14:paraId="27F15D53" w14:textId="77777777" w:rsidR="00275A86" w:rsidRPr="00874662" w:rsidRDefault="00275A86" w:rsidP="00275A86"/>
    <w:p w14:paraId="71960F04" w14:textId="77777777" w:rsidR="008136A9" w:rsidRPr="00874662" w:rsidRDefault="008136A9" w:rsidP="00275A86">
      <w:pPr>
        <w:pStyle w:val="Rubrik2"/>
        <w:rPr>
          <w:lang w:val="en-US"/>
        </w:rPr>
      </w:pPr>
      <w:r w:rsidRPr="00874662">
        <w:rPr>
          <w:lang w:val="en-US"/>
        </w:rPr>
        <w:br w:type="page"/>
      </w:r>
      <w:bookmarkStart w:id="32" w:name="_Toc106548879"/>
      <w:proofErr w:type="spellStart"/>
      <w:r w:rsidRPr="00874662">
        <w:rPr>
          <w:lang w:val="en-US"/>
        </w:rPr>
        <w:lastRenderedPageBreak/>
        <w:t>Referenser</w:t>
      </w:r>
      <w:bookmarkEnd w:id="32"/>
      <w:proofErr w:type="spellEnd"/>
      <w:r w:rsidRPr="00874662">
        <w:rPr>
          <w:lang w:val="en-US"/>
        </w:rPr>
        <w:t xml:space="preserve"> </w:t>
      </w:r>
    </w:p>
    <w:p w14:paraId="24CB12CD" w14:textId="77777777" w:rsidR="008136A9" w:rsidRPr="00874662" w:rsidRDefault="008136A9">
      <w:pPr>
        <w:pStyle w:val="Referenssida"/>
      </w:pPr>
    </w:p>
    <w:p w14:paraId="4A0686E8" w14:textId="12E2E652" w:rsidR="00E60442" w:rsidRPr="00874662" w:rsidRDefault="00E60442" w:rsidP="00915B77">
      <w:pPr>
        <w:pStyle w:val="Ingetavstnd"/>
        <w:rPr>
          <w:lang w:val="en-US"/>
        </w:rPr>
      </w:pPr>
      <w:r w:rsidRPr="00874662">
        <w:rPr>
          <w:lang w:val="en-US"/>
        </w:rPr>
        <w:t xml:space="preserve">Andersson, Christensson, Jakobsson, Fridlund &amp; </w:t>
      </w:r>
      <w:proofErr w:type="spellStart"/>
      <w:r w:rsidRPr="00874662">
        <w:rPr>
          <w:lang w:val="en-US"/>
        </w:rPr>
        <w:t>Broström</w:t>
      </w:r>
      <w:proofErr w:type="spellEnd"/>
      <w:r w:rsidRPr="00874662">
        <w:rPr>
          <w:lang w:val="en-US"/>
        </w:rPr>
        <w:t xml:space="preserve">. (2012). Radiographers’ self-assessed level and use of competencies-a national survey. </w:t>
      </w:r>
      <w:r w:rsidRPr="00874662">
        <w:rPr>
          <w:i/>
          <w:lang w:val="en-US"/>
        </w:rPr>
        <w:t>Insight</w:t>
      </w:r>
      <w:r w:rsidR="009E1A31" w:rsidRPr="00874662">
        <w:rPr>
          <w:i/>
          <w:lang w:val="en-US"/>
        </w:rPr>
        <w:t xml:space="preserve"> into</w:t>
      </w:r>
      <w:r w:rsidRPr="00874662">
        <w:rPr>
          <w:i/>
          <w:lang w:val="en-US"/>
        </w:rPr>
        <w:t xml:space="preserve"> Imaging. </w:t>
      </w:r>
      <w:r w:rsidRPr="00874662">
        <w:rPr>
          <w:highlight w:val="white"/>
          <w:lang w:val="en-US"/>
        </w:rPr>
        <w:t>Vol. 3, nr 6, s. 635-645</w:t>
      </w:r>
      <w:r w:rsidR="00FF16EE" w:rsidRPr="00874662">
        <w:rPr>
          <w:lang w:val="en-US"/>
        </w:rPr>
        <w:t>.</w:t>
      </w:r>
    </w:p>
    <w:p w14:paraId="239D2C3D" w14:textId="77777777" w:rsidR="00E60442" w:rsidRPr="00874662" w:rsidRDefault="00E60442" w:rsidP="00915B77">
      <w:pPr>
        <w:pStyle w:val="Ingetavstnd"/>
        <w:rPr>
          <w:lang w:val="en-US"/>
        </w:rPr>
      </w:pPr>
    </w:p>
    <w:p w14:paraId="0309FBE2" w14:textId="1E8878B2" w:rsidR="00915B77" w:rsidRPr="00874662" w:rsidRDefault="00915B77" w:rsidP="00915B77">
      <w:pPr>
        <w:pStyle w:val="Ingetavstnd"/>
        <w:rPr>
          <w:lang w:val="en-US"/>
        </w:rPr>
      </w:pPr>
      <w:r w:rsidRPr="00874662">
        <w:rPr>
          <w:lang w:val="en-US"/>
        </w:rPr>
        <w:t xml:space="preserve">Andersson B.T. (2008). </w:t>
      </w:r>
      <w:r w:rsidRPr="00874662">
        <w:rPr>
          <w:i/>
          <w:iCs/>
          <w:lang w:val="en-US"/>
        </w:rPr>
        <w:t>Nursing care the Course of Radiographic Examination with focus on Professional Competence and the Encounter between the radiographer and the Female Patient</w:t>
      </w:r>
      <w:r w:rsidRPr="00874662">
        <w:rPr>
          <w:lang w:val="en-US"/>
        </w:rPr>
        <w:t>.</w:t>
      </w:r>
      <w:r w:rsidR="00FF16EE" w:rsidRPr="00874662">
        <w:rPr>
          <w:lang w:val="en-US"/>
        </w:rPr>
        <w:t xml:space="preserve"> </w:t>
      </w:r>
      <w:r w:rsidRPr="00874662">
        <w:rPr>
          <w:lang w:val="en-US"/>
        </w:rPr>
        <w:t>(Licentiate Thesis.) Lund, Lund University.</w:t>
      </w:r>
    </w:p>
    <w:p w14:paraId="748AF7FD" w14:textId="12588F03" w:rsidR="00FB4AC9" w:rsidRPr="00874662" w:rsidRDefault="00FB4AC9" w:rsidP="00915B77">
      <w:pPr>
        <w:pStyle w:val="Ingetavstnd"/>
        <w:rPr>
          <w:lang w:val="en-US"/>
        </w:rPr>
      </w:pPr>
    </w:p>
    <w:p w14:paraId="6A73215B" w14:textId="2230AD6B" w:rsidR="00FB4AC9" w:rsidRPr="00874662" w:rsidRDefault="00FB4AC9" w:rsidP="00915B77">
      <w:pPr>
        <w:pStyle w:val="Ingetavstnd"/>
        <w:rPr>
          <w:lang w:val="en-US"/>
        </w:rPr>
      </w:pPr>
      <w:r w:rsidRPr="00874662">
        <w:rPr>
          <w:lang w:val="en-US"/>
        </w:rPr>
        <w:t xml:space="preserve">*Dogan, S., Erdogan, N., </w:t>
      </w:r>
      <w:proofErr w:type="spellStart"/>
      <w:r w:rsidRPr="00874662">
        <w:rPr>
          <w:lang w:val="en-US"/>
        </w:rPr>
        <w:t>Imamoglu</w:t>
      </w:r>
      <w:proofErr w:type="spellEnd"/>
      <w:r w:rsidRPr="00874662">
        <w:rPr>
          <w:lang w:val="en-US"/>
        </w:rPr>
        <w:t xml:space="preserve">, H. (2019). What are the requirements for patient-centered breast imaging? Communication preferences of mammography patients in Turkey. </w:t>
      </w:r>
      <w:r w:rsidRPr="00874662">
        <w:rPr>
          <w:i/>
          <w:iCs/>
          <w:lang w:val="en-US"/>
        </w:rPr>
        <w:t>Health Care for Women International</w:t>
      </w:r>
      <w:r w:rsidRPr="00874662">
        <w:rPr>
          <w:lang w:val="en-US"/>
        </w:rPr>
        <w:t xml:space="preserve">, 5, 524-531. </w:t>
      </w:r>
    </w:p>
    <w:p w14:paraId="1C7773A1" w14:textId="77777777" w:rsidR="00FF16EE" w:rsidRPr="00874662" w:rsidRDefault="00FF16EE" w:rsidP="00FF16EE">
      <w:pPr>
        <w:pStyle w:val="Ingetavstnd"/>
        <w:rPr>
          <w:i/>
          <w:lang w:val="en-US"/>
        </w:rPr>
      </w:pPr>
    </w:p>
    <w:p w14:paraId="195BEB37" w14:textId="7FC6C7DA" w:rsidR="00E07508" w:rsidRPr="00874662" w:rsidRDefault="003C61A5" w:rsidP="009E1A31">
      <w:pPr>
        <w:pStyle w:val="Ingetavstnd"/>
      </w:pPr>
      <w:r w:rsidRPr="00874662">
        <w:rPr>
          <w:lang w:val="en-US"/>
        </w:rPr>
        <w:t>*</w:t>
      </w:r>
      <w:r w:rsidR="00E07508" w:rsidRPr="00874662">
        <w:rPr>
          <w:lang w:val="en-US"/>
        </w:rPr>
        <w:t xml:space="preserve">Emani, L., </w:t>
      </w:r>
      <w:proofErr w:type="spellStart"/>
      <w:r w:rsidR="00E07508" w:rsidRPr="00874662">
        <w:rPr>
          <w:lang w:val="en-US"/>
        </w:rPr>
        <w:t>Ghahramanian</w:t>
      </w:r>
      <w:proofErr w:type="spellEnd"/>
      <w:r w:rsidR="00E07508" w:rsidRPr="00874662">
        <w:rPr>
          <w:lang w:val="en-US"/>
        </w:rPr>
        <w:t xml:space="preserve">, A., </w:t>
      </w:r>
      <w:proofErr w:type="spellStart"/>
      <w:r w:rsidR="00E07508" w:rsidRPr="00874662">
        <w:rPr>
          <w:lang w:val="en-US"/>
        </w:rPr>
        <w:t>Rahmani</w:t>
      </w:r>
      <w:proofErr w:type="spellEnd"/>
      <w:r w:rsidR="00E07508" w:rsidRPr="00874662">
        <w:rPr>
          <w:lang w:val="en-US"/>
        </w:rPr>
        <w:t xml:space="preserve">, A., Aghazadeh, A.M., </w:t>
      </w:r>
      <w:proofErr w:type="spellStart"/>
      <w:r w:rsidR="00E07508" w:rsidRPr="00874662">
        <w:rPr>
          <w:lang w:val="en-US"/>
        </w:rPr>
        <w:t>Onyeka</w:t>
      </w:r>
      <w:proofErr w:type="spellEnd"/>
      <w:r w:rsidR="00E07508" w:rsidRPr="00874662">
        <w:rPr>
          <w:lang w:val="en-US"/>
        </w:rPr>
        <w:t>, T.C.</w:t>
      </w:r>
      <w:r w:rsidRPr="00874662">
        <w:rPr>
          <w:lang w:val="en-US"/>
        </w:rPr>
        <w:t xml:space="preserve">, </w:t>
      </w:r>
      <w:proofErr w:type="spellStart"/>
      <w:r w:rsidRPr="00874662">
        <w:rPr>
          <w:lang w:val="en-US"/>
        </w:rPr>
        <w:t>Nabighadim</w:t>
      </w:r>
      <w:proofErr w:type="spellEnd"/>
      <w:r w:rsidRPr="00874662">
        <w:rPr>
          <w:lang w:val="en-US"/>
        </w:rPr>
        <w:t xml:space="preserve">, A. (2020). Beliefs, fear and awareness of women about breast cancer: Effects on mammography screening practices. </w:t>
      </w:r>
      <w:proofErr w:type="spellStart"/>
      <w:r w:rsidRPr="00874662">
        <w:rPr>
          <w:i/>
          <w:iCs/>
        </w:rPr>
        <w:t>Nursing</w:t>
      </w:r>
      <w:proofErr w:type="spellEnd"/>
      <w:r w:rsidRPr="00874662">
        <w:rPr>
          <w:i/>
          <w:iCs/>
        </w:rPr>
        <w:t xml:space="preserve"> </w:t>
      </w:r>
      <w:proofErr w:type="spellStart"/>
      <w:r w:rsidRPr="00874662">
        <w:rPr>
          <w:i/>
          <w:iCs/>
        </w:rPr>
        <w:t>Open</w:t>
      </w:r>
      <w:proofErr w:type="spellEnd"/>
      <w:r w:rsidRPr="00874662">
        <w:t xml:space="preserve">, 8, </w:t>
      </w:r>
      <w:proofErr w:type="gramStart"/>
      <w:r w:rsidRPr="00874662">
        <w:t>890-899</w:t>
      </w:r>
      <w:proofErr w:type="gramEnd"/>
      <w:r w:rsidRPr="00874662">
        <w:t xml:space="preserve">. </w:t>
      </w:r>
    </w:p>
    <w:p w14:paraId="2CAB1651" w14:textId="77777777" w:rsidR="00E07508" w:rsidRPr="00874662" w:rsidRDefault="00E07508" w:rsidP="009E1A31">
      <w:pPr>
        <w:pStyle w:val="Ingetavstnd"/>
      </w:pPr>
    </w:p>
    <w:p w14:paraId="2D9B9CB0" w14:textId="765B6E80" w:rsidR="00FF16EE" w:rsidRPr="00874662" w:rsidRDefault="00FF16EE" w:rsidP="009E1A31">
      <w:pPr>
        <w:pStyle w:val="Ingetavstnd"/>
      </w:pPr>
      <w:r w:rsidRPr="00874662">
        <w:t xml:space="preserve">Ericson. E., &amp; Ericson. T. (2012). </w:t>
      </w:r>
      <w:r w:rsidRPr="00874662">
        <w:rPr>
          <w:i/>
          <w:iCs/>
        </w:rPr>
        <w:t>Medicinska sjukdomar</w:t>
      </w:r>
      <w:r w:rsidRPr="00874662">
        <w:t>. Lund: Studentlitteratur</w:t>
      </w:r>
    </w:p>
    <w:p w14:paraId="0E309306" w14:textId="77777777" w:rsidR="00FF16EE" w:rsidRPr="00874662" w:rsidRDefault="00FF16EE" w:rsidP="009E1A31">
      <w:pPr>
        <w:pStyle w:val="Ingetavstnd"/>
        <w:rPr>
          <w:i/>
        </w:rPr>
      </w:pPr>
    </w:p>
    <w:p w14:paraId="60E88B72" w14:textId="60F2D5E3" w:rsidR="009E1A31" w:rsidRPr="00874662" w:rsidRDefault="00FF16EE" w:rsidP="009E1A31">
      <w:pPr>
        <w:pStyle w:val="Ingetavstnd"/>
      </w:pPr>
      <w:r w:rsidRPr="00874662">
        <w:t>Friberg, F. Att göra en litteraturöversikt (2006). I</w:t>
      </w:r>
      <w:r w:rsidR="007D100D" w:rsidRPr="00874662">
        <w:t xml:space="preserve"> </w:t>
      </w:r>
      <w:r w:rsidRPr="00874662">
        <w:t xml:space="preserve">F. Friberg (red.). </w:t>
      </w:r>
      <w:r w:rsidRPr="00874662">
        <w:rPr>
          <w:i/>
        </w:rPr>
        <w:t>Dags för uppsats - vägledning för litteraturbaserade examensarbeten</w:t>
      </w:r>
      <w:r w:rsidRPr="00874662">
        <w:t>. Lund: Studentlitteratur.</w:t>
      </w:r>
    </w:p>
    <w:p w14:paraId="5AC412A3" w14:textId="2F0BDC4B" w:rsidR="00440F49" w:rsidRPr="00874662" w:rsidRDefault="00440F49" w:rsidP="009E1A31">
      <w:pPr>
        <w:pStyle w:val="Ingetavstnd"/>
      </w:pPr>
    </w:p>
    <w:p w14:paraId="750F045B" w14:textId="01BC5709" w:rsidR="00440F49" w:rsidRPr="00874662" w:rsidRDefault="00440F49" w:rsidP="009E1A31">
      <w:pPr>
        <w:pStyle w:val="Ingetavstnd"/>
        <w:rPr>
          <w:lang w:val="en-US"/>
        </w:rPr>
      </w:pPr>
      <w:r w:rsidRPr="00874662">
        <w:t xml:space="preserve">Hassoun, Y., </w:t>
      </w:r>
      <w:proofErr w:type="spellStart"/>
      <w:r w:rsidRPr="00874662">
        <w:t>Dbouk</w:t>
      </w:r>
      <w:proofErr w:type="spellEnd"/>
      <w:r w:rsidRPr="00874662">
        <w:t xml:space="preserve">, H., </w:t>
      </w:r>
      <w:proofErr w:type="spellStart"/>
      <w:r w:rsidRPr="00874662">
        <w:t>Aldin</w:t>
      </w:r>
      <w:proofErr w:type="spellEnd"/>
      <w:r w:rsidRPr="00874662">
        <w:t xml:space="preserve">, E.S., Nasser, Z., Abbas, L.A., </w:t>
      </w:r>
      <w:proofErr w:type="spellStart"/>
      <w:r w:rsidRPr="00874662">
        <w:t>Nahleh</w:t>
      </w:r>
      <w:proofErr w:type="spellEnd"/>
      <w:r w:rsidRPr="00874662">
        <w:t xml:space="preserve">, Z., </w:t>
      </w:r>
      <w:proofErr w:type="spellStart"/>
      <w:r w:rsidRPr="00874662">
        <w:t>Tfayli</w:t>
      </w:r>
      <w:proofErr w:type="spellEnd"/>
      <w:r w:rsidRPr="00874662">
        <w:t xml:space="preserve">, A. (2015).  </w:t>
      </w:r>
      <w:r w:rsidRPr="00874662">
        <w:rPr>
          <w:lang w:val="en-US"/>
        </w:rPr>
        <w:t xml:space="preserve">Barriers to Mammography Screening: How to Overcome Them. </w:t>
      </w:r>
      <w:r w:rsidRPr="00874662">
        <w:rPr>
          <w:i/>
          <w:iCs/>
          <w:lang w:val="en-US"/>
        </w:rPr>
        <w:t>Middle East Journal of Cancer</w:t>
      </w:r>
      <w:r w:rsidRPr="00874662">
        <w:rPr>
          <w:lang w:val="en-US"/>
        </w:rPr>
        <w:t xml:space="preserve">. 6, 243-251. </w:t>
      </w:r>
    </w:p>
    <w:p w14:paraId="3163A1D4" w14:textId="56440647" w:rsidR="00C00FEB" w:rsidRPr="00874662" w:rsidRDefault="00C00FEB" w:rsidP="009E1A31">
      <w:pPr>
        <w:pStyle w:val="Ingetavstnd"/>
        <w:rPr>
          <w:lang w:val="en-US"/>
        </w:rPr>
      </w:pPr>
    </w:p>
    <w:p w14:paraId="0AB1AE7C" w14:textId="33B5E525" w:rsidR="00C00FEB" w:rsidRPr="00874662" w:rsidRDefault="00C00FEB" w:rsidP="009E1A31">
      <w:pPr>
        <w:pStyle w:val="Ingetavstnd"/>
      </w:pPr>
      <w:proofErr w:type="spellStart"/>
      <w:r w:rsidRPr="00874662">
        <w:rPr>
          <w:lang w:val="en-US"/>
        </w:rPr>
        <w:t>Henricson</w:t>
      </w:r>
      <w:proofErr w:type="spellEnd"/>
      <w:r w:rsidRPr="00874662">
        <w:rPr>
          <w:lang w:val="en-US"/>
        </w:rPr>
        <w:t xml:space="preserve">, M. (2008). </w:t>
      </w:r>
      <w:proofErr w:type="spellStart"/>
      <w:r w:rsidR="007974B8" w:rsidRPr="00874662">
        <w:rPr>
          <w:i/>
          <w:iCs/>
          <w:lang w:val="en-US"/>
        </w:rPr>
        <w:t>Tactil</w:t>
      </w:r>
      <w:proofErr w:type="spellEnd"/>
      <w:r w:rsidR="007974B8" w:rsidRPr="00874662">
        <w:rPr>
          <w:i/>
          <w:iCs/>
          <w:lang w:val="en-US"/>
        </w:rPr>
        <w:t xml:space="preserve"> Touch </w:t>
      </w:r>
      <w:proofErr w:type="gramStart"/>
      <w:r w:rsidR="007974B8" w:rsidRPr="00874662">
        <w:rPr>
          <w:i/>
          <w:iCs/>
          <w:lang w:val="en-US"/>
        </w:rPr>
        <w:t>In</w:t>
      </w:r>
      <w:proofErr w:type="gramEnd"/>
      <w:r w:rsidR="007974B8" w:rsidRPr="00874662">
        <w:rPr>
          <w:i/>
          <w:iCs/>
          <w:lang w:val="en-US"/>
        </w:rPr>
        <w:t xml:space="preserve"> Intensive Care</w:t>
      </w:r>
      <w:r w:rsidR="007974B8" w:rsidRPr="00874662">
        <w:rPr>
          <w:lang w:val="en-US"/>
        </w:rPr>
        <w:t xml:space="preserve">. </w:t>
      </w:r>
      <w:r w:rsidR="007974B8" w:rsidRPr="00874662">
        <w:t>(</w:t>
      </w:r>
      <w:proofErr w:type="spellStart"/>
      <w:r w:rsidR="007974B8" w:rsidRPr="00874662">
        <w:t>Doctoral</w:t>
      </w:r>
      <w:proofErr w:type="spellEnd"/>
      <w:r w:rsidR="007974B8" w:rsidRPr="00874662">
        <w:t xml:space="preserve"> </w:t>
      </w:r>
      <w:proofErr w:type="spellStart"/>
      <w:r w:rsidR="007974B8" w:rsidRPr="00874662">
        <w:t>Thesis</w:t>
      </w:r>
      <w:proofErr w:type="spellEnd"/>
      <w:r w:rsidR="007974B8" w:rsidRPr="00874662">
        <w:t xml:space="preserve">.) Högskolan i Borås. </w:t>
      </w:r>
    </w:p>
    <w:p w14:paraId="64247D67" w14:textId="66EBC4C3" w:rsidR="007974B8" w:rsidRPr="00874662" w:rsidRDefault="007974B8" w:rsidP="009E1A31">
      <w:pPr>
        <w:pStyle w:val="Ingetavstnd"/>
      </w:pPr>
    </w:p>
    <w:p w14:paraId="7DE85FB4" w14:textId="17904A11" w:rsidR="007974B8" w:rsidRPr="00874662" w:rsidRDefault="007974B8" w:rsidP="009E1A31">
      <w:pPr>
        <w:pStyle w:val="Ingetavstnd"/>
      </w:pPr>
      <w:r w:rsidRPr="00874662">
        <w:t xml:space="preserve">Henricson, M. (2014). </w:t>
      </w:r>
      <w:r w:rsidRPr="00874662">
        <w:rPr>
          <w:i/>
          <w:iCs/>
        </w:rPr>
        <w:t>Vetenskaplig teori och metod – från idé till examination inom omvårdnad</w:t>
      </w:r>
      <w:r w:rsidRPr="00874662">
        <w:t xml:space="preserve">. Lund: Studentlitteratur. </w:t>
      </w:r>
    </w:p>
    <w:p w14:paraId="3DD4644A" w14:textId="77777777" w:rsidR="00440F49" w:rsidRPr="00874662" w:rsidRDefault="00440F49" w:rsidP="009E1A31">
      <w:pPr>
        <w:pStyle w:val="Ingetavstnd"/>
      </w:pPr>
    </w:p>
    <w:p w14:paraId="511ECC49" w14:textId="0B0813FA" w:rsidR="00255D6B" w:rsidRPr="00874662" w:rsidRDefault="00E07508" w:rsidP="009E1A31">
      <w:pPr>
        <w:pStyle w:val="Ingetavstnd"/>
      </w:pPr>
      <w:r w:rsidRPr="00874662">
        <w:rPr>
          <w:lang w:val="en-US"/>
        </w:rPr>
        <w:t>*</w:t>
      </w:r>
      <w:r w:rsidR="00255D6B" w:rsidRPr="00874662">
        <w:rPr>
          <w:lang w:val="en-US"/>
        </w:rPr>
        <w:t xml:space="preserve">Kilic, A., </w:t>
      </w:r>
      <w:proofErr w:type="spellStart"/>
      <w:r w:rsidR="00255D6B" w:rsidRPr="00874662">
        <w:rPr>
          <w:lang w:val="en-US"/>
        </w:rPr>
        <w:t>Tastan</w:t>
      </w:r>
      <w:proofErr w:type="spellEnd"/>
      <w:r w:rsidR="00255D6B" w:rsidRPr="00874662">
        <w:rPr>
          <w:lang w:val="en-US"/>
        </w:rPr>
        <w:t xml:space="preserve">, S., </w:t>
      </w:r>
      <w:proofErr w:type="spellStart"/>
      <w:r w:rsidR="00255D6B" w:rsidRPr="00874662">
        <w:rPr>
          <w:lang w:val="en-US"/>
        </w:rPr>
        <w:t>Guvenc</w:t>
      </w:r>
      <w:proofErr w:type="spellEnd"/>
      <w:r w:rsidR="00255D6B" w:rsidRPr="00874662">
        <w:rPr>
          <w:lang w:val="en-US"/>
        </w:rPr>
        <w:t xml:space="preserve">, G., </w:t>
      </w:r>
      <w:proofErr w:type="spellStart"/>
      <w:r w:rsidR="00255D6B" w:rsidRPr="00874662">
        <w:rPr>
          <w:lang w:val="en-US"/>
        </w:rPr>
        <w:t>Akyuz</w:t>
      </w:r>
      <w:proofErr w:type="spellEnd"/>
      <w:r w:rsidR="00255D6B" w:rsidRPr="00874662">
        <w:rPr>
          <w:lang w:val="en-US"/>
        </w:rPr>
        <w:t xml:space="preserve">, A. (2019). Breast and Cervical cancer screening for women with physical disabilities: A qualitative study of experiences and barriers. </w:t>
      </w:r>
      <w:r w:rsidR="00255D6B" w:rsidRPr="00874662">
        <w:rPr>
          <w:i/>
          <w:iCs/>
        </w:rPr>
        <w:t>J</w:t>
      </w:r>
      <w:r w:rsidRPr="00874662">
        <w:rPr>
          <w:i/>
          <w:iCs/>
        </w:rPr>
        <w:t xml:space="preserve">ournal </w:t>
      </w:r>
      <w:proofErr w:type="spellStart"/>
      <w:r w:rsidRPr="00874662">
        <w:rPr>
          <w:i/>
          <w:iCs/>
        </w:rPr>
        <w:t>of</w:t>
      </w:r>
      <w:proofErr w:type="spellEnd"/>
      <w:r w:rsidRPr="00874662">
        <w:rPr>
          <w:i/>
          <w:iCs/>
        </w:rPr>
        <w:t xml:space="preserve"> </w:t>
      </w:r>
      <w:proofErr w:type="spellStart"/>
      <w:r w:rsidRPr="00874662">
        <w:rPr>
          <w:i/>
          <w:iCs/>
        </w:rPr>
        <w:t>Advanced</w:t>
      </w:r>
      <w:proofErr w:type="spellEnd"/>
      <w:r w:rsidRPr="00874662">
        <w:rPr>
          <w:i/>
          <w:iCs/>
        </w:rPr>
        <w:t xml:space="preserve"> </w:t>
      </w:r>
      <w:proofErr w:type="spellStart"/>
      <w:r w:rsidRPr="00874662">
        <w:rPr>
          <w:i/>
          <w:iCs/>
        </w:rPr>
        <w:t>Nursing</w:t>
      </w:r>
      <w:proofErr w:type="spellEnd"/>
      <w:r w:rsidRPr="00874662">
        <w:t xml:space="preserve">, 75, </w:t>
      </w:r>
      <w:proofErr w:type="gramStart"/>
      <w:r w:rsidRPr="00874662">
        <w:t>1976-1986</w:t>
      </w:r>
      <w:proofErr w:type="gramEnd"/>
      <w:r w:rsidRPr="00874662">
        <w:t xml:space="preserve">. </w:t>
      </w:r>
    </w:p>
    <w:p w14:paraId="1CCA25FE" w14:textId="77777777" w:rsidR="00255D6B" w:rsidRPr="00874662" w:rsidRDefault="00255D6B" w:rsidP="009E1A31">
      <w:pPr>
        <w:pStyle w:val="Ingetavstnd"/>
      </w:pPr>
    </w:p>
    <w:p w14:paraId="6ED7C837" w14:textId="258FE829" w:rsidR="009E1A31" w:rsidRPr="00874662" w:rsidRDefault="009E1A31" w:rsidP="009E1A31">
      <w:pPr>
        <w:pStyle w:val="Ingetavstnd"/>
      </w:pPr>
      <w:r w:rsidRPr="00874662">
        <w:t xml:space="preserve">Kristensson J. (2014). </w:t>
      </w:r>
      <w:r w:rsidRPr="00874662">
        <w:rPr>
          <w:i/>
          <w:iCs/>
        </w:rPr>
        <w:t>Handbok i uppsatsskrivande och forskningsmetodik för studenter inom hälso- och vårdvetenskap</w:t>
      </w:r>
      <w:r w:rsidRPr="00874662">
        <w:t>. (1. utg.) Stockholm: Natur &amp; Kultur.</w:t>
      </w:r>
    </w:p>
    <w:p w14:paraId="5CB21638" w14:textId="459202ED" w:rsidR="009E1A31" w:rsidRPr="00874662" w:rsidRDefault="009E1A31" w:rsidP="009E1A31">
      <w:pPr>
        <w:pStyle w:val="Ingetavstnd"/>
      </w:pPr>
    </w:p>
    <w:p w14:paraId="139139A5" w14:textId="4A4C06F2" w:rsidR="009E1A31" w:rsidRPr="00874662" w:rsidRDefault="009E1A31" w:rsidP="009E1A31">
      <w:pPr>
        <w:pStyle w:val="Ingetavstnd"/>
      </w:pPr>
      <w:r w:rsidRPr="00874662">
        <w:t xml:space="preserve">Kristoffersen, N.J. (2005). Hälsa och sjukdom. I </w:t>
      </w:r>
      <w:proofErr w:type="spellStart"/>
      <w:r w:rsidRPr="00874662">
        <w:t>Kristoffersen</w:t>
      </w:r>
      <w:proofErr w:type="spellEnd"/>
      <w:r w:rsidRPr="00874662">
        <w:t xml:space="preserve">, N.J., </w:t>
      </w:r>
      <w:proofErr w:type="spellStart"/>
      <w:r w:rsidRPr="00874662">
        <w:t>Nortvedt</w:t>
      </w:r>
      <w:proofErr w:type="spellEnd"/>
      <w:r w:rsidRPr="00874662">
        <w:t xml:space="preserve">, F. &amp; </w:t>
      </w:r>
      <w:proofErr w:type="spellStart"/>
      <w:r w:rsidRPr="00874662">
        <w:t>Skaug</w:t>
      </w:r>
      <w:proofErr w:type="spellEnd"/>
      <w:r w:rsidRPr="00874662">
        <w:t xml:space="preserve">, E. (Red.), </w:t>
      </w:r>
      <w:r w:rsidRPr="00874662">
        <w:rPr>
          <w:i/>
          <w:iCs/>
        </w:rPr>
        <w:t>Grundläggande omvårdnad.</w:t>
      </w:r>
      <w:r w:rsidRPr="00874662">
        <w:t xml:space="preserve"> 1. (1. uppl.). Stockholm: Liber.</w:t>
      </w:r>
    </w:p>
    <w:p w14:paraId="0D871DDC" w14:textId="25B003CE" w:rsidR="009E1A31" w:rsidRPr="00874662" w:rsidRDefault="009E1A31" w:rsidP="009E1A31">
      <w:pPr>
        <w:pStyle w:val="Ingetavstnd"/>
      </w:pPr>
    </w:p>
    <w:p w14:paraId="033AE2C1" w14:textId="7E2D76C3" w:rsidR="00400C90" w:rsidRPr="00874662" w:rsidRDefault="00400C90" w:rsidP="009E1A31">
      <w:pPr>
        <w:pStyle w:val="Ingetavstnd"/>
        <w:rPr>
          <w:lang w:val="en-US"/>
        </w:rPr>
      </w:pPr>
      <w:r w:rsidRPr="00874662">
        <w:t>*</w:t>
      </w:r>
      <w:proofErr w:type="spellStart"/>
      <w:r w:rsidRPr="00874662">
        <w:t>Labrie</w:t>
      </w:r>
      <w:proofErr w:type="spellEnd"/>
      <w:r w:rsidRPr="00874662">
        <w:t xml:space="preserve">, H.M.N., </w:t>
      </w:r>
      <w:proofErr w:type="spellStart"/>
      <w:proofErr w:type="gramStart"/>
      <w:r w:rsidRPr="00874662">
        <w:t>Ludolphb</w:t>
      </w:r>
      <w:proofErr w:type="spellEnd"/>
      <w:r w:rsidRPr="00874662">
        <w:t xml:space="preserve"> ,</w:t>
      </w:r>
      <w:proofErr w:type="gramEnd"/>
      <w:r w:rsidRPr="00874662">
        <w:t xml:space="preserve"> R.A, Schulz P.J. (20</w:t>
      </w:r>
      <w:r w:rsidR="000F57CD" w:rsidRPr="00874662">
        <w:t>20</w:t>
      </w:r>
      <w:r w:rsidRPr="00874662">
        <w:t xml:space="preserve">). </w:t>
      </w:r>
      <w:r w:rsidRPr="00874662">
        <w:rPr>
          <w:lang w:val="en-US"/>
        </w:rPr>
        <w:t xml:space="preserve">Mammography perceptions and practices among women aged 30–49: The role of screening </w:t>
      </w:r>
      <w:proofErr w:type="spellStart"/>
      <w:r w:rsidRPr="00874662">
        <w:rPr>
          <w:lang w:val="en-US"/>
        </w:rPr>
        <w:t>programme</w:t>
      </w:r>
      <w:proofErr w:type="spellEnd"/>
      <w:r w:rsidRPr="00874662">
        <w:rPr>
          <w:lang w:val="en-US"/>
        </w:rPr>
        <w:t xml:space="preserve"> availability and cultural affiliation. </w:t>
      </w:r>
      <w:r w:rsidRPr="00874662">
        <w:rPr>
          <w:i/>
          <w:iCs/>
          <w:lang w:val="en-US"/>
        </w:rPr>
        <w:t>Patient Education and Counseling</w:t>
      </w:r>
      <w:r w:rsidRPr="00874662">
        <w:rPr>
          <w:lang w:val="en-US"/>
        </w:rPr>
        <w:t xml:space="preserve">, 103, 369-375. </w:t>
      </w:r>
    </w:p>
    <w:p w14:paraId="44B88123" w14:textId="77777777" w:rsidR="00400C90" w:rsidRPr="00874662" w:rsidRDefault="00400C90" w:rsidP="009E1A31">
      <w:pPr>
        <w:pStyle w:val="Ingetavstnd"/>
        <w:rPr>
          <w:lang w:val="en-US"/>
        </w:rPr>
      </w:pPr>
    </w:p>
    <w:p w14:paraId="690976A6" w14:textId="79BC2A81" w:rsidR="00E07508" w:rsidRPr="00874662" w:rsidRDefault="00E07508" w:rsidP="009E1A31">
      <w:pPr>
        <w:pStyle w:val="Ingetavstnd"/>
        <w:rPr>
          <w:lang w:val="en-US"/>
        </w:rPr>
      </w:pPr>
      <w:r w:rsidRPr="00874662">
        <w:rPr>
          <w:lang w:val="en-US"/>
        </w:rPr>
        <w:t xml:space="preserve">*Liang, W., </w:t>
      </w:r>
      <w:proofErr w:type="spellStart"/>
      <w:r w:rsidRPr="00874662">
        <w:rPr>
          <w:lang w:val="en-US"/>
        </w:rPr>
        <w:t>Kasman</w:t>
      </w:r>
      <w:proofErr w:type="spellEnd"/>
      <w:r w:rsidRPr="00874662">
        <w:rPr>
          <w:lang w:val="en-US"/>
        </w:rPr>
        <w:t xml:space="preserve">, D., </w:t>
      </w:r>
      <w:proofErr w:type="spellStart"/>
      <w:r w:rsidRPr="00874662">
        <w:rPr>
          <w:lang w:val="en-US"/>
        </w:rPr>
        <w:t>WangJ.H</w:t>
      </w:r>
      <w:proofErr w:type="spellEnd"/>
      <w:r w:rsidRPr="00874662">
        <w:rPr>
          <w:lang w:val="en-US"/>
        </w:rPr>
        <w:t xml:space="preserve">., Yuan, E.H., </w:t>
      </w:r>
      <w:proofErr w:type="spellStart"/>
      <w:r w:rsidRPr="00874662">
        <w:rPr>
          <w:lang w:val="en-US"/>
        </w:rPr>
        <w:t>Mandelblatt</w:t>
      </w:r>
      <w:proofErr w:type="spellEnd"/>
      <w:r w:rsidRPr="00874662">
        <w:rPr>
          <w:lang w:val="en-US"/>
        </w:rPr>
        <w:t xml:space="preserve">, J.S. (2006). Communication between older women and physicians: Preliminary implications for satisfaction and intention to have mammography. </w:t>
      </w:r>
      <w:r w:rsidRPr="00874662">
        <w:rPr>
          <w:i/>
          <w:iCs/>
          <w:lang w:val="en-US"/>
        </w:rPr>
        <w:t>Patient Education and Counseling</w:t>
      </w:r>
      <w:r w:rsidRPr="00874662">
        <w:rPr>
          <w:lang w:val="en-US"/>
        </w:rPr>
        <w:t xml:space="preserve">, 64, 387-392. </w:t>
      </w:r>
    </w:p>
    <w:p w14:paraId="152A18DA" w14:textId="77777777" w:rsidR="00E07508" w:rsidRPr="00874662" w:rsidRDefault="00E07508" w:rsidP="009E1A31">
      <w:pPr>
        <w:pStyle w:val="Ingetavstnd"/>
        <w:rPr>
          <w:lang w:val="en-US"/>
        </w:rPr>
      </w:pPr>
    </w:p>
    <w:p w14:paraId="56930C71" w14:textId="77777777" w:rsidR="00BE5BAF" w:rsidRPr="00874662" w:rsidRDefault="00BE5BAF" w:rsidP="00986550">
      <w:pPr>
        <w:pStyle w:val="Ingetavstnd"/>
        <w:rPr>
          <w:lang w:val="en-US"/>
        </w:rPr>
      </w:pPr>
      <w:r w:rsidRPr="00874662">
        <w:rPr>
          <w:lang w:val="en-US"/>
        </w:rPr>
        <w:lastRenderedPageBreak/>
        <w:t xml:space="preserve">Lundvall, L-L., Dahlgren, A.M., </w:t>
      </w:r>
      <w:proofErr w:type="spellStart"/>
      <w:r w:rsidRPr="00874662">
        <w:rPr>
          <w:lang w:val="en-US"/>
        </w:rPr>
        <w:t>Wirel</w:t>
      </w:r>
      <w:proofErr w:type="spellEnd"/>
      <w:r w:rsidRPr="00874662">
        <w:rPr>
          <w:lang w:val="en-US"/>
        </w:rPr>
        <w:t xml:space="preserve">, S. (2014). Professionals’ experiences of imaging in the radiography process. A phenomenological approach. </w:t>
      </w:r>
      <w:r w:rsidRPr="00874662">
        <w:rPr>
          <w:i/>
          <w:iCs/>
          <w:lang w:val="en-US"/>
        </w:rPr>
        <w:t>Radiography</w:t>
      </w:r>
      <w:r w:rsidRPr="00874662">
        <w:rPr>
          <w:lang w:val="en-US"/>
        </w:rPr>
        <w:t xml:space="preserve"> 20, e48-e52.</w:t>
      </w:r>
    </w:p>
    <w:p w14:paraId="46292074" w14:textId="77777777" w:rsidR="00BE5BAF" w:rsidRPr="00874662" w:rsidRDefault="00BE5BAF" w:rsidP="009E1A31">
      <w:pPr>
        <w:pStyle w:val="Ingetavstnd"/>
        <w:rPr>
          <w:lang w:val="en-US"/>
        </w:rPr>
      </w:pPr>
    </w:p>
    <w:p w14:paraId="1986716B" w14:textId="0176D07E" w:rsidR="009E1A31" w:rsidRPr="00874662" w:rsidRDefault="009E1A31" w:rsidP="009E1A31">
      <w:pPr>
        <w:pStyle w:val="Ingetavstnd"/>
        <w:rPr>
          <w:lang w:val="en-US"/>
        </w:rPr>
      </w:pPr>
      <w:r w:rsidRPr="00874662">
        <w:rPr>
          <w:lang w:val="en-US"/>
        </w:rPr>
        <w:t>McCance, T., &amp; McCormack, B. (2019)</w:t>
      </w:r>
      <w:r w:rsidR="007D100D" w:rsidRPr="00874662">
        <w:rPr>
          <w:lang w:val="en-US"/>
        </w:rPr>
        <w:t>.</w:t>
      </w:r>
      <w:r w:rsidRPr="00874662">
        <w:rPr>
          <w:i/>
          <w:lang w:val="en-US"/>
        </w:rPr>
        <w:t xml:space="preserve"> </w:t>
      </w:r>
      <w:r w:rsidRPr="00874662">
        <w:rPr>
          <w:iCs/>
        </w:rPr>
        <w:t>Personcentrerad omvårdnad.</w:t>
      </w:r>
      <w:r w:rsidRPr="00874662">
        <w:rPr>
          <w:i/>
        </w:rPr>
        <w:t xml:space="preserve"> </w:t>
      </w:r>
      <w:r w:rsidRPr="00874662">
        <w:rPr>
          <w:iCs/>
        </w:rPr>
        <w:t xml:space="preserve">I J. Leksell &amp; M. </w:t>
      </w:r>
      <w:proofErr w:type="spellStart"/>
      <w:r w:rsidRPr="00874662">
        <w:rPr>
          <w:iCs/>
        </w:rPr>
        <w:t>Lepp</w:t>
      </w:r>
      <w:proofErr w:type="spellEnd"/>
      <w:r w:rsidRPr="00874662">
        <w:rPr>
          <w:iCs/>
        </w:rPr>
        <w:t xml:space="preserve"> (Red.)</w:t>
      </w:r>
      <w:r w:rsidRPr="00874662">
        <w:rPr>
          <w:i/>
        </w:rPr>
        <w:t>,</w:t>
      </w:r>
      <w:r w:rsidRPr="00874662">
        <w:t xml:space="preserve"> </w:t>
      </w:r>
      <w:r w:rsidRPr="00874662">
        <w:rPr>
          <w:i/>
          <w:iCs/>
        </w:rPr>
        <w:t>Sjuksköterskors kärnkompetenser</w:t>
      </w:r>
      <w:r w:rsidRPr="00874662">
        <w:t xml:space="preserve"> (2.uppl., s, 76–88). </w:t>
      </w:r>
      <w:r w:rsidRPr="00874662">
        <w:rPr>
          <w:lang w:val="en-US"/>
        </w:rPr>
        <w:t>Stockholm: Liber AB</w:t>
      </w:r>
    </w:p>
    <w:p w14:paraId="6C8EAAE2" w14:textId="30227A2D" w:rsidR="009E1A31" w:rsidRPr="00874662" w:rsidRDefault="009E1A31" w:rsidP="009E1A31">
      <w:pPr>
        <w:pStyle w:val="Ingetavstnd"/>
        <w:rPr>
          <w:lang w:val="en-US"/>
        </w:rPr>
      </w:pPr>
    </w:p>
    <w:p w14:paraId="1AC9F472" w14:textId="134E21CC" w:rsidR="009E1A31" w:rsidRPr="00874662" w:rsidRDefault="009E1A31" w:rsidP="009E1A31">
      <w:pPr>
        <w:pStyle w:val="Ingetavstnd"/>
        <w:rPr>
          <w:iCs/>
          <w:lang w:val="en-US"/>
        </w:rPr>
      </w:pPr>
      <w:r w:rsidRPr="00874662">
        <w:rPr>
          <w:lang w:val="en-US"/>
        </w:rPr>
        <w:t xml:space="preserve">McCormack, B., Dewing, J., Breslin, L., Coyne-Nevin, A., Kennedy, K., Manning, M., </w:t>
      </w:r>
      <w:proofErr w:type="spellStart"/>
      <w:r w:rsidRPr="00874662">
        <w:rPr>
          <w:lang w:val="en-US"/>
        </w:rPr>
        <w:t>Peelo-Kilroe</w:t>
      </w:r>
      <w:proofErr w:type="spellEnd"/>
      <w:r w:rsidRPr="00874662">
        <w:rPr>
          <w:lang w:val="en-US"/>
        </w:rPr>
        <w:t>, L., Tobin, C., &amp; Slater, P. (2010).</w:t>
      </w:r>
      <w:r w:rsidRPr="00874662">
        <w:rPr>
          <w:i/>
          <w:lang w:val="en-US"/>
        </w:rPr>
        <w:t xml:space="preserve"> </w:t>
      </w:r>
      <w:r w:rsidRPr="00874662">
        <w:rPr>
          <w:iCs/>
          <w:lang w:val="en-US"/>
        </w:rPr>
        <w:t>Developing person-centered practice: nursing outcomes arising from changes to the care environment in residential settings for older people</w:t>
      </w:r>
      <w:r w:rsidRPr="00874662">
        <w:rPr>
          <w:i/>
          <w:lang w:val="en-US"/>
        </w:rPr>
        <w:t xml:space="preserve">. International Journal of Older People Nursing, </w:t>
      </w:r>
      <w:r w:rsidRPr="00874662">
        <w:rPr>
          <w:iCs/>
          <w:lang w:val="en-US"/>
        </w:rPr>
        <w:t>5, 93-107.</w:t>
      </w:r>
    </w:p>
    <w:p w14:paraId="4A8312C9" w14:textId="77777777" w:rsidR="007C1F77" w:rsidRPr="00874662" w:rsidRDefault="007C1F77" w:rsidP="009E1A31">
      <w:pPr>
        <w:pStyle w:val="Ingetavstnd"/>
        <w:rPr>
          <w:iCs/>
          <w:lang w:val="en-US"/>
        </w:rPr>
      </w:pPr>
    </w:p>
    <w:p w14:paraId="6D70F0D4" w14:textId="0210686F" w:rsidR="00997A24" w:rsidRPr="00874662" w:rsidRDefault="00997A24" w:rsidP="009E1A31">
      <w:pPr>
        <w:pStyle w:val="Ingetavstnd"/>
        <w:rPr>
          <w:iCs/>
          <w:lang w:val="en-US"/>
        </w:rPr>
      </w:pPr>
      <w:r w:rsidRPr="00874662">
        <w:rPr>
          <w:iCs/>
          <w:lang w:val="en-US"/>
        </w:rPr>
        <w:t xml:space="preserve">Moshina, N., </w:t>
      </w:r>
      <w:proofErr w:type="spellStart"/>
      <w:r w:rsidRPr="00874662">
        <w:rPr>
          <w:iCs/>
          <w:lang w:val="en-US"/>
        </w:rPr>
        <w:t>Sagstad</w:t>
      </w:r>
      <w:proofErr w:type="spellEnd"/>
      <w:r w:rsidR="0065354C" w:rsidRPr="00874662">
        <w:rPr>
          <w:iCs/>
          <w:lang w:val="en-US"/>
        </w:rPr>
        <w:t xml:space="preserve">, S., </w:t>
      </w:r>
      <w:proofErr w:type="spellStart"/>
      <w:r w:rsidR="0065354C" w:rsidRPr="00874662">
        <w:rPr>
          <w:iCs/>
          <w:lang w:val="en-US"/>
        </w:rPr>
        <w:t>Sebuödegård</w:t>
      </w:r>
      <w:proofErr w:type="spellEnd"/>
      <w:r w:rsidR="0065354C" w:rsidRPr="00874662">
        <w:rPr>
          <w:iCs/>
          <w:lang w:val="en-US"/>
        </w:rPr>
        <w:t xml:space="preserve">, S., </w:t>
      </w:r>
      <w:proofErr w:type="spellStart"/>
      <w:r w:rsidR="0065354C" w:rsidRPr="00874662">
        <w:rPr>
          <w:iCs/>
          <w:lang w:val="en-US"/>
        </w:rPr>
        <w:t>Waade</w:t>
      </w:r>
      <w:proofErr w:type="spellEnd"/>
      <w:r w:rsidR="0065354C" w:rsidRPr="00874662">
        <w:rPr>
          <w:iCs/>
          <w:lang w:val="en-US"/>
        </w:rPr>
        <w:t xml:space="preserve">, G.G., Gran, E., Music, J., </w:t>
      </w:r>
      <w:proofErr w:type="spellStart"/>
      <w:r w:rsidR="0065354C" w:rsidRPr="00874662">
        <w:rPr>
          <w:iCs/>
          <w:lang w:val="en-US"/>
        </w:rPr>
        <w:t>Hofvind</w:t>
      </w:r>
      <w:proofErr w:type="spellEnd"/>
      <w:r w:rsidR="0065354C" w:rsidRPr="00874662">
        <w:rPr>
          <w:iCs/>
          <w:lang w:val="en-US"/>
        </w:rPr>
        <w:t xml:space="preserve">, S. (2020). Breast compression and reported pain during mammographic screening. </w:t>
      </w:r>
      <w:r w:rsidR="0065354C" w:rsidRPr="00874662">
        <w:rPr>
          <w:i/>
          <w:lang w:val="en-US"/>
        </w:rPr>
        <w:t>Radiography</w:t>
      </w:r>
      <w:r w:rsidR="0065354C" w:rsidRPr="00874662">
        <w:rPr>
          <w:iCs/>
          <w:lang w:val="en-US"/>
        </w:rPr>
        <w:t xml:space="preserve">, 26, 133-139. </w:t>
      </w:r>
    </w:p>
    <w:p w14:paraId="1E96FDA5" w14:textId="218D5C90" w:rsidR="003C61A5" w:rsidRPr="00874662" w:rsidRDefault="003C61A5" w:rsidP="009E1A31">
      <w:pPr>
        <w:pStyle w:val="Ingetavstnd"/>
        <w:rPr>
          <w:iCs/>
          <w:lang w:val="en-US"/>
        </w:rPr>
      </w:pPr>
    </w:p>
    <w:p w14:paraId="2F53E1EE" w14:textId="0B92EC86" w:rsidR="003C61A5" w:rsidRPr="00874662" w:rsidRDefault="003C61A5" w:rsidP="009E1A31">
      <w:pPr>
        <w:pStyle w:val="Ingetavstnd"/>
        <w:rPr>
          <w:iCs/>
          <w:lang w:val="en-US"/>
        </w:rPr>
      </w:pPr>
      <w:r w:rsidRPr="00874662">
        <w:rPr>
          <w:iCs/>
          <w:lang w:val="en-US"/>
        </w:rPr>
        <w:t xml:space="preserve">*Norfjord Van Zyl, </w:t>
      </w:r>
      <w:r w:rsidRPr="00874662">
        <w:rPr>
          <w:lang w:val="en-US"/>
        </w:rPr>
        <w:t xml:space="preserve">M., </w:t>
      </w:r>
      <w:proofErr w:type="spellStart"/>
      <w:r w:rsidRPr="00874662">
        <w:rPr>
          <w:lang w:val="en-US"/>
        </w:rPr>
        <w:t>Akhavan</w:t>
      </w:r>
      <w:proofErr w:type="spellEnd"/>
      <w:r w:rsidRPr="00874662">
        <w:rPr>
          <w:lang w:val="en-US"/>
        </w:rPr>
        <w:t xml:space="preserve">, S., </w:t>
      </w:r>
      <w:proofErr w:type="spellStart"/>
      <w:r w:rsidRPr="00874662">
        <w:rPr>
          <w:lang w:val="en-US"/>
        </w:rPr>
        <w:t>Tillgren</w:t>
      </w:r>
      <w:proofErr w:type="spellEnd"/>
      <w:r w:rsidRPr="00874662">
        <w:rPr>
          <w:lang w:val="en-US"/>
        </w:rPr>
        <w:t xml:space="preserve">, P., Asp, M. (2018). Experiences and perceptions about undergoing mammographic screening: a qualitative study involving women from a county in Sweden. </w:t>
      </w:r>
      <w:r w:rsidRPr="00874662">
        <w:rPr>
          <w:i/>
          <w:iCs/>
          <w:lang w:val="en-US"/>
        </w:rPr>
        <w:t>International Journal of Qualitative Studies on Health and Well-being</w:t>
      </w:r>
      <w:r w:rsidRPr="00874662">
        <w:rPr>
          <w:lang w:val="en-US"/>
        </w:rPr>
        <w:t>, 13, 15211257</w:t>
      </w:r>
      <w:r w:rsidR="00FB4AC9" w:rsidRPr="00874662">
        <w:rPr>
          <w:lang w:val="en-US"/>
        </w:rPr>
        <w:t xml:space="preserve">, 1-10. </w:t>
      </w:r>
    </w:p>
    <w:p w14:paraId="57BDA057" w14:textId="1039A712" w:rsidR="00A43B68" w:rsidRPr="00874662" w:rsidRDefault="00A43B68" w:rsidP="009E1A31">
      <w:pPr>
        <w:pStyle w:val="Ingetavstnd"/>
        <w:rPr>
          <w:iCs/>
          <w:lang w:val="en-US"/>
        </w:rPr>
      </w:pPr>
    </w:p>
    <w:p w14:paraId="65B1AC9A" w14:textId="07EDF31B" w:rsidR="00255D6B" w:rsidRPr="00874662" w:rsidRDefault="003C61A5" w:rsidP="008A0355">
      <w:pPr>
        <w:pStyle w:val="Ingetavstnd"/>
      </w:pPr>
      <w:r w:rsidRPr="00874662">
        <w:rPr>
          <w:lang w:val="en-US"/>
        </w:rPr>
        <w:t>*</w:t>
      </w:r>
      <w:r w:rsidR="00400C90" w:rsidRPr="00874662">
        <w:rPr>
          <w:lang w:val="en-US"/>
        </w:rPr>
        <w:t xml:space="preserve">Peters, K., Cotton, A. (2016). </w:t>
      </w:r>
      <w:r w:rsidR="00255D6B" w:rsidRPr="00874662">
        <w:rPr>
          <w:lang w:val="en-US"/>
        </w:rPr>
        <w:t xml:space="preserve">Barriers to breast cancer </w:t>
      </w:r>
      <w:proofErr w:type="spellStart"/>
      <w:r w:rsidR="00255D6B" w:rsidRPr="00874662">
        <w:rPr>
          <w:lang w:val="en-US"/>
        </w:rPr>
        <w:t>screing</w:t>
      </w:r>
      <w:proofErr w:type="spellEnd"/>
      <w:r w:rsidR="00255D6B" w:rsidRPr="00874662">
        <w:rPr>
          <w:lang w:val="en-US"/>
        </w:rPr>
        <w:t xml:space="preserve"> in Australia: experiences of women with physical disabilities. </w:t>
      </w:r>
      <w:r w:rsidR="00255D6B" w:rsidRPr="00874662">
        <w:rPr>
          <w:i/>
          <w:iCs/>
        </w:rPr>
        <w:t xml:space="preserve">Journal </w:t>
      </w:r>
      <w:proofErr w:type="spellStart"/>
      <w:r w:rsidR="00255D6B" w:rsidRPr="00874662">
        <w:rPr>
          <w:i/>
          <w:iCs/>
        </w:rPr>
        <w:t>of</w:t>
      </w:r>
      <w:proofErr w:type="spellEnd"/>
      <w:r w:rsidR="00255D6B" w:rsidRPr="00874662">
        <w:rPr>
          <w:i/>
          <w:iCs/>
        </w:rPr>
        <w:t xml:space="preserve"> Clinical </w:t>
      </w:r>
      <w:proofErr w:type="spellStart"/>
      <w:r w:rsidR="00255D6B" w:rsidRPr="00874662">
        <w:rPr>
          <w:i/>
          <w:iCs/>
        </w:rPr>
        <w:t>Nursing</w:t>
      </w:r>
      <w:proofErr w:type="spellEnd"/>
      <w:r w:rsidR="00255D6B" w:rsidRPr="00874662">
        <w:t xml:space="preserve">, 24, </w:t>
      </w:r>
      <w:proofErr w:type="gramStart"/>
      <w:r w:rsidR="00255D6B" w:rsidRPr="00874662">
        <w:t>563-572</w:t>
      </w:r>
      <w:proofErr w:type="gramEnd"/>
      <w:r w:rsidR="00255D6B" w:rsidRPr="00874662">
        <w:t xml:space="preserve">. </w:t>
      </w:r>
    </w:p>
    <w:p w14:paraId="2A3D3801" w14:textId="77777777" w:rsidR="00255D6B" w:rsidRPr="00874662" w:rsidRDefault="00255D6B" w:rsidP="008A0355">
      <w:pPr>
        <w:pStyle w:val="Ingetavstnd"/>
      </w:pPr>
    </w:p>
    <w:p w14:paraId="1E9520EC" w14:textId="6C378D86" w:rsidR="00A43B68" w:rsidRPr="00874662" w:rsidRDefault="00A43B68" w:rsidP="008A0355">
      <w:pPr>
        <w:pStyle w:val="Ingetavstnd"/>
      </w:pPr>
      <w:r w:rsidRPr="00874662">
        <w:t xml:space="preserve">Sandberg, L., &amp; Kjellström. S. (2015). </w:t>
      </w:r>
      <w:r w:rsidRPr="00874662">
        <w:rPr>
          <w:i/>
        </w:rPr>
        <w:t>Etikboken. Etik för vårdande yrken.</w:t>
      </w:r>
      <w:r w:rsidRPr="00874662">
        <w:t xml:space="preserve"> Lund: Studentlitteratur </w:t>
      </w:r>
    </w:p>
    <w:p w14:paraId="0ECB0BEC" w14:textId="77777777" w:rsidR="00A43B68" w:rsidRPr="00874662" w:rsidRDefault="00A43B68" w:rsidP="008A0355">
      <w:pPr>
        <w:pStyle w:val="Ingetavstnd"/>
        <w:rPr>
          <w:iCs/>
        </w:rPr>
      </w:pPr>
    </w:p>
    <w:p w14:paraId="2EF691A8" w14:textId="592BED97" w:rsidR="00A43B68" w:rsidRPr="00874662" w:rsidRDefault="00A43B68" w:rsidP="008A0355">
      <w:pPr>
        <w:pStyle w:val="Ingetavstnd"/>
        <w:rPr>
          <w:rStyle w:val="Hyperlnk"/>
          <w:color w:val="auto"/>
        </w:rPr>
      </w:pPr>
      <w:r w:rsidRPr="00874662">
        <w:t xml:space="preserve">SBU (2010) Statens Beredning för medicinsk Utvärdering (SBU). Metod för den systematiska litteraturgranskningen. Hämtad; 2022.04.29  </w:t>
      </w:r>
      <w:hyperlink r:id="rId17" w:history="1">
        <w:r w:rsidRPr="00874662">
          <w:rPr>
            <w:rStyle w:val="Hyperlnk"/>
            <w:color w:val="auto"/>
          </w:rPr>
          <w:t>https://www.sbu.se/contentassets/572ed79097344509b3250d35941a0483/kapitel_2.pdf</w:t>
        </w:r>
      </w:hyperlink>
    </w:p>
    <w:p w14:paraId="0546AD2D" w14:textId="036E395E" w:rsidR="00A43B68" w:rsidRPr="00874662" w:rsidRDefault="00A43B68" w:rsidP="008A0355">
      <w:pPr>
        <w:pStyle w:val="Ingetavstnd"/>
        <w:rPr>
          <w:rStyle w:val="Hyperlnk"/>
          <w:color w:val="auto"/>
        </w:rPr>
      </w:pPr>
    </w:p>
    <w:p w14:paraId="6F67172D" w14:textId="14EFDA5B" w:rsidR="00446D36" w:rsidRPr="00874662" w:rsidRDefault="00446D36" w:rsidP="008A0355">
      <w:pPr>
        <w:pStyle w:val="Ingetavstnd"/>
      </w:pPr>
      <w:r w:rsidRPr="00874662">
        <w:t xml:space="preserve">Solbjor, M., </w:t>
      </w:r>
      <w:proofErr w:type="spellStart"/>
      <w:r w:rsidRPr="00874662">
        <w:t>Skolbekken</w:t>
      </w:r>
      <w:proofErr w:type="spellEnd"/>
      <w:r w:rsidRPr="00874662">
        <w:t xml:space="preserve">, J.A. (2016). </w:t>
      </w:r>
      <w:r w:rsidRPr="00874662">
        <w:rPr>
          <w:lang w:val="en-US"/>
        </w:rPr>
        <w:t xml:space="preserve">Women’s Experiences </w:t>
      </w:r>
      <w:proofErr w:type="gramStart"/>
      <w:r w:rsidRPr="00874662">
        <w:rPr>
          <w:lang w:val="en-US"/>
        </w:rPr>
        <w:t>With</w:t>
      </w:r>
      <w:proofErr w:type="gramEnd"/>
      <w:r w:rsidRPr="00874662">
        <w:rPr>
          <w:lang w:val="en-US"/>
        </w:rPr>
        <w:t xml:space="preserve"> Mammography Screening Through 6 Years of Participation— A Longitudinal Qualitative Study</w:t>
      </w:r>
      <w:r w:rsidR="00997A24" w:rsidRPr="00874662">
        <w:rPr>
          <w:lang w:val="en-US"/>
        </w:rPr>
        <w:t xml:space="preserve">. </w:t>
      </w:r>
      <w:r w:rsidR="00997A24" w:rsidRPr="00874662">
        <w:rPr>
          <w:i/>
          <w:iCs/>
        </w:rPr>
        <w:t xml:space="preserve">Health Care for </w:t>
      </w:r>
      <w:proofErr w:type="spellStart"/>
      <w:r w:rsidR="00997A24" w:rsidRPr="00874662">
        <w:rPr>
          <w:i/>
          <w:iCs/>
        </w:rPr>
        <w:t>Women</w:t>
      </w:r>
      <w:proofErr w:type="spellEnd"/>
      <w:r w:rsidR="00997A24" w:rsidRPr="00874662">
        <w:rPr>
          <w:i/>
          <w:iCs/>
        </w:rPr>
        <w:t xml:space="preserve"> International</w:t>
      </w:r>
      <w:r w:rsidR="00997A24" w:rsidRPr="00874662">
        <w:t>, 36,558–577.</w:t>
      </w:r>
    </w:p>
    <w:p w14:paraId="1C6E07F9" w14:textId="77777777" w:rsidR="00446D36" w:rsidRPr="00874662" w:rsidRDefault="00446D36" w:rsidP="008A0355">
      <w:pPr>
        <w:pStyle w:val="Ingetavstnd"/>
      </w:pPr>
    </w:p>
    <w:p w14:paraId="213D8A7B" w14:textId="60F1198C" w:rsidR="00A43B68" w:rsidRPr="00874662" w:rsidRDefault="00A43B68" w:rsidP="008A0355">
      <w:pPr>
        <w:pStyle w:val="Ingetavstnd"/>
      </w:pPr>
      <w:r w:rsidRPr="00874662">
        <w:t xml:space="preserve">Socialstyrelsen. 2013. </w:t>
      </w:r>
      <w:r w:rsidRPr="00874662">
        <w:rPr>
          <w:i/>
        </w:rPr>
        <w:t xml:space="preserve">Nationella riktlinjer för screeningprogram. </w:t>
      </w:r>
      <w:r w:rsidRPr="00874662">
        <w:t xml:space="preserve">Hämtad; 2022.02.02 </w:t>
      </w:r>
      <w:hyperlink r:id="rId18">
        <w:r w:rsidRPr="00874662">
          <w:rPr>
            <w:u w:val="single"/>
          </w:rPr>
          <w:t>http://www.socialstyrelsen.se/fragorochsvar/</w:t>
        </w:r>
      </w:hyperlink>
      <w:r w:rsidRPr="00874662">
        <w:t>screeningprogrambrostcancer</w:t>
      </w:r>
    </w:p>
    <w:p w14:paraId="369B9075" w14:textId="77777777" w:rsidR="00A43B68" w:rsidRPr="00874662" w:rsidRDefault="00A43B68" w:rsidP="008A0355">
      <w:pPr>
        <w:pStyle w:val="Ingetavstnd"/>
      </w:pPr>
    </w:p>
    <w:p w14:paraId="0A7241F4" w14:textId="4DE666C4" w:rsidR="00A43B68" w:rsidRPr="00874662" w:rsidRDefault="00A43B68" w:rsidP="008A0355">
      <w:pPr>
        <w:pStyle w:val="Ingetavstnd"/>
      </w:pPr>
      <w:r w:rsidRPr="00874662">
        <w:t xml:space="preserve">Socialstyrelsen. (2013). </w:t>
      </w:r>
      <w:r w:rsidRPr="00874662">
        <w:rPr>
          <w:i/>
        </w:rPr>
        <w:t>Screening för bröstcancer</w:t>
      </w:r>
      <w:r w:rsidRPr="00874662">
        <w:t xml:space="preserve">: rekommendation och bedömningsunderlag.  Hämtad; 2022.04.29  </w:t>
      </w:r>
    </w:p>
    <w:p w14:paraId="40B2F54C" w14:textId="1DFE820C" w:rsidR="009E1A31" w:rsidRPr="00874662" w:rsidRDefault="00DF296C" w:rsidP="008A0355">
      <w:pPr>
        <w:pStyle w:val="Ingetavstnd"/>
        <w:rPr>
          <w:u w:val="single"/>
        </w:rPr>
      </w:pPr>
      <w:hyperlink r:id="rId19">
        <w:r w:rsidR="00A43B68" w:rsidRPr="00874662">
          <w:rPr>
            <w:u w:val="single"/>
          </w:rPr>
          <w:t>http://www.socialstyrelsen.se/SiteCollectionDocuments/screening-brostcancerrekommendation.pdf</w:t>
        </w:r>
      </w:hyperlink>
    </w:p>
    <w:p w14:paraId="47CFD004" w14:textId="3D2C5BF5" w:rsidR="008A0355" w:rsidRPr="00874662" w:rsidRDefault="008A0355">
      <w:pPr>
        <w:spacing w:line="240" w:lineRule="auto"/>
        <w:rPr>
          <w:u w:val="single"/>
        </w:rPr>
      </w:pPr>
    </w:p>
    <w:p w14:paraId="3B4CDCFA" w14:textId="2DC4E009" w:rsidR="008A0355" w:rsidRPr="00874662" w:rsidRDefault="0065354C" w:rsidP="008A0355">
      <w:pPr>
        <w:pStyle w:val="Ingetavstnd"/>
      </w:pPr>
      <w:r w:rsidRPr="00874662">
        <w:t>*</w:t>
      </w:r>
      <w:r w:rsidR="008A0355" w:rsidRPr="00874662">
        <w:t>Sterlingova, T. &amp; Lundén, M. (201</w:t>
      </w:r>
      <w:r w:rsidR="004F74C3" w:rsidRPr="00874662">
        <w:t>8</w:t>
      </w:r>
      <w:r w:rsidR="008A0355" w:rsidRPr="00874662">
        <w:t xml:space="preserve">). </w:t>
      </w:r>
      <w:r w:rsidR="008A0355" w:rsidRPr="00874662">
        <w:rPr>
          <w:lang w:val="en-US"/>
        </w:rPr>
        <w:t xml:space="preserve">Why do women refrain from mammography screening? </w:t>
      </w:r>
      <w:r w:rsidR="008A0355" w:rsidRPr="00874662">
        <w:rPr>
          <w:i/>
        </w:rPr>
        <w:t>Radiography 24</w:t>
      </w:r>
      <w:r w:rsidR="008A0355" w:rsidRPr="00874662">
        <w:t>, e19-e24</w:t>
      </w:r>
    </w:p>
    <w:p w14:paraId="4ED98301" w14:textId="094E9F26" w:rsidR="008A0355" w:rsidRPr="00874662" w:rsidRDefault="008A0355" w:rsidP="008A0355">
      <w:pPr>
        <w:pStyle w:val="Ingetavstnd"/>
        <w:rPr>
          <w:i/>
        </w:rPr>
      </w:pPr>
    </w:p>
    <w:p w14:paraId="4EE8ADE5" w14:textId="61EC4BDE" w:rsidR="008A0355" w:rsidRPr="00874662" w:rsidRDefault="008A0355" w:rsidP="008A0355">
      <w:pPr>
        <w:pStyle w:val="Ingetavstnd"/>
        <w:rPr>
          <w:u w:val="single"/>
        </w:rPr>
      </w:pPr>
      <w:r w:rsidRPr="00874662">
        <w:t xml:space="preserve">Strålsäkerhetsmyndigheten. 2010. </w:t>
      </w:r>
      <w:r w:rsidRPr="00874662">
        <w:rPr>
          <w:i/>
        </w:rPr>
        <w:t>Mammografi</w:t>
      </w:r>
      <w:r w:rsidR="007C1F77" w:rsidRPr="00874662">
        <w:rPr>
          <w:i/>
        </w:rPr>
        <w:t>.</w:t>
      </w:r>
      <w:r w:rsidRPr="00874662">
        <w:rPr>
          <w:i/>
        </w:rPr>
        <w:t xml:space="preserve"> </w:t>
      </w:r>
      <w:r w:rsidRPr="00874662">
        <w:t xml:space="preserve"> Hämtad; 2021.12.29  </w:t>
      </w:r>
      <w:hyperlink r:id="rId20">
        <w:r w:rsidRPr="00874662">
          <w:rPr>
            <w:u w:val="single"/>
          </w:rPr>
          <w:t>http://www.stralsakerhetsmyndigheten.se/start/Vard/Mammografi</w:t>
        </w:r>
      </w:hyperlink>
    </w:p>
    <w:p w14:paraId="0D5E46FF" w14:textId="77777777" w:rsidR="008A0355" w:rsidRPr="00874662" w:rsidRDefault="008A0355" w:rsidP="008A0355">
      <w:pPr>
        <w:pStyle w:val="Ingetavstnd"/>
      </w:pPr>
    </w:p>
    <w:p w14:paraId="5CE26731" w14:textId="1D4F9E2A" w:rsidR="0065354C" w:rsidRPr="00874662" w:rsidRDefault="0065354C" w:rsidP="008A0355">
      <w:pPr>
        <w:pStyle w:val="Ingetavstnd"/>
      </w:pPr>
      <w:r w:rsidRPr="00874662">
        <w:t>Svensk förening för röntgensjuksköterskor. Kompetensbeskrivning för legitimerad röntgensjuksköterska. (2012). Stockholm: TGM.</w:t>
      </w:r>
    </w:p>
    <w:p w14:paraId="62015E09" w14:textId="77777777" w:rsidR="0065354C" w:rsidRPr="00874662" w:rsidRDefault="0065354C" w:rsidP="008A0355">
      <w:pPr>
        <w:pStyle w:val="Ingetavstnd"/>
      </w:pPr>
    </w:p>
    <w:p w14:paraId="15AD54AE" w14:textId="749DBA4F" w:rsidR="008A0355" w:rsidRPr="00874662" w:rsidRDefault="008A0355" w:rsidP="008A0355">
      <w:pPr>
        <w:pStyle w:val="Ingetavstnd"/>
      </w:pPr>
      <w:r w:rsidRPr="00874662">
        <w:t xml:space="preserve">Vitak, B., &amp; Svane, G. (2008). </w:t>
      </w:r>
      <w:r w:rsidRPr="00874662">
        <w:rPr>
          <w:iCs/>
        </w:rPr>
        <w:t>Radiologisk bröstdiagnostik</w:t>
      </w:r>
      <w:r w:rsidRPr="00874662">
        <w:t xml:space="preserve">. I P. Aspelin, &amp; H. Pettersson. </w:t>
      </w:r>
      <w:r w:rsidRPr="00874662">
        <w:rPr>
          <w:i/>
          <w:iCs/>
        </w:rPr>
        <w:t>Radiologi</w:t>
      </w:r>
      <w:r w:rsidRPr="00874662">
        <w:t>. Lund: Studentlitteratur</w:t>
      </w:r>
    </w:p>
    <w:p w14:paraId="283C1780" w14:textId="77777777" w:rsidR="008A0355" w:rsidRPr="00874662" w:rsidRDefault="008A0355" w:rsidP="008A0355">
      <w:pPr>
        <w:pStyle w:val="Ingetavstnd"/>
        <w:rPr>
          <w:i/>
        </w:rPr>
      </w:pPr>
    </w:p>
    <w:p w14:paraId="773A7A15" w14:textId="5C059273" w:rsidR="008A0355" w:rsidRPr="00874662" w:rsidRDefault="008A0355" w:rsidP="008A0355">
      <w:pPr>
        <w:pStyle w:val="Ingetavstnd"/>
      </w:pPr>
      <w:r w:rsidRPr="00874662">
        <w:t xml:space="preserve">Vårdförbundet och Svensk förening för röntgensjuksköterskor. (2008). </w:t>
      </w:r>
      <w:r w:rsidRPr="00874662">
        <w:rPr>
          <w:i/>
          <w:iCs/>
        </w:rPr>
        <w:t>Yrkesetisk kod för röntgensjuksköterskor.</w:t>
      </w:r>
      <w:r w:rsidRPr="00874662">
        <w:t xml:space="preserve"> Stockholm: Vårdförbundet. Hämtad; 2018.03.31</w:t>
      </w:r>
    </w:p>
    <w:p w14:paraId="196A7EE1" w14:textId="07C4CD0F" w:rsidR="008A0355" w:rsidRPr="00874662" w:rsidRDefault="00DF296C" w:rsidP="008A0355">
      <w:pPr>
        <w:pStyle w:val="Ingetavstnd"/>
      </w:pPr>
      <w:hyperlink r:id="rId21" w:history="1">
        <w:r w:rsidR="008A0355" w:rsidRPr="00874662">
          <w:rPr>
            <w:rStyle w:val="Hyperlnk"/>
            <w:color w:val="auto"/>
          </w:rPr>
          <w:t>https://www.vardforbundet.se/siteassets/rad-och-stod/regelverket-ivarden/yrkesetiskkod-for-rontgensjukskoterskor.pdf</w:t>
        </w:r>
      </w:hyperlink>
    </w:p>
    <w:p w14:paraId="0D25B0F4" w14:textId="1D01CFC2" w:rsidR="008A0355" w:rsidRPr="00874662" w:rsidRDefault="008A0355" w:rsidP="008A0355">
      <w:pPr>
        <w:pStyle w:val="Ingetavstnd"/>
      </w:pPr>
    </w:p>
    <w:p w14:paraId="3E41479E" w14:textId="77777777" w:rsidR="008A0355" w:rsidRPr="00874662" w:rsidRDefault="008A0355" w:rsidP="008A0355">
      <w:pPr>
        <w:pStyle w:val="Ingetavstnd"/>
      </w:pPr>
      <w:r w:rsidRPr="00874662">
        <w:t>Wallskär, H. 2012.</w:t>
      </w:r>
      <w:r w:rsidRPr="00874662">
        <w:rPr>
          <w:i/>
        </w:rPr>
        <w:t xml:space="preserve"> Mammografi, Cancerfonden.</w:t>
      </w:r>
      <w:r w:rsidRPr="00874662">
        <w:t xml:space="preserve"> Hämtad; </w:t>
      </w:r>
      <w:proofErr w:type="gramStart"/>
      <w:r w:rsidRPr="00874662">
        <w:t>2022.04.29  http://www.cancerfonden.se/sv/cancer/Forebygga-och-risker/Tidigupptackt/Mammografi</w:t>
      </w:r>
      <w:proofErr w:type="gramEnd"/>
    </w:p>
    <w:p w14:paraId="698C1652" w14:textId="77777777" w:rsidR="008A0355" w:rsidRPr="00874662" w:rsidRDefault="008A0355" w:rsidP="008A0355"/>
    <w:p w14:paraId="4631C3BC" w14:textId="50988EC1" w:rsidR="009E1A31" w:rsidRPr="00874662" w:rsidRDefault="00446D36" w:rsidP="009E1A31">
      <w:pPr>
        <w:pStyle w:val="Ingetavstnd"/>
        <w:rPr>
          <w:iCs/>
          <w:lang w:val="en-US"/>
        </w:rPr>
      </w:pPr>
      <w:r w:rsidRPr="00874662">
        <w:rPr>
          <w:iCs/>
          <w:lang w:val="en-US"/>
        </w:rPr>
        <w:t>*</w:t>
      </w:r>
      <w:r w:rsidR="00FB4AC9" w:rsidRPr="00874662">
        <w:rPr>
          <w:iCs/>
          <w:lang w:val="en-US"/>
        </w:rPr>
        <w:t xml:space="preserve">Whelehan, P., Evans, A., </w:t>
      </w:r>
      <w:proofErr w:type="spellStart"/>
      <w:r w:rsidR="00FB4AC9" w:rsidRPr="00874662">
        <w:rPr>
          <w:iCs/>
          <w:lang w:val="en-US"/>
        </w:rPr>
        <w:t>Ozakinci</w:t>
      </w:r>
      <w:proofErr w:type="spellEnd"/>
      <w:r w:rsidR="00FB4AC9" w:rsidRPr="00874662">
        <w:rPr>
          <w:iCs/>
          <w:lang w:val="en-US"/>
        </w:rPr>
        <w:t>, G. (</w:t>
      </w:r>
      <w:r w:rsidRPr="00874662">
        <w:rPr>
          <w:iCs/>
          <w:lang w:val="en-US"/>
        </w:rPr>
        <w:t xml:space="preserve">2017). Client and practitioner perspectives on the screening mammography experience. </w:t>
      </w:r>
      <w:r w:rsidRPr="00874662">
        <w:rPr>
          <w:i/>
          <w:lang w:val="en-US"/>
        </w:rPr>
        <w:t>European Journal of Cancer Care</w:t>
      </w:r>
      <w:r w:rsidRPr="00874662">
        <w:rPr>
          <w:iCs/>
          <w:lang w:val="en-US"/>
        </w:rPr>
        <w:t xml:space="preserve">, </w:t>
      </w:r>
      <w:proofErr w:type="gramStart"/>
      <w:r w:rsidRPr="00874662">
        <w:rPr>
          <w:iCs/>
          <w:lang w:val="en-US"/>
        </w:rPr>
        <w:t>26:e</w:t>
      </w:r>
      <w:proofErr w:type="gramEnd"/>
      <w:r w:rsidRPr="00874662">
        <w:rPr>
          <w:iCs/>
          <w:lang w:val="en-US"/>
        </w:rPr>
        <w:t xml:space="preserve"> 12580, 1-12. </w:t>
      </w:r>
    </w:p>
    <w:p w14:paraId="07A956B6" w14:textId="06703A5E" w:rsidR="00997A24" w:rsidRPr="00874662" w:rsidRDefault="00997A24" w:rsidP="009E1A31">
      <w:pPr>
        <w:pStyle w:val="Ingetavstnd"/>
        <w:rPr>
          <w:iCs/>
          <w:lang w:val="en-US"/>
        </w:rPr>
      </w:pPr>
    </w:p>
    <w:p w14:paraId="1A7BEF1C" w14:textId="3C93F5EC" w:rsidR="00997A24" w:rsidRPr="00874662" w:rsidRDefault="00997A24" w:rsidP="009E1A31">
      <w:pPr>
        <w:pStyle w:val="Ingetavstnd"/>
        <w:rPr>
          <w:iCs/>
          <w:lang w:val="en-US"/>
        </w:rPr>
      </w:pPr>
      <w:r w:rsidRPr="00874662">
        <w:rPr>
          <w:lang w:val="en-US"/>
        </w:rPr>
        <w:t xml:space="preserve">Zavotsky, K., </w:t>
      </w:r>
      <w:proofErr w:type="spellStart"/>
      <w:r w:rsidRPr="00874662">
        <w:rPr>
          <w:lang w:val="en-US"/>
        </w:rPr>
        <w:t>Banavage</w:t>
      </w:r>
      <w:proofErr w:type="spellEnd"/>
      <w:r w:rsidRPr="00874662">
        <w:rPr>
          <w:lang w:val="en-US"/>
        </w:rPr>
        <w:t xml:space="preserve">, A., James, P., Easter, K., </w:t>
      </w:r>
      <w:proofErr w:type="spellStart"/>
      <w:r w:rsidRPr="00874662">
        <w:rPr>
          <w:lang w:val="en-US"/>
        </w:rPr>
        <w:t>Pontierei</w:t>
      </w:r>
      <w:proofErr w:type="spellEnd"/>
      <w:r w:rsidRPr="00874662">
        <w:rPr>
          <w:lang w:val="en-US"/>
        </w:rPr>
        <w:t xml:space="preserve">-Lewis, V., </w:t>
      </w:r>
      <w:proofErr w:type="spellStart"/>
      <w:r w:rsidRPr="00874662">
        <w:rPr>
          <w:lang w:val="en-US"/>
        </w:rPr>
        <w:t>Lutwin</w:t>
      </w:r>
      <w:proofErr w:type="spellEnd"/>
      <w:r w:rsidRPr="00874662">
        <w:rPr>
          <w:lang w:val="en-US"/>
        </w:rPr>
        <w:t xml:space="preserve">. (2014). The Effects of Music on Pain and Anxiety During Screening Mammography. </w:t>
      </w:r>
      <w:r w:rsidRPr="00874662">
        <w:rPr>
          <w:i/>
          <w:iCs/>
        </w:rPr>
        <w:t xml:space="preserve">Clinical Journal </w:t>
      </w:r>
      <w:proofErr w:type="spellStart"/>
      <w:r w:rsidRPr="00874662">
        <w:rPr>
          <w:i/>
          <w:iCs/>
        </w:rPr>
        <w:t>of</w:t>
      </w:r>
      <w:proofErr w:type="spellEnd"/>
      <w:r w:rsidRPr="00874662">
        <w:rPr>
          <w:i/>
          <w:iCs/>
        </w:rPr>
        <w:t xml:space="preserve"> </w:t>
      </w:r>
      <w:proofErr w:type="spellStart"/>
      <w:r w:rsidRPr="00874662">
        <w:rPr>
          <w:i/>
          <w:iCs/>
        </w:rPr>
        <w:t>Oncology</w:t>
      </w:r>
      <w:proofErr w:type="spellEnd"/>
      <w:r w:rsidRPr="00874662">
        <w:rPr>
          <w:i/>
          <w:iCs/>
        </w:rPr>
        <w:t xml:space="preserve"> </w:t>
      </w:r>
      <w:proofErr w:type="spellStart"/>
      <w:r w:rsidRPr="00874662">
        <w:rPr>
          <w:i/>
          <w:iCs/>
        </w:rPr>
        <w:t>Nursing</w:t>
      </w:r>
      <w:proofErr w:type="spellEnd"/>
      <w:r w:rsidRPr="00874662">
        <w:t xml:space="preserve">, 18, </w:t>
      </w:r>
      <w:proofErr w:type="gramStart"/>
      <w:r w:rsidRPr="00874662">
        <w:t>45-49</w:t>
      </w:r>
      <w:proofErr w:type="gramEnd"/>
      <w:r w:rsidRPr="00874662">
        <w:t xml:space="preserve">. </w:t>
      </w:r>
    </w:p>
    <w:p w14:paraId="41EA989F" w14:textId="77777777" w:rsidR="009E1A31" w:rsidRPr="00874662" w:rsidRDefault="009E1A31" w:rsidP="009E1A31">
      <w:pPr>
        <w:pStyle w:val="Ingetavstnd"/>
        <w:rPr>
          <w:i/>
          <w:lang w:val="en-US"/>
        </w:rPr>
      </w:pPr>
    </w:p>
    <w:p w14:paraId="28028851" w14:textId="2C793B74" w:rsidR="009E1A31" w:rsidRPr="00874662" w:rsidRDefault="009E1A31" w:rsidP="009E1A31">
      <w:pPr>
        <w:pStyle w:val="Ingetavstnd"/>
        <w:rPr>
          <w:i/>
          <w:lang w:val="en-US"/>
        </w:rPr>
        <w:sectPr w:rsidR="009E1A31" w:rsidRPr="00874662" w:rsidSect="00680FBE">
          <w:headerReference w:type="default" r:id="rId22"/>
          <w:footerReference w:type="default" r:id="rId23"/>
          <w:headerReference w:type="first" r:id="rId24"/>
          <w:footerReference w:type="first" r:id="rId25"/>
          <w:pgSz w:w="11906" w:h="16838"/>
          <w:pgMar w:top="1418" w:right="1418" w:bottom="1418" w:left="1418" w:header="720" w:footer="720" w:gutter="0"/>
          <w:pgNumType w:start="1"/>
          <w:cols w:space="720"/>
          <w:titlePg/>
        </w:sectPr>
      </w:pPr>
    </w:p>
    <w:p w14:paraId="262706D2" w14:textId="77777777" w:rsidR="008136A9" w:rsidRPr="00874662" w:rsidRDefault="008136A9">
      <w:pPr>
        <w:rPr>
          <w:lang w:val="en-US"/>
        </w:rPr>
        <w:sectPr w:rsidR="008136A9" w:rsidRPr="00874662">
          <w:headerReference w:type="default" r:id="rId26"/>
          <w:footerReference w:type="default" r:id="rId27"/>
          <w:pgSz w:w="16840" w:h="11907" w:orient="landscape" w:code="9"/>
          <w:pgMar w:top="1418" w:right="1418" w:bottom="1418" w:left="1418" w:header="720" w:footer="720" w:gutter="0"/>
          <w:cols w:space="720"/>
        </w:sectPr>
      </w:pPr>
    </w:p>
    <w:p w14:paraId="4805563A" w14:textId="77777777" w:rsidR="008136A9" w:rsidRPr="00874662" w:rsidRDefault="008136A9">
      <w:pPr>
        <w:rPr>
          <w:lang w:val="en-US"/>
        </w:rPr>
      </w:pPr>
    </w:p>
    <w:sectPr w:rsidR="008136A9" w:rsidRPr="00874662">
      <w:pgSz w:w="11907" w:h="16840" w:code="9"/>
      <w:pgMar w:top="1418" w:right="1418" w:bottom="1418" w:left="1418"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B78A7D9" w14:textId="77777777" w:rsidR="00DF296C" w:rsidRDefault="00DF296C">
      <w:r>
        <w:separator/>
      </w:r>
    </w:p>
  </w:endnote>
  <w:endnote w:type="continuationSeparator" w:id="0">
    <w:p w14:paraId="3442C12B" w14:textId="77777777" w:rsidR="00DF296C" w:rsidRDefault="00DF296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3188A2" w14:textId="77777777" w:rsidR="00E856A8" w:rsidRDefault="00E856A8">
    <w:pPr>
      <w:pStyle w:val="Sidfot"/>
      <w:framePr w:wrap="around" w:vAnchor="text" w:hAnchor="margin" w:xAlign="center" w:y="1"/>
      <w:rPr>
        <w:rStyle w:val="Sidnummer"/>
      </w:rPr>
    </w:pPr>
    <w:r>
      <w:rPr>
        <w:rStyle w:val="Sidnummer"/>
      </w:rPr>
      <w:fldChar w:fldCharType="begin"/>
    </w:r>
    <w:r>
      <w:rPr>
        <w:rStyle w:val="Sidnummer"/>
      </w:rPr>
      <w:instrText xml:space="preserve">PAGE  </w:instrText>
    </w:r>
    <w:r>
      <w:rPr>
        <w:rStyle w:val="Sidnummer"/>
      </w:rPr>
      <w:fldChar w:fldCharType="separate"/>
    </w:r>
    <w:r>
      <w:rPr>
        <w:rStyle w:val="Sidnummer"/>
        <w:noProof/>
      </w:rPr>
      <w:t>1</w:t>
    </w:r>
    <w:r>
      <w:rPr>
        <w:rStyle w:val="Sidnummer"/>
      </w:rPr>
      <w:fldChar w:fldCharType="end"/>
    </w:r>
    <w:bookmarkStart w:id="0" w:name="_Toc532870562"/>
  </w:p>
  <w:bookmarkEnd w:id="0"/>
  <w:p w14:paraId="59539F51" w14:textId="77777777" w:rsidR="00E856A8" w:rsidRDefault="00E856A8">
    <w:pPr>
      <w:pStyle w:val="Sidfo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307FD8" w14:textId="77777777" w:rsidR="00E856A8" w:rsidRDefault="00E856A8">
    <w:pPr>
      <w:pStyle w:val="Sidfot"/>
      <w:jc w:val="righ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18D79C" w14:textId="77777777" w:rsidR="00E856A8" w:rsidRDefault="00E856A8">
    <w:pPr>
      <w:pStyle w:val="Sidfot"/>
      <w:framePr w:wrap="around" w:vAnchor="text" w:hAnchor="margin" w:xAlign="center" w:y="1"/>
      <w:rPr>
        <w:rStyle w:val="Sidnummer"/>
      </w:rPr>
    </w:pPr>
    <w:r>
      <w:rPr>
        <w:rStyle w:val="Sidnummer"/>
      </w:rPr>
      <w:fldChar w:fldCharType="begin"/>
    </w:r>
    <w:r>
      <w:rPr>
        <w:rStyle w:val="Sidnummer"/>
      </w:rPr>
      <w:instrText xml:space="preserve">PAGE  </w:instrText>
    </w:r>
    <w:r>
      <w:rPr>
        <w:rStyle w:val="Sidnummer"/>
      </w:rPr>
      <w:fldChar w:fldCharType="separate"/>
    </w:r>
    <w:r w:rsidR="00C27340">
      <w:rPr>
        <w:rStyle w:val="Sidnummer"/>
        <w:noProof/>
      </w:rPr>
      <w:t>2</w:t>
    </w:r>
    <w:r>
      <w:rPr>
        <w:rStyle w:val="Sidnummer"/>
      </w:rPr>
      <w:fldChar w:fldCharType="end"/>
    </w:r>
  </w:p>
  <w:p w14:paraId="1814487A" w14:textId="77777777" w:rsidR="00E856A8" w:rsidRDefault="00E856A8">
    <w:pPr>
      <w:pStyle w:val="Sidfot"/>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E37171" w14:textId="77777777" w:rsidR="00E856A8" w:rsidRDefault="00E856A8">
    <w:pPr>
      <w:pStyle w:val="Sidfot"/>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61E2FD" w14:textId="77777777" w:rsidR="00E856A8" w:rsidRDefault="00E856A8">
    <w:pPr>
      <w:pStyle w:val="Sidfot"/>
      <w:framePr w:wrap="around" w:vAnchor="text" w:hAnchor="margin" w:xAlign="center" w:y="1"/>
      <w:rPr>
        <w:rStyle w:val="Sidnummer"/>
      </w:rPr>
    </w:pPr>
    <w:r>
      <w:rPr>
        <w:rStyle w:val="Sidnummer"/>
      </w:rPr>
      <w:fldChar w:fldCharType="begin"/>
    </w:r>
    <w:r>
      <w:rPr>
        <w:rStyle w:val="Sidnummer"/>
      </w:rPr>
      <w:instrText xml:space="preserve">PAGE  </w:instrText>
    </w:r>
    <w:r>
      <w:rPr>
        <w:rStyle w:val="Sidnummer"/>
      </w:rPr>
      <w:fldChar w:fldCharType="separate"/>
    </w:r>
    <w:r w:rsidR="00971E6C">
      <w:rPr>
        <w:rStyle w:val="Sidnummer"/>
        <w:noProof/>
      </w:rPr>
      <w:t>6</w:t>
    </w:r>
    <w:r>
      <w:rPr>
        <w:rStyle w:val="Sidnummer"/>
      </w:rPr>
      <w:fldChar w:fldCharType="end"/>
    </w:r>
  </w:p>
  <w:p w14:paraId="1D4DE2EC" w14:textId="77777777" w:rsidR="00E856A8" w:rsidRDefault="00E856A8">
    <w:pPr>
      <w:pStyle w:val="Sidfot"/>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78A4E9" w14:textId="77777777" w:rsidR="00E856A8" w:rsidRDefault="00E856A8">
    <w:pPr>
      <w:pStyle w:val="Sidfot"/>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E72A39" w14:textId="77777777" w:rsidR="00E856A8" w:rsidRDefault="00E856A8">
    <w:pPr>
      <w:pStyle w:val="Sidfo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AFBF4CF" w14:textId="77777777" w:rsidR="00DF296C" w:rsidRDefault="00DF296C">
      <w:r>
        <w:separator/>
      </w:r>
    </w:p>
  </w:footnote>
  <w:footnote w:type="continuationSeparator" w:id="0">
    <w:p w14:paraId="6CC6E006" w14:textId="77777777" w:rsidR="00DF296C" w:rsidRDefault="00DF296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7857B3" w14:textId="77777777" w:rsidR="00E856A8" w:rsidRDefault="00D803F7">
    <w:pPr>
      <w:pStyle w:val="Sidhuvud"/>
      <w:ind w:left="-1701"/>
    </w:pPr>
    <w:r>
      <w:rPr>
        <w:noProof/>
        <w:lang w:eastAsia="sv-SE"/>
      </w:rPr>
      <w:drawing>
        <wp:inline distT="0" distB="0" distL="0" distR="0" wp14:anchorId="5C902AF0" wp14:editId="21CC15F3">
          <wp:extent cx="3701478" cy="15840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U_Med.faku_BLACK_SV.png"/>
                  <pic:cNvPicPr/>
                </pic:nvPicPr>
                <pic:blipFill>
                  <a:blip r:embed="rId1">
                    <a:extLst>
                      <a:ext uri="{28A0092B-C50C-407E-A947-70E740481C1C}">
                        <a14:useLocalDpi xmlns:a14="http://schemas.microsoft.com/office/drawing/2010/main" val="0"/>
                      </a:ext>
                    </a:extLst>
                  </a:blip>
                  <a:stretch>
                    <a:fillRect/>
                  </a:stretch>
                </pic:blipFill>
                <pic:spPr>
                  <a:xfrm>
                    <a:off x="0" y="0"/>
                    <a:ext cx="3701478" cy="1584000"/>
                  </a:xfrm>
                  <a:prstGeom prst="rect">
                    <a:avLst/>
                  </a:prstGeom>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E12315" w14:textId="77777777" w:rsidR="00E856A8" w:rsidRDefault="00E856A8">
    <w:pPr>
      <w:pStyle w:val="Sidhuvud"/>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CE6EC1" w14:textId="77777777" w:rsidR="00E856A8" w:rsidRDefault="00E856A8">
    <w:pPr>
      <w:pStyle w:val="Sidhuvud"/>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3E372A" w14:textId="77777777" w:rsidR="00E856A8" w:rsidRDefault="00E856A8">
    <w:pPr>
      <w:pStyle w:val="Sidhuvud"/>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E8F314" w14:textId="77777777" w:rsidR="00E856A8" w:rsidRDefault="00E856A8">
    <w:pPr>
      <w:pStyle w:val="Sidhuvud"/>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F17AA8" w14:textId="77777777" w:rsidR="00E856A8" w:rsidRDefault="00E856A8">
    <w:pPr>
      <w:pStyle w:val="Sidhuvud"/>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B3153"/>
    <w:rsid w:val="0000386A"/>
    <w:rsid w:val="00022D60"/>
    <w:rsid w:val="00025662"/>
    <w:rsid w:val="0003465C"/>
    <w:rsid w:val="00043CF5"/>
    <w:rsid w:val="00053E60"/>
    <w:rsid w:val="000623E9"/>
    <w:rsid w:val="0006743F"/>
    <w:rsid w:val="0007747E"/>
    <w:rsid w:val="00077BF9"/>
    <w:rsid w:val="000832B7"/>
    <w:rsid w:val="00084487"/>
    <w:rsid w:val="000B6F24"/>
    <w:rsid w:val="000D3B58"/>
    <w:rsid w:val="000E743B"/>
    <w:rsid w:val="000F57CD"/>
    <w:rsid w:val="00144A71"/>
    <w:rsid w:val="00167308"/>
    <w:rsid w:val="00194A15"/>
    <w:rsid w:val="001C1756"/>
    <w:rsid w:val="001D0206"/>
    <w:rsid w:val="00203DCB"/>
    <w:rsid w:val="0021304E"/>
    <w:rsid w:val="00232BE3"/>
    <w:rsid w:val="00246F3C"/>
    <w:rsid w:val="00255D6B"/>
    <w:rsid w:val="00257153"/>
    <w:rsid w:val="00260DF8"/>
    <w:rsid w:val="00275A86"/>
    <w:rsid w:val="00281747"/>
    <w:rsid w:val="002869FF"/>
    <w:rsid w:val="002A03B8"/>
    <w:rsid w:val="002A14CA"/>
    <w:rsid w:val="002A79A3"/>
    <w:rsid w:val="002C3755"/>
    <w:rsid w:val="002E120B"/>
    <w:rsid w:val="002F03DA"/>
    <w:rsid w:val="003131E5"/>
    <w:rsid w:val="0034474B"/>
    <w:rsid w:val="003569E5"/>
    <w:rsid w:val="003A292C"/>
    <w:rsid w:val="003A4374"/>
    <w:rsid w:val="003C4A40"/>
    <w:rsid w:val="003C61A5"/>
    <w:rsid w:val="00400C90"/>
    <w:rsid w:val="00402F81"/>
    <w:rsid w:val="00440F49"/>
    <w:rsid w:val="00446D36"/>
    <w:rsid w:val="004520EF"/>
    <w:rsid w:val="0046282B"/>
    <w:rsid w:val="0047159D"/>
    <w:rsid w:val="004731F5"/>
    <w:rsid w:val="004856DF"/>
    <w:rsid w:val="00485DCB"/>
    <w:rsid w:val="00492B5C"/>
    <w:rsid w:val="00497983"/>
    <w:rsid w:val="004C2F80"/>
    <w:rsid w:val="004E709C"/>
    <w:rsid w:val="004F74C3"/>
    <w:rsid w:val="005043F6"/>
    <w:rsid w:val="005176C4"/>
    <w:rsid w:val="00521D86"/>
    <w:rsid w:val="005228D3"/>
    <w:rsid w:val="00535C0E"/>
    <w:rsid w:val="0055713A"/>
    <w:rsid w:val="00573153"/>
    <w:rsid w:val="00575B86"/>
    <w:rsid w:val="005865E6"/>
    <w:rsid w:val="005A5D87"/>
    <w:rsid w:val="005C457E"/>
    <w:rsid w:val="005D0BEB"/>
    <w:rsid w:val="005D224D"/>
    <w:rsid w:val="005E4FF4"/>
    <w:rsid w:val="005E699A"/>
    <w:rsid w:val="005F3D73"/>
    <w:rsid w:val="00601FFD"/>
    <w:rsid w:val="006232D3"/>
    <w:rsid w:val="00625B03"/>
    <w:rsid w:val="0062601F"/>
    <w:rsid w:val="00630406"/>
    <w:rsid w:val="00640130"/>
    <w:rsid w:val="00640D17"/>
    <w:rsid w:val="0065354C"/>
    <w:rsid w:val="0065729D"/>
    <w:rsid w:val="00664012"/>
    <w:rsid w:val="00673915"/>
    <w:rsid w:val="00680FBE"/>
    <w:rsid w:val="006A7C2D"/>
    <w:rsid w:val="006B0EA9"/>
    <w:rsid w:val="006B26E6"/>
    <w:rsid w:val="006D2FCE"/>
    <w:rsid w:val="006E7509"/>
    <w:rsid w:val="006F5D4F"/>
    <w:rsid w:val="006F6456"/>
    <w:rsid w:val="00723DAB"/>
    <w:rsid w:val="007330AE"/>
    <w:rsid w:val="00743AFF"/>
    <w:rsid w:val="00756416"/>
    <w:rsid w:val="00766885"/>
    <w:rsid w:val="0076751D"/>
    <w:rsid w:val="007704B1"/>
    <w:rsid w:val="0077060B"/>
    <w:rsid w:val="00773EEC"/>
    <w:rsid w:val="007968EE"/>
    <w:rsid w:val="007974B8"/>
    <w:rsid w:val="007C1F77"/>
    <w:rsid w:val="007C21B2"/>
    <w:rsid w:val="007C51FB"/>
    <w:rsid w:val="007D100D"/>
    <w:rsid w:val="007E6B1D"/>
    <w:rsid w:val="007F4061"/>
    <w:rsid w:val="007F5B81"/>
    <w:rsid w:val="00800938"/>
    <w:rsid w:val="008015D4"/>
    <w:rsid w:val="00803B3C"/>
    <w:rsid w:val="00807FDA"/>
    <w:rsid w:val="008136A9"/>
    <w:rsid w:val="00826A3A"/>
    <w:rsid w:val="00833F9A"/>
    <w:rsid w:val="00834FE7"/>
    <w:rsid w:val="0083705F"/>
    <w:rsid w:val="00841593"/>
    <w:rsid w:val="00874662"/>
    <w:rsid w:val="00880F44"/>
    <w:rsid w:val="00890710"/>
    <w:rsid w:val="00892CC3"/>
    <w:rsid w:val="008A0355"/>
    <w:rsid w:val="008D1384"/>
    <w:rsid w:val="008E7C69"/>
    <w:rsid w:val="0091347D"/>
    <w:rsid w:val="00915B77"/>
    <w:rsid w:val="00971E6C"/>
    <w:rsid w:val="009736AD"/>
    <w:rsid w:val="00983BDE"/>
    <w:rsid w:val="00986550"/>
    <w:rsid w:val="0099763E"/>
    <w:rsid w:val="00997A24"/>
    <w:rsid w:val="009B0181"/>
    <w:rsid w:val="009E1A31"/>
    <w:rsid w:val="009F250F"/>
    <w:rsid w:val="009F34B0"/>
    <w:rsid w:val="009F7FD1"/>
    <w:rsid w:val="00A43456"/>
    <w:rsid w:val="00A43B68"/>
    <w:rsid w:val="00A53BE9"/>
    <w:rsid w:val="00A56E36"/>
    <w:rsid w:val="00A6725C"/>
    <w:rsid w:val="00A71488"/>
    <w:rsid w:val="00A76195"/>
    <w:rsid w:val="00A971E9"/>
    <w:rsid w:val="00AB383A"/>
    <w:rsid w:val="00AC2047"/>
    <w:rsid w:val="00AD03A0"/>
    <w:rsid w:val="00AD26B8"/>
    <w:rsid w:val="00AD3221"/>
    <w:rsid w:val="00AE36FB"/>
    <w:rsid w:val="00AF53BF"/>
    <w:rsid w:val="00AF71C1"/>
    <w:rsid w:val="00B0012A"/>
    <w:rsid w:val="00B045B0"/>
    <w:rsid w:val="00B16A4A"/>
    <w:rsid w:val="00B355A3"/>
    <w:rsid w:val="00B45A04"/>
    <w:rsid w:val="00B55248"/>
    <w:rsid w:val="00B83384"/>
    <w:rsid w:val="00BA159C"/>
    <w:rsid w:val="00BC30C3"/>
    <w:rsid w:val="00BC4A44"/>
    <w:rsid w:val="00BE5BAF"/>
    <w:rsid w:val="00BF6CE8"/>
    <w:rsid w:val="00C00FEB"/>
    <w:rsid w:val="00C01F84"/>
    <w:rsid w:val="00C04E08"/>
    <w:rsid w:val="00C161D6"/>
    <w:rsid w:val="00C24E4A"/>
    <w:rsid w:val="00C260A4"/>
    <w:rsid w:val="00C27340"/>
    <w:rsid w:val="00C420CF"/>
    <w:rsid w:val="00C5146D"/>
    <w:rsid w:val="00C60776"/>
    <w:rsid w:val="00C60F28"/>
    <w:rsid w:val="00C617FD"/>
    <w:rsid w:val="00C74D19"/>
    <w:rsid w:val="00C82F16"/>
    <w:rsid w:val="00C9322E"/>
    <w:rsid w:val="00C943B4"/>
    <w:rsid w:val="00CD6770"/>
    <w:rsid w:val="00CE191E"/>
    <w:rsid w:val="00CE30D1"/>
    <w:rsid w:val="00CF40CF"/>
    <w:rsid w:val="00D801AD"/>
    <w:rsid w:val="00D803F7"/>
    <w:rsid w:val="00DB3153"/>
    <w:rsid w:val="00DC518E"/>
    <w:rsid w:val="00DC7732"/>
    <w:rsid w:val="00DF1B0F"/>
    <w:rsid w:val="00DF296C"/>
    <w:rsid w:val="00E0146B"/>
    <w:rsid w:val="00E01470"/>
    <w:rsid w:val="00E0204D"/>
    <w:rsid w:val="00E07508"/>
    <w:rsid w:val="00E11D23"/>
    <w:rsid w:val="00E31649"/>
    <w:rsid w:val="00E43479"/>
    <w:rsid w:val="00E60442"/>
    <w:rsid w:val="00E606A6"/>
    <w:rsid w:val="00E856A8"/>
    <w:rsid w:val="00EB223B"/>
    <w:rsid w:val="00EB2C4B"/>
    <w:rsid w:val="00EC56A9"/>
    <w:rsid w:val="00ED3B9E"/>
    <w:rsid w:val="00EE6997"/>
    <w:rsid w:val="00F13796"/>
    <w:rsid w:val="00F34D38"/>
    <w:rsid w:val="00F352B0"/>
    <w:rsid w:val="00F477FF"/>
    <w:rsid w:val="00F65AC8"/>
    <w:rsid w:val="00F84E31"/>
    <w:rsid w:val="00FB4AC9"/>
    <w:rsid w:val="00FC4E1A"/>
    <w:rsid w:val="00FE6393"/>
    <w:rsid w:val="00FF16EE"/>
    <w:rsid w:val="00FF2754"/>
    <w:rsid w:val="00FF3DF1"/>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B0ECA1B"/>
  <w15:chartTrackingRefBased/>
  <w15:docId w15:val="{646701A5-B263-4828-B6EC-3BE2F4044D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toc 4" w:uiPriority="39"/>
    <w:lsdException w:name="caption" w:semiHidden="1" w:unhideWhenUsed="1" w:qFormat="1"/>
    <w:lsdException w:name="Title" w:qFormat="1"/>
    <w:lsdException w:name="Subtitle" w:qFormat="1"/>
    <w:lsdException w:name="Hyperlink" w:uiPriority="99"/>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pPr>
      <w:spacing w:line="360" w:lineRule="auto"/>
    </w:pPr>
    <w:rPr>
      <w:sz w:val="24"/>
      <w:lang w:eastAsia="en-US"/>
    </w:rPr>
  </w:style>
  <w:style w:type="paragraph" w:styleId="Rubrik1">
    <w:name w:val="heading 1"/>
    <w:basedOn w:val="Normal"/>
    <w:next w:val="Normal"/>
    <w:qFormat/>
    <w:pPr>
      <w:keepNext/>
      <w:outlineLvl w:val="0"/>
    </w:pPr>
    <w:rPr>
      <w:rFonts w:ascii="Arial" w:hAnsi="Arial"/>
      <w:kern w:val="28"/>
      <w:sz w:val="32"/>
    </w:rPr>
  </w:style>
  <w:style w:type="paragraph" w:styleId="Rubrik2">
    <w:name w:val="heading 2"/>
    <w:basedOn w:val="Normal"/>
    <w:next w:val="Normal"/>
    <w:qFormat/>
    <w:pPr>
      <w:keepNext/>
      <w:outlineLvl w:val="1"/>
    </w:pPr>
    <w:rPr>
      <w:rFonts w:ascii="Arial" w:hAnsi="Arial"/>
      <w:b/>
    </w:rPr>
  </w:style>
  <w:style w:type="paragraph" w:styleId="Rubrik3">
    <w:name w:val="heading 3"/>
    <w:basedOn w:val="Normal"/>
    <w:next w:val="Normal"/>
    <w:qFormat/>
    <w:pPr>
      <w:keepNext/>
      <w:outlineLvl w:val="2"/>
    </w:pPr>
    <w:rPr>
      <w:rFonts w:ascii="Arial" w:hAnsi="Arial"/>
      <w:i/>
    </w:rPr>
  </w:style>
  <w:style w:type="paragraph" w:styleId="Rubrik4">
    <w:name w:val="heading 4"/>
    <w:basedOn w:val="Normal"/>
    <w:next w:val="Normal"/>
    <w:qFormat/>
    <w:pPr>
      <w:keepNext/>
      <w:outlineLvl w:val="3"/>
    </w:pPr>
    <w:rPr>
      <w:rFonts w:ascii="Arial" w:hAnsi="Arial"/>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customStyle="1" w:styleId="Titelsida">
    <w:name w:val="Titelsida"/>
    <w:rPr>
      <w:rFonts w:ascii="Arial" w:hAnsi="Arial"/>
      <w:noProof/>
      <w:lang w:val="en-US" w:eastAsia="en-US"/>
    </w:rPr>
  </w:style>
  <w:style w:type="paragraph" w:customStyle="1" w:styleId="Abstraktsida">
    <w:name w:val="Abstraktsida"/>
    <w:pPr>
      <w:ind w:left="2835"/>
    </w:pPr>
    <w:rPr>
      <w:rFonts w:ascii="Arial" w:hAnsi="Arial"/>
      <w:noProof/>
      <w:lang w:val="en-US" w:eastAsia="en-US"/>
    </w:rPr>
  </w:style>
  <w:style w:type="character" w:styleId="Kommentarsreferens">
    <w:name w:val="annotation reference"/>
    <w:semiHidden/>
    <w:rPr>
      <w:sz w:val="16"/>
    </w:rPr>
  </w:style>
  <w:style w:type="paragraph" w:styleId="Innehll1">
    <w:name w:val="toc 1"/>
    <w:basedOn w:val="Normal"/>
    <w:next w:val="Normal"/>
    <w:autoRedefine/>
    <w:uiPriority w:val="39"/>
    <w:pPr>
      <w:spacing w:before="120" w:line="240" w:lineRule="auto"/>
    </w:pPr>
    <w:rPr>
      <w:rFonts w:ascii="Arial" w:hAnsi="Arial"/>
      <w:sz w:val="22"/>
    </w:rPr>
  </w:style>
  <w:style w:type="paragraph" w:styleId="Innehll2">
    <w:name w:val="toc 2"/>
    <w:next w:val="Normal"/>
    <w:autoRedefine/>
    <w:uiPriority w:val="39"/>
    <w:pPr>
      <w:tabs>
        <w:tab w:val="right" w:leader="dot" w:pos="9060"/>
      </w:tabs>
      <w:ind w:left="238"/>
    </w:pPr>
    <w:rPr>
      <w:rFonts w:ascii="Arial" w:hAnsi="Arial"/>
      <w:noProof/>
      <w:sz w:val="22"/>
    </w:rPr>
  </w:style>
  <w:style w:type="paragraph" w:styleId="Innehll3">
    <w:name w:val="toc 3"/>
    <w:basedOn w:val="Normal"/>
    <w:next w:val="Normal"/>
    <w:autoRedefine/>
    <w:uiPriority w:val="39"/>
    <w:pPr>
      <w:spacing w:line="240" w:lineRule="auto"/>
      <w:ind w:left="482"/>
    </w:pPr>
    <w:rPr>
      <w:rFonts w:ascii="Arial" w:hAnsi="Arial"/>
      <w:sz w:val="22"/>
    </w:rPr>
  </w:style>
  <w:style w:type="paragraph" w:styleId="Innehll4">
    <w:name w:val="toc 4"/>
    <w:basedOn w:val="Normal"/>
    <w:next w:val="Normal"/>
    <w:autoRedefine/>
    <w:uiPriority w:val="39"/>
    <w:pPr>
      <w:spacing w:line="240" w:lineRule="auto"/>
      <w:ind w:left="720"/>
    </w:pPr>
    <w:rPr>
      <w:rFonts w:ascii="Arial" w:hAnsi="Arial"/>
      <w:sz w:val="22"/>
    </w:rPr>
  </w:style>
  <w:style w:type="paragraph" w:customStyle="1" w:styleId="Referenssida">
    <w:name w:val="Referenssida"/>
    <w:rPr>
      <w:noProof/>
      <w:sz w:val="24"/>
      <w:lang w:val="en-US" w:eastAsia="en-US"/>
    </w:rPr>
  </w:style>
  <w:style w:type="character" w:styleId="Sidnummer">
    <w:name w:val="page number"/>
    <w:basedOn w:val="Standardstycketeckensnitt"/>
  </w:style>
  <w:style w:type="paragraph" w:styleId="Sidfot">
    <w:name w:val="footer"/>
    <w:basedOn w:val="Normal"/>
    <w:pPr>
      <w:tabs>
        <w:tab w:val="center" w:pos="4536"/>
        <w:tab w:val="right" w:pos="9072"/>
      </w:tabs>
    </w:pPr>
  </w:style>
  <w:style w:type="paragraph" w:styleId="Sidhuvud">
    <w:name w:val="header"/>
    <w:basedOn w:val="Normal"/>
    <w:pPr>
      <w:tabs>
        <w:tab w:val="center" w:pos="4536"/>
        <w:tab w:val="right" w:pos="9072"/>
      </w:tabs>
    </w:pPr>
  </w:style>
  <w:style w:type="paragraph" w:styleId="Kommentarer">
    <w:name w:val="annotation text"/>
    <w:basedOn w:val="Normal"/>
    <w:link w:val="KommentarerChar"/>
    <w:semiHidden/>
    <w:rPr>
      <w:sz w:val="20"/>
    </w:rPr>
  </w:style>
  <w:style w:type="paragraph" w:styleId="Brdtext2">
    <w:name w:val="Body Text 2"/>
    <w:basedOn w:val="Normal"/>
    <w:rPr>
      <w:snapToGrid w:val="0"/>
      <w:lang w:eastAsia="sv-SE"/>
    </w:rPr>
  </w:style>
  <w:style w:type="paragraph" w:styleId="Ballongtext">
    <w:name w:val="Balloon Text"/>
    <w:basedOn w:val="Normal"/>
    <w:semiHidden/>
    <w:rPr>
      <w:rFonts w:ascii="Tahoma" w:hAnsi="Tahoma" w:cs="Tahoma"/>
      <w:sz w:val="16"/>
      <w:szCs w:val="16"/>
    </w:rPr>
  </w:style>
  <w:style w:type="paragraph" w:styleId="Index1">
    <w:name w:val="index 1"/>
    <w:basedOn w:val="Normal"/>
    <w:next w:val="Normal"/>
    <w:autoRedefine/>
    <w:semiHidden/>
    <w:pPr>
      <w:ind w:left="240" w:hanging="240"/>
    </w:pPr>
  </w:style>
  <w:style w:type="paragraph" w:styleId="Index2">
    <w:name w:val="index 2"/>
    <w:basedOn w:val="Normal"/>
    <w:next w:val="Normal"/>
    <w:autoRedefine/>
    <w:semiHidden/>
    <w:pPr>
      <w:ind w:left="480" w:hanging="240"/>
    </w:pPr>
  </w:style>
  <w:style w:type="paragraph" w:styleId="Index3">
    <w:name w:val="index 3"/>
    <w:basedOn w:val="Normal"/>
    <w:next w:val="Normal"/>
    <w:autoRedefine/>
    <w:semiHidden/>
    <w:pPr>
      <w:ind w:left="720" w:hanging="240"/>
    </w:pPr>
  </w:style>
  <w:style w:type="paragraph" w:styleId="Index4">
    <w:name w:val="index 4"/>
    <w:basedOn w:val="Normal"/>
    <w:next w:val="Normal"/>
    <w:autoRedefine/>
    <w:semiHidden/>
    <w:pPr>
      <w:ind w:left="960" w:hanging="240"/>
    </w:pPr>
  </w:style>
  <w:style w:type="paragraph" w:styleId="Index5">
    <w:name w:val="index 5"/>
    <w:basedOn w:val="Normal"/>
    <w:next w:val="Normal"/>
    <w:autoRedefine/>
    <w:semiHidden/>
    <w:pPr>
      <w:ind w:left="1200" w:hanging="240"/>
    </w:pPr>
  </w:style>
  <w:style w:type="paragraph" w:styleId="Index6">
    <w:name w:val="index 6"/>
    <w:basedOn w:val="Normal"/>
    <w:next w:val="Normal"/>
    <w:autoRedefine/>
    <w:semiHidden/>
    <w:pPr>
      <w:ind w:left="1440" w:hanging="240"/>
    </w:pPr>
  </w:style>
  <w:style w:type="paragraph" w:styleId="Index7">
    <w:name w:val="index 7"/>
    <w:basedOn w:val="Normal"/>
    <w:next w:val="Normal"/>
    <w:autoRedefine/>
    <w:semiHidden/>
    <w:pPr>
      <w:ind w:left="1680" w:hanging="240"/>
    </w:pPr>
  </w:style>
  <w:style w:type="paragraph" w:styleId="Index8">
    <w:name w:val="index 8"/>
    <w:basedOn w:val="Normal"/>
    <w:next w:val="Normal"/>
    <w:autoRedefine/>
    <w:semiHidden/>
    <w:pPr>
      <w:ind w:left="1920" w:hanging="240"/>
    </w:pPr>
  </w:style>
  <w:style w:type="paragraph" w:styleId="Index9">
    <w:name w:val="index 9"/>
    <w:basedOn w:val="Normal"/>
    <w:next w:val="Normal"/>
    <w:autoRedefine/>
    <w:semiHidden/>
    <w:pPr>
      <w:ind w:left="2160" w:hanging="240"/>
    </w:pPr>
  </w:style>
  <w:style w:type="paragraph" w:styleId="Indexrubrik">
    <w:name w:val="index heading"/>
    <w:basedOn w:val="Normal"/>
    <w:next w:val="Index1"/>
    <w:semiHidden/>
  </w:style>
  <w:style w:type="paragraph" w:styleId="Innehll5">
    <w:name w:val="toc 5"/>
    <w:basedOn w:val="Normal"/>
    <w:next w:val="Normal"/>
    <w:autoRedefine/>
    <w:semiHidden/>
    <w:pPr>
      <w:ind w:left="960"/>
    </w:pPr>
  </w:style>
  <w:style w:type="paragraph" w:styleId="Innehll6">
    <w:name w:val="toc 6"/>
    <w:basedOn w:val="Normal"/>
    <w:next w:val="Normal"/>
    <w:autoRedefine/>
    <w:semiHidden/>
    <w:pPr>
      <w:ind w:left="1200"/>
    </w:pPr>
  </w:style>
  <w:style w:type="paragraph" w:styleId="Innehll7">
    <w:name w:val="toc 7"/>
    <w:basedOn w:val="Normal"/>
    <w:next w:val="Normal"/>
    <w:autoRedefine/>
    <w:semiHidden/>
    <w:pPr>
      <w:ind w:left="1440"/>
    </w:pPr>
  </w:style>
  <w:style w:type="paragraph" w:styleId="Innehll8">
    <w:name w:val="toc 8"/>
    <w:basedOn w:val="Normal"/>
    <w:next w:val="Normal"/>
    <w:autoRedefine/>
    <w:semiHidden/>
    <w:pPr>
      <w:ind w:left="1680"/>
    </w:pPr>
  </w:style>
  <w:style w:type="paragraph" w:styleId="Innehll9">
    <w:name w:val="toc 9"/>
    <w:basedOn w:val="Normal"/>
    <w:next w:val="Normal"/>
    <w:autoRedefine/>
    <w:semiHidden/>
    <w:pPr>
      <w:ind w:left="1920"/>
    </w:pPr>
  </w:style>
  <w:style w:type="paragraph" w:customStyle="1" w:styleId="BalloonText1">
    <w:name w:val="Balloon Text1"/>
    <w:basedOn w:val="Normal"/>
    <w:semiHidden/>
    <w:rPr>
      <w:rFonts w:ascii="Tahoma" w:hAnsi="Tahoma" w:cs="Tahoma"/>
      <w:sz w:val="16"/>
      <w:szCs w:val="16"/>
    </w:rPr>
  </w:style>
  <w:style w:type="paragraph" w:customStyle="1" w:styleId="Matristext">
    <w:name w:val="Matristext"/>
    <w:basedOn w:val="Normal"/>
    <w:rsid w:val="00E43479"/>
    <w:pPr>
      <w:spacing w:line="240" w:lineRule="auto"/>
      <w:ind w:left="170"/>
    </w:pPr>
    <w:rPr>
      <w:sz w:val="20"/>
    </w:rPr>
  </w:style>
  <w:style w:type="paragraph" w:styleId="Ingetavstnd">
    <w:name w:val="No Spacing"/>
    <w:uiPriority w:val="1"/>
    <w:qFormat/>
    <w:rsid w:val="00841593"/>
    <w:rPr>
      <w:sz w:val="24"/>
      <w:lang w:eastAsia="en-US"/>
    </w:rPr>
  </w:style>
  <w:style w:type="character" w:styleId="Hyperlnk">
    <w:name w:val="Hyperlink"/>
    <w:basedOn w:val="Standardstycketeckensnitt"/>
    <w:uiPriority w:val="99"/>
    <w:unhideWhenUsed/>
    <w:rsid w:val="00A43B68"/>
    <w:rPr>
      <w:color w:val="0563C1" w:themeColor="hyperlink"/>
      <w:u w:val="single"/>
    </w:rPr>
  </w:style>
  <w:style w:type="character" w:styleId="Olstomnmnande">
    <w:name w:val="Unresolved Mention"/>
    <w:basedOn w:val="Standardstycketeckensnitt"/>
    <w:uiPriority w:val="99"/>
    <w:semiHidden/>
    <w:unhideWhenUsed/>
    <w:rsid w:val="008A0355"/>
    <w:rPr>
      <w:color w:val="605E5C"/>
      <w:shd w:val="clear" w:color="auto" w:fill="E1DFDD"/>
    </w:rPr>
  </w:style>
  <w:style w:type="paragraph" w:styleId="Revision">
    <w:name w:val="Revision"/>
    <w:hidden/>
    <w:uiPriority w:val="99"/>
    <w:semiHidden/>
    <w:rsid w:val="0065729D"/>
    <w:rPr>
      <w:sz w:val="24"/>
      <w:lang w:eastAsia="en-US"/>
    </w:rPr>
  </w:style>
  <w:style w:type="paragraph" w:styleId="Kommentarsmne">
    <w:name w:val="annotation subject"/>
    <w:basedOn w:val="Kommentarer"/>
    <w:next w:val="Kommentarer"/>
    <w:link w:val="KommentarsmneChar"/>
    <w:semiHidden/>
    <w:unhideWhenUsed/>
    <w:rsid w:val="0065729D"/>
    <w:pPr>
      <w:spacing w:line="240" w:lineRule="auto"/>
    </w:pPr>
    <w:rPr>
      <w:b/>
      <w:bCs/>
    </w:rPr>
  </w:style>
  <w:style w:type="character" w:customStyle="1" w:styleId="KommentarerChar">
    <w:name w:val="Kommentarer Char"/>
    <w:basedOn w:val="Standardstycketeckensnitt"/>
    <w:link w:val="Kommentarer"/>
    <w:semiHidden/>
    <w:rsid w:val="0065729D"/>
    <w:rPr>
      <w:lang w:eastAsia="en-US"/>
    </w:rPr>
  </w:style>
  <w:style w:type="character" w:customStyle="1" w:styleId="KommentarsmneChar">
    <w:name w:val="Kommentarsämne Char"/>
    <w:basedOn w:val="KommentarerChar"/>
    <w:link w:val="Kommentarsmne"/>
    <w:semiHidden/>
    <w:rsid w:val="0065729D"/>
    <w:rPr>
      <w:b/>
      <w:bCs/>
      <w:lang w:eastAsia="en-US"/>
    </w:rPr>
  </w:style>
  <w:style w:type="table" w:styleId="Tabellrutnt">
    <w:name w:val="Table Grid"/>
    <w:basedOn w:val="Normaltabell"/>
    <w:rsid w:val="005D22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f0">
    <w:name w:val="pf0"/>
    <w:basedOn w:val="Normal"/>
    <w:rsid w:val="00BE5BAF"/>
    <w:pPr>
      <w:spacing w:before="100" w:beforeAutospacing="1" w:after="100" w:afterAutospacing="1" w:line="240" w:lineRule="auto"/>
    </w:pPr>
    <w:rPr>
      <w:szCs w:val="24"/>
      <w:lang w:eastAsia="sv-SE"/>
    </w:rPr>
  </w:style>
  <w:style w:type="character" w:customStyle="1" w:styleId="cf01">
    <w:name w:val="cf01"/>
    <w:basedOn w:val="Standardstycketeckensnitt"/>
    <w:rsid w:val="00BE5BAF"/>
    <w:rPr>
      <w:rFonts w:ascii="Segoe UI" w:hAnsi="Segoe UI" w:cs="Segoe UI" w:hint="default"/>
      <w:color w:val="42424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771457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2.xml"/><Relationship Id="rId18" Type="http://schemas.openxmlformats.org/officeDocument/2006/relationships/hyperlink" Target="http://www.socialstyrelsen.se/fragorochsvar/screeningprogrambrostcancer" TargetMode="External"/><Relationship Id="rId26" Type="http://schemas.openxmlformats.org/officeDocument/2006/relationships/header" Target="header6.xml"/><Relationship Id="rId3" Type="http://schemas.openxmlformats.org/officeDocument/2006/relationships/customXml" Target="../customXml/item3.xml"/><Relationship Id="rId21" Type="http://schemas.openxmlformats.org/officeDocument/2006/relationships/hyperlink" Target="https://www.vardforbundet.se/siteassets/rad-och-stod/regelverket-ivarden/yrkesetiskkod-for-rontgensjukskoterskor.pdf" TargetMode="External"/><Relationship Id="rId7" Type="http://schemas.openxmlformats.org/officeDocument/2006/relationships/webSettings" Target="webSettings.xml"/><Relationship Id="rId12" Type="http://schemas.openxmlformats.org/officeDocument/2006/relationships/footer" Target="footer2.xml"/><Relationship Id="rId17" Type="http://schemas.openxmlformats.org/officeDocument/2006/relationships/hyperlink" Target="https://www.sbu.se/contentassets/572ed79097344509b3250d35941a0483/kapitel_2.pdf" TargetMode="External"/><Relationship Id="rId25" Type="http://schemas.openxmlformats.org/officeDocument/2006/relationships/footer" Target="footer6.xml"/><Relationship Id="rId2" Type="http://schemas.openxmlformats.org/officeDocument/2006/relationships/customXml" Target="../customXml/item2.xml"/><Relationship Id="rId16" Type="http://schemas.openxmlformats.org/officeDocument/2006/relationships/footer" Target="footer4.xml"/><Relationship Id="rId20" Type="http://schemas.openxmlformats.org/officeDocument/2006/relationships/hyperlink" Target="http://www.stralsakerhetsmyndigheten.se/start/Vard/Mammografi"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24" Type="http://schemas.openxmlformats.org/officeDocument/2006/relationships/header" Target="header5.xml"/><Relationship Id="rId5" Type="http://schemas.openxmlformats.org/officeDocument/2006/relationships/styles" Target="styles.xml"/><Relationship Id="rId15" Type="http://schemas.openxmlformats.org/officeDocument/2006/relationships/header" Target="header3.xml"/><Relationship Id="rId23" Type="http://schemas.openxmlformats.org/officeDocument/2006/relationships/footer" Target="footer5.xml"/><Relationship Id="rId28"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hyperlink" Target="http://www.socialstyrelsen.se/SiteCollectionDocuments/screening-brostcancerrekommendation.pdf" TargetMode="Externa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footer" Target="footer3.xml"/><Relationship Id="rId22" Type="http://schemas.openxmlformats.org/officeDocument/2006/relationships/header" Target="header4.xml"/><Relationship Id="rId27" Type="http://schemas.openxmlformats.org/officeDocument/2006/relationships/footer" Target="footer7.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omv-ban\Work%20Folders\Downloads\Mall%20Kandidatuppsats%20fr&#229;n%20VT21.dotx" TargetMode="Externa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6A41559C4B4B3D4DBE6A0AC472E04903" ma:contentTypeVersion="10" ma:contentTypeDescription="Skapa ett nytt dokument." ma:contentTypeScope="" ma:versionID="3380ec592316719a4d220adfdf4d9e50">
  <xsd:schema xmlns:xsd="http://www.w3.org/2001/XMLSchema" xmlns:xs="http://www.w3.org/2001/XMLSchema" xmlns:p="http://schemas.microsoft.com/office/2006/metadata/properties" xmlns:ns3="b74d3a6c-8097-4b6a-8c60-1feb7d7c75b2" targetNamespace="http://schemas.microsoft.com/office/2006/metadata/properties" ma:root="true" ma:fieldsID="e83638957c879ccf6627b3356890c880" ns3:_="">
    <xsd:import namespace="b74d3a6c-8097-4b6a-8c60-1feb7d7c75b2"/>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ServiceDateTaken"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74d3a6c-8097-4b6a-8c60-1feb7d7c75b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nehållstyp"/>
        <xsd:element ref="dc:title" minOccurs="0" maxOccurs="1" ma:index="4" ma:displayName="Rubrik"/>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2761EEB-C4DA-4680-B0B3-88C2C1FF845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74d3a6c-8097-4b6a-8c60-1feb7d7c75b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2A48408-00DF-4E69-A7FF-93D7114A6C74}">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A68788FF-5421-4892-845D-DA30CBA26AF0}">
  <ds:schemaRefs>
    <ds:schemaRef ds:uri="http://schemas.microsoft.com/sharepoint/v3/contenttype/forms"/>
  </ds:schemaRefs>
</ds:datastoreItem>
</file>

<file path=customXml/itemProps4.xml><?xml version="1.0" encoding="utf-8"?>
<ds:datastoreItem xmlns:ds="http://schemas.openxmlformats.org/officeDocument/2006/customXml" ds:itemID="{9132A766-D2B4-49D0-B7A1-C523B9BE37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Mall Kandidatuppsats från VT21</Template>
  <TotalTime>1</TotalTime>
  <Pages>33</Pages>
  <Words>9519</Words>
  <Characters>54259</Characters>
  <Application>Microsoft Office Word</Application>
  <DocSecurity>0</DocSecurity>
  <Lines>452</Lines>
  <Paragraphs>127</Paragraphs>
  <ScaleCrop>false</ScaleCrop>
  <HeadingPairs>
    <vt:vector size="4" baseType="variant">
      <vt:variant>
        <vt:lpstr>Rubrik</vt:lpstr>
      </vt:variant>
      <vt:variant>
        <vt:i4>1</vt:i4>
      </vt:variant>
      <vt:variant>
        <vt:lpstr>Title</vt:lpstr>
      </vt:variant>
      <vt:variant>
        <vt:i4>1</vt:i4>
      </vt:variant>
    </vt:vector>
  </HeadingPairs>
  <TitlesOfParts>
    <vt:vector size="2" baseType="lpstr">
      <vt:lpstr>Titel (markera respektive text och ersätt med Din egen)</vt:lpstr>
      <vt:lpstr>Titel (markera respektive text och ersätt med Din egen)</vt:lpstr>
    </vt:vector>
  </TitlesOfParts>
  <Company>Lunds Universitet</Company>
  <LinksUpToDate>false</LinksUpToDate>
  <CharactersWithSpaces>63651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Titel (markera respektive text och ersätt med Din egen)</dc:title>
  <dc:subject/>
  <dc:creator>Bodil-T Andersson</dc:creator>
  <cp:keywords/>
  <cp:lastModifiedBy>Narges El Alawi</cp:lastModifiedBy>
  <cp:revision>2</cp:revision>
  <cp:lastPrinted>2011-12-14T09:39:00Z</cp:lastPrinted>
  <dcterms:created xsi:type="dcterms:W3CDTF">2022-07-04T11:37:00Z</dcterms:created>
  <dcterms:modified xsi:type="dcterms:W3CDTF">2022-07-04T11:37:00Z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0x0101006A41559C4B4B3D4DBE6A0AC472E04903</vt:lpwstr>
  </property>
</Properties>
</file>