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B8B45" w14:textId="77777777" w:rsidR="008954BF" w:rsidRDefault="008954BF" w:rsidP="00AA12D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775DE813" w14:textId="2AF09ED7" w:rsidR="004D77B5" w:rsidRPr="00C80B42" w:rsidRDefault="00D55B03" w:rsidP="00AA12D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55B03">
        <w:rPr>
          <w:rFonts w:ascii="Times New Roman" w:hAnsi="Times New Roman" w:cs="Times New Roman"/>
          <w:sz w:val="28"/>
          <w:szCs w:val="28"/>
          <w:lang w:val="en-US"/>
        </w:rPr>
        <w:t xml:space="preserve">Agenda 2030 and education: the potential value of </w:t>
      </w:r>
      <w:r w:rsidRPr="00C80B42">
        <w:rPr>
          <w:rFonts w:ascii="Times New Roman" w:hAnsi="Times New Roman" w:cs="Times New Roman"/>
          <w:sz w:val="28"/>
          <w:szCs w:val="28"/>
          <w:lang w:val="en-US"/>
        </w:rPr>
        <w:t>Art and Music School</w:t>
      </w:r>
      <w:r w:rsidR="00726AFC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14:paraId="0CE3A182" w14:textId="77777777" w:rsidR="00726AFC" w:rsidRDefault="00726AFC" w:rsidP="00AA12DF">
      <w:pPr>
        <w:spacing w:line="360" w:lineRule="auto"/>
        <w:rPr>
          <w:rFonts w:ascii="Times New Roman" w:hAnsi="Times New Roman" w:cs="Times New Roman"/>
        </w:rPr>
      </w:pPr>
    </w:p>
    <w:p w14:paraId="63D8BC0F" w14:textId="6C020655" w:rsidR="00716F9A" w:rsidRPr="00E94305" w:rsidRDefault="00A452D1" w:rsidP="00AA12D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lang w:val="en-US"/>
        </w:rPr>
        <w:t>The</w:t>
      </w:r>
      <w:r w:rsidR="00716F9A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fourth </w:t>
      </w:r>
      <w:r w:rsidR="00716F9A">
        <w:rPr>
          <w:rFonts w:ascii="Times New Roman" w:hAnsi="Times New Roman" w:cs="Times New Roman"/>
          <w:lang w:val="en-US"/>
        </w:rPr>
        <w:t>Sustainable Development Goal (SDG 4) stipulates</w:t>
      </w:r>
      <w:r w:rsidR="00D27275">
        <w:rPr>
          <w:rFonts w:ascii="Times New Roman" w:hAnsi="Times New Roman" w:cs="Times New Roman"/>
          <w:lang w:val="en-US"/>
        </w:rPr>
        <w:t xml:space="preserve"> ensuring</w:t>
      </w:r>
      <w:r w:rsidR="00716F9A">
        <w:rPr>
          <w:rFonts w:ascii="Times New Roman" w:hAnsi="Times New Roman" w:cs="Times New Roman"/>
          <w:lang w:val="en-US"/>
        </w:rPr>
        <w:t xml:space="preserve"> “inclusive and equitable quality education</w:t>
      </w:r>
      <w:r w:rsidR="00D27275">
        <w:rPr>
          <w:rFonts w:ascii="Times New Roman" w:hAnsi="Times New Roman" w:cs="Times New Roman"/>
          <w:lang w:val="en-US"/>
        </w:rPr>
        <w:t xml:space="preserve"> and promote lifelong learning opportunities for all</w:t>
      </w:r>
      <w:r w:rsidR="00716F9A">
        <w:rPr>
          <w:rFonts w:ascii="Times New Roman" w:hAnsi="Times New Roman" w:cs="Times New Roman"/>
          <w:lang w:val="en-US"/>
        </w:rPr>
        <w:t>” (UN, 2023</w:t>
      </w:r>
      <w:r w:rsidR="00716F9A" w:rsidRPr="00726AFC">
        <w:rPr>
          <w:rFonts w:ascii="Times New Roman" w:hAnsi="Times New Roman" w:cs="Times New Roman"/>
          <w:lang w:val="en-US"/>
        </w:rPr>
        <w:t>).</w:t>
      </w:r>
      <w:r w:rsidR="00716F9A">
        <w:rPr>
          <w:rFonts w:ascii="Times New Roman" w:hAnsi="Times New Roman" w:cs="Times New Roman"/>
          <w:lang w:val="en-US"/>
        </w:rPr>
        <w:t xml:space="preserve"> </w:t>
      </w:r>
      <w:r w:rsidR="00A447BC">
        <w:rPr>
          <w:rFonts w:ascii="Times New Roman" w:hAnsi="Times New Roman" w:cs="Times New Roman"/>
          <w:lang w:val="en-US"/>
        </w:rPr>
        <w:t>In c</w:t>
      </w:r>
      <w:r w:rsidR="00C37A63">
        <w:rPr>
          <w:rFonts w:ascii="Times New Roman" w:hAnsi="Times New Roman" w:cs="Times New Roman"/>
          <w:lang w:val="en-US"/>
        </w:rPr>
        <w:t>ongruen</w:t>
      </w:r>
      <w:r w:rsidR="00A447BC">
        <w:rPr>
          <w:rFonts w:ascii="Times New Roman" w:hAnsi="Times New Roman" w:cs="Times New Roman"/>
          <w:lang w:val="en-US"/>
        </w:rPr>
        <w:t>ce</w:t>
      </w:r>
      <w:r w:rsidR="00C37A63">
        <w:rPr>
          <w:rFonts w:ascii="Times New Roman" w:hAnsi="Times New Roman" w:cs="Times New Roman"/>
          <w:lang w:val="en-US"/>
        </w:rPr>
        <w:t xml:space="preserve"> with SDG 4, </w:t>
      </w:r>
      <w:r>
        <w:rPr>
          <w:rFonts w:ascii="Times New Roman" w:hAnsi="Times New Roman" w:cs="Times New Roman"/>
          <w:lang w:val="en-US"/>
        </w:rPr>
        <w:t xml:space="preserve">The Swedish </w:t>
      </w:r>
      <w:proofErr w:type="gramStart"/>
      <w:r>
        <w:rPr>
          <w:rFonts w:ascii="Times New Roman" w:hAnsi="Times New Roman" w:cs="Times New Roman"/>
          <w:lang w:val="en-US"/>
        </w:rPr>
        <w:t>Art</w:t>
      </w:r>
      <w:proofErr w:type="gramEnd"/>
      <w:r>
        <w:rPr>
          <w:rFonts w:ascii="Times New Roman" w:hAnsi="Times New Roman" w:cs="Times New Roman"/>
          <w:lang w:val="en-US"/>
        </w:rPr>
        <w:t xml:space="preserve"> and Music School Council (2023)</w:t>
      </w:r>
      <w:r w:rsidR="00E94305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strive</w:t>
      </w:r>
      <w:r w:rsidR="00E94305"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lang w:val="en-US"/>
        </w:rPr>
        <w:t xml:space="preserve"> to </w:t>
      </w:r>
      <w:r w:rsidR="00C37A63">
        <w:rPr>
          <w:rFonts w:ascii="Times New Roman" w:hAnsi="Times New Roman" w:cs="Times New Roman"/>
          <w:lang w:val="en-US"/>
        </w:rPr>
        <w:t>make the activity</w:t>
      </w:r>
      <w:r>
        <w:rPr>
          <w:rFonts w:ascii="Times New Roman" w:hAnsi="Times New Roman" w:cs="Times New Roman"/>
          <w:lang w:val="en-US"/>
        </w:rPr>
        <w:t xml:space="preserve"> inclusive, equitable and of high quality. </w:t>
      </w:r>
      <w:r w:rsidRPr="00AA12DF">
        <w:rPr>
          <w:rFonts w:ascii="Times New Roman" w:hAnsi="Times New Roman" w:cs="Times New Roman"/>
          <w:lang w:val="en-US"/>
        </w:rPr>
        <w:t>Swedish Art and Music Schools (SAMS)</w:t>
      </w:r>
      <w:r>
        <w:rPr>
          <w:rFonts w:ascii="Times New Roman" w:hAnsi="Times New Roman" w:cs="Times New Roman"/>
          <w:lang w:val="en-US"/>
        </w:rPr>
        <w:t xml:space="preserve"> is</w:t>
      </w:r>
      <w:r w:rsidRPr="00AA12DF">
        <w:rPr>
          <w:rFonts w:ascii="Times New Roman" w:hAnsi="Times New Roman" w:cs="Times New Roman"/>
          <w:lang w:val="en-US"/>
        </w:rPr>
        <w:t xml:space="preserve"> a publicly funded, extracurricular activity</w:t>
      </w:r>
      <w:r>
        <w:rPr>
          <w:rFonts w:ascii="Times New Roman" w:hAnsi="Times New Roman" w:cs="Times New Roman"/>
          <w:lang w:val="en-US"/>
        </w:rPr>
        <w:t xml:space="preserve"> </w:t>
      </w:r>
      <w:r w:rsidR="00C37A63">
        <w:rPr>
          <w:rFonts w:ascii="Times New Roman" w:hAnsi="Times New Roman" w:cs="Times New Roman"/>
          <w:lang w:val="en-US"/>
        </w:rPr>
        <w:t xml:space="preserve">founded in the 1940s, </w:t>
      </w:r>
      <w:r>
        <w:rPr>
          <w:rFonts w:ascii="Times New Roman" w:hAnsi="Times New Roman" w:cs="Times New Roman"/>
          <w:lang w:val="en-US"/>
        </w:rPr>
        <w:t>aiming</w:t>
      </w:r>
      <w:r w:rsidRPr="00AA12DF">
        <w:rPr>
          <w:rFonts w:ascii="Times New Roman" w:hAnsi="Times New Roman" w:cs="Times New Roman"/>
          <w:lang w:val="en-US"/>
        </w:rPr>
        <w:t xml:space="preserve"> to provide affordable instrumental </w:t>
      </w:r>
      <w:r>
        <w:rPr>
          <w:rFonts w:ascii="Times New Roman" w:hAnsi="Times New Roman" w:cs="Times New Roman"/>
          <w:lang w:val="en-US"/>
        </w:rPr>
        <w:t>teach</w:t>
      </w:r>
      <w:r w:rsidRPr="00AA12DF">
        <w:rPr>
          <w:rFonts w:ascii="Times New Roman" w:hAnsi="Times New Roman" w:cs="Times New Roman"/>
          <w:lang w:val="en-US"/>
        </w:rPr>
        <w:t>ing for all children in Sweden</w:t>
      </w:r>
      <w:r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</w:t>
      </w:r>
      <w:r w:rsidR="00492622">
        <w:rPr>
          <w:rFonts w:ascii="Times New Roman" w:hAnsi="Times New Roman" w:cs="Times New Roman"/>
          <w:lang w:val="en-US"/>
        </w:rPr>
        <w:t xml:space="preserve">Previous research shows that </w:t>
      </w:r>
      <w:r w:rsidR="00C37A63" w:rsidRPr="00716F9A">
        <w:rPr>
          <w:rFonts w:ascii="Times New Roman" w:hAnsi="Times New Roman" w:cs="Times New Roman"/>
          <w:color w:val="000000" w:themeColor="text1"/>
          <w:lang w:val="en-US"/>
        </w:rPr>
        <w:t>extra-curricular music education may contribute to building a ‘growth mindset’ (Dweck, 2016)</w:t>
      </w:r>
      <w:r w:rsidR="00492622">
        <w:rPr>
          <w:rFonts w:ascii="Times New Roman" w:hAnsi="Times New Roman" w:cs="Times New Roman"/>
          <w:color w:val="000000" w:themeColor="text1"/>
          <w:lang w:val="en-US"/>
        </w:rPr>
        <w:t xml:space="preserve">, confidence, </w:t>
      </w:r>
      <w:r w:rsidR="00C37A63">
        <w:rPr>
          <w:rFonts w:ascii="Times New Roman" w:hAnsi="Times New Roman" w:cs="Times New Roman"/>
          <w:color w:val="000000" w:themeColor="text1"/>
          <w:lang w:val="en-US"/>
        </w:rPr>
        <w:t xml:space="preserve">and </w:t>
      </w:r>
      <w:r w:rsidR="00C37A63" w:rsidRPr="00716F9A">
        <w:rPr>
          <w:rFonts w:ascii="Times New Roman" w:hAnsi="Times New Roman" w:cs="Times New Roman"/>
          <w:color w:val="000000" w:themeColor="text1"/>
          <w:lang w:val="en-US"/>
        </w:rPr>
        <w:t>could have a transfer effect to compulsory school subjects</w:t>
      </w:r>
      <w:r w:rsidR="00FA696A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</w:p>
    <w:p w14:paraId="05585B85" w14:textId="77777777" w:rsidR="003A2972" w:rsidRDefault="003A2972" w:rsidP="003A2972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728848D7" w14:textId="12663E32" w:rsidR="003A27D6" w:rsidRPr="00AA12DF" w:rsidRDefault="00A452D1" w:rsidP="003A297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In m</w:t>
      </w:r>
      <w:r w:rsidRPr="00AA12DF">
        <w:rPr>
          <w:rFonts w:ascii="Times New Roman" w:hAnsi="Times New Roman" w:cs="Times New Roman"/>
          <w:lang w:val="en-US"/>
        </w:rPr>
        <w:t xml:space="preserve">y </w:t>
      </w:r>
      <w:r>
        <w:rPr>
          <w:rFonts w:ascii="Times New Roman" w:hAnsi="Times New Roman" w:cs="Times New Roman"/>
          <w:lang w:val="en-US"/>
        </w:rPr>
        <w:t>doctoral</w:t>
      </w:r>
      <w:r w:rsidRPr="00AA12DF">
        <w:rPr>
          <w:rFonts w:ascii="Times New Roman" w:hAnsi="Times New Roman" w:cs="Times New Roman"/>
          <w:lang w:val="en-US"/>
        </w:rPr>
        <w:t xml:space="preserve"> project </w:t>
      </w:r>
      <w:r>
        <w:rPr>
          <w:rFonts w:ascii="Times New Roman" w:hAnsi="Times New Roman" w:cs="Times New Roman"/>
          <w:lang w:val="en-US"/>
        </w:rPr>
        <w:t>I investigate</w:t>
      </w:r>
      <w:r w:rsidRPr="00AA12D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how teachers from the </w:t>
      </w:r>
      <w:r w:rsidRPr="00AA12DF">
        <w:rPr>
          <w:rFonts w:ascii="Times New Roman" w:hAnsi="Times New Roman" w:cs="Times New Roman"/>
          <w:lang w:val="en-US"/>
        </w:rPr>
        <w:t xml:space="preserve">classical instrumental </w:t>
      </w:r>
      <w:r>
        <w:rPr>
          <w:rFonts w:ascii="Times New Roman" w:hAnsi="Times New Roman" w:cs="Times New Roman"/>
          <w:lang w:val="en-US"/>
        </w:rPr>
        <w:t xml:space="preserve">tradition </w:t>
      </w:r>
      <w:r w:rsidRPr="00AA12DF">
        <w:rPr>
          <w:rFonts w:ascii="Times New Roman" w:hAnsi="Times New Roman" w:cs="Times New Roman"/>
          <w:lang w:val="en-US"/>
        </w:rPr>
        <w:t xml:space="preserve">in SAMS </w:t>
      </w:r>
      <w:r>
        <w:rPr>
          <w:rFonts w:ascii="Times New Roman" w:hAnsi="Times New Roman" w:cs="Times New Roman"/>
          <w:lang w:val="en-US"/>
        </w:rPr>
        <w:t xml:space="preserve">teach </w:t>
      </w:r>
      <w:r w:rsidRPr="00AA12DF">
        <w:rPr>
          <w:rFonts w:ascii="Times New Roman" w:hAnsi="Times New Roman" w:cs="Times New Roman"/>
          <w:lang w:val="en-US"/>
        </w:rPr>
        <w:t>grou</w:t>
      </w:r>
      <w:r>
        <w:rPr>
          <w:rFonts w:ascii="Times New Roman" w:hAnsi="Times New Roman" w:cs="Times New Roman"/>
          <w:lang w:val="en-US"/>
        </w:rPr>
        <w:t>ps of children</w:t>
      </w:r>
      <w:r w:rsidRPr="00AA12DF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In my latest study, I found that e</w:t>
      </w:r>
      <w:r w:rsidR="00453E6B" w:rsidRPr="00AA12DF">
        <w:rPr>
          <w:rFonts w:ascii="Times New Roman" w:hAnsi="Times New Roman" w:cs="Times New Roman"/>
          <w:lang w:val="en-US"/>
        </w:rPr>
        <w:t xml:space="preserve">ven though </w:t>
      </w:r>
      <w:r>
        <w:rPr>
          <w:rFonts w:ascii="Times New Roman" w:hAnsi="Times New Roman" w:cs="Times New Roman"/>
          <w:lang w:val="en-US"/>
        </w:rPr>
        <w:t xml:space="preserve">the teachers were </w:t>
      </w:r>
      <w:r w:rsidR="00327A76">
        <w:rPr>
          <w:rFonts w:ascii="Times New Roman" w:hAnsi="Times New Roman" w:cs="Times New Roman"/>
          <w:lang w:val="en-US"/>
        </w:rPr>
        <w:t>un</w:t>
      </w:r>
      <w:r w:rsidR="00104A34">
        <w:rPr>
          <w:rFonts w:ascii="Times New Roman" w:hAnsi="Times New Roman" w:cs="Times New Roman"/>
          <w:lang w:val="en-US"/>
        </w:rPr>
        <w:t xml:space="preserve">able to verbally report </w:t>
      </w:r>
      <w:r w:rsidR="00E02A42">
        <w:rPr>
          <w:rFonts w:ascii="Times New Roman" w:hAnsi="Times New Roman" w:cs="Times New Roman"/>
          <w:lang w:val="en-US"/>
        </w:rPr>
        <w:t xml:space="preserve">exactly </w:t>
      </w:r>
      <w:r w:rsidR="00453E6B" w:rsidRPr="00AA12DF">
        <w:rPr>
          <w:rFonts w:ascii="Times New Roman" w:hAnsi="Times New Roman" w:cs="Times New Roman"/>
          <w:lang w:val="en-US"/>
        </w:rPr>
        <w:t>how they worked with democracy in class, the</w:t>
      </w:r>
      <w:r>
        <w:rPr>
          <w:rFonts w:ascii="Times New Roman" w:hAnsi="Times New Roman" w:cs="Times New Roman"/>
          <w:lang w:val="en-US"/>
        </w:rPr>
        <w:t>y all</w:t>
      </w:r>
      <w:r w:rsidR="00453E6B" w:rsidRPr="00AA12DF">
        <w:rPr>
          <w:rFonts w:ascii="Times New Roman" w:hAnsi="Times New Roman" w:cs="Times New Roman"/>
          <w:lang w:val="en-US"/>
        </w:rPr>
        <w:t xml:space="preserve"> showed </w:t>
      </w:r>
      <w:r w:rsidR="00986DC2">
        <w:rPr>
          <w:rFonts w:ascii="Times New Roman" w:hAnsi="Times New Roman" w:cs="Times New Roman"/>
          <w:lang w:val="en-US"/>
        </w:rPr>
        <w:t xml:space="preserve">clear </w:t>
      </w:r>
      <w:r w:rsidR="00453E6B" w:rsidRPr="00AA12DF">
        <w:rPr>
          <w:rFonts w:ascii="Times New Roman" w:hAnsi="Times New Roman" w:cs="Times New Roman"/>
          <w:lang w:val="en-US"/>
        </w:rPr>
        <w:t>democratic ambitions. For example,</w:t>
      </w:r>
      <w:r w:rsidR="0095627D" w:rsidRPr="00AA12DF">
        <w:rPr>
          <w:rFonts w:ascii="Times New Roman" w:hAnsi="Times New Roman" w:cs="Times New Roman"/>
          <w:lang w:val="en-US"/>
        </w:rPr>
        <w:t xml:space="preserve"> </w:t>
      </w:r>
      <w:r w:rsidR="00D27275">
        <w:rPr>
          <w:rFonts w:ascii="Times New Roman" w:hAnsi="Times New Roman" w:cs="Times New Roman"/>
          <w:lang w:val="en-US"/>
        </w:rPr>
        <w:t>the teach</w:t>
      </w:r>
      <w:r>
        <w:rPr>
          <w:rFonts w:ascii="Times New Roman" w:hAnsi="Times New Roman" w:cs="Times New Roman"/>
          <w:lang w:val="en-US"/>
        </w:rPr>
        <w:t>e</w:t>
      </w:r>
      <w:r w:rsidR="00D27275">
        <w:rPr>
          <w:rFonts w:ascii="Times New Roman" w:hAnsi="Times New Roman" w:cs="Times New Roman"/>
          <w:lang w:val="en-US"/>
        </w:rPr>
        <w:t>rs</w:t>
      </w:r>
      <w:r w:rsidR="00AA12DF" w:rsidRPr="00AA12DF">
        <w:rPr>
          <w:rFonts w:ascii="Times New Roman" w:hAnsi="Times New Roman" w:cs="Times New Roman"/>
          <w:lang w:val="en-US"/>
        </w:rPr>
        <w:t xml:space="preserve"> </w:t>
      </w:r>
      <w:r w:rsidR="00E903D3" w:rsidRPr="00AA12DF">
        <w:rPr>
          <w:rFonts w:ascii="Times New Roman" w:hAnsi="Times New Roman" w:cs="Times New Roman"/>
          <w:lang w:val="en-US"/>
        </w:rPr>
        <w:t xml:space="preserve">were </w:t>
      </w:r>
      <w:r w:rsidR="00AA12DF" w:rsidRPr="00AA12DF">
        <w:rPr>
          <w:rFonts w:ascii="Times New Roman" w:hAnsi="Times New Roman" w:cs="Times New Roman"/>
          <w:lang w:val="en-US"/>
        </w:rPr>
        <w:t>concerned with all children’s wellbeing in class</w:t>
      </w:r>
      <w:r w:rsidR="001C64CE">
        <w:rPr>
          <w:rFonts w:ascii="Times New Roman" w:hAnsi="Times New Roman" w:cs="Times New Roman"/>
          <w:lang w:val="en-US"/>
        </w:rPr>
        <w:t>, they</w:t>
      </w:r>
      <w:r w:rsidR="00AA12DF" w:rsidRPr="00AA12DF">
        <w:rPr>
          <w:rFonts w:ascii="Times New Roman" w:hAnsi="Times New Roman" w:cs="Times New Roman"/>
          <w:lang w:val="en-US"/>
        </w:rPr>
        <w:t xml:space="preserve"> </w:t>
      </w:r>
      <w:r w:rsidR="00104A34">
        <w:rPr>
          <w:rFonts w:ascii="Times New Roman" w:hAnsi="Times New Roman" w:cs="Times New Roman"/>
          <w:lang w:val="en-US"/>
        </w:rPr>
        <w:t>provided</w:t>
      </w:r>
      <w:r w:rsidR="00AA12DF" w:rsidRPr="00AA12DF">
        <w:rPr>
          <w:rFonts w:ascii="Times New Roman" w:hAnsi="Times New Roman" w:cs="Times New Roman"/>
          <w:lang w:val="en-US"/>
        </w:rPr>
        <w:t xml:space="preserve"> equal </w:t>
      </w:r>
      <w:r w:rsidR="00B57C88">
        <w:rPr>
          <w:rFonts w:ascii="Times New Roman" w:hAnsi="Times New Roman" w:cs="Times New Roman"/>
          <w:lang w:val="en-US"/>
        </w:rPr>
        <w:t>(</w:t>
      </w:r>
      <w:r w:rsidR="008B7560">
        <w:rPr>
          <w:rFonts w:ascii="Times New Roman" w:hAnsi="Times New Roman" w:cs="Times New Roman"/>
          <w:lang w:val="en-US"/>
        </w:rPr>
        <w:t xml:space="preserve">and </w:t>
      </w:r>
      <w:r w:rsidR="00B57C88">
        <w:rPr>
          <w:rFonts w:ascii="Times New Roman" w:hAnsi="Times New Roman" w:cs="Times New Roman"/>
          <w:lang w:val="en-US"/>
        </w:rPr>
        <w:t xml:space="preserve">generous) </w:t>
      </w:r>
      <w:r w:rsidR="00AA12DF" w:rsidRPr="00AA12DF">
        <w:rPr>
          <w:rFonts w:ascii="Times New Roman" w:hAnsi="Times New Roman" w:cs="Times New Roman"/>
          <w:lang w:val="en-US"/>
        </w:rPr>
        <w:t>space to speak</w:t>
      </w:r>
      <w:r w:rsidR="00E903D3">
        <w:rPr>
          <w:rFonts w:ascii="Times New Roman" w:hAnsi="Times New Roman" w:cs="Times New Roman"/>
          <w:lang w:val="en-US"/>
        </w:rPr>
        <w:t>, and</w:t>
      </w:r>
      <w:r w:rsidR="001C64CE">
        <w:rPr>
          <w:rFonts w:ascii="Times New Roman" w:hAnsi="Times New Roman" w:cs="Times New Roman"/>
          <w:lang w:val="en-US"/>
        </w:rPr>
        <w:t xml:space="preserve"> they</w:t>
      </w:r>
      <w:r w:rsidR="00AA12DF" w:rsidRPr="00AA12DF">
        <w:rPr>
          <w:rFonts w:ascii="Times New Roman" w:hAnsi="Times New Roman" w:cs="Times New Roman"/>
          <w:lang w:val="en-US"/>
        </w:rPr>
        <w:t xml:space="preserve"> let the students actively contribute </w:t>
      </w:r>
      <w:r w:rsidR="00722FB2">
        <w:rPr>
          <w:rFonts w:ascii="Times New Roman" w:hAnsi="Times New Roman" w:cs="Times New Roman"/>
          <w:lang w:val="en-US"/>
        </w:rPr>
        <w:t>to</w:t>
      </w:r>
      <w:r w:rsidR="00327A76">
        <w:rPr>
          <w:rFonts w:ascii="Times New Roman" w:hAnsi="Times New Roman" w:cs="Times New Roman"/>
          <w:lang w:val="en-US"/>
        </w:rPr>
        <w:t xml:space="preserve"> shaping</w:t>
      </w:r>
      <w:r w:rsidR="00AA12DF" w:rsidRPr="00AA12DF">
        <w:rPr>
          <w:rFonts w:ascii="Times New Roman" w:hAnsi="Times New Roman" w:cs="Times New Roman"/>
          <w:lang w:val="en-US"/>
        </w:rPr>
        <w:t xml:space="preserve"> the teaching</w:t>
      </w:r>
      <w:r w:rsidR="00E903D3">
        <w:rPr>
          <w:rFonts w:ascii="Times New Roman" w:hAnsi="Times New Roman" w:cs="Times New Roman"/>
          <w:lang w:val="en-US"/>
        </w:rPr>
        <w:t>. T</w:t>
      </w:r>
      <w:r w:rsidR="00AA12DF" w:rsidRPr="00AA12DF">
        <w:rPr>
          <w:rFonts w:ascii="Times New Roman" w:hAnsi="Times New Roman" w:cs="Times New Roman"/>
          <w:lang w:val="en-US"/>
        </w:rPr>
        <w:t xml:space="preserve">he pace of progress </w:t>
      </w:r>
      <w:r w:rsidR="00E903D3">
        <w:rPr>
          <w:rFonts w:ascii="Times New Roman" w:hAnsi="Times New Roman" w:cs="Times New Roman"/>
          <w:lang w:val="en-US"/>
        </w:rPr>
        <w:t>was</w:t>
      </w:r>
      <w:r w:rsidR="00AA12DF" w:rsidRPr="00AA12DF">
        <w:rPr>
          <w:rFonts w:ascii="Times New Roman" w:hAnsi="Times New Roman" w:cs="Times New Roman"/>
          <w:lang w:val="en-US"/>
        </w:rPr>
        <w:t xml:space="preserve"> </w:t>
      </w:r>
      <w:r w:rsidR="00CF1DB8">
        <w:rPr>
          <w:rFonts w:ascii="Times New Roman" w:hAnsi="Times New Roman" w:cs="Times New Roman"/>
          <w:lang w:val="en-US"/>
        </w:rPr>
        <w:t>adjusted so that even</w:t>
      </w:r>
      <w:r w:rsidR="00104A34">
        <w:rPr>
          <w:rFonts w:ascii="Times New Roman" w:hAnsi="Times New Roman" w:cs="Times New Roman"/>
          <w:lang w:val="en-US"/>
        </w:rPr>
        <w:t xml:space="preserve"> the weaker</w:t>
      </w:r>
      <w:r w:rsidR="00AA12DF" w:rsidRPr="00AA12DF">
        <w:rPr>
          <w:rFonts w:ascii="Times New Roman" w:hAnsi="Times New Roman" w:cs="Times New Roman"/>
          <w:lang w:val="en-US"/>
        </w:rPr>
        <w:t xml:space="preserve"> studen</w:t>
      </w:r>
      <w:r w:rsidR="00104A34">
        <w:rPr>
          <w:rFonts w:ascii="Times New Roman" w:hAnsi="Times New Roman" w:cs="Times New Roman"/>
          <w:lang w:val="en-US"/>
        </w:rPr>
        <w:t>ts</w:t>
      </w:r>
      <w:r w:rsidR="00CF1DB8">
        <w:rPr>
          <w:rFonts w:ascii="Times New Roman" w:hAnsi="Times New Roman" w:cs="Times New Roman"/>
          <w:lang w:val="en-US"/>
        </w:rPr>
        <w:t xml:space="preserve"> could succeed; the teachers actively worked against a </w:t>
      </w:r>
      <w:r w:rsidR="004F5248">
        <w:rPr>
          <w:rFonts w:ascii="Times New Roman" w:hAnsi="Times New Roman" w:cs="Times New Roman"/>
          <w:lang w:val="en-US"/>
        </w:rPr>
        <w:t>‘</w:t>
      </w:r>
      <w:r w:rsidR="00CF1DB8">
        <w:rPr>
          <w:rFonts w:ascii="Times New Roman" w:hAnsi="Times New Roman" w:cs="Times New Roman"/>
          <w:lang w:val="en-US"/>
        </w:rPr>
        <w:t>survival of the fittest</w:t>
      </w:r>
      <w:r w:rsidR="004F5248">
        <w:rPr>
          <w:rFonts w:ascii="Times New Roman" w:hAnsi="Times New Roman" w:cs="Times New Roman"/>
          <w:lang w:val="en-US"/>
        </w:rPr>
        <w:t>’</w:t>
      </w:r>
      <w:r w:rsidR="00CF1DB8">
        <w:rPr>
          <w:rFonts w:ascii="Times New Roman" w:hAnsi="Times New Roman" w:cs="Times New Roman"/>
          <w:lang w:val="en-US"/>
        </w:rPr>
        <w:t xml:space="preserve"> approach. </w:t>
      </w:r>
      <w:r w:rsidR="00D27275">
        <w:rPr>
          <w:rFonts w:ascii="Times New Roman" w:hAnsi="Times New Roman" w:cs="Times New Roman"/>
          <w:lang w:val="en-US"/>
        </w:rPr>
        <w:t>T</w:t>
      </w:r>
      <w:r w:rsidR="00327A76">
        <w:rPr>
          <w:rFonts w:ascii="Times New Roman" w:hAnsi="Times New Roman" w:cs="Times New Roman"/>
          <w:lang w:val="en-US"/>
        </w:rPr>
        <w:t xml:space="preserve">he children learn that everyone </w:t>
      </w:r>
      <w:r w:rsidR="00C37A63">
        <w:rPr>
          <w:rFonts w:ascii="Times New Roman" w:hAnsi="Times New Roman" w:cs="Times New Roman"/>
          <w:lang w:val="en-US"/>
        </w:rPr>
        <w:t xml:space="preserve">(boys and girls) </w:t>
      </w:r>
      <w:r w:rsidR="00327A76">
        <w:rPr>
          <w:rFonts w:ascii="Times New Roman" w:hAnsi="Times New Roman" w:cs="Times New Roman"/>
          <w:lang w:val="en-US"/>
        </w:rPr>
        <w:t>is equally important for a successful musical result</w:t>
      </w:r>
      <w:r w:rsidR="00D27275">
        <w:rPr>
          <w:rFonts w:ascii="Times New Roman" w:hAnsi="Times New Roman" w:cs="Times New Roman"/>
          <w:lang w:val="en-US"/>
        </w:rPr>
        <w:t>; t</w:t>
      </w:r>
      <w:r w:rsidR="004D77B5">
        <w:rPr>
          <w:rFonts w:ascii="Times New Roman" w:hAnsi="Times New Roman" w:cs="Times New Roman"/>
          <w:lang w:val="en-US"/>
        </w:rPr>
        <w:t>he</w:t>
      </w:r>
      <w:r w:rsidR="00D27275">
        <w:rPr>
          <w:rFonts w:ascii="Times New Roman" w:hAnsi="Times New Roman" w:cs="Times New Roman"/>
          <w:lang w:val="en-US"/>
        </w:rPr>
        <w:t>y</w:t>
      </w:r>
      <w:r w:rsidR="004D77B5">
        <w:rPr>
          <w:rFonts w:ascii="Times New Roman" w:hAnsi="Times New Roman" w:cs="Times New Roman"/>
          <w:lang w:val="en-US"/>
        </w:rPr>
        <w:t xml:space="preserve"> learn to </w:t>
      </w:r>
      <w:r w:rsidR="004D77B5" w:rsidRPr="00AA12DF">
        <w:rPr>
          <w:rFonts w:ascii="Times New Roman" w:hAnsi="Times New Roman" w:cs="Times New Roman"/>
          <w:lang w:val="en-US"/>
        </w:rPr>
        <w:t>accept each other’s different abilities while working towards a musical goal</w:t>
      </w:r>
      <w:r w:rsidR="004D77B5">
        <w:rPr>
          <w:rFonts w:ascii="Times New Roman" w:hAnsi="Times New Roman" w:cs="Times New Roman"/>
          <w:lang w:val="en-US"/>
        </w:rPr>
        <w:t>, creating a sense of belonging</w:t>
      </w:r>
      <w:r w:rsidR="004D77B5" w:rsidRPr="00AA12DF">
        <w:rPr>
          <w:rFonts w:ascii="Times New Roman" w:hAnsi="Times New Roman" w:cs="Times New Roman"/>
          <w:lang w:val="en-US"/>
        </w:rPr>
        <w:t>.</w:t>
      </w:r>
      <w:r w:rsidR="004D77B5">
        <w:rPr>
          <w:rFonts w:ascii="Times New Roman" w:hAnsi="Times New Roman" w:cs="Times New Roman"/>
          <w:lang w:val="en-US"/>
        </w:rPr>
        <w:t xml:space="preserve"> </w:t>
      </w:r>
      <w:r w:rsidR="00492622">
        <w:rPr>
          <w:rFonts w:ascii="Times New Roman" w:hAnsi="Times New Roman" w:cs="Times New Roman"/>
          <w:lang w:val="en-US"/>
        </w:rPr>
        <w:t>For that reason</w:t>
      </w:r>
      <w:r w:rsidR="005E486D">
        <w:rPr>
          <w:rFonts w:ascii="Times New Roman" w:hAnsi="Times New Roman" w:cs="Times New Roman"/>
          <w:lang w:val="en-US"/>
        </w:rPr>
        <w:t xml:space="preserve">, </w:t>
      </w:r>
      <w:r w:rsidR="004D77B5">
        <w:rPr>
          <w:rFonts w:ascii="Times New Roman" w:hAnsi="Times New Roman" w:cs="Times New Roman"/>
          <w:lang w:val="en-US"/>
        </w:rPr>
        <w:t xml:space="preserve">an investigation of </w:t>
      </w:r>
      <w:r w:rsidR="005E486D">
        <w:rPr>
          <w:rFonts w:ascii="Times New Roman" w:hAnsi="Times New Roman" w:cs="Times New Roman"/>
          <w:lang w:val="en-US"/>
        </w:rPr>
        <w:t xml:space="preserve">instrumental music </w:t>
      </w:r>
      <w:r w:rsidR="004D77B5">
        <w:rPr>
          <w:rFonts w:ascii="Times New Roman" w:hAnsi="Times New Roman" w:cs="Times New Roman"/>
          <w:lang w:val="en-US"/>
        </w:rPr>
        <w:t>teachers</w:t>
      </w:r>
      <w:r w:rsidR="003E2E1C">
        <w:rPr>
          <w:rFonts w:ascii="Times New Roman" w:hAnsi="Times New Roman" w:cs="Times New Roman"/>
          <w:lang w:val="en-US"/>
        </w:rPr>
        <w:t>’</w:t>
      </w:r>
      <w:r w:rsidR="004D77B5">
        <w:rPr>
          <w:rFonts w:ascii="Times New Roman" w:hAnsi="Times New Roman" w:cs="Times New Roman"/>
          <w:lang w:val="en-US"/>
        </w:rPr>
        <w:t xml:space="preserve"> democratic teaching could be useful also for </w:t>
      </w:r>
      <w:r w:rsidR="00E94305">
        <w:rPr>
          <w:rFonts w:ascii="Times New Roman" w:hAnsi="Times New Roman" w:cs="Times New Roman"/>
          <w:lang w:val="en-US"/>
        </w:rPr>
        <w:t>education institutions globally</w:t>
      </w:r>
      <w:r w:rsidR="004D77B5">
        <w:rPr>
          <w:rFonts w:ascii="Times New Roman" w:hAnsi="Times New Roman" w:cs="Times New Roman"/>
          <w:lang w:val="en-US"/>
        </w:rPr>
        <w:t>.</w:t>
      </w:r>
    </w:p>
    <w:p w14:paraId="21C4BE8C" w14:textId="77777777" w:rsidR="003A2972" w:rsidRDefault="003A2972" w:rsidP="003A2972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7D5E862B" w14:textId="680DEF61" w:rsidR="00182A14" w:rsidRPr="00A447BC" w:rsidRDefault="003738AB" w:rsidP="003A297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lang w:val="en-US"/>
        </w:rPr>
        <w:t>The a</w:t>
      </w:r>
      <w:r w:rsidR="005A7B68">
        <w:rPr>
          <w:rFonts w:ascii="Times New Roman" w:hAnsi="Times New Roman" w:cs="Times New Roman"/>
          <w:lang w:val="en-US"/>
        </w:rPr>
        <w:t>ttached</w:t>
      </w:r>
      <w:r w:rsidR="0095627D" w:rsidRPr="00AA12DF">
        <w:rPr>
          <w:rFonts w:ascii="Times New Roman" w:hAnsi="Times New Roman" w:cs="Times New Roman"/>
          <w:lang w:val="en-US"/>
        </w:rPr>
        <w:t xml:space="preserve"> </w:t>
      </w:r>
      <w:r w:rsidR="00327A76">
        <w:rPr>
          <w:rFonts w:ascii="Times New Roman" w:hAnsi="Times New Roman" w:cs="Times New Roman"/>
          <w:lang w:val="en-US"/>
        </w:rPr>
        <w:t>table shows</w:t>
      </w:r>
      <w:r w:rsidR="0095627D" w:rsidRPr="00AA12DF">
        <w:rPr>
          <w:rFonts w:ascii="Times New Roman" w:hAnsi="Times New Roman" w:cs="Times New Roman"/>
          <w:lang w:val="en-US"/>
        </w:rPr>
        <w:t xml:space="preserve"> </w:t>
      </w:r>
      <w:r w:rsidR="00475B00">
        <w:rPr>
          <w:rFonts w:ascii="Times New Roman" w:hAnsi="Times New Roman" w:cs="Times New Roman"/>
          <w:lang w:val="en-US"/>
        </w:rPr>
        <w:t>the connection between</w:t>
      </w:r>
      <w:r w:rsidR="00AA12DF">
        <w:rPr>
          <w:rFonts w:ascii="Times New Roman" w:hAnsi="Times New Roman" w:cs="Times New Roman"/>
          <w:lang w:val="en-US"/>
        </w:rPr>
        <w:t xml:space="preserve"> </w:t>
      </w:r>
      <w:r w:rsidR="0095627D" w:rsidRPr="00AA12DF">
        <w:rPr>
          <w:rFonts w:ascii="Times New Roman" w:hAnsi="Times New Roman" w:cs="Times New Roman"/>
          <w:lang w:val="en-US"/>
        </w:rPr>
        <w:t xml:space="preserve">music education and </w:t>
      </w:r>
      <w:r w:rsidR="00D27275">
        <w:rPr>
          <w:rFonts w:ascii="Times New Roman" w:hAnsi="Times New Roman" w:cs="Times New Roman"/>
          <w:lang w:val="en-US"/>
        </w:rPr>
        <w:t xml:space="preserve">five of </w:t>
      </w:r>
      <w:r w:rsidR="0095627D" w:rsidRPr="00AA12DF">
        <w:rPr>
          <w:rFonts w:ascii="Times New Roman" w:hAnsi="Times New Roman" w:cs="Times New Roman"/>
          <w:lang w:val="en-US"/>
        </w:rPr>
        <w:t xml:space="preserve">the SDGs. </w:t>
      </w:r>
      <w:r w:rsidR="00CF1DB8">
        <w:rPr>
          <w:rFonts w:ascii="Times New Roman" w:hAnsi="Times New Roman" w:cs="Times New Roman"/>
          <w:lang w:val="en-US"/>
        </w:rPr>
        <w:t>I</w:t>
      </w:r>
      <w:r w:rsidR="0095627D" w:rsidRPr="00AA12DF">
        <w:rPr>
          <w:rFonts w:ascii="Times New Roman" w:hAnsi="Times New Roman" w:cs="Times New Roman"/>
          <w:lang w:val="en-US"/>
        </w:rPr>
        <w:t xml:space="preserve">t would be interesting to </w:t>
      </w:r>
      <w:r w:rsidR="00CF1DB8">
        <w:rPr>
          <w:rFonts w:ascii="Times New Roman" w:hAnsi="Times New Roman" w:cs="Times New Roman"/>
          <w:lang w:val="en-US"/>
        </w:rPr>
        <w:t>get input</w:t>
      </w:r>
      <w:r w:rsidR="0095627D" w:rsidRPr="00AA12DF">
        <w:rPr>
          <w:rFonts w:ascii="Times New Roman" w:hAnsi="Times New Roman" w:cs="Times New Roman"/>
          <w:lang w:val="en-US"/>
        </w:rPr>
        <w:t xml:space="preserve"> from </w:t>
      </w:r>
      <w:r w:rsidR="00CF1DB8">
        <w:rPr>
          <w:rFonts w:ascii="Times New Roman" w:hAnsi="Times New Roman" w:cs="Times New Roman"/>
          <w:lang w:val="en-US"/>
        </w:rPr>
        <w:t>other</w:t>
      </w:r>
      <w:r w:rsidR="0095627D" w:rsidRPr="00AA12DF">
        <w:rPr>
          <w:rFonts w:ascii="Times New Roman" w:hAnsi="Times New Roman" w:cs="Times New Roman"/>
          <w:lang w:val="en-US"/>
        </w:rPr>
        <w:t xml:space="preserve"> disciplines</w:t>
      </w:r>
      <w:r w:rsidR="00CF1DB8">
        <w:rPr>
          <w:rFonts w:ascii="Times New Roman" w:hAnsi="Times New Roman" w:cs="Times New Roman"/>
          <w:lang w:val="en-US"/>
        </w:rPr>
        <w:t>; how do</w:t>
      </w:r>
      <w:r w:rsidR="001B608F">
        <w:rPr>
          <w:rFonts w:ascii="Times New Roman" w:hAnsi="Times New Roman" w:cs="Times New Roman"/>
          <w:lang w:val="en-US"/>
        </w:rPr>
        <w:t>es</w:t>
      </w:r>
      <w:r w:rsidR="00CF1DB8">
        <w:rPr>
          <w:rFonts w:ascii="Times New Roman" w:hAnsi="Times New Roman" w:cs="Times New Roman"/>
          <w:lang w:val="en-US"/>
        </w:rPr>
        <w:t xml:space="preserve"> a non-musician </w:t>
      </w:r>
      <w:r w:rsidR="001B608F">
        <w:rPr>
          <w:rFonts w:ascii="Times New Roman" w:hAnsi="Times New Roman" w:cs="Times New Roman"/>
          <w:lang w:val="en-US"/>
        </w:rPr>
        <w:t xml:space="preserve">scholar </w:t>
      </w:r>
      <w:r w:rsidR="00CF1DB8">
        <w:rPr>
          <w:rFonts w:ascii="Times New Roman" w:hAnsi="Times New Roman" w:cs="Times New Roman"/>
          <w:lang w:val="en-US"/>
        </w:rPr>
        <w:t xml:space="preserve">perceive the potential </w:t>
      </w:r>
      <w:r w:rsidR="00986DC2">
        <w:rPr>
          <w:rFonts w:ascii="Times New Roman" w:hAnsi="Times New Roman" w:cs="Times New Roman"/>
          <w:lang w:val="en-US"/>
        </w:rPr>
        <w:t xml:space="preserve">value </w:t>
      </w:r>
      <w:r w:rsidR="00CF1DB8">
        <w:rPr>
          <w:rFonts w:ascii="Times New Roman" w:hAnsi="Times New Roman" w:cs="Times New Roman"/>
          <w:lang w:val="en-US"/>
        </w:rPr>
        <w:t>of instrumental music group teaching</w:t>
      </w:r>
      <w:r w:rsidR="001B608F">
        <w:rPr>
          <w:rFonts w:ascii="Times New Roman" w:hAnsi="Times New Roman" w:cs="Times New Roman"/>
          <w:lang w:val="en-US"/>
        </w:rPr>
        <w:t xml:space="preserve"> for children from an Agenda 2030 perspective</w:t>
      </w:r>
      <w:r w:rsidR="00CF1DB8">
        <w:rPr>
          <w:rFonts w:ascii="Times New Roman" w:hAnsi="Times New Roman" w:cs="Times New Roman"/>
          <w:lang w:val="en-US"/>
        </w:rPr>
        <w:t>?</w:t>
      </w:r>
      <w:r w:rsidR="00726AFC">
        <w:rPr>
          <w:rFonts w:ascii="Times New Roman" w:hAnsi="Times New Roman" w:cs="Times New Roman"/>
          <w:lang w:val="en-US"/>
        </w:rPr>
        <w:t xml:space="preserve"> </w:t>
      </w:r>
    </w:p>
    <w:p w14:paraId="35DCE81B" w14:textId="77777777" w:rsidR="00182A14" w:rsidRPr="004D77B5" w:rsidRDefault="00182A14" w:rsidP="00104A34">
      <w:pPr>
        <w:spacing w:line="360" w:lineRule="auto"/>
        <w:ind w:firstLine="1304"/>
        <w:rPr>
          <w:rFonts w:ascii="Times New Roman" w:hAnsi="Times New Roman" w:cs="Times New Roman"/>
          <w:lang w:val="en-US"/>
        </w:rPr>
      </w:pPr>
    </w:p>
    <w:p w14:paraId="25D11E1E" w14:textId="6270CD3A" w:rsidR="008B7560" w:rsidRPr="004D77B5" w:rsidRDefault="003A27D6" w:rsidP="00AA12DF">
      <w:pPr>
        <w:spacing w:line="360" w:lineRule="auto"/>
        <w:rPr>
          <w:rFonts w:ascii="Times New Roman" w:hAnsi="Times New Roman" w:cs="Times New Roman"/>
          <w:i/>
          <w:iCs/>
          <w:lang w:val="en-US"/>
        </w:rPr>
      </w:pPr>
      <w:r w:rsidRPr="004D77B5">
        <w:rPr>
          <w:rFonts w:ascii="Times New Roman" w:hAnsi="Times New Roman" w:cs="Times New Roman"/>
          <w:i/>
          <w:iCs/>
          <w:lang w:val="en-US"/>
        </w:rPr>
        <w:br w:type="page"/>
      </w:r>
    </w:p>
    <w:p w14:paraId="50FC43E9" w14:textId="24171D70" w:rsidR="00796FAB" w:rsidRPr="00AA12DF" w:rsidRDefault="00796FAB" w:rsidP="00AA12DF">
      <w:pPr>
        <w:spacing w:line="360" w:lineRule="auto"/>
        <w:rPr>
          <w:rFonts w:ascii="Times New Roman" w:hAnsi="Times New Roman" w:cs="Times New Roman"/>
          <w:i/>
          <w:iCs/>
          <w:lang w:val="en-US"/>
        </w:rPr>
      </w:pPr>
      <w:r w:rsidRPr="00AA12DF">
        <w:rPr>
          <w:rFonts w:ascii="Times New Roman" w:hAnsi="Times New Roman" w:cs="Times New Roman"/>
          <w:i/>
          <w:iCs/>
          <w:lang w:val="en-US"/>
        </w:rPr>
        <w:lastRenderedPageBreak/>
        <w:t>Table 1. The sustainable development goals connected to music education.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96"/>
        <w:gridCol w:w="3962"/>
        <w:gridCol w:w="3384"/>
      </w:tblGrid>
      <w:tr w:rsidR="005E486D" w:rsidRPr="004F5248" w14:paraId="7CC0F6A1" w14:textId="056B9270" w:rsidTr="005E486D">
        <w:trPr>
          <w:trHeight w:val="649"/>
        </w:trPr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</w:tcPr>
          <w:p w14:paraId="78C61676" w14:textId="77777777" w:rsidR="005E486D" w:rsidRPr="00AA12DF" w:rsidRDefault="005E486D" w:rsidP="00AA12DF">
            <w:pPr>
              <w:jc w:val="center"/>
              <w:rPr>
                <w:rFonts w:ascii="Times New Roman" w:hAnsi="Times New Roman" w:cs="Times New Roman"/>
                <w:noProof/>
                <w:sz w:val="22"/>
                <w:szCs w:val="22"/>
                <w:lang w:val="en-US"/>
              </w:rPr>
            </w:pPr>
            <w:r w:rsidRPr="00AA12DF">
              <w:rPr>
                <w:rFonts w:ascii="Times New Roman" w:hAnsi="Times New Roman" w:cs="Times New Roman"/>
                <w:noProof/>
                <w:sz w:val="22"/>
                <w:szCs w:val="22"/>
                <w:lang w:val="en-US"/>
              </w:rPr>
              <w:t>Goal</w:t>
            </w:r>
          </w:p>
        </w:tc>
        <w:tc>
          <w:tcPr>
            <w:tcW w:w="3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</w:tcPr>
          <w:p w14:paraId="2D1EBAED" w14:textId="77777777" w:rsidR="004D77B5" w:rsidRDefault="005E486D" w:rsidP="00AA12D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F077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How music education can contribute according to </w:t>
            </w:r>
            <w:r w:rsidRPr="00CF077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the </w:t>
            </w:r>
            <w:proofErr w:type="spellStart"/>
            <w:r w:rsidRPr="00CF077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Center</w:t>
            </w:r>
            <w:proofErr w:type="spellEnd"/>
            <w:r w:rsidRPr="00CF077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for music ecosystems (2023) </w:t>
            </w:r>
          </w:p>
          <w:p w14:paraId="62589E62" w14:textId="5973862D" w:rsidR="005E486D" w:rsidRPr="00CF0779" w:rsidRDefault="005E486D" w:rsidP="00AA12D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F077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(</w:t>
            </w:r>
            <w:proofErr w:type="gramStart"/>
            <w:r w:rsidR="00A05398" w:rsidRPr="00CF077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excerpts</w:t>
            </w:r>
            <w:proofErr w:type="gramEnd"/>
            <w:r w:rsidRPr="00CF0779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chosen by author)</w:t>
            </w:r>
          </w:p>
        </w:tc>
        <w:tc>
          <w:tcPr>
            <w:tcW w:w="33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</w:tcPr>
          <w:p w14:paraId="0ADD7A7A" w14:textId="395C33FB" w:rsidR="005E486D" w:rsidRPr="00AA12DF" w:rsidRDefault="004D77B5" w:rsidP="00AA12D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Suggestions from </w:t>
            </w:r>
            <w:r w:rsidR="0006549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author on how instrumental music education </w:t>
            </w:r>
            <w:r w:rsidR="0006549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connected to the SDGs</w:t>
            </w:r>
          </w:p>
        </w:tc>
      </w:tr>
      <w:tr w:rsidR="005E486D" w:rsidRPr="004F5248" w14:paraId="31ABD84F" w14:textId="6DB05F1A" w:rsidTr="005E486D"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C2874F" w14:textId="77777777" w:rsidR="005E486D" w:rsidRPr="00AA12DF" w:rsidRDefault="005E486D" w:rsidP="00AA12DF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A12DF">
              <w:rPr>
                <w:rFonts w:ascii="Times New Roman" w:hAnsi="Times New Roman" w:cs="Times New Roman"/>
                <w:noProof/>
                <w:sz w:val="22"/>
                <w:szCs w:val="22"/>
                <w:lang w:val="en-US"/>
              </w:rPr>
              <w:drawing>
                <wp:inline distT="0" distB="0" distL="0" distR="0" wp14:anchorId="3A42895F" wp14:editId="259CC240">
                  <wp:extent cx="891886" cy="907956"/>
                  <wp:effectExtent l="0" t="0" r="0" b="0"/>
                  <wp:docPr id="800965129" name="Bildobjekt 2" descr="En bild som visar text, Teckensnitt, röd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965129" name="Bildobjekt 2" descr="En bild som visar text, Teckensnitt, röd, Grafik&#10;&#10;Automatiskt genererad beskrivni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678" cy="92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CDAF3F" w14:textId="543169F0" w:rsidR="005E486D" w:rsidRPr="00AA12DF" w:rsidRDefault="005E486D" w:rsidP="00AA12DF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A12D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Music can engage youth and expands expression. After school music </w:t>
            </w:r>
            <w:proofErr w:type="spellStart"/>
            <w:r w:rsidRPr="00AA12D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program</w:t>
            </w:r>
            <w:r w:rsidR="0006549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me</w:t>
            </w:r>
            <w:r w:rsidRPr="00AA12D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proofErr w:type="spellEnd"/>
            <w:r w:rsidRPr="00AA12D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therefore need to be established everywhere. </w:t>
            </w:r>
          </w:p>
          <w:p w14:paraId="63C90403" w14:textId="34C692EC" w:rsidR="005E486D" w:rsidRPr="009C6E92" w:rsidRDefault="005E486D" w:rsidP="00AA12DF">
            <w:pPr>
              <w:rPr>
                <w:rFonts w:ascii="Times New Roman" w:hAnsi="Times New Roman" w:cs="Times New Roman"/>
                <w:color w:val="833C0B" w:themeColor="accent2" w:themeShade="80"/>
                <w:sz w:val="22"/>
                <w:szCs w:val="22"/>
                <w:lang w:val="en-US"/>
              </w:rPr>
            </w:pPr>
          </w:p>
        </w:tc>
        <w:tc>
          <w:tcPr>
            <w:tcW w:w="33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3D5EE9" w14:textId="60FA1BE2" w:rsidR="005E486D" w:rsidRPr="00AA12DF" w:rsidRDefault="00CF0779" w:rsidP="00AA12DF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75B00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 xml:space="preserve">Engaging in </w:t>
            </w:r>
            <w:r w:rsidR="00065490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 xml:space="preserve">a </w:t>
            </w:r>
            <w:r w:rsidRPr="00475B00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 xml:space="preserve">music </w:t>
            </w:r>
            <w:proofErr w:type="spellStart"/>
            <w:r w:rsidRPr="00475B00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>program</w:t>
            </w:r>
            <w:r w:rsidR="00065490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>me</w:t>
            </w:r>
            <w:proofErr w:type="spellEnd"/>
            <w:r w:rsidRPr="00475B00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 xml:space="preserve"> could lead to empowerment and building resilience</w:t>
            </w:r>
            <w:r w:rsidR="000929F3">
              <w:rPr>
                <w:rStyle w:val="Fotnotsreferens"/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footnoteReference w:id="1"/>
            </w:r>
            <w:r w:rsidR="0021703C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>.</w:t>
            </w:r>
            <w:r w:rsidR="00986DC2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5E486D" w:rsidRPr="004F5248" w14:paraId="40F30E21" w14:textId="276ECADE" w:rsidTr="005E486D"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9613C9" w14:textId="77777777" w:rsidR="005E486D" w:rsidRPr="00AA12DF" w:rsidRDefault="005E486D" w:rsidP="00AA12DF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A12DF">
              <w:rPr>
                <w:rFonts w:ascii="Times New Roman" w:hAnsi="Times New Roman" w:cs="Times New Roman"/>
                <w:noProof/>
                <w:sz w:val="22"/>
                <w:szCs w:val="22"/>
                <w:lang w:val="en-US"/>
              </w:rPr>
              <w:drawing>
                <wp:inline distT="0" distB="0" distL="0" distR="0" wp14:anchorId="09D4E8B2" wp14:editId="47EFA72A">
                  <wp:extent cx="888949" cy="845127"/>
                  <wp:effectExtent l="0" t="0" r="635" b="6350"/>
                  <wp:docPr id="2082730456" name="Bildobjekt 5" descr="En bild som visar text, Teckensnitt, grön, skärmbild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2730456" name="Bildobjekt 5" descr="En bild som visar text, Teckensnitt, grön, skärmbild&#10;&#10;Automatiskt genererad beskrivni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662" cy="863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1CBA1" w14:textId="77777777" w:rsidR="005E486D" w:rsidRDefault="005E486D" w:rsidP="00AA12DF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A12D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Music helps us live longer and reduces stress. </w:t>
            </w:r>
          </w:p>
          <w:p w14:paraId="2E6DAF83" w14:textId="6DBCA982" w:rsidR="005E486D" w:rsidRPr="004165F3" w:rsidRDefault="005E486D" w:rsidP="00AA12DF">
            <w:pPr>
              <w:rPr>
                <w:rFonts w:ascii="Times New Roman" w:hAnsi="Times New Roman" w:cs="Times New Roman"/>
                <w:color w:val="833C0B" w:themeColor="accent2" w:themeShade="80"/>
                <w:sz w:val="22"/>
                <w:szCs w:val="22"/>
                <w:lang w:val="en-US"/>
              </w:rPr>
            </w:pPr>
          </w:p>
        </w:tc>
        <w:tc>
          <w:tcPr>
            <w:tcW w:w="33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95F4B" w14:textId="277248F6" w:rsidR="005E486D" w:rsidRPr="00AA12DF" w:rsidRDefault="00CF0779" w:rsidP="00AA12DF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75B00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>Mindful</w:t>
            </w:r>
            <w:r w:rsidR="00986DC2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>ly</w:t>
            </w:r>
            <w:r w:rsidRPr="00475B00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 xml:space="preserve"> playing an instrument could reduce stress. </w:t>
            </w:r>
            <w:r w:rsidR="00986DC2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>Feeling a s</w:t>
            </w:r>
            <w:r w:rsidRPr="00475B00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>ense of belonging in a music group could enhance students’ wellbeing</w:t>
            </w:r>
            <w:r w:rsidR="00A447BC">
              <w:rPr>
                <w:rStyle w:val="Fotnotsreferens"/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footnoteReference w:id="2"/>
            </w:r>
            <w:r w:rsidRPr="00475B00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>.</w:t>
            </w:r>
          </w:p>
        </w:tc>
      </w:tr>
      <w:tr w:rsidR="005E486D" w:rsidRPr="004F5248" w14:paraId="2BCDFB07" w14:textId="4579A660" w:rsidTr="005E486D"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71E426" w14:textId="77777777" w:rsidR="005E486D" w:rsidRPr="00AA12DF" w:rsidRDefault="005E486D" w:rsidP="008B756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A12DF">
              <w:rPr>
                <w:rFonts w:ascii="Times New Roman" w:hAnsi="Times New Roman" w:cs="Times New Roman"/>
                <w:noProof/>
                <w:sz w:val="22"/>
                <w:szCs w:val="22"/>
                <w:lang w:val="en-US"/>
              </w:rPr>
              <w:drawing>
                <wp:inline distT="0" distB="0" distL="0" distR="0" wp14:anchorId="4FECE06E" wp14:editId="4D6AC48F">
                  <wp:extent cx="907473" cy="907473"/>
                  <wp:effectExtent l="0" t="0" r="0" b="0"/>
                  <wp:docPr id="327058972" name="Bildobjekt 6" descr="En bild som visar text, röd, logotyp, design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058972" name="Bildobjekt 6" descr="En bild som visar text, röd, logotyp, design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745" cy="92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4A6FAD" w14:textId="77777777" w:rsidR="005E486D" w:rsidRPr="00AA12DF" w:rsidRDefault="005E486D" w:rsidP="00AA12DF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A12D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Music education improves all education, develops cognitive strength, improves memory capacity, and verbal intelligence. Music education should therefore be mandatory.</w:t>
            </w:r>
          </w:p>
          <w:p w14:paraId="7DAB32EF" w14:textId="30627E18" w:rsidR="005E486D" w:rsidRPr="00AA12DF" w:rsidRDefault="005E486D" w:rsidP="00AA12DF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3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F07A74" w14:textId="22203086" w:rsidR="005E486D" w:rsidRPr="00AA12DF" w:rsidRDefault="00CF0779" w:rsidP="00AA12DF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75B00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 xml:space="preserve">Building confidence through extra-curricular music education may contribute to building a ‘growth mindset’ (Dweck, 2016). </w:t>
            </w:r>
            <w:r w:rsidR="00D35ACB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 xml:space="preserve">Engaging </w:t>
            </w:r>
            <w:r w:rsidR="00716F9A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 xml:space="preserve">in after school music </w:t>
            </w:r>
            <w:proofErr w:type="spellStart"/>
            <w:r w:rsidR="00716F9A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>programmes</w:t>
            </w:r>
            <w:proofErr w:type="spellEnd"/>
            <w:r w:rsidR="00716F9A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 xml:space="preserve"> could have a transfer</w:t>
            </w:r>
            <w:r w:rsidRPr="00475B00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 xml:space="preserve"> effect to compulsory school subjects</w:t>
            </w:r>
            <w:r w:rsidR="00716F9A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>.</w:t>
            </w:r>
          </w:p>
        </w:tc>
      </w:tr>
      <w:tr w:rsidR="005E486D" w:rsidRPr="004F5248" w14:paraId="465C04A1" w14:textId="32969C38" w:rsidTr="004D77B5"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240D4B" w14:textId="77777777" w:rsidR="005E486D" w:rsidRPr="00AA12DF" w:rsidRDefault="005E486D" w:rsidP="004D77B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A12DF">
              <w:rPr>
                <w:rFonts w:ascii="Times New Roman" w:hAnsi="Times New Roman" w:cs="Times New Roman"/>
                <w:noProof/>
                <w:sz w:val="22"/>
                <w:szCs w:val="22"/>
                <w:lang w:val="en-US"/>
              </w:rPr>
              <w:drawing>
                <wp:inline distT="0" distB="0" distL="0" distR="0" wp14:anchorId="140391AC" wp14:editId="67F8204A">
                  <wp:extent cx="939427" cy="907473"/>
                  <wp:effectExtent l="0" t="0" r="635" b="0"/>
                  <wp:docPr id="782164104" name="Bildobjekt 7" descr="En bild som visar text, Teckensnitt, logotyp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164104" name="Bildobjekt 7" descr="En bild som visar text, Teckensnitt, logotyp, symbol&#10;&#10;Automatiskt genererad beskrivni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344" cy="91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461010" w14:textId="77777777" w:rsidR="005E486D" w:rsidRDefault="005E486D" w:rsidP="00AA12DF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A12D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Providing more educational opportunities for women and girls through music education.</w:t>
            </w:r>
          </w:p>
          <w:p w14:paraId="3A1EB03E" w14:textId="200ACAC3" w:rsidR="005E486D" w:rsidRPr="009C6E92" w:rsidRDefault="005E486D" w:rsidP="00AA12DF">
            <w:pPr>
              <w:rPr>
                <w:rFonts w:ascii="Times New Roman" w:hAnsi="Times New Roman" w:cs="Times New Roman"/>
                <w:color w:val="833C0B" w:themeColor="accent2" w:themeShade="80"/>
                <w:sz w:val="22"/>
                <w:szCs w:val="22"/>
                <w:lang w:val="en-US"/>
              </w:rPr>
            </w:pPr>
          </w:p>
        </w:tc>
        <w:tc>
          <w:tcPr>
            <w:tcW w:w="33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F3CF48" w14:textId="1E91BE08" w:rsidR="005E486D" w:rsidRPr="00AA12DF" w:rsidRDefault="004D77B5" w:rsidP="00AA12DF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>Even though c</w:t>
            </w:r>
            <w:r w:rsidRPr="00475B00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 xml:space="preserve">lassical music instruments </w:t>
            </w:r>
            <w:r w:rsidR="00986DC2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>carry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 xml:space="preserve"> some </w:t>
            </w:r>
            <w:r w:rsidRPr="00475B00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>inherent gender division</w:t>
            </w:r>
            <w:r w:rsidR="00986DC2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>,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 xml:space="preserve"> it is decreasing</w:t>
            </w:r>
            <w:r w:rsidRPr="00475B00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 xml:space="preserve">. Contrary to sports where boys and girls compete separately, 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 xml:space="preserve">when </w:t>
            </w:r>
            <w:r w:rsidR="00986DC2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>playing</w:t>
            </w:r>
            <w:r w:rsidRPr="00475B00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 xml:space="preserve"> music </w:t>
            </w:r>
            <w:r w:rsidR="00986DC2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 xml:space="preserve">together </w:t>
            </w:r>
            <w:r w:rsidRPr="00475B00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>they cooperate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 xml:space="preserve"> on equal terms</w:t>
            </w:r>
            <w:r w:rsidRPr="00475B00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>.</w:t>
            </w:r>
          </w:p>
        </w:tc>
      </w:tr>
      <w:tr w:rsidR="005E486D" w:rsidRPr="004F5248" w14:paraId="1FE1AE23" w14:textId="6263ED2C" w:rsidTr="004D77B5"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2A609D" w14:textId="77777777" w:rsidR="005E486D" w:rsidRPr="00AA12DF" w:rsidRDefault="005E486D" w:rsidP="004D77B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A12DF">
              <w:rPr>
                <w:rFonts w:ascii="Times New Roman" w:hAnsi="Times New Roman" w:cs="Times New Roman"/>
                <w:noProof/>
                <w:sz w:val="22"/>
                <w:szCs w:val="22"/>
                <w:lang w:val="en-US"/>
              </w:rPr>
              <w:drawing>
                <wp:inline distT="0" distB="0" distL="0" distR="0" wp14:anchorId="34FBA88D" wp14:editId="357DF1C1">
                  <wp:extent cx="939165" cy="880986"/>
                  <wp:effectExtent l="0" t="0" r="635" b="0"/>
                  <wp:docPr id="1597263866" name="Bildobjekt 4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263866" name="Bildobjekt 4" descr="En bild som visar text, Teckensnitt, logotyp, Grafik&#10;&#10;Automatiskt genererad beskrivni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913" cy="891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C955DB" w14:textId="77777777" w:rsidR="005E486D" w:rsidRDefault="005E486D" w:rsidP="00AA12DF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A12D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Music can be a tool to amplify marginalized voices.</w:t>
            </w:r>
          </w:p>
          <w:p w14:paraId="15EF7ED7" w14:textId="77777777" w:rsidR="005E486D" w:rsidRPr="00AA12DF" w:rsidRDefault="005E486D" w:rsidP="00986DC2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3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2506BD" w14:textId="1877E598" w:rsidR="00986DC2" w:rsidRPr="00475B00" w:rsidRDefault="00986DC2" w:rsidP="00986DC2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</w:pPr>
            <w:r w:rsidRPr="00475B00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>Access for all, giving every (young) citizen opportunity to express themselves aesthetic</w:t>
            </w:r>
            <w:r w:rsidR="00065490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>ally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 xml:space="preserve"> is a democratic right</w:t>
            </w:r>
            <w:r w:rsidRPr="00475B00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>. Music education needs public funding and thus political ambitions are crucial.</w:t>
            </w:r>
          </w:p>
          <w:p w14:paraId="2E8EA008" w14:textId="77777777" w:rsidR="005E486D" w:rsidRPr="00AA12DF" w:rsidRDefault="005E486D" w:rsidP="00AA12DF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</w:tbl>
    <w:p w14:paraId="2FE238C0" w14:textId="77777777" w:rsidR="00796FAB" w:rsidRDefault="00796FAB" w:rsidP="00AA12DF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6BF2CBBC" w14:textId="77777777" w:rsidR="0042738D" w:rsidRPr="00AA12DF" w:rsidRDefault="0042738D" w:rsidP="00AA12DF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14A7F4E5" w14:textId="77777777" w:rsidR="00796FAB" w:rsidRPr="00AA12DF" w:rsidRDefault="00000000" w:rsidP="00AA12DF">
      <w:pPr>
        <w:rPr>
          <w:rFonts w:ascii="Times New Roman" w:hAnsi="Times New Roman" w:cs="Times New Roman"/>
          <w:sz w:val="22"/>
          <w:szCs w:val="22"/>
          <w:lang w:val="en-US"/>
        </w:rPr>
      </w:pPr>
      <w:hyperlink r:id="rId12" w:history="1">
        <w:r w:rsidR="00796FAB" w:rsidRPr="00AA12DF">
          <w:rPr>
            <w:rStyle w:val="Hyperlnk"/>
            <w:rFonts w:ascii="Times New Roman" w:hAnsi="Times New Roman" w:cs="Times New Roman"/>
            <w:sz w:val="22"/>
            <w:szCs w:val="22"/>
            <w:lang w:val="en-US"/>
          </w:rPr>
          <w:t>“Sustainable Development Goals”</w:t>
        </w:r>
      </w:hyperlink>
      <w:r w:rsidR="00796FAB" w:rsidRPr="00AA12DF">
        <w:rPr>
          <w:rFonts w:ascii="Times New Roman" w:hAnsi="Times New Roman" w:cs="Times New Roman"/>
          <w:sz w:val="22"/>
          <w:szCs w:val="22"/>
          <w:lang w:val="en-US"/>
        </w:rPr>
        <w:t xml:space="preserve"> by </w:t>
      </w:r>
      <w:hyperlink r:id="rId13" w:history="1">
        <w:r w:rsidR="00796FAB" w:rsidRPr="00AA12DF">
          <w:rPr>
            <w:rStyle w:val="Hyperlnk"/>
            <w:rFonts w:ascii="Times New Roman" w:hAnsi="Times New Roman" w:cs="Times New Roman"/>
            <w:sz w:val="22"/>
            <w:szCs w:val="22"/>
            <w:lang w:val="en-US"/>
          </w:rPr>
          <w:t>United Nations</w:t>
        </w:r>
      </w:hyperlink>
      <w:r w:rsidR="00796FAB" w:rsidRPr="00AA12DF">
        <w:rPr>
          <w:rFonts w:ascii="Times New Roman" w:hAnsi="Times New Roman" w:cs="Times New Roman"/>
          <w:sz w:val="22"/>
          <w:szCs w:val="22"/>
          <w:lang w:val="en-US"/>
        </w:rPr>
        <w:t xml:space="preserve"> is licensed under </w:t>
      </w:r>
      <w:hyperlink r:id="rId14" w:history="1">
        <w:r w:rsidR="00796FAB" w:rsidRPr="00AA12DF">
          <w:rPr>
            <w:rStyle w:val="Hyperlnk"/>
            <w:rFonts w:ascii="Times New Roman" w:hAnsi="Times New Roman" w:cs="Times New Roman"/>
            <w:sz w:val="22"/>
            <w:szCs w:val="22"/>
            <w:lang w:val="en-US"/>
          </w:rPr>
          <w:t>CC BY-NC 4.0</w:t>
        </w:r>
      </w:hyperlink>
      <w:r w:rsidR="00796FAB" w:rsidRPr="00AA12D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14:paraId="0A6AB230" w14:textId="77777777" w:rsidR="00796FAB" w:rsidRPr="00AA12DF" w:rsidRDefault="00796FAB" w:rsidP="00AA12DF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AA12DF">
        <w:rPr>
          <w:rFonts w:ascii="Times New Roman" w:hAnsi="Times New Roman" w:cs="Times New Roman"/>
          <w:sz w:val="22"/>
          <w:szCs w:val="22"/>
          <w:lang w:val="en-US"/>
        </w:rPr>
        <w:t xml:space="preserve">Modified by the author: excerpts taken. </w:t>
      </w:r>
    </w:p>
    <w:p w14:paraId="0FEC780B" w14:textId="4640FAB5" w:rsidR="00327A76" w:rsidRDefault="00327A76">
      <w:pPr>
        <w:rPr>
          <w:rFonts w:ascii="Times New Roman" w:hAnsi="Times New Roman" w:cs="Times New Roman"/>
          <w:lang w:val="en-GB"/>
        </w:rPr>
      </w:pPr>
    </w:p>
    <w:p w14:paraId="34F24075" w14:textId="77777777" w:rsidR="00986DC2" w:rsidRDefault="00986DC2">
      <w:pPr>
        <w:rPr>
          <w:rFonts w:ascii="Times New Roman" w:hAnsi="Times New Roman" w:cs="Times New Roman"/>
          <w:lang w:val="en-GB"/>
        </w:rPr>
      </w:pPr>
    </w:p>
    <w:p w14:paraId="7F8F4EE1" w14:textId="77777777" w:rsidR="003A2972" w:rsidRDefault="003A2972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br w:type="page"/>
      </w:r>
    </w:p>
    <w:p w14:paraId="1F106A97" w14:textId="13CECCB1" w:rsidR="00986DC2" w:rsidRPr="00986DC2" w:rsidRDefault="00986DC2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986DC2">
        <w:rPr>
          <w:rFonts w:ascii="Times New Roman" w:hAnsi="Times New Roman" w:cs="Times New Roman"/>
          <w:sz w:val="28"/>
          <w:szCs w:val="28"/>
          <w:lang w:val="en-GB"/>
        </w:rPr>
        <w:lastRenderedPageBreak/>
        <w:t>References</w:t>
      </w:r>
    </w:p>
    <w:p w14:paraId="2F20B15F" w14:textId="77777777" w:rsidR="00327A76" w:rsidRPr="00986DC2" w:rsidRDefault="00327A76" w:rsidP="00AA12DF">
      <w:pPr>
        <w:spacing w:line="360" w:lineRule="auto"/>
        <w:rPr>
          <w:rFonts w:ascii="Times New Roman" w:hAnsi="Times New Roman" w:cs="Times New Roman"/>
          <w:lang w:val="en-GB"/>
        </w:rPr>
      </w:pPr>
    </w:p>
    <w:p w14:paraId="5F03E201" w14:textId="31124276" w:rsidR="00A447BC" w:rsidRPr="00A447BC" w:rsidRDefault="00A447BC" w:rsidP="00A447BC">
      <w:pPr>
        <w:spacing w:line="360" w:lineRule="auto"/>
        <w:rPr>
          <w:rFonts w:ascii="Times New Roman" w:hAnsi="Times New Roman" w:cs="Times New Roman"/>
          <w:lang w:val="en-US"/>
        </w:rPr>
      </w:pPr>
      <w:r w:rsidRPr="00A447BC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Burnard, P., &amp; Dragovic, T. (2015). Collaborative creativity in instrumental group music learning as a site for enhancing pupil wellbeing. </w:t>
      </w:r>
      <w:r w:rsidRPr="00A447BC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Cambridge Journal </w:t>
      </w:r>
      <w:proofErr w:type="spellStart"/>
      <w:r w:rsidRPr="00A447BC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of</w:t>
      </w:r>
      <w:proofErr w:type="spellEnd"/>
      <w:r w:rsidRPr="00A447BC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Pr="00A447BC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Education</w:t>
      </w:r>
      <w:proofErr w:type="spellEnd"/>
      <w:r w:rsidRPr="00A447BC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A447BC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45</w:t>
      </w:r>
      <w:r w:rsidRPr="00A447BC">
        <w:rPr>
          <w:rFonts w:ascii="Times New Roman" w:hAnsi="Times New Roman" w:cs="Times New Roman"/>
          <w:color w:val="222222"/>
          <w:shd w:val="clear" w:color="auto" w:fill="FFFFFF"/>
        </w:rPr>
        <w:t xml:space="preserve">(3), </w:t>
      </w:r>
      <w:r w:rsidR="00A05398" w:rsidRPr="00A447BC">
        <w:rPr>
          <w:rFonts w:ascii="Times New Roman" w:hAnsi="Times New Roman" w:cs="Times New Roman"/>
          <w:color w:val="222222"/>
          <w:shd w:val="clear" w:color="auto" w:fill="FFFFFF"/>
        </w:rPr>
        <w:t>371–392</w:t>
      </w:r>
      <w:r w:rsidRPr="00A447BC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14:paraId="51248655" w14:textId="77777777" w:rsidR="00A447BC" w:rsidRPr="00A447BC" w:rsidRDefault="00A447BC" w:rsidP="00A447BC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18C01E87" w14:textId="1F5D1612" w:rsidR="00986DC2" w:rsidRPr="00986DC2" w:rsidRDefault="00986DC2" w:rsidP="00A447BC">
      <w:pPr>
        <w:spacing w:line="360" w:lineRule="auto"/>
        <w:rPr>
          <w:rFonts w:ascii="Times New Roman" w:hAnsi="Times New Roman" w:cs="Times New Roman"/>
          <w:lang w:val="en-US"/>
        </w:rPr>
      </w:pPr>
      <w:r w:rsidRPr="00A447BC">
        <w:rPr>
          <w:rFonts w:ascii="Times New Roman" w:hAnsi="Times New Roman" w:cs="Times New Roman"/>
          <w:lang w:val="en-US"/>
        </w:rPr>
        <w:t>Center</w:t>
      </w:r>
      <w:r w:rsidRPr="00986DC2">
        <w:rPr>
          <w:rFonts w:ascii="Times New Roman" w:hAnsi="Times New Roman" w:cs="Times New Roman"/>
          <w:lang w:val="en-US"/>
        </w:rPr>
        <w:t xml:space="preserve"> for music ecosystems. (2023). </w:t>
      </w:r>
      <w:r w:rsidRPr="00986DC2">
        <w:rPr>
          <w:rFonts w:ascii="Times New Roman" w:hAnsi="Times New Roman" w:cs="Times New Roman"/>
          <w:i/>
          <w:iCs/>
          <w:lang w:val="en-US"/>
        </w:rPr>
        <w:t xml:space="preserve">Your guide to music and the SDGs. </w:t>
      </w:r>
      <w:r w:rsidRPr="00986DC2">
        <w:rPr>
          <w:rFonts w:ascii="Times New Roman" w:hAnsi="Times New Roman" w:cs="Times New Roman"/>
          <w:lang w:val="en-US"/>
        </w:rPr>
        <w:t xml:space="preserve">Retrieved June 30, </w:t>
      </w:r>
      <w:proofErr w:type="gramStart"/>
      <w:r w:rsidRPr="00986DC2">
        <w:rPr>
          <w:rFonts w:ascii="Times New Roman" w:hAnsi="Times New Roman" w:cs="Times New Roman"/>
          <w:lang w:val="en-US"/>
        </w:rPr>
        <w:t>2023</w:t>
      </w:r>
      <w:proofErr w:type="gramEnd"/>
      <w:r w:rsidRPr="00986DC2">
        <w:rPr>
          <w:rFonts w:ascii="Times New Roman" w:hAnsi="Times New Roman" w:cs="Times New Roman"/>
          <w:lang w:val="en-US"/>
        </w:rPr>
        <w:t xml:space="preserve"> from </w:t>
      </w:r>
      <w:hyperlink r:id="rId15" w:history="1">
        <w:r w:rsidRPr="00986DC2">
          <w:rPr>
            <w:rStyle w:val="Hyperlnk"/>
            <w:rFonts w:ascii="Times New Roman" w:hAnsi="Times New Roman" w:cs="Times New Roman"/>
            <w:lang w:val="en-US"/>
          </w:rPr>
          <w:t>https://www.centerformusicecosystems.com/sdgs</w:t>
        </w:r>
      </w:hyperlink>
      <w:r w:rsidRPr="00986DC2">
        <w:rPr>
          <w:rFonts w:ascii="Times New Roman" w:hAnsi="Times New Roman" w:cs="Times New Roman"/>
          <w:lang w:val="en-US"/>
        </w:rPr>
        <w:t xml:space="preserve"> </w:t>
      </w:r>
    </w:p>
    <w:p w14:paraId="4D0E3452" w14:textId="77777777" w:rsidR="00986DC2" w:rsidRPr="00986DC2" w:rsidRDefault="00986DC2" w:rsidP="00342187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7553FD6F" w14:textId="02AAFA08" w:rsidR="00986DC2" w:rsidRPr="00986DC2" w:rsidRDefault="00986DC2" w:rsidP="00342187">
      <w:pPr>
        <w:spacing w:line="360" w:lineRule="auto"/>
        <w:rPr>
          <w:rFonts w:ascii="Times New Roman" w:hAnsi="Times New Roman" w:cs="Times New Roman"/>
          <w:color w:val="222222"/>
          <w:shd w:val="clear" w:color="auto" w:fill="FFFFFF"/>
          <w:lang w:val="en-US"/>
        </w:rPr>
      </w:pPr>
      <w:r w:rsidRPr="00986DC2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Dweck, C. (2016). What having a “growth mindset” </w:t>
      </w:r>
      <w:proofErr w:type="gramStart"/>
      <w:r w:rsidRPr="00986DC2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actually means</w:t>
      </w:r>
      <w:proofErr w:type="gramEnd"/>
      <w:r w:rsidRPr="00986DC2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. </w:t>
      </w:r>
      <w:r w:rsidRPr="00986DC2">
        <w:rPr>
          <w:rFonts w:ascii="Times New Roman" w:hAnsi="Times New Roman" w:cs="Times New Roman"/>
          <w:i/>
          <w:iCs/>
          <w:color w:val="222222"/>
          <w:shd w:val="clear" w:color="auto" w:fill="FFFFFF"/>
          <w:lang w:val="en-US"/>
        </w:rPr>
        <w:t>Harvard business review</w:t>
      </w:r>
      <w:r w:rsidRPr="00986DC2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, </w:t>
      </w:r>
      <w:r w:rsidRPr="00986DC2">
        <w:rPr>
          <w:rFonts w:ascii="Times New Roman" w:hAnsi="Times New Roman" w:cs="Times New Roman"/>
          <w:i/>
          <w:iCs/>
          <w:color w:val="222222"/>
          <w:shd w:val="clear" w:color="auto" w:fill="FFFFFF"/>
          <w:lang w:val="en-US"/>
        </w:rPr>
        <w:t>13</w:t>
      </w:r>
      <w:r w:rsidRPr="00986DC2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(2), 2–5. </w:t>
      </w:r>
    </w:p>
    <w:p w14:paraId="3727EEA8" w14:textId="77777777" w:rsidR="00342187" w:rsidRPr="00047363" w:rsidRDefault="00342187" w:rsidP="00342187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26C6192A" w14:textId="21277FA1" w:rsidR="00986DC2" w:rsidRPr="00A05398" w:rsidRDefault="00A05398" w:rsidP="000929F3">
      <w:pPr>
        <w:spacing w:line="360" w:lineRule="auto"/>
        <w:rPr>
          <w:rStyle w:val="Hyperlnk"/>
          <w:rFonts w:ascii="Times New Roman" w:hAnsi="Times New Roman" w:cs="Times New Roman"/>
          <w:color w:val="000000" w:themeColor="text1"/>
          <w:lang w:val="en-US"/>
        </w:rPr>
      </w:pPr>
      <w:r w:rsidRPr="00A05398">
        <w:rPr>
          <w:rFonts w:ascii="Times New Roman" w:hAnsi="Times New Roman" w:cs="Times New Roman"/>
          <w:lang w:val="en-US"/>
        </w:rPr>
        <w:t>Swedish Art and Music School Council [</w:t>
      </w:r>
      <w:proofErr w:type="spellStart"/>
      <w:r w:rsidR="00986DC2" w:rsidRPr="00A05398">
        <w:rPr>
          <w:rFonts w:ascii="Times New Roman" w:hAnsi="Times New Roman" w:cs="Times New Roman"/>
          <w:lang w:val="en-US"/>
        </w:rPr>
        <w:t>Kulturskolerådet</w:t>
      </w:r>
      <w:proofErr w:type="spellEnd"/>
      <w:r w:rsidRPr="00A05398">
        <w:rPr>
          <w:rFonts w:ascii="Times New Roman" w:hAnsi="Times New Roman" w:cs="Times New Roman"/>
          <w:lang w:val="en-US"/>
        </w:rPr>
        <w:t>]</w:t>
      </w:r>
      <w:r w:rsidR="00986DC2" w:rsidRPr="00A05398">
        <w:rPr>
          <w:rFonts w:ascii="Times New Roman" w:hAnsi="Times New Roman" w:cs="Times New Roman"/>
          <w:lang w:val="en-US"/>
        </w:rPr>
        <w:t xml:space="preserve">. </w:t>
      </w:r>
      <w:r w:rsidR="00986DC2" w:rsidRPr="00986DC2">
        <w:rPr>
          <w:rFonts w:ascii="Times New Roman" w:hAnsi="Times New Roman" w:cs="Times New Roman"/>
        </w:rPr>
        <w:t>(2023</w:t>
      </w:r>
      <w:r w:rsidR="00986DC2">
        <w:rPr>
          <w:rFonts w:ascii="Times New Roman" w:hAnsi="Times New Roman" w:cs="Times New Roman"/>
        </w:rPr>
        <w:t xml:space="preserve">). </w:t>
      </w:r>
      <w:r w:rsidR="00986DC2" w:rsidRPr="00986DC2">
        <w:rPr>
          <w:rFonts w:ascii="Times New Roman" w:hAnsi="Times New Roman" w:cs="Times New Roman"/>
          <w:i/>
          <w:iCs/>
        </w:rPr>
        <w:t xml:space="preserve">Verksamhetsplan 2023. </w:t>
      </w:r>
      <w:r w:rsidR="00986DC2" w:rsidRPr="000929F3">
        <w:rPr>
          <w:rFonts w:ascii="Times New Roman" w:hAnsi="Times New Roman" w:cs="Times New Roman"/>
          <w:lang w:val="en-US"/>
        </w:rPr>
        <w:t>Retrieved 2023-08-12 from</w:t>
      </w:r>
      <w:r w:rsidR="00986DC2" w:rsidRPr="000929F3">
        <w:rPr>
          <w:rFonts w:ascii="Times New Roman" w:hAnsi="Times New Roman" w:cs="Times New Roman"/>
          <w:i/>
          <w:iCs/>
          <w:lang w:val="en-US"/>
        </w:rPr>
        <w:t xml:space="preserve"> </w:t>
      </w:r>
      <w:hyperlink r:id="rId16" w:history="1">
        <w:r w:rsidR="00986DC2" w:rsidRPr="00A05398">
          <w:rPr>
            <w:rStyle w:val="Hyperlnk"/>
            <w:rFonts w:ascii="Times New Roman" w:hAnsi="Times New Roman" w:cs="Times New Roman"/>
            <w:color w:val="000000" w:themeColor="text1"/>
            <w:lang w:val="en-US"/>
          </w:rPr>
          <w:t>https://www.kulturskoleradet.se/wp-content/uploads/2023/04/kulturskoleradet-verksamhetsplan-2023.pdf</w:t>
        </w:r>
      </w:hyperlink>
      <w:r w:rsidRPr="00A05398">
        <w:rPr>
          <w:rStyle w:val="Hyperlnk"/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 w14:paraId="1BCBD4EC" w14:textId="77777777" w:rsidR="000929F3" w:rsidRPr="00A05398" w:rsidRDefault="000929F3" w:rsidP="000929F3">
      <w:pPr>
        <w:spacing w:line="360" w:lineRule="auto"/>
        <w:rPr>
          <w:rStyle w:val="Hyperlnk"/>
          <w:rFonts w:ascii="Times New Roman" w:hAnsi="Times New Roman" w:cs="Times New Roman"/>
          <w:color w:val="000000" w:themeColor="text1"/>
          <w:lang w:val="en-US"/>
        </w:rPr>
      </w:pPr>
    </w:p>
    <w:p w14:paraId="1B33AC8C" w14:textId="3F897755" w:rsidR="000929F3" w:rsidRPr="00A05398" w:rsidRDefault="000929F3" w:rsidP="000929F3">
      <w:pPr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A05398">
        <w:rPr>
          <w:rFonts w:ascii="Times New Roman" w:hAnsi="Times New Roman" w:cs="Times New Roman"/>
          <w:color w:val="000000" w:themeColor="text1"/>
          <w:lang w:val="en-US"/>
        </w:rPr>
        <w:t>Treacy, D. (2020). Imagining possibilities: Musician-teachers co-constructing visions in the Kathmandu Valley.</w:t>
      </w:r>
      <w:r w:rsidR="00A05398" w:rsidRPr="00A05398">
        <w:rPr>
          <w:rFonts w:ascii="Times New Roman" w:hAnsi="Times New Roman" w:cs="Times New Roman"/>
          <w:color w:val="000000" w:themeColor="text1"/>
          <w:lang w:val="en-US"/>
        </w:rPr>
        <w:t xml:space="preserve"> [</w:t>
      </w:r>
      <w:r w:rsidR="00A05398" w:rsidRPr="00A05398">
        <w:rPr>
          <w:rStyle w:val="Stark"/>
          <w:rFonts w:ascii="Times New Roman" w:hAnsi="Times New Roman" w:cs="Times New Roman"/>
          <w:b w:val="0"/>
          <w:bCs w:val="0"/>
          <w:color w:val="000000" w:themeColor="text1"/>
          <w:spacing w:val="6"/>
          <w:shd w:val="clear" w:color="auto" w:fill="FFFFFF"/>
          <w:lang w:val="en-US"/>
        </w:rPr>
        <w:t>Doctoral dissertation</w:t>
      </w:r>
      <w:r w:rsidR="00A05398" w:rsidRPr="00A05398">
        <w:rPr>
          <w:rStyle w:val="Betoning"/>
          <w:rFonts w:ascii="Times New Roman" w:hAnsi="Times New Roman" w:cs="Times New Roman"/>
          <w:color w:val="000000" w:themeColor="text1"/>
          <w:spacing w:val="6"/>
          <w:shd w:val="clear" w:color="auto" w:fill="FFFFFF"/>
          <w:lang w:val="en-US"/>
        </w:rPr>
        <w:t>.</w:t>
      </w:r>
      <w:r w:rsidR="00A05398" w:rsidRPr="00A05398">
        <w:rPr>
          <w:rFonts w:ascii="Times New Roman" w:hAnsi="Times New Roman" w:cs="Times New Roman"/>
          <w:color w:val="000000" w:themeColor="text1"/>
          <w:spacing w:val="6"/>
          <w:shd w:val="clear" w:color="auto" w:fill="FFFFFF"/>
          <w:lang w:val="en-US"/>
        </w:rPr>
        <w:t> Sibelius Academy of the University of the Arts Helsinki</w:t>
      </w:r>
      <w:r w:rsidR="00A05398" w:rsidRPr="00A05398">
        <w:rPr>
          <w:rFonts w:ascii="Times New Roman" w:hAnsi="Times New Roman" w:cs="Times New Roman"/>
          <w:color w:val="000000" w:themeColor="text1"/>
          <w:spacing w:val="6"/>
          <w:shd w:val="clear" w:color="auto" w:fill="FFFFFF"/>
          <w:lang w:val="en-US"/>
        </w:rPr>
        <w:t>]</w:t>
      </w:r>
      <w:r w:rsidR="00A05398" w:rsidRPr="00A05398">
        <w:rPr>
          <w:rFonts w:ascii="Times New Roman" w:hAnsi="Times New Roman" w:cs="Times New Roman"/>
          <w:color w:val="000000" w:themeColor="text1"/>
          <w:spacing w:val="6"/>
          <w:shd w:val="clear" w:color="auto" w:fill="FFFFFF"/>
          <w:lang w:val="en-US"/>
        </w:rPr>
        <w:t xml:space="preserve">. Studia </w:t>
      </w:r>
      <w:proofErr w:type="spellStart"/>
      <w:r w:rsidR="00A05398" w:rsidRPr="00A05398">
        <w:rPr>
          <w:rFonts w:ascii="Times New Roman" w:hAnsi="Times New Roman" w:cs="Times New Roman"/>
          <w:color w:val="000000" w:themeColor="text1"/>
          <w:spacing w:val="6"/>
          <w:shd w:val="clear" w:color="auto" w:fill="FFFFFF"/>
          <w:lang w:val="en-US"/>
        </w:rPr>
        <w:t>Musica</w:t>
      </w:r>
      <w:proofErr w:type="spellEnd"/>
      <w:r w:rsidR="00A05398" w:rsidRPr="00A05398">
        <w:rPr>
          <w:rFonts w:ascii="Times New Roman" w:hAnsi="Times New Roman" w:cs="Times New Roman"/>
          <w:color w:val="000000" w:themeColor="text1"/>
          <w:spacing w:val="6"/>
          <w:shd w:val="clear" w:color="auto" w:fill="FFFFFF"/>
          <w:lang w:val="en-US"/>
        </w:rPr>
        <w:t xml:space="preserve"> 80.</w:t>
      </w:r>
      <w:r w:rsidRPr="00A05398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hyperlink r:id="rId17" w:history="1">
        <w:r w:rsidR="00726AFC" w:rsidRPr="00A05398">
          <w:rPr>
            <w:rStyle w:val="Hyperlnk"/>
            <w:rFonts w:ascii="Times New Roman" w:hAnsi="Times New Roman" w:cs="Times New Roman"/>
            <w:color w:val="000000" w:themeColor="text1"/>
            <w:lang w:val="en-US"/>
          </w:rPr>
          <w:t>https://www.uniarts.fi/en/peop</w:t>
        </w:r>
        <w:r w:rsidR="00726AFC" w:rsidRPr="00A05398">
          <w:rPr>
            <w:rStyle w:val="Hyperlnk"/>
            <w:rFonts w:ascii="Times New Roman" w:hAnsi="Times New Roman" w:cs="Times New Roman"/>
            <w:color w:val="000000" w:themeColor="text1"/>
            <w:lang w:val="en-US"/>
          </w:rPr>
          <w:t>l</w:t>
        </w:r>
        <w:r w:rsidR="00726AFC" w:rsidRPr="00A05398">
          <w:rPr>
            <w:rStyle w:val="Hyperlnk"/>
            <w:rFonts w:ascii="Times New Roman" w:hAnsi="Times New Roman" w:cs="Times New Roman"/>
            <w:color w:val="000000" w:themeColor="text1"/>
            <w:lang w:val="en-US"/>
          </w:rPr>
          <w:t>e/danielle-treacy/</w:t>
        </w:r>
      </w:hyperlink>
    </w:p>
    <w:p w14:paraId="7500F44E" w14:textId="77777777" w:rsidR="00986DC2" w:rsidRPr="000929F3" w:rsidRDefault="00986DC2" w:rsidP="00342187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56549EF0" w14:textId="2CAEA934" w:rsidR="00986DC2" w:rsidRPr="00986DC2" w:rsidRDefault="00986DC2" w:rsidP="00342187">
      <w:pPr>
        <w:spacing w:line="360" w:lineRule="auto"/>
        <w:rPr>
          <w:rFonts w:ascii="Times New Roman" w:hAnsi="Times New Roman" w:cs="Times New Roman"/>
          <w:lang w:val="en-GB"/>
        </w:rPr>
      </w:pPr>
      <w:r w:rsidRPr="00986DC2">
        <w:rPr>
          <w:rFonts w:ascii="Times New Roman" w:hAnsi="Times New Roman" w:cs="Times New Roman"/>
          <w:lang w:val="en-US"/>
        </w:rPr>
        <w:t xml:space="preserve">United Nations. (2023). </w:t>
      </w:r>
      <w:r w:rsidRPr="00986DC2">
        <w:rPr>
          <w:rFonts w:ascii="Times New Roman" w:hAnsi="Times New Roman" w:cs="Times New Roman"/>
          <w:i/>
          <w:iCs/>
          <w:lang w:val="en-US"/>
        </w:rPr>
        <w:t xml:space="preserve">Topics. Education. </w:t>
      </w:r>
      <w:r w:rsidRPr="00986DC2">
        <w:rPr>
          <w:rFonts w:ascii="Times New Roman" w:hAnsi="Times New Roman" w:cs="Times New Roman"/>
          <w:lang w:val="en-US"/>
        </w:rPr>
        <w:t xml:space="preserve">Retrieved 2023-08-12 from </w:t>
      </w:r>
      <w:hyperlink r:id="rId18" w:history="1">
        <w:r w:rsidRPr="00986DC2">
          <w:rPr>
            <w:rStyle w:val="Hyperlnk"/>
            <w:rFonts w:ascii="Times New Roman" w:hAnsi="Times New Roman" w:cs="Times New Roman"/>
            <w:lang w:val="en-US"/>
          </w:rPr>
          <w:t>https://sdgs.un.org/topics/education</w:t>
        </w:r>
      </w:hyperlink>
    </w:p>
    <w:p w14:paraId="5B97A980" w14:textId="0FC0E40A" w:rsidR="00AA12DF" w:rsidRPr="00A05398" w:rsidRDefault="00104A34" w:rsidP="00E85D38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US"/>
        </w:rPr>
        <w:t xml:space="preserve"> </w:t>
      </w:r>
    </w:p>
    <w:sectPr w:rsidR="00AA12DF" w:rsidRPr="00A05398" w:rsidSect="00502AA2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36BE5" w14:textId="77777777" w:rsidR="00241C63" w:rsidRDefault="00241C63" w:rsidP="00453E6B">
      <w:r>
        <w:separator/>
      </w:r>
    </w:p>
  </w:endnote>
  <w:endnote w:type="continuationSeparator" w:id="0">
    <w:p w14:paraId="0A6790BE" w14:textId="77777777" w:rsidR="00241C63" w:rsidRDefault="00241C63" w:rsidP="0045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FFEB6" w14:textId="77777777" w:rsidR="00241C63" w:rsidRDefault="00241C63" w:rsidP="00453E6B">
      <w:r>
        <w:separator/>
      </w:r>
    </w:p>
  </w:footnote>
  <w:footnote w:type="continuationSeparator" w:id="0">
    <w:p w14:paraId="50928762" w14:textId="77777777" w:rsidR="00241C63" w:rsidRDefault="00241C63" w:rsidP="00453E6B">
      <w:r>
        <w:continuationSeparator/>
      </w:r>
    </w:p>
  </w:footnote>
  <w:footnote w:id="1">
    <w:p w14:paraId="7F53B65E" w14:textId="61451BC3" w:rsidR="000929F3" w:rsidRPr="00A447BC" w:rsidRDefault="000929F3" w:rsidP="00A447BC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A447BC">
        <w:rPr>
          <w:rStyle w:val="Fotnotsreferens"/>
          <w:rFonts w:ascii="Times New Roman" w:hAnsi="Times New Roman" w:cs="Times New Roman"/>
          <w:sz w:val="20"/>
          <w:szCs w:val="20"/>
        </w:rPr>
        <w:footnoteRef/>
      </w:r>
      <w:r w:rsidRPr="00A447BC">
        <w:rPr>
          <w:rFonts w:ascii="Times New Roman" w:hAnsi="Times New Roman" w:cs="Times New Roman"/>
          <w:sz w:val="20"/>
          <w:szCs w:val="20"/>
          <w:lang w:val="en-US"/>
        </w:rPr>
        <w:t xml:space="preserve"> See for example </w:t>
      </w:r>
      <w:r w:rsidRPr="00A447BC">
        <w:rPr>
          <w:rFonts w:ascii="Times New Roman" w:hAnsi="Times New Roman" w:cs="Times New Roman"/>
          <w:color w:val="000000"/>
          <w:sz w:val="20"/>
          <w:szCs w:val="20"/>
          <w:lang w:val="en-US"/>
        </w:rPr>
        <w:t>Treacy</w:t>
      </w:r>
      <w:r w:rsidR="00A447B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447B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(2020). </w:t>
      </w:r>
    </w:p>
    <w:p w14:paraId="760C9E0E" w14:textId="7FEC1A0B" w:rsidR="000929F3" w:rsidRPr="000929F3" w:rsidRDefault="000929F3" w:rsidP="00A447BC">
      <w:pPr>
        <w:pStyle w:val="Fotnotstext"/>
        <w:rPr>
          <w:lang w:val="en-US"/>
        </w:rPr>
      </w:pPr>
    </w:p>
  </w:footnote>
  <w:footnote w:id="2">
    <w:p w14:paraId="6665C654" w14:textId="08DCB59D" w:rsidR="00A447BC" w:rsidRPr="00A447BC" w:rsidRDefault="00A447BC" w:rsidP="00A447BC">
      <w:pPr>
        <w:pStyle w:val="Fotnotstext"/>
        <w:rPr>
          <w:rFonts w:ascii="Times New Roman" w:hAnsi="Times New Roman" w:cs="Times New Roman"/>
          <w:lang w:val="en-US"/>
        </w:rPr>
      </w:pPr>
      <w:r w:rsidRPr="00A447BC">
        <w:rPr>
          <w:rStyle w:val="Fotnotsreferens"/>
          <w:rFonts w:ascii="Times New Roman" w:hAnsi="Times New Roman" w:cs="Times New Roman"/>
        </w:rPr>
        <w:footnoteRef/>
      </w:r>
      <w:r w:rsidRPr="00A447BC">
        <w:rPr>
          <w:rFonts w:ascii="Times New Roman" w:hAnsi="Times New Roman" w:cs="Times New Roman"/>
          <w:lang w:val="en-US"/>
        </w:rPr>
        <w:t xml:space="preserve"> See for example </w:t>
      </w:r>
      <w:r w:rsidRPr="00A447BC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Burnard &amp; Dragovic</w:t>
      </w:r>
      <w:r w:rsidRPr="00A447BC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 </w:t>
      </w:r>
      <w:r w:rsidRPr="00A447BC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(2015).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B39DF" w14:textId="77777777" w:rsidR="008954BF" w:rsidRDefault="008954BF">
    <w:pPr>
      <w:pStyle w:val="Sidhuvud"/>
      <w:rPr>
        <w:rFonts w:ascii="Times New Roman" w:hAnsi="Times New Roman" w:cs="Times New Roman"/>
        <w:i/>
        <w:iCs/>
        <w:lang w:val="en-US"/>
      </w:rPr>
    </w:pPr>
    <w:r w:rsidRPr="008954BF">
      <w:rPr>
        <w:rFonts w:ascii="Times New Roman" w:hAnsi="Times New Roman" w:cs="Times New Roman"/>
        <w:i/>
        <w:iCs/>
        <w:lang w:val="en-US"/>
      </w:rPr>
      <w:t xml:space="preserve">Ida Knutsson, </w:t>
    </w:r>
  </w:p>
  <w:p w14:paraId="423FEE98" w14:textId="5E576504" w:rsidR="008954BF" w:rsidRPr="008954BF" w:rsidRDefault="008954BF">
    <w:pPr>
      <w:pStyle w:val="Sidhuvud"/>
      <w:rPr>
        <w:rFonts w:ascii="Times New Roman" w:hAnsi="Times New Roman" w:cs="Times New Roman"/>
        <w:i/>
        <w:iCs/>
        <w:lang w:val="en-US"/>
      </w:rPr>
    </w:pPr>
    <w:r w:rsidRPr="008954BF">
      <w:rPr>
        <w:rFonts w:ascii="Times New Roman" w:hAnsi="Times New Roman" w:cs="Times New Roman"/>
        <w:i/>
        <w:iCs/>
        <w:lang w:val="en-US"/>
      </w:rPr>
      <w:t>PhD student, Malmö Academy of Music</w:t>
    </w:r>
    <w:r w:rsidRPr="008954BF">
      <w:rPr>
        <w:rFonts w:ascii="Times New Roman" w:hAnsi="Times New Roman" w:cs="Times New Roman"/>
        <w:i/>
        <w:iCs/>
        <w:sz w:val="20"/>
        <w:szCs w:val="20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7A77"/>
    <w:multiLevelType w:val="hybridMultilevel"/>
    <w:tmpl w:val="D7B4B354"/>
    <w:lvl w:ilvl="0" w:tplc="3A403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8E7C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3AD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D89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9A5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4A8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90A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400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BEF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8597088"/>
    <w:multiLevelType w:val="hybridMultilevel"/>
    <w:tmpl w:val="87985FA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A101A"/>
    <w:multiLevelType w:val="hybridMultilevel"/>
    <w:tmpl w:val="DB88779E"/>
    <w:lvl w:ilvl="0" w:tplc="8A4E577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E410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385A78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80AEE6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547DC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DC1F9C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FAFBCE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448810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887BF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365062110">
    <w:abstractNumId w:val="0"/>
  </w:num>
  <w:num w:numId="2" w16cid:durableId="1345279036">
    <w:abstractNumId w:val="1"/>
  </w:num>
  <w:num w:numId="3" w16cid:durableId="180945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1304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FAB"/>
    <w:rsid w:val="00007123"/>
    <w:rsid w:val="0003603F"/>
    <w:rsid w:val="00046743"/>
    <w:rsid w:val="00047363"/>
    <w:rsid w:val="00065490"/>
    <w:rsid w:val="000929F3"/>
    <w:rsid w:val="000D59E4"/>
    <w:rsid w:val="000F5CAB"/>
    <w:rsid w:val="00104A34"/>
    <w:rsid w:val="00105B60"/>
    <w:rsid w:val="00134FA9"/>
    <w:rsid w:val="001350D2"/>
    <w:rsid w:val="00166310"/>
    <w:rsid w:val="00182A14"/>
    <w:rsid w:val="001B5FA3"/>
    <w:rsid w:val="001B608F"/>
    <w:rsid w:val="001C64CE"/>
    <w:rsid w:val="001E15D2"/>
    <w:rsid w:val="001E7516"/>
    <w:rsid w:val="002041F9"/>
    <w:rsid w:val="002101DF"/>
    <w:rsid w:val="0021703C"/>
    <w:rsid w:val="00224B9C"/>
    <w:rsid w:val="00227794"/>
    <w:rsid w:val="00241C63"/>
    <w:rsid w:val="0024314D"/>
    <w:rsid w:val="002473D0"/>
    <w:rsid w:val="00264DE9"/>
    <w:rsid w:val="00273639"/>
    <w:rsid w:val="00276B10"/>
    <w:rsid w:val="002A0C91"/>
    <w:rsid w:val="002A3DCE"/>
    <w:rsid w:val="002F290E"/>
    <w:rsid w:val="002F2926"/>
    <w:rsid w:val="002F51E3"/>
    <w:rsid w:val="0030004B"/>
    <w:rsid w:val="0031416F"/>
    <w:rsid w:val="003148F4"/>
    <w:rsid w:val="00327A76"/>
    <w:rsid w:val="00342187"/>
    <w:rsid w:val="003738AB"/>
    <w:rsid w:val="003A27D6"/>
    <w:rsid w:val="003A2972"/>
    <w:rsid w:val="003C046B"/>
    <w:rsid w:val="003C6BED"/>
    <w:rsid w:val="003E2E1C"/>
    <w:rsid w:val="003E3A67"/>
    <w:rsid w:val="004165F3"/>
    <w:rsid w:val="0042738D"/>
    <w:rsid w:val="00450B1B"/>
    <w:rsid w:val="00453E6B"/>
    <w:rsid w:val="004713A9"/>
    <w:rsid w:val="00475B00"/>
    <w:rsid w:val="00492622"/>
    <w:rsid w:val="004A079C"/>
    <w:rsid w:val="004C50CC"/>
    <w:rsid w:val="004D1894"/>
    <w:rsid w:val="004D77B5"/>
    <w:rsid w:val="004F5248"/>
    <w:rsid w:val="00502AA2"/>
    <w:rsid w:val="00536361"/>
    <w:rsid w:val="0055272C"/>
    <w:rsid w:val="005A383B"/>
    <w:rsid w:val="005A7B68"/>
    <w:rsid w:val="005E486D"/>
    <w:rsid w:val="00602011"/>
    <w:rsid w:val="00610AEC"/>
    <w:rsid w:val="00652674"/>
    <w:rsid w:val="006D61BF"/>
    <w:rsid w:val="00716F9A"/>
    <w:rsid w:val="00722FB2"/>
    <w:rsid w:val="00726AFC"/>
    <w:rsid w:val="0076126B"/>
    <w:rsid w:val="00775369"/>
    <w:rsid w:val="007914A8"/>
    <w:rsid w:val="00796FAB"/>
    <w:rsid w:val="007B1DF1"/>
    <w:rsid w:val="008456A1"/>
    <w:rsid w:val="008954BF"/>
    <w:rsid w:val="008A55BE"/>
    <w:rsid w:val="008B7560"/>
    <w:rsid w:val="008D3667"/>
    <w:rsid w:val="00901C26"/>
    <w:rsid w:val="0095627D"/>
    <w:rsid w:val="00986DC2"/>
    <w:rsid w:val="009A6442"/>
    <w:rsid w:val="009B646A"/>
    <w:rsid w:val="009C6E92"/>
    <w:rsid w:val="009E4508"/>
    <w:rsid w:val="009E58D8"/>
    <w:rsid w:val="00A05398"/>
    <w:rsid w:val="00A37AAF"/>
    <w:rsid w:val="00A447BC"/>
    <w:rsid w:val="00A452D1"/>
    <w:rsid w:val="00AA12DF"/>
    <w:rsid w:val="00AC3116"/>
    <w:rsid w:val="00B04712"/>
    <w:rsid w:val="00B15791"/>
    <w:rsid w:val="00B57C88"/>
    <w:rsid w:val="00B64668"/>
    <w:rsid w:val="00B70AC3"/>
    <w:rsid w:val="00BE0CE9"/>
    <w:rsid w:val="00BF3837"/>
    <w:rsid w:val="00C37A63"/>
    <w:rsid w:val="00C77CA3"/>
    <w:rsid w:val="00C80B42"/>
    <w:rsid w:val="00C926D9"/>
    <w:rsid w:val="00CA3B3C"/>
    <w:rsid w:val="00CA6577"/>
    <w:rsid w:val="00CB402A"/>
    <w:rsid w:val="00CC4EE1"/>
    <w:rsid w:val="00CE0D61"/>
    <w:rsid w:val="00CE4ACD"/>
    <w:rsid w:val="00CF0779"/>
    <w:rsid w:val="00CF1DB8"/>
    <w:rsid w:val="00D04456"/>
    <w:rsid w:val="00D25131"/>
    <w:rsid w:val="00D27275"/>
    <w:rsid w:val="00D35ACB"/>
    <w:rsid w:val="00D55B03"/>
    <w:rsid w:val="00D75E54"/>
    <w:rsid w:val="00DA5E20"/>
    <w:rsid w:val="00DB7AF6"/>
    <w:rsid w:val="00DB7F69"/>
    <w:rsid w:val="00E02A42"/>
    <w:rsid w:val="00E10D77"/>
    <w:rsid w:val="00E16636"/>
    <w:rsid w:val="00E73149"/>
    <w:rsid w:val="00E85D38"/>
    <w:rsid w:val="00E903D3"/>
    <w:rsid w:val="00E94305"/>
    <w:rsid w:val="00EE212C"/>
    <w:rsid w:val="00F11610"/>
    <w:rsid w:val="00F35DDE"/>
    <w:rsid w:val="00F3782F"/>
    <w:rsid w:val="00F452A5"/>
    <w:rsid w:val="00FA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D75A2"/>
  <w15:chartTrackingRefBased/>
  <w15:docId w15:val="{0344B0A6-64D6-024B-AA7C-AEB41140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24B9C"/>
    <w:pPr>
      <w:keepNext/>
      <w:keepLines/>
      <w:spacing w:before="240" w:after="240"/>
      <w:outlineLvl w:val="0"/>
    </w:pPr>
    <w:rPr>
      <w:rFonts w:ascii="Times New Roman" w:eastAsiaTheme="majorEastAsia" w:hAnsi="Times New Roman" w:cstheme="majorBidi"/>
      <w:color w:val="000000" w:themeColor="text1"/>
      <w:sz w:val="36"/>
      <w:szCs w:val="32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224B9C"/>
    <w:pPr>
      <w:snapToGrid w:val="0"/>
      <w:spacing w:before="240" w:after="60"/>
      <w:outlineLvl w:val="1"/>
    </w:pPr>
    <w:rPr>
      <w:rFonts w:eastAsia="Times New Roman" w:cs="Times New Roman"/>
      <w:color w:val="000000"/>
      <w:sz w:val="28"/>
      <w:szCs w:val="28"/>
      <w:lang w:val="en-US" w:eastAsia="sv-S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24B9C"/>
    <w:pPr>
      <w:keepNext/>
      <w:keepLines/>
      <w:spacing w:before="240" w:after="120" w:line="360" w:lineRule="auto"/>
      <w:outlineLvl w:val="2"/>
    </w:pPr>
    <w:rPr>
      <w:rFonts w:ascii="Times New Roman" w:eastAsiaTheme="majorEastAsia" w:hAnsi="Times New Roman" w:cstheme="majorBidi"/>
      <w:color w:val="000000" w:themeColor="text1"/>
      <w:sz w:val="2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24B9C"/>
    <w:rPr>
      <w:rFonts w:ascii="Times New Roman" w:eastAsiaTheme="majorEastAsia" w:hAnsi="Times New Roman" w:cstheme="majorBidi"/>
      <w:color w:val="000000" w:themeColor="text1"/>
      <w:sz w:val="36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224B9C"/>
    <w:rPr>
      <w:rFonts w:eastAsia="Times New Roman" w:cs="Times New Roman"/>
      <w:color w:val="000000"/>
      <w:sz w:val="28"/>
      <w:szCs w:val="28"/>
      <w:lang w:val="en-US"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224B9C"/>
    <w:rPr>
      <w:rFonts w:ascii="Times New Roman" w:eastAsiaTheme="majorEastAsia" w:hAnsi="Times New Roman" w:cstheme="majorBidi"/>
      <w:color w:val="000000" w:themeColor="text1"/>
      <w:sz w:val="28"/>
      <w:lang w:eastAsia="sv-SE"/>
    </w:rPr>
  </w:style>
  <w:style w:type="paragraph" w:styleId="Liststycke">
    <w:name w:val="List Paragraph"/>
    <w:basedOn w:val="Normal"/>
    <w:uiPriority w:val="34"/>
    <w:qFormat/>
    <w:rsid w:val="00796FAB"/>
    <w:pPr>
      <w:ind w:left="720"/>
      <w:contextualSpacing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character" w:styleId="Hyperlnk">
    <w:name w:val="Hyperlink"/>
    <w:basedOn w:val="Standardstycketeckensnitt"/>
    <w:uiPriority w:val="99"/>
    <w:unhideWhenUsed/>
    <w:rsid w:val="00796FAB"/>
    <w:rPr>
      <w:color w:val="0563C1" w:themeColor="hyperlink"/>
      <w:u w:val="single"/>
    </w:rPr>
  </w:style>
  <w:style w:type="table" w:styleId="Tabellrutnt">
    <w:name w:val="Table Grid"/>
    <w:basedOn w:val="Normaltabell"/>
    <w:uiPriority w:val="39"/>
    <w:rsid w:val="00796FAB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semiHidden/>
    <w:unhideWhenUsed/>
    <w:rsid w:val="00453E6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453E6B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53E6B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453E6B"/>
    <w:rPr>
      <w:vertAlign w:val="superscript"/>
    </w:rPr>
  </w:style>
  <w:style w:type="character" w:styleId="Olstomnmnande">
    <w:name w:val="Unresolved Mention"/>
    <w:basedOn w:val="Standardstycketeckensnitt"/>
    <w:uiPriority w:val="99"/>
    <w:semiHidden/>
    <w:unhideWhenUsed/>
    <w:rsid w:val="0042738D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8954B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954BF"/>
  </w:style>
  <w:style w:type="paragraph" w:styleId="Sidfot">
    <w:name w:val="footer"/>
    <w:basedOn w:val="Normal"/>
    <w:link w:val="SidfotChar"/>
    <w:uiPriority w:val="99"/>
    <w:unhideWhenUsed/>
    <w:rsid w:val="008954B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954BF"/>
  </w:style>
  <w:style w:type="character" w:styleId="Stark">
    <w:name w:val="Strong"/>
    <w:basedOn w:val="Standardstycketeckensnitt"/>
    <w:uiPriority w:val="22"/>
    <w:qFormat/>
    <w:rsid w:val="00CB402A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CB402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55B03"/>
  </w:style>
  <w:style w:type="character" w:styleId="Kommentarsreferens">
    <w:name w:val="annotation reference"/>
    <w:basedOn w:val="Standardstycketeckensnitt"/>
    <w:uiPriority w:val="99"/>
    <w:semiHidden/>
    <w:unhideWhenUsed/>
    <w:rsid w:val="0077536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75369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7536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7536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75369"/>
    <w:rPr>
      <w:b/>
      <w:bCs/>
      <w:sz w:val="20"/>
      <w:szCs w:val="20"/>
    </w:rPr>
  </w:style>
  <w:style w:type="character" w:styleId="Betoning">
    <w:name w:val="Emphasis"/>
    <w:basedOn w:val="Standardstycketeckensnitt"/>
    <w:uiPriority w:val="20"/>
    <w:qFormat/>
    <w:rsid w:val="003148F4"/>
    <w:rPr>
      <w:i/>
      <w:iCs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182A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sv-SE"/>
      <w14:ligatures w14:val="non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182A14"/>
    <w:rPr>
      <w:rFonts w:ascii="Courier New" w:eastAsia="Times New Roman" w:hAnsi="Courier New" w:cs="Courier New"/>
      <w:kern w:val="0"/>
      <w:sz w:val="20"/>
      <w:szCs w:val="20"/>
      <w:lang w:eastAsia="sv-SE"/>
      <w14:ligatures w14:val="none"/>
    </w:rPr>
  </w:style>
  <w:style w:type="character" w:customStyle="1" w:styleId="y2iqfc">
    <w:name w:val="y2iqfc"/>
    <w:basedOn w:val="Standardstycketeckensnitt"/>
    <w:rsid w:val="00182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4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14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85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67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86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04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un.org/en/" TargetMode="External"/><Relationship Id="rId18" Type="http://schemas.openxmlformats.org/officeDocument/2006/relationships/hyperlink" Target="https://sdgs.un.org/topics/educatio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un.org/sustainabledevelopment/" TargetMode="External"/><Relationship Id="rId17" Type="http://schemas.openxmlformats.org/officeDocument/2006/relationships/hyperlink" Target="https://www.uniarts.fi/en/people/danielle-treac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ulturskoleradet.se/wp-content/uploads/2023/04/kulturskoleradet-verksamhetsplan-2023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www.centerformusicecosystems.com/sdgs" TargetMode="Externa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creativecommons.org/licenses/by-nc/4.0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851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Knutsson</dc:creator>
  <cp:keywords/>
  <dc:description/>
  <cp:lastModifiedBy>Ida Knutsson</cp:lastModifiedBy>
  <cp:revision>5</cp:revision>
  <cp:lastPrinted>2023-08-10T08:32:00Z</cp:lastPrinted>
  <dcterms:created xsi:type="dcterms:W3CDTF">2023-08-14T10:40:00Z</dcterms:created>
  <dcterms:modified xsi:type="dcterms:W3CDTF">2023-08-14T12:42:00Z</dcterms:modified>
</cp:coreProperties>
</file>