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68510" w14:textId="0AAEA480" w:rsidR="00914335" w:rsidRDefault="1E448281" w:rsidP="005922AD">
      <w:pPr>
        <w:pStyle w:val="IWAPaperTitle"/>
        <w:jc w:val="both"/>
        <w:rPr>
          <w:rFonts w:ascii="Times New Roman" w:hAnsi="Times New Roman" w:cs="Times New Roman"/>
          <w:sz w:val="32"/>
          <w:szCs w:val="32"/>
        </w:rPr>
      </w:pPr>
      <w:r>
        <w:t xml:space="preserve"> </w:t>
      </w:r>
      <w:r w:rsidR="00AA332C">
        <w:rPr>
          <w:noProof/>
        </w:rPr>
        <w:drawing>
          <wp:inline distT="0" distB="0" distL="0" distR="0" wp14:anchorId="5D69A9E0" wp14:editId="1BD1C9DD">
            <wp:extent cx="526732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7324" cy="942975"/>
                    </a:xfrm>
                    <a:prstGeom prst="rect">
                      <a:avLst/>
                    </a:prstGeom>
                  </pic:spPr>
                </pic:pic>
              </a:graphicData>
            </a:graphic>
          </wp:inline>
        </w:drawing>
      </w:r>
    </w:p>
    <w:p w14:paraId="110B97C6" w14:textId="77777777" w:rsidR="00914335" w:rsidRDefault="00914335" w:rsidP="005922AD">
      <w:pPr>
        <w:pStyle w:val="IWAPaperTitle"/>
        <w:jc w:val="both"/>
        <w:rPr>
          <w:rFonts w:ascii="Times New Roman" w:hAnsi="Times New Roman" w:cs="Times New Roman"/>
          <w:sz w:val="32"/>
          <w:szCs w:val="32"/>
        </w:rPr>
      </w:pPr>
    </w:p>
    <w:p w14:paraId="04CA3C35" w14:textId="0E108F0F" w:rsidR="005922AD" w:rsidRDefault="3EAE3A9C" w:rsidP="00E97572">
      <w:pPr>
        <w:pStyle w:val="IWAPaperTitle"/>
        <w:ind w:firstLine="0"/>
        <w:jc w:val="both"/>
        <w:rPr>
          <w:rFonts w:ascii="Times New Roman" w:hAnsi="Times New Roman" w:cs="Times New Roman"/>
          <w:sz w:val="32"/>
          <w:szCs w:val="32"/>
        </w:rPr>
      </w:pPr>
      <w:r w:rsidRPr="3EAE3A9C">
        <w:rPr>
          <w:rFonts w:ascii="Times New Roman" w:hAnsi="Times New Roman" w:cs="Times New Roman"/>
          <w:sz w:val="32"/>
          <w:szCs w:val="32"/>
        </w:rPr>
        <w:t xml:space="preserve">Effectiveness of </w:t>
      </w:r>
      <w:r w:rsidR="00AD63C3" w:rsidRPr="00AD63C3">
        <w:rPr>
          <w:rFonts w:ascii="Times New Roman" w:hAnsi="Times New Roman" w:cs="Times New Roman"/>
          <w:sz w:val="32"/>
          <w:szCs w:val="32"/>
        </w:rPr>
        <w:t>Low-impact development</w:t>
      </w:r>
      <w:r w:rsidRPr="3EAE3A9C">
        <w:rPr>
          <w:rFonts w:ascii="Times New Roman" w:hAnsi="Times New Roman" w:cs="Times New Roman"/>
          <w:sz w:val="32"/>
          <w:szCs w:val="32"/>
        </w:rPr>
        <w:t xml:space="preserve"> for mitigatin</w:t>
      </w:r>
      <w:r w:rsidR="002B7AA1">
        <w:rPr>
          <w:rFonts w:ascii="Times New Roman" w:hAnsi="Times New Roman" w:cs="Times New Roman"/>
          <w:sz w:val="32"/>
          <w:szCs w:val="32"/>
        </w:rPr>
        <w:t xml:space="preserve">g </w:t>
      </w:r>
      <w:r w:rsidRPr="3EAE3A9C">
        <w:rPr>
          <w:rFonts w:ascii="Times New Roman" w:hAnsi="Times New Roman" w:cs="Times New Roman"/>
          <w:sz w:val="32"/>
          <w:szCs w:val="32"/>
        </w:rPr>
        <w:t>the risk of pluvial flooding – A case study in Trelleborg, Sweden</w:t>
      </w:r>
    </w:p>
    <w:p w14:paraId="5D747659" w14:textId="53C9819B" w:rsidR="005922AD" w:rsidRPr="00A64060" w:rsidRDefault="3EAE3A9C" w:rsidP="00B048A9">
      <w:pPr>
        <w:pStyle w:val="Authornames"/>
        <w:ind w:firstLine="0"/>
        <w:rPr>
          <w:rFonts w:ascii="Times New Roman" w:hAnsi="Times New Roman" w:cs="Times New Roman"/>
          <w:lang w:val="sv-SE"/>
        </w:rPr>
      </w:pPr>
      <w:r w:rsidRPr="00A64060">
        <w:rPr>
          <w:rFonts w:ascii="Times New Roman" w:hAnsi="Times New Roman" w:cs="Times New Roman"/>
          <w:lang w:val="sv-SE"/>
        </w:rPr>
        <w:t xml:space="preserve">A </w:t>
      </w:r>
      <w:proofErr w:type="spellStart"/>
      <w:r w:rsidRPr="00A64060">
        <w:rPr>
          <w:rFonts w:ascii="Times New Roman" w:hAnsi="Times New Roman" w:cs="Times New Roman"/>
          <w:lang w:val="sv-SE"/>
        </w:rPr>
        <w:t>Asif</w:t>
      </w:r>
      <w:proofErr w:type="spellEnd"/>
      <w:r w:rsidRPr="00A64060">
        <w:rPr>
          <w:rFonts w:ascii="Times New Roman" w:hAnsi="Times New Roman" w:cs="Times New Roman"/>
          <w:lang w:val="sv-SE"/>
        </w:rPr>
        <w:t xml:space="preserve"> </w:t>
      </w:r>
      <w:proofErr w:type="spellStart"/>
      <w:r w:rsidRPr="00A64060">
        <w:rPr>
          <w:rFonts w:ascii="Times New Roman" w:hAnsi="Times New Roman" w:cs="Times New Roman"/>
          <w:lang w:val="sv-SE"/>
        </w:rPr>
        <w:t>Rifat</w:t>
      </w:r>
      <w:proofErr w:type="spellEnd"/>
      <w:r w:rsidRPr="00A64060">
        <w:rPr>
          <w:rFonts w:ascii="Times New Roman" w:hAnsi="Times New Roman" w:cs="Times New Roman"/>
          <w:lang w:val="sv-SE"/>
        </w:rPr>
        <w:t xml:space="preserve">*, S Mobini**, </w:t>
      </w:r>
      <w:r w:rsidR="005A151B">
        <w:rPr>
          <w:rFonts w:ascii="Times New Roman" w:hAnsi="Times New Roman" w:cs="Times New Roman"/>
          <w:color w:val="333333"/>
          <w:lang w:val="sv-SE"/>
        </w:rPr>
        <w:t>K</w:t>
      </w:r>
      <w:r w:rsidRPr="00A64060">
        <w:rPr>
          <w:rFonts w:ascii="Times New Roman" w:hAnsi="Times New Roman" w:cs="Times New Roman"/>
          <w:sz w:val="14"/>
          <w:szCs w:val="14"/>
          <w:lang w:val="sv-SE"/>
        </w:rPr>
        <w:t xml:space="preserve"> </w:t>
      </w:r>
      <w:proofErr w:type="spellStart"/>
      <w:r w:rsidR="005A151B">
        <w:rPr>
          <w:rFonts w:ascii="Times New Roman" w:hAnsi="Times New Roman" w:cs="Times New Roman"/>
          <w:color w:val="333333"/>
          <w:lang w:val="sv-SE"/>
        </w:rPr>
        <w:t>K</w:t>
      </w:r>
      <w:r w:rsidRPr="00A64060">
        <w:rPr>
          <w:rFonts w:ascii="Times New Roman" w:hAnsi="Times New Roman" w:cs="Times New Roman"/>
          <w:color w:val="333333"/>
          <w:lang w:val="sv-SE"/>
        </w:rPr>
        <w:t>aragiorgos</w:t>
      </w:r>
      <w:proofErr w:type="spellEnd"/>
      <w:r w:rsidRPr="00A64060">
        <w:rPr>
          <w:rFonts w:ascii="Times New Roman" w:hAnsi="Times New Roman" w:cs="Times New Roman"/>
          <w:sz w:val="14"/>
          <w:szCs w:val="14"/>
          <w:lang w:val="sv-SE"/>
        </w:rPr>
        <w:t xml:space="preserve"> </w:t>
      </w:r>
      <w:r w:rsidRPr="00A64060">
        <w:rPr>
          <w:rFonts w:ascii="Times New Roman" w:hAnsi="Times New Roman" w:cs="Times New Roman"/>
          <w:lang w:val="sv-SE"/>
        </w:rPr>
        <w:t>***, L Nyberg****</w:t>
      </w:r>
    </w:p>
    <w:p w14:paraId="46490CEF" w14:textId="0DB3E2E9" w:rsidR="008A3C1D" w:rsidRPr="008A3C1D" w:rsidRDefault="3EAE3A9C" w:rsidP="008A3C1D">
      <w:pPr>
        <w:pStyle w:val="Authoraddress"/>
        <w:ind w:firstLine="0"/>
        <w:rPr>
          <w:rFonts w:ascii="Times New Roman" w:hAnsi="Times New Roman" w:cs="Times New Roman"/>
          <w:sz w:val="20"/>
          <w:szCs w:val="20"/>
        </w:rPr>
      </w:pPr>
      <w:r w:rsidRPr="3EAE3A9C">
        <w:rPr>
          <w:rFonts w:ascii="Times New Roman" w:hAnsi="Times New Roman" w:cs="Times New Roman"/>
          <w:sz w:val="20"/>
          <w:szCs w:val="20"/>
        </w:rPr>
        <w:t xml:space="preserve">*Division of Water Resources Engineering, Lund University, Lund, Sweden Email: </w:t>
      </w:r>
      <w:hyperlink r:id="rId7" w:history="1">
        <w:r w:rsidR="008A3C1D" w:rsidRPr="00650838">
          <w:rPr>
            <w:rStyle w:val="Hyperlink"/>
            <w:rFonts w:ascii="Times New Roman" w:hAnsi="Times New Roman" w:cs="Times New Roman"/>
            <w:sz w:val="20"/>
            <w:szCs w:val="20"/>
          </w:rPr>
          <w:t>ab7511as-s@student.lu.se</w:t>
        </w:r>
      </w:hyperlink>
      <w:r w:rsidR="008A3C1D">
        <w:rPr>
          <w:rFonts w:ascii="Times New Roman" w:hAnsi="Times New Roman" w:cs="Times New Roman"/>
          <w:sz w:val="20"/>
          <w:szCs w:val="20"/>
        </w:rPr>
        <w:t xml:space="preserve"> </w:t>
      </w:r>
    </w:p>
    <w:p w14:paraId="60C17BAD" w14:textId="398B5952" w:rsidR="00C4222B" w:rsidRPr="005A151B" w:rsidRDefault="3EAE3A9C" w:rsidP="00B048A9">
      <w:pPr>
        <w:ind w:firstLine="0"/>
        <w:rPr>
          <w:rStyle w:val="Hyperlink"/>
          <w:sz w:val="20"/>
          <w:szCs w:val="20"/>
        </w:rPr>
      </w:pPr>
      <w:r w:rsidRPr="3EAE3A9C">
        <w:rPr>
          <w:sz w:val="20"/>
          <w:szCs w:val="20"/>
        </w:rPr>
        <w:t xml:space="preserve">** Division of Water Resources Engineering, Lund University, Lund, Sweden, </w:t>
      </w:r>
      <w:r w:rsidR="00964CB9" w:rsidRPr="3EAE3A9C">
        <w:rPr>
          <w:sz w:val="20"/>
          <w:szCs w:val="20"/>
        </w:rPr>
        <w:t xml:space="preserve">Email: </w:t>
      </w:r>
      <w:hyperlink r:id="rId8">
        <w:r w:rsidRPr="005A151B">
          <w:rPr>
            <w:rStyle w:val="Hyperlink"/>
            <w:sz w:val="20"/>
            <w:szCs w:val="20"/>
          </w:rPr>
          <w:t>shifteh.mobini@tvrl.lth.se</w:t>
        </w:r>
      </w:hyperlink>
    </w:p>
    <w:p w14:paraId="3E66FE7D" w14:textId="61D3383C" w:rsidR="3EAE3A9C" w:rsidRPr="005A151B" w:rsidRDefault="3EAE3A9C" w:rsidP="00B048A9">
      <w:pPr>
        <w:ind w:firstLine="0"/>
        <w:rPr>
          <w:rStyle w:val="Hyperlink"/>
          <w:sz w:val="20"/>
          <w:szCs w:val="20"/>
        </w:rPr>
      </w:pPr>
      <w:r w:rsidRPr="3EAE3A9C">
        <w:rPr>
          <w:sz w:val="20"/>
          <w:szCs w:val="20"/>
        </w:rPr>
        <w:t>***</w:t>
      </w:r>
      <w:r w:rsidR="005A151B" w:rsidRPr="005A151B">
        <w:rPr>
          <w:sz w:val="20"/>
          <w:szCs w:val="20"/>
        </w:rPr>
        <w:t xml:space="preserve"> </w:t>
      </w:r>
      <w:r w:rsidR="005A151B">
        <w:rPr>
          <w:sz w:val="20"/>
          <w:szCs w:val="20"/>
        </w:rPr>
        <w:t xml:space="preserve">Risk and environmental studies, Centre for Societal Risk Research, Centre of Natural Hazards and Disaster </w:t>
      </w:r>
      <w:r w:rsidR="005A151B">
        <w:tab/>
      </w:r>
      <w:r w:rsidR="005A151B">
        <w:rPr>
          <w:sz w:val="20"/>
          <w:szCs w:val="20"/>
        </w:rPr>
        <w:t xml:space="preserve">Risk Science, Karlstad University, Sweden. Email: </w:t>
      </w:r>
      <w:hyperlink r:id="rId9" w:history="1">
        <w:r w:rsidR="00C4222B" w:rsidRPr="005A151B">
          <w:rPr>
            <w:rStyle w:val="Hyperlink"/>
            <w:sz w:val="20"/>
            <w:szCs w:val="20"/>
          </w:rPr>
          <w:t>konstantinos</w:t>
        </w:r>
        <w:r w:rsidR="00C4222B" w:rsidRPr="005A151B">
          <w:rPr>
            <w:rStyle w:val="Hyperlink"/>
            <w:rFonts w:eastAsia="Segoe UI"/>
          </w:rPr>
          <w:t>.</w:t>
        </w:r>
        <w:r w:rsidR="00C4222B" w:rsidRPr="005A151B">
          <w:rPr>
            <w:rStyle w:val="Hyperlink"/>
            <w:sz w:val="20"/>
            <w:szCs w:val="20"/>
          </w:rPr>
          <w:t>karagiorgos@kau.se</w:t>
        </w:r>
      </w:hyperlink>
    </w:p>
    <w:p w14:paraId="28E45E0D" w14:textId="709EA426" w:rsidR="0039366B" w:rsidRPr="00C74A93" w:rsidRDefault="0039366B" w:rsidP="00B048A9">
      <w:pPr>
        <w:ind w:firstLine="0"/>
        <w:rPr>
          <w:sz w:val="20"/>
          <w:szCs w:val="20"/>
        </w:rPr>
      </w:pPr>
      <w:r w:rsidRPr="0039366B">
        <w:rPr>
          <w:sz w:val="20"/>
          <w:szCs w:val="20"/>
        </w:rPr>
        <w:t>****</w:t>
      </w:r>
      <w:r>
        <w:rPr>
          <w:sz w:val="20"/>
          <w:szCs w:val="20"/>
        </w:rPr>
        <w:t xml:space="preserve">Risk and environmental studies, Centre for Societal Risk Research, Centre of Natural Hazards and Disaster </w:t>
      </w:r>
      <w:r>
        <w:tab/>
      </w:r>
      <w:r>
        <w:rPr>
          <w:sz w:val="20"/>
          <w:szCs w:val="20"/>
        </w:rPr>
        <w:t xml:space="preserve">Risk Science, Karlstad University, Sweden. Email: </w:t>
      </w:r>
      <w:hyperlink r:id="rId10" w:history="1">
        <w:r w:rsidRPr="005B18F9">
          <w:rPr>
            <w:rStyle w:val="Hyperlink"/>
            <w:sz w:val="20"/>
            <w:szCs w:val="20"/>
          </w:rPr>
          <w:t>lars.nyberg@kau.se</w:t>
        </w:r>
      </w:hyperlink>
      <w:r>
        <w:rPr>
          <w:sz w:val="20"/>
          <w:szCs w:val="20"/>
        </w:rPr>
        <w:t xml:space="preserve">   </w:t>
      </w:r>
    </w:p>
    <w:p w14:paraId="3611C645" w14:textId="1A96041D" w:rsidR="3EAE3A9C" w:rsidRDefault="3EAE3A9C" w:rsidP="3EAE3A9C">
      <w:pPr>
        <w:rPr>
          <w:sz w:val="20"/>
          <w:szCs w:val="20"/>
        </w:rPr>
      </w:pPr>
    </w:p>
    <w:p w14:paraId="3501401C" w14:textId="5FE6994F" w:rsidR="00B57F38" w:rsidRPr="008E7D5D" w:rsidRDefault="3EAE3A9C" w:rsidP="3EAE3A9C">
      <w:pPr>
        <w:pStyle w:val="paragraph"/>
        <w:spacing w:before="0" w:beforeAutospacing="0" w:after="0" w:afterAutospacing="0"/>
        <w:textAlignment w:val="baseline"/>
        <w:rPr>
          <w:lang w:val="en-GB" w:eastAsia="en-US"/>
        </w:rPr>
      </w:pPr>
      <w:r w:rsidRPr="00A01C6E">
        <w:rPr>
          <w:b/>
          <w:bCs/>
          <w:sz w:val="20"/>
          <w:szCs w:val="20"/>
          <w:lang w:val="en-GB" w:eastAsia="en-US"/>
        </w:rPr>
        <w:t>Abstract:</w:t>
      </w:r>
      <w:r w:rsidRPr="00A01C6E">
        <w:rPr>
          <w:sz w:val="20"/>
          <w:szCs w:val="20"/>
          <w:lang w:val="en-GB" w:eastAsia="en-US"/>
        </w:rPr>
        <w:t xml:space="preserve">  Increasing imperviousness in urban areas, and changes in rainfall intensity and return periods because of climate change increase urban flood risk. This study utilizes the hydraulic model Mike+ to assess the multifunctional use of existing roads and parking lots, which could serve to either retain or detain stormwater and accommodate trees, plants, and vegetation as part of a low-impact development (LID) system. The results from the study demonstrate its success in reducing urban flood risk, including the risk of basement flooding, surface runoff, discharge rates, and flow velocity at the outlet of the studied area. </w:t>
      </w:r>
      <w:r w:rsidRPr="00A01C6E">
        <w:rPr>
          <w:sz w:val="20"/>
          <w:szCs w:val="20"/>
          <w:lang w:val="en-US" w:eastAsia="en-US"/>
        </w:rPr>
        <w:t> </w:t>
      </w:r>
    </w:p>
    <w:p w14:paraId="415ECAFB" w14:textId="77777777" w:rsidR="005922AD" w:rsidRPr="008E7D5D" w:rsidRDefault="005922AD" w:rsidP="005922AD">
      <w:pPr>
        <w:pStyle w:val="IWAKeyword"/>
        <w:jc w:val="both"/>
        <w:rPr>
          <w:rFonts w:ascii="Times New Roman" w:hAnsi="Times New Roman" w:cs="Times New Roman"/>
          <w:sz w:val="24"/>
          <w:szCs w:val="24"/>
        </w:rPr>
      </w:pPr>
    </w:p>
    <w:p w14:paraId="6C9DC4DD" w14:textId="3382EE3F" w:rsidR="00B57F38" w:rsidRPr="008E7D5D" w:rsidRDefault="3EAE3A9C" w:rsidP="00010793">
      <w:pPr>
        <w:pStyle w:val="paragraph"/>
        <w:spacing w:before="0" w:beforeAutospacing="0" w:after="0" w:afterAutospacing="0"/>
        <w:ind w:firstLine="0"/>
        <w:textAlignment w:val="baseline"/>
        <w:rPr>
          <w:lang w:val="en-GB" w:eastAsia="en-US"/>
        </w:rPr>
      </w:pPr>
      <w:r w:rsidRPr="00087BFC">
        <w:rPr>
          <w:b/>
          <w:bCs/>
          <w:sz w:val="20"/>
          <w:szCs w:val="20"/>
          <w:lang w:val="en-GB" w:eastAsia="en-US"/>
        </w:rPr>
        <w:t>Keywords</w:t>
      </w:r>
      <w:r w:rsidRPr="3EAE3A9C">
        <w:rPr>
          <w:lang w:val="en-GB" w:eastAsia="en-US"/>
        </w:rPr>
        <w:t xml:space="preserve">: </w:t>
      </w:r>
      <w:r w:rsidRPr="00087BFC">
        <w:rPr>
          <w:sz w:val="20"/>
          <w:szCs w:val="20"/>
          <w:lang w:val="en-GB" w:eastAsia="en-US"/>
        </w:rPr>
        <w:t>pluvial flooding</w:t>
      </w:r>
      <w:r w:rsidR="00A01C6E" w:rsidRPr="00087BFC">
        <w:rPr>
          <w:sz w:val="20"/>
          <w:szCs w:val="20"/>
          <w:lang w:val="en-GB" w:eastAsia="en-US"/>
        </w:rPr>
        <w:t>;</w:t>
      </w:r>
      <w:r w:rsidRPr="00087BFC">
        <w:rPr>
          <w:sz w:val="20"/>
          <w:szCs w:val="20"/>
          <w:lang w:val="en-GB" w:eastAsia="en-US"/>
        </w:rPr>
        <w:t xml:space="preserve"> hydraulic modelling</w:t>
      </w:r>
      <w:r w:rsidR="00087BFC">
        <w:rPr>
          <w:sz w:val="20"/>
          <w:szCs w:val="20"/>
          <w:lang w:val="en-GB" w:eastAsia="en-US"/>
        </w:rPr>
        <w:t>;</w:t>
      </w:r>
      <w:r w:rsidRPr="00087BFC">
        <w:rPr>
          <w:sz w:val="20"/>
          <w:szCs w:val="20"/>
          <w:lang w:val="en-GB" w:eastAsia="en-US"/>
        </w:rPr>
        <w:t xml:space="preserve"> water-wise city</w:t>
      </w:r>
    </w:p>
    <w:p w14:paraId="507A1C12" w14:textId="77777777" w:rsidR="005922AD" w:rsidRDefault="005922AD" w:rsidP="005922AD">
      <w:pPr>
        <w:pStyle w:val="IWAKeyword"/>
        <w:jc w:val="both"/>
        <w:rPr>
          <w:rFonts w:ascii="Times New Roman" w:hAnsi="Times New Roman" w:cs="Times New Roman"/>
        </w:rPr>
      </w:pPr>
    </w:p>
    <w:p w14:paraId="7A8AE218" w14:textId="66DE7ED0" w:rsidR="00BD1D28" w:rsidRDefault="00711E50" w:rsidP="00711E50">
      <w:pPr>
        <w:pStyle w:val="IWAFirstparagraph"/>
        <w:spacing w:after="120"/>
        <w:ind w:firstLine="0"/>
        <w:rPr>
          <w:rFonts w:ascii="Times New Roman" w:hAnsi="Times New Roman" w:cs="Times New Roman"/>
          <w:sz w:val="24"/>
          <w:szCs w:val="24"/>
        </w:rPr>
      </w:pPr>
      <w:r w:rsidRPr="00711E50">
        <w:rPr>
          <w:rFonts w:ascii="Times New Roman" w:hAnsi="Times New Roman" w:cs="Times New Roman"/>
          <w:sz w:val="24"/>
          <w:szCs w:val="24"/>
        </w:rPr>
        <w:t>Climate change poses a challenge for many cities to face more frequent and heavier rainfall, which is already evident</w:t>
      </w:r>
      <w:r w:rsidR="3EAE3A9C" w:rsidRPr="3EAE3A9C">
        <w:rPr>
          <w:rFonts w:ascii="Times New Roman" w:hAnsi="Times New Roman" w:cs="Times New Roman"/>
          <w:sz w:val="24"/>
          <w:szCs w:val="24"/>
        </w:rPr>
        <w:t xml:space="preserve">. These cities are facing </w:t>
      </w:r>
      <w:r w:rsidR="00DA6854">
        <w:rPr>
          <w:rFonts w:ascii="Times New Roman" w:hAnsi="Times New Roman" w:cs="Times New Roman"/>
          <w:sz w:val="24"/>
          <w:szCs w:val="24"/>
        </w:rPr>
        <w:t>pluvial</w:t>
      </w:r>
      <w:r w:rsidR="3EAE3A9C" w:rsidRPr="3EAE3A9C">
        <w:rPr>
          <w:rFonts w:ascii="Times New Roman" w:hAnsi="Times New Roman" w:cs="Times New Roman"/>
          <w:sz w:val="24"/>
          <w:szCs w:val="24"/>
        </w:rPr>
        <w:t xml:space="preserve"> flooding resulting in economic, health, and environmental losses. In this context, it is emerging to reform and transform cities into water-wise smart cities by ensuring the reuse of natural resources and multipurpose use of existing space.</w:t>
      </w:r>
    </w:p>
    <w:p w14:paraId="616D1ABA" w14:textId="110E3859" w:rsidR="006676F4" w:rsidRDefault="3EAE3A9C" w:rsidP="00534529">
      <w:pPr>
        <w:pStyle w:val="IWAFirstparagraph"/>
        <w:spacing w:after="120"/>
        <w:rPr>
          <w:rFonts w:ascii="Times New Roman" w:hAnsi="Times New Roman" w:cs="Times New Roman"/>
          <w:sz w:val="24"/>
          <w:szCs w:val="24"/>
        </w:rPr>
      </w:pPr>
      <w:r w:rsidRPr="3EAE3A9C">
        <w:rPr>
          <w:rFonts w:ascii="Times New Roman" w:hAnsi="Times New Roman" w:cs="Times New Roman"/>
          <w:sz w:val="24"/>
          <w:szCs w:val="24"/>
        </w:rPr>
        <w:t xml:space="preserve">The underlying concept of this study was to investigate the potential of existing road lanes and parking lots to retain stormwater and reduce the risk of pluvial flooding. A district in Trelleborg, located in the South of Sweden, was selected to investigate the feasibility of implementing </w:t>
      </w:r>
      <w:r w:rsidR="006333D8">
        <w:rPr>
          <w:rFonts w:ascii="Times New Roman" w:hAnsi="Times New Roman" w:cs="Times New Roman"/>
          <w:sz w:val="24"/>
          <w:szCs w:val="24"/>
        </w:rPr>
        <w:t>low-</w:t>
      </w:r>
      <w:r w:rsidR="00E97572">
        <w:rPr>
          <w:rFonts w:ascii="Times New Roman" w:hAnsi="Times New Roman" w:cs="Times New Roman"/>
          <w:sz w:val="24"/>
          <w:szCs w:val="24"/>
        </w:rPr>
        <w:t>impact development (LID)</w:t>
      </w:r>
      <w:r w:rsidRPr="3EAE3A9C">
        <w:rPr>
          <w:rFonts w:ascii="Times New Roman" w:hAnsi="Times New Roman" w:cs="Times New Roman"/>
          <w:sz w:val="24"/>
          <w:szCs w:val="24"/>
        </w:rPr>
        <w:t xml:space="preserve">. The area has experienced frequent basement flooding damage in recent years. The study area features both combined and separate sewer systems. </w:t>
      </w:r>
    </w:p>
    <w:p w14:paraId="7949BDFF" w14:textId="288D44ED" w:rsidR="00C71315" w:rsidRPr="009A5742" w:rsidRDefault="3EAE3A9C" w:rsidP="00534529">
      <w:pPr>
        <w:pStyle w:val="IWAFirstparagraph"/>
        <w:spacing w:after="120"/>
        <w:rPr>
          <w:rFonts w:ascii="Times New Roman" w:hAnsi="Times New Roman" w:cs="Times New Roman"/>
          <w:sz w:val="24"/>
          <w:szCs w:val="24"/>
        </w:rPr>
      </w:pPr>
      <w:r w:rsidRPr="3EAE3A9C">
        <w:rPr>
          <w:rFonts w:ascii="Times New Roman" w:hAnsi="Times New Roman" w:cs="Times New Roman"/>
          <w:sz w:val="24"/>
          <w:szCs w:val="24"/>
        </w:rPr>
        <w:t xml:space="preserve">Hydraulic modelling of the drainage system with the implementation of two LID systems was done with Mike+. The study assessed the effectiveness of LID systems, specifically Bioretention Cells and Pervious Pavements in Mike+ in combination with two rainfall scenarios to evaluate their impact on reducing basement flooding. Scenario 1 involved a synthetic rainfall event with a 10-year return period, while scenario 2 simulated a real rainfall event equivalent to a 50-year event occurrence. A unit is an individual LID structure defined by its surface area, volume, and hydraulic parameters.  Each unit was constructed with a subgrade layer using the existing roads and parking lots, which was replaced with high-porosity materials to serve </w:t>
      </w:r>
      <w:r w:rsidR="00E97572">
        <w:rPr>
          <w:rFonts w:ascii="Times New Roman" w:hAnsi="Times New Roman" w:cs="Times New Roman"/>
          <w:sz w:val="24"/>
          <w:szCs w:val="24"/>
        </w:rPr>
        <w:t xml:space="preserve">as </w:t>
      </w:r>
      <w:r w:rsidRPr="3EAE3A9C">
        <w:rPr>
          <w:rFonts w:ascii="Times New Roman" w:hAnsi="Times New Roman" w:cs="Times New Roman"/>
          <w:sz w:val="24"/>
          <w:szCs w:val="24"/>
        </w:rPr>
        <w:t xml:space="preserve">a storage layer. The top impervious surface was replaced, either with vegetation or pervious pavement, to allow stormwater to pass through. The surface area and depth of these units </w:t>
      </w:r>
      <w:r w:rsidR="00E97572">
        <w:rPr>
          <w:rFonts w:ascii="Times New Roman" w:hAnsi="Times New Roman" w:cs="Times New Roman"/>
          <w:sz w:val="24"/>
          <w:szCs w:val="24"/>
        </w:rPr>
        <w:t>were</w:t>
      </w:r>
      <w:r w:rsidRPr="3EAE3A9C">
        <w:rPr>
          <w:rFonts w:ascii="Times New Roman" w:hAnsi="Times New Roman" w:cs="Times New Roman"/>
          <w:sz w:val="24"/>
          <w:szCs w:val="24"/>
        </w:rPr>
        <w:t xml:space="preserve"> chosen depending on available road, pedestrian and bike lanes in each catchment and the volume needed to accommodate root zones for trees and plants</w:t>
      </w:r>
      <w:r w:rsidR="00244D8D">
        <w:rPr>
          <w:rFonts w:ascii="Times New Roman" w:hAnsi="Times New Roman" w:cs="Times New Roman"/>
          <w:sz w:val="24"/>
          <w:szCs w:val="24"/>
        </w:rPr>
        <w:t xml:space="preserve"> </w:t>
      </w:r>
      <w:r w:rsidR="00FC24F6">
        <w:rPr>
          <w:rFonts w:ascii="Times New Roman" w:hAnsi="Times New Roman" w:cs="Times New Roman"/>
          <w:sz w:val="24"/>
          <w:szCs w:val="24"/>
        </w:rPr>
        <w:t>(</w:t>
      </w:r>
      <w:r w:rsidR="00FC24F6" w:rsidRPr="00FC24F6">
        <w:rPr>
          <w:rFonts w:ascii="Times New Roman" w:hAnsi="Times New Roman" w:cs="Times New Roman"/>
          <w:sz w:val="24"/>
          <w:szCs w:val="24"/>
        </w:rPr>
        <w:t>Hamers, E.M et al</w:t>
      </w:r>
      <w:r w:rsidR="00AC475A">
        <w:rPr>
          <w:rFonts w:ascii="Times New Roman" w:hAnsi="Times New Roman" w:cs="Times New Roman"/>
          <w:sz w:val="24"/>
          <w:szCs w:val="24"/>
        </w:rPr>
        <w:t>.</w:t>
      </w:r>
      <w:r w:rsidR="00FC24F6" w:rsidRPr="00FC24F6">
        <w:rPr>
          <w:rFonts w:ascii="Times New Roman" w:hAnsi="Times New Roman" w:cs="Times New Roman"/>
          <w:sz w:val="24"/>
          <w:szCs w:val="24"/>
        </w:rPr>
        <w:t>, 2023)</w:t>
      </w:r>
      <w:r w:rsidRPr="3EAE3A9C">
        <w:rPr>
          <w:rFonts w:ascii="Times New Roman" w:hAnsi="Times New Roman" w:cs="Times New Roman"/>
          <w:sz w:val="24"/>
          <w:szCs w:val="24"/>
        </w:rPr>
        <w:t xml:space="preserve">. The number of units in each catchment was selected depending on available impervious space and </w:t>
      </w:r>
      <w:r w:rsidR="00E97572">
        <w:rPr>
          <w:rFonts w:ascii="Times New Roman" w:hAnsi="Times New Roman" w:cs="Times New Roman"/>
          <w:sz w:val="24"/>
          <w:szCs w:val="24"/>
        </w:rPr>
        <w:lastRenderedPageBreak/>
        <w:t>to store</w:t>
      </w:r>
      <w:r w:rsidRPr="3EAE3A9C">
        <w:rPr>
          <w:rFonts w:ascii="Times New Roman" w:hAnsi="Times New Roman" w:cs="Times New Roman"/>
          <w:sz w:val="24"/>
          <w:szCs w:val="24"/>
        </w:rPr>
        <w:t xml:space="preserve"> enough stormwater to prevent basement flooding in the study area. Drainage parameters for the units were </w:t>
      </w:r>
      <w:r w:rsidR="00E97572">
        <w:rPr>
          <w:rFonts w:ascii="Times New Roman" w:hAnsi="Times New Roman" w:cs="Times New Roman"/>
          <w:sz w:val="24"/>
          <w:szCs w:val="24"/>
        </w:rPr>
        <w:t>configured</w:t>
      </w:r>
      <w:r w:rsidRPr="3EAE3A9C">
        <w:rPr>
          <w:rFonts w:ascii="Times New Roman" w:hAnsi="Times New Roman" w:cs="Times New Roman"/>
          <w:sz w:val="24"/>
          <w:szCs w:val="24"/>
        </w:rPr>
        <w:t xml:space="preserve"> to detain an adequate volume of stormwater and release it in a controlled manner after the </w:t>
      </w:r>
      <w:r w:rsidR="00726AF7">
        <w:rPr>
          <w:rFonts w:ascii="Times New Roman" w:hAnsi="Times New Roman" w:cs="Times New Roman"/>
          <w:sz w:val="24"/>
          <w:szCs w:val="24"/>
        </w:rPr>
        <w:t>rainfall event</w:t>
      </w:r>
      <w:r w:rsidRPr="3EAE3A9C">
        <w:rPr>
          <w:rFonts w:ascii="Times New Roman" w:hAnsi="Times New Roman" w:cs="Times New Roman"/>
          <w:sz w:val="24"/>
          <w:szCs w:val="24"/>
        </w:rPr>
        <w:t>. </w:t>
      </w:r>
    </w:p>
    <w:p w14:paraId="6C903A8E" w14:textId="2A02C03C" w:rsidR="00456A49" w:rsidRPr="0070300D" w:rsidRDefault="3EAE3A9C" w:rsidP="002E5457">
      <w:pPr>
        <w:pStyle w:val="paragraph"/>
        <w:spacing w:before="0" w:beforeAutospacing="0" w:after="0" w:afterAutospacing="0"/>
        <w:textAlignment w:val="baseline"/>
        <w:rPr>
          <w:lang w:val="en-GB"/>
        </w:rPr>
      </w:pPr>
      <w:r w:rsidRPr="3EAE3A9C">
        <w:rPr>
          <w:lang w:val="en-GB" w:eastAsia="en-US"/>
        </w:rPr>
        <w:t>The model results were observed in terms of water level in the pipe network, distribution of stormwater in different phases, hydrograph for discharge rate and flow velocity in the outlet pipe, both for the existing drainage system and the proposed LID system.</w:t>
      </w:r>
      <w:r w:rsidRPr="3EAE3A9C">
        <w:rPr>
          <w:lang w:val="en-US"/>
        </w:rPr>
        <w:t> </w:t>
      </w:r>
      <w:r w:rsidRPr="3EAE3A9C">
        <w:rPr>
          <w:lang w:val="en-GB" w:eastAsia="en-US"/>
        </w:rPr>
        <w:t xml:space="preserve">And then compared between results for </w:t>
      </w:r>
      <w:r w:rsidR="00E97572">
        <w:rPr>
          <w:lang w:val="en-GB" w:eastAsia="en-US"/>
        </w:rPr>
        <w:t xml:space="preserve">the </w:t>
      </w:r>
      <w:r w:rsidRPr="3EAE3A9C">
        <w:rPr>
          <w:lang w:val="en-GB" w:eastAsia="en-US"/>
        </w:rPr>
        <w:t xml:space="preserve">existing and proposed drainage system. The results of the study are presented below in Figure 1.1. Cases 1 and 3 represent the existing drainage system with </w:t>
      </w:r>
      <w:r w:rsidR="00E97572">
        <w:rPr>
          <w:lang w:val="en-GB" w:eastAsia="en-US"/>
        </w:rPr>
        <w:t>scenarios</w:t>
      </w:r>
      <w:r w:rsidRPr="3EAE3A9C">
        <w:rPr>
          <w:lang w:val="en-GB" w:eastAsia="en-US"/>
        </w:rPr>
        <w:t xml:space="preserve"> 1 and 2 respectively and cases 2 and 4 represent the proposed LID system with the same scenarios. Calculations were performed to determine the amount of existing pervious surface that needs to be replaced with LID systems to reduce surface runoff by 50% in scenario 1. The result in Figure 1.2 indicates that only 14% replacement is needed to achieve this goal.</w:t>
      </w:r>
    </w:p>
    <w:p w14:paraId="1F9A1EEB" w14:textId="158080A0" w:rsidR="00456A49" w:rsidRPr="0070300D" w:rsidRDefault="3EAE3A9C" w:rsidP="3EAE3A9C">
      <w:pPr>
        <w:pStyle w:val="paragraph"/>
        <w:spacing w:before="0" w:beforeAutospacing="0" w:after="0" w:afterAutospacing="0"/>
        <w:textAlignment w:val="baseline"/>
        <w:rPr>
          <w:lang w:val="en-GB" w:eastAsia="en-US"/>
        </w:rPr>
      </w:pPr>
      <w:r w:rsidRPr="3EAE3A9C">
        <w:rPr>
          <w:lang w:val="en-GB" w:eastAsia="en-US"/>
        </w:rPr>
        <w:t> </w:t>
      </w:r>
    </w:p>
    <w:tbl>
      <w:tblPr>
        <w:tblW w:w="10133" w:type="dxa"/>
        <w:tblInd w:w="-147" w:type="dxa"/>
        <w:tblLayout w:type="fixed"/>
        <w:tblCellMar>
          <w:left w:w="0" w:type="dxa"/>
          <w:right w:w="0" w:type="dxa"/>
        </w:tblCellMar>
        <w:tblLook w:val="04A0" w:firstRow="1" w:lastRow="0" w:firstColumn="1" w:lastColumn="0" w:noHBand="0" w:noVBand="1"/>
      </w:tblPr>
      <w:tblGrid>
        <w:gridCol w:w="5219"/>
        <w:gridCol w:w="4914"/>
      </w:tblGrid>
      <w:tr w:rsidR="00192D3C" w:rsidRPr="00192D3C" w14:paraId="37341B12" w14:textId="77777777" w:rsidTr="00C90E9C">
        <w:trPr>
          <w:trHeight w:val="3656"/>
        </w:trPr>
        <w:tc>
          <w:tcPr>
            <w:tcW w:w="5219" w:type="dxa"/>
            <w:shd w:val="clear" w:color="auto" w:fill="auto"/>
            <w:hideMark/>
          </w:tcPr>
          <w:p w14:paraId="0752EADE" w14:textId="653DC4A6" w:rsidR="00C90E9C" w:rsidRPr="00C90E9C" w:rsidRDefault="00C90E9C" w:rsidP="00C90E9C">
            <w:pPr>
              <w:pStyle w:val="paragraph"/>
              <w:spacing w:before="0" w:beforeAutospacing="0" w:after="0" w:afterAutospacing="0"/>
              <w:textAlignment w:val="baseline"/>
              <w:rPr>
                <w:b/>
                <w:bCs/>
                <w:sz w:val="18"/>
                <w:szCs w:val="18"/>
                <w:lang w:val="en-US"/>
              </w:rPr>
            </w:pPr>
            <w:r>
              <w:rPr>
                <w:noProof/>
              </w:rPr>
              <w:drawing>
                <wp:inline distT="0" distB="0" distL="0" distR="0" wp14:anchorId="73C17836" wp14:editId="07EF7E71">
                  <wp:extent cx="3132000" cy="1908000"/>
                  <wp:effectExtent l="19050" t="19050" r="11430" b="16510"/>
                  <wp:docPr id="6987304" name="Picture 1" descr="A graph of water distribu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87304" name="Picture 1" descr="A graph of water distribution&#10;&#10;Description automatically generated"/>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132000" cy="1908000"/>
                          </a:xfrm>
                          <a:prstGeom prst="rect">
                            <a:avLst/>
                          </a:prstGeom>
                          <a:ln>
                            <a:solidFill>
                              <a:schemeClr val="tx1"/>
                            </a:solidFill>
                          </a:ln>
                        </pic:spPr>
                      </pic:pic>
                    </a:graphicData>
                  </a:graphic>
                </wp:inline>
              </w:drawing>
            </w:r>
            <w:r w:rsidR="3EAE3A9C" w:rsidRPr="3EAE3A9C">
              <w:rPr>
                <w:lang w:val="en-GB" w:eastAsia="en-US"/>
              </w:rPr>
              <w:t> </w:t>
            </w:r>
            <w:r w:rsidRPr="00C90E9C">
              <w:rPr>
                <w:sz w:val="18"/>
                <w:szCs w:val="18"/>
                <w:lang w:val="en-US"/>
              </w:rPr>
              <w:t xml:space="preserve">    </w:t>
            </w:r>
            <w:r w:rsidR="3EAE3A9C" w:rsidRPr="00C90E9C">
              <w:rPr>
                <w:b/>
                <w:bCs/>
                <w:sz w:val="18"/>
                <w:szCs w:val="18"/>
                <w:lang w:val="en-US"/>
              </w:rPr>
              <w:t xml:space="preserve">Figure </w:t>
            </w:r>
            <w:r w:rsidR="00C300E2" w:rsidRPr="00C90E9C">
              <w:rPr>
                <w:b/>
                <w:bCs/>
                <w:sz w:val="18"/>
                <w:szCs w:val="18"/>
              </w:rPr>
              <w:fldChar w:fldCharType="begin"/>
            </w:r>
            <w:r w:rsidR="00C300E2" w:rsidRPr="00C90E9C">
              <w:rPr>
                <w:b/>
                <w:bCs/>
                <w:sz w:val="18"/>
                <w:szCs w:val="18"/>
                <w:lang w:val="en-US"/>
              </w:rPr>
              <w:instrText xml:space="preserve"> SEQ Figure \* ARABIC </w:instrText>
            </w:r>
            <w:r w:rsidR="00C300E2" w:rsidRPr="00C90E9C">
              <w:rPr>
                <w:b/>
                <w:bCs/>
                <w:sz w:val="18"/>
                <w:szCs w:val="18"/>
              </w:rPr>
              <w:fldChar w:fldCharType="separate"/>
            </w:r>
            <w:r w:rsidR="3EAE3A9C" w:rsidRPr="00C90E9C">
              <w:rPr>
                <w:b/>
                <w:bCs/>
                <w:noProof/>
                <w:sz w:val="18"/>
                <w:szCs w:val="18"/>
                <w:lang w:val="en-US"/>
              </w:rPr>
              <w:t>1</w:t>
            </w:r>
            <w:r w:rsidR="00C300E2" w:rsidRPr="00C90E9C">
              <w:rPr>
                <w:b/>
                <w:bCs/>
                <w:sz w:val="18"/>
                <w:szCs w:val="18"/>
              </w:rPr>
              <w:fldChar w:fldCharType="end"/>
            </w:r>
            <w:r w:rsidR="3EAE3A9C" w:rsidRPr="00C90E9C">
              <w:rPr>
                <w:b/>
                <w:bCs/>
                <w:sz w:val="18"/>
                <w:szCs w:val="18"/>
                <w:lang w:val="en-US"/>
              </w:rPr>
              <w:t xml:space="preserve">.1 </w:t>
            </w:r>
            <w:r w:rsidR="007541CE" w:rsidRPr="00C90E9C">
              <w:rPr>
                <w:b/>
                <w:bCs/>
                <w:sz w:val="18"/>
                <w:szCs w:val="18"/>
                <w:lang w:val="en-US"/>
              </w:rPr>
              <w:t>Stormwater</w:t>
            </w:r>
            <w:r w:rsidR="3EAE3A9C" w:rsidRPr="00C90E9C">
              <w:rPr>
                <w:b/>
                <w:bCs/>
                <w:sz w:val="18"/>
                <w:szCs w:val="18"/>
                <w:lang w:val="en-US"/>
              </w:rPr>
              <w:t xml:space="preserve"> distribution in different phases of </w:t>
            </w:r>
          </w:p>
          <w:p w14:paraId="7B220218" w14:textId="0041E779" w:rsidR="00C300E2" w:rsidRPr="00C90E9C" w:rsidRDefault="00C90E9C" w:rsidP="00C8660F">
            <w:pPr>
              <w:pStyle w:val="Caption"/>
              <w:ind w:firstLine="0"/>
              <w:rPr>
                <w:sz w:val="18"/>
                <w:szCs w:val="18"/>
              </w:rPr>
            </w:pPr>
            <w:r w:rsidRPr="00C90E9C">
              <w:rPr>
                <w:sz w:val="18"/>
                <w:szCs w:val="18"/>
              </w:rPr>
              <w:t xml:space="preserve">     </w:t>
            </w:r>
            <w:r w:rsidR="000761DF" w:rsidRPr="00C90E9C">
              <w:rPr>
                <w:sz w:val="18"/>
                <w:szCs w:val="18"/>
              </w:rPr>
              <w:t>the</w:t>
            </w:r>
            <w:r w:rsidRPr="00C90E9C">
              <w:rPr>
                <w:sz w:val="18"/>
                <w:szCs w:val="18"/>
              </w:rPr>
              <w:t xml:space="preserve"> </w:t>
            </w:r>
            <w:r w:rsidR="3EAE3A9C" w:rsidRPr="00C90E9C">
              <w:rPr>
                <w:sz w:val="18"/>
                <w:szCs w:val="18"/>
              </w:rPr>
              <w:t xml:space="preserve">hydrological cycle in different scenarios. </w:t>
            </w:r>
          </w:p>
          <w:p w14:paraId="1292C558" w14:textId="5DD5DDA4" w:rsidR="00456A49" w:rsidRPr="0070300D" w:rsidRDefault="3EAE3A9C" w:rsidP="3EAE3A9C">
            <w:pPr>
              <w:pStyle w:val="paragraph"/>
              <w:spacing w:before="0" w:beforeAutospacing="0" w:after="0" w:afterAutospacing="0"/>
              <w:textAlignment w:val="baseline"/>
              <w:rPr>
                <w:lang w:val="en-GB" w:eastAsia="en-US"/>
              </w:rPr>
            </w:pPr>
            <w:r w:rsidRPr="3EAE3A9C">
              <w:rPr>
                <w:lang w:val="en-GB" w:eastAsia="en-US"/>
              </w:rPr>
              <w:t> </w:t>
            </w:r>
          </w:p>
        </w:tc>
        <w:tc>
          <w:tcPr>
            <w:tcW w:w="4914" w:type="dxa"/>
            <w:shd w:val="clear" w:color="auto" w:fill="auto"/>
            <w:hideMark/>
          </w:tcPr>
          <w:p w14:paraId="3227B6FB" w14:textId="1B4DB61B" w:rsidR="00C94939" w:rsidRDefault="00C90E9C" w:rsidP="00C90E9C">
            <w:pPr>
              <w:pStyle w:val="paragraph"/>
              <w:keepNext/>
              <w:spacing w:before="0" w:beforeAutospacing="0" w:after="0" w:afterAutospacing="0"/>
              <w:ind w:firstLine="0"/>
              <w:textAlignment w:val="baseline"/>
            </w:pPr>
            <w:r>
              <w:rPr>
                <w:noProof/>
              </w:rPr>
              <w:drawing>
                <wp:inline distT="0" distB="0" distL="0" distR="0" wp14:anchorId="0F4FF44A" wp14:editId="2F08AF3D">
                  <wp:extent cx="2916000" cy="1908000"/>
                  <wp:effectExtent l="19050" t="19050" r="17780" b="16510"/>
                  <wp:docPr id="1733851325" name="Picture 2" descr="A graph with blue and white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3851325" name="Picture 2" descr="A graph with blue and white dots&#10;&#10;Description automatically generated"/>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916000" cy="1908000"/>
                          </a:xfrm>
                          <a:prstGeom prst="rect">
                            <a:avLst/>
                          </a:prstGeom>
                          <a:ln>
                            <a:solidFill>
                              <a:schemeClr val="tx1"/>
                            </a:solidFill>
                          </a:ln>
                        </pic:spPr>
                      </pic:pic>
                    </a:graphicData>
                  </a:graphic>
                </wp:inline>
              </w:drawing>
            </w:r>
          </w:p>
          <w:p w14:paraId="262C3467" w14:textId="77777777" w:rsidR="00C90E9C" w:rsidRPr="00C90E9C" w:rsidRDefault="3EAE3A9C" w:rsidP="00C8660F">
            <w:pPr>
              <w:pStyle w:val="Caption"/>
              <w:ind w:firstLine="0"/>
              <w:rPr>
                <w:sz w:val="18"/>
                <w:szCs w:val="18"/>
              </w:rPr>
            </w:pPr>
            <w:r w:rsidRPr="00C90E9C">
              <w:rPr>
                <w:sz w:val="18"/>
                <w:szCs w:val="18"/>
              </w:rPr>
              <w:t>Figure 1.2</w:t>
            </w:r>
            <w:r w:rsidR="007541CE" w:rsidRPr="00C90E9C">
              <w:rPr>
                <w:sz w:val="18"/>
                <w:szCs w:val="18"/>
              </w:rPr>
              <w:t xml:space="preserve"> </w:t>
            </w:r>
            <w:r w:rsidRPr="00C90E9C">
              <w:rPr>
                <w:sz w:val="18"/>
                <w:szCs w:val="18"/>
              </w:rPr>
              <w:t xml:space="preserve">Fraction of existing impervious surface </w:t>
            </w:r>
            <w:proofErr w:type="gramStart"/>
            <w:r w:rsidRPr="00C90E9C">
              <w:rPr>
                <w:sz w:val="18"/>
                <w:szCs w:val="18"/>
              </w:rPr>
              <w:t>replaced</w:t>
            </w:r>
            <w:proofErr w:type="gramEnd"/>
            <w:r w:rsidRPr="00C90E9C">
              <w:rPr>
                <w:sz w:val="18"/>
                <w:szCs w:val="18"/>
              </w:rPr>
              <w:t xml:space="preserve"> </w:t>
            </w:r>
          </w:p>
          <w:p w14:paraId="38A38BBB" w14:textId="0AB717E8" w:rsidR="00C94939" w:rsidRPr="00C90E9C" w:rsidRDefault="3EAE3A9C" w:rsidP="00C8660F">
            <w:pPr>
              <w:pStyle w:val="Caption"/>
              <w:ind w:firstLine="0"/>
              <w:rPr>
                <w:sz w:val="18"/>
                <w:szCs w:val="18"/>
              </w:rPr>
            </w:pPr>
            <w:r w:rsidRPr="00C90E9C">
              <w:rPr>
                <w:sz w:val="18"/>
                <w:szCs w:val="18"/>
              </w:rPr>
              <w:t>with LID required to reduce the surface runoff.</w:t>
            </w:r>
          </w:p>
          <w:p w14:paraId="37078989" w14:textId="46CC9973" w:rsidR="00456A49" w:rsidRPr="0070300D" w:rsidRDefault="3EAE3A9C" w:rsidP="3EAE3A9C">
            <w:pPr>
              <w:pStyle w:val="paragraph"/>
              <w:spacing w:before="0" w:beforeAutospacing="0" w:after="0" w:afterAutospacing="0"/>
              <w:textAlignment w:val="baseline"/>
              <w:rPr>
                <w:lang w:val="en-GB" w:eastAsia="en-US"/>
              </w:rPr>
            </w:pPr>
            <w:r w:rsidRPr="3EAE3A9C">
              <w:rPr>
                <w:lang w:val="en-GB" w:eastAsia="en-US"/>
              </w:rPr>
              <w:t> </w:t>
            </w:r>
          </w:p>
        </w:tc>
      </w:tr>
    </w:tbl>
    <w:p w14:paraId="7C835605" w14:textId="5F7DC472" w:rsidR="007541CE" w:rsidRDefault="3EAE3A9C" w:rsidP="002E5457">
      <w:pPr>
        <w:pStyle w:val="IWAFigureTableLegend"/>
        <w:rPr>
          <w:rFonts w:ascii="Times New Roman" w:hAnsi="Times New Roman" w:cs="Times New Roman"/>
          <w:sz w:val="24"/>
          <w:szCs w:val="24"/>
        </w:rPr>
      </w:pPr>
      <w:r w:rsidRPr="3EAE3A9C">
        <w:rPr>
          <w:rFonts w:ascii="Times New Roman" w:hAnsi="Times New Roman" w:cs="Times New Roman"/>
          <w:sz w:val="24"/>
          <w:szCs w:val="24"/>
        </w:rPr>
        <w:t xml:space="preserve">For both scenarios, the proposed LID system reduced surface runoff by 48%, a significant reduction of loads in the existing drainage network. The results also indicated that there would be no more basement flood risk in the study area. The decreased water volume in the drainage network led to a significant reduction in drainage discharge rates and flow velocity in the outlet pipe, thereby reducing flood risk and pollution in the downstream network and recipient. Simultaneously, the proposed LID system eliminates the need for new spaces dedicated </w:t>
      </w:r>
      <w:r w:rsidR="00E97572">
        <w:rPr>
          <w:rFonts w:ascii="Times New Roman" w:hAnsi="Times New Roman" w:cs="Times New Roman"/>
          <w:sz w:val="24"/>
          <w:szCs w:val="24"/>
        </w:rPr>
        <w:t>to</w:t>
      </w:r>
      <w:r w:rsidRPr="3EAE3A9C">
        <w:rPr>
          <w:rFonts w:ascii="Times New Roman" w:hAnsi="Times New Roman" w:cs="Times New Roman"/>
          <w:sz w:val="24"/>
          <w:szCs w:val="24"/>
        </w:rPr>
        <w:t xml:space="preserve"> flood risk reduction in a developed urban area. </w:t>
      </w:r>
    </w:p>
    <w:p w14:paraId="722F093B" w14:textId="72D0512D" w:rsidR="00456A49" w:rsidRPr="009C1525" w:rsidRDefault="3EAE3A9C" w:rsidP="002E5457">
      <w:pPr>
        <w:pStyle w:val="IWAFigureTableLegend"/>
        <w:rPr>
          <w:rFonts w:ascii="Times New Roman" w:hAnsi="Times New Roman" w:cs="Times New Roman"/>
          <w:sz w:val="24"/>
          <w:szCs w:val="24"/>
        </w:rPr>
      </w:pPr>
      <w:r w:rsidRPr="3EAE3A9C">
        <w:rPr>
          <w:rFonts w:ascii="Times New Roman" w:hAnsi="Times New Roman" w:cs="Times New Roman"/>
          <w:sz w:val="24"/>
          <w:szCs w:val="24"/>
        </w:rPr>
        <w:t xml:space="preserve">Many cities around the world are already implementing various sustainable drainage systems to manage stormwater but they often face challenges related to space availability. </w:t>
      </w:r>
      <w:r w:rsidR="00E406E5" w:rsidRPr="3EAE3A9C">
        <w:rPr>
          <w:rFonts w:ascii="Times New Roman" w:hAnsi="Times New Roman" w:cs="Times New Roman"/>
          <w:sz w:val="24"/>
          <w:szCs w:val="24"/>
        </w:rPr>
        <w:t xml:space="preserve">The use of bioretention cells also functions as a carbon sink and ensures greener space in urban areas. </w:t>
      </w:r>
      <w:r w:rsidRPr="3EAE3A9C">
        <w:rPr>
          <w:rFonts w:ascii="Times New Roman" w:hAnsi="Times New Roman" w:cs="Times New Roman"/>
          <w:sz w:val="24"/>
          <w:szCs w:val="24"/>
        </w:rPr>
        <w:t>This study provides a potential solution that can guide the decision-making process for the inclusion of sustainable solutions to reduce the pluvial flood risk.</w:t>
      </w:r>
    </w:p>
    <w:p w14:paraId="118203D6" w14:textId="77777777" w:rsidR="00456A49" w:rsidRDefault="00456A49" w:rsidP="005E76FD">
      <w:pPr>
        <w:pStyle w:val="IWAReferences"/>
        <w:ind w:left="0" w:firstLine="0"/>
        <w:rPr>
          <w:rFonts w:ascii="Times New Roman" w:hAnsi="Times New Roman" w:cs="Times New Roman"/>
          <w:sz w:val="24"/>
          <w:szCs w:val="24"/>
        </w:rPr>
      </w:pPr>
    </w:p>
    <w:p w14:paraId="43D9F5B2" w14:textId="77777777" w:rsidR="00C71315" w:rsidRDefault="00C71315" w:rsidP="3EAE3A9C">
      <w:pPr>
        <w:tabs>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rPr>
      </w:pPr>
    </w:p>
    <w:p w14:paraId="1BB3760C" w14:textId="77777777" w:rsidR="00C71315" w:rsidRDefault="3EAE3A9C" w:rsidP="00E406E5">
      <w:pPr>
        <w:tabs>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0"/>
        <w:rPr>
          <w:b/>
          <w:bCs/>
        </w:rPr>
      </w:pPr>
      <w:r w:rsidRPr="3EAE3A9C">
        <w:rPr>
          <w:b/>
          <w:bCs/>
        </w:rPr>
        <w:t xml:space="preserve">REFERENCES </w:t>
      </w:r>
    </w:p>
    <w:p w14:paraId="09CA0596" w14:textId="6BA28C8E" w:rsidR="009A577B" w:rsidRPr="00582296" w:rsidRDefault="00F07727" w:rsidP="00E406E5">
      <w:pPr>
        <w:pStyle w:val="NormalWeb"/>
        <w:ind w:firstLine="0"/>
        <w:rPr>
          <w:lang w:val="sv-SE"/>
        </w:rPr>
      </w:pPr>
      <w:r w:rsidRPr="00C90E9C">
        <w:rPr>
          <w:lang w:val="en-US"/>
        </w:rPr>
        <w:t>Hamers, E.M., Maier</w:t>
      </w:r>
      <w:r w:rsidR="0027311F" w:rsidRPr="00C90E9C">
        <w:rPr>
          <w:lang w:val="en-US"/>
        </w:rPr>
        <w:t xml:space="preserve">, H. R., Zecchin, A. C., &amp; Van </w:t>
      </w:r>
      <w:proofErr w:type="spellStart"/>
      <w:r w:rsidR="0027311F" w:rsidRPr="00C90E9C">
        <w:rPr>
          <w:lang w:val="en-US"/>
        </w:rPr>
        <w:t>Delden</w:t>
      </w:r>
      <w:proofErr w:type="spellEnd"/>
      <w:r w:rsidR="0027311F" w:rsidRPr="00C90E9C">
        <w:rPr>
          <w:lang w:val="en-US"/>
        </w:rPr>
        <w:t>, H. (2023)</w:t>
      </w:r>
      <w:r w:rsidR="002E253D" w:rsidRPr="00C90E9C">
        <w:rPr>
          <w:lang w:val="en-US"/>
        </w:rPr>
        <w:t xml:space="preserve">. </w:t>
      </w:r>
      <w:r w:rsidR="002E253D" w:rsidRPr="002E253D">
        <w:rPr>
          <w:lang w:val="en-US"/>
        </w:rPr>
        <w:t>Effectiveness of Nature-Based Solutions for Mitigating the Impact o</w:t>
      </w:r>
      <w:r w:rsidR="002E253D">
        <w:rPr>
          <w:lang w:val="en-US"/>
        </w:rPr>
        <w:t>f Pluvial Flooding in Urban Areas at the Regional scale.</w:t>
      </w:r>
      <w:r w:rsidR="002E253D" w:rsidRPr="00274779">
        <w:rPr>
          <w:i/>
          <w:iCs/>
          <w:lang w:val="en-US"/>
        </w:rPr>
        <w:t xml:space="preserve"> </w:t>
      </w:r>
      <w:proofErr w:type="spellStart"/>
      <w:r w:rsidR="002E253D" w:rsidRPr="00274779">
        <w:rPr>
          <w:i/>
          <w:iCs/>
          <w:lang w:val="sv-SE"/>
        </w:rPr>
        <w:t>Water</w:t>
      </w:r>
      <w:proofErr w:type="spellEnd"/>
      <w:r w:rsidR="002E253D">
        <w:rPr>
          <w:lang w:val="sv-SE"/>
        </w:rPr>
        <w:t>, 15(4), 642</w:t>
      </w:r>
      <w:r w:rsidR="00B600E7">
        <w:rPr>
          <w:lang w:val="sv-SE"/>
        </w:rPr>
        <w:t>. https://doi.org/10.3390/w15040</w:t>
      </w:r>
      <w:r w:rsidR="00582296">
        <w:rPr>
          <w:lang w:val="sv-SE"/>
        </w:rPr>
        <w:t>64</w:t>
      </w:r>
    </w:p>
    <w:p w14:paraId="219B11EB" w14:textId="740C98BF" w:rsidR="009A577B" w:rsidRDefault="009A577B" w:rsidP="00230263">
      <w:pPr>
        <w:pStyle w:val="NormalWeb"/>
      </w:pPr>
    </w:p>
    <w:p w14:paraId="0F91FBD3" w14:textId="77777777" w:rsidR="00084A83" w:rsidRPr="0070300D" w:rsidRDefault="00084A83" w:rsidP="00230263">
      <w:pPr>
        <w:pStyle w:val="NormalWeb"/>
      </w:pPr>
    </w:p>
    <w:sectPr w:rsidR="00084A83" w:rsidRPr="0070300D" w:rsidSect="008E7D5D">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C3E4B7E"/>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A5649"/>
    <w:multiLevelType w:val="hybridMultilevel"/>
    <w:tmpl w:val="A89A90D8"/>
    <w:lvl w:ilvl="0" w:tplc="1348F1BC">
      <w:start w:val="1"/>
      <w:numFmt w:val="bullet"/>
      <w:lvlText w:val=""/>
      <w:lvlJc w:val="left"/>
      <w:pPr>
        <w:ind w:left="720" w:hanging="360"/>
      </w:pPr>
      <w:rPr>
        <w:rFonts w:ascii="Symbol" w:hAnsi="Symbol" w:hint="default"/>
      </w:rPr>
    </w:lvl>
    <w:lvl w:ilvl="1" w:tplc="813E8F48">
      <w:start w:val="1"/>
      <w:numFmt w:val="bullet"/>
      <w:lvlText w:val="o"/>
      <w:lvlJc w:val="left"/>
      <w:pPr>
        <w:ind w:left="1440" w:hanging="360"/>
      </w:pPr>
      <w:rPr>
        <w:rFonts w:ascii="Courier New" w:hAnsi="Courier New" w:hint="default"/>
      </w:rPr>
    </w:lvl>
    <w:lvl w:ilvl="2" w:tplc="227A0852">
      <w:start w:val="1"/>
      <w:numFmt w:val="bullet"/>
      <w:lvlText w:val=""/>
      <w:lvlJc w:val="left"/>
      <w:pPr>
        <w:ind w:left="2160" w:hanging="360"/>
      </w:pPr>
      <w:rPr>
        <w:rFonts w:ascii="Wingdings" w:hAnsi="Wingdings" w:hint="default"/>
      </w:rPr>
    </w:lvl>
    <w:lvl w:ilvl="3" w:tplc="A10272F2">
      <w:start w:val="1"/>
      <w:numFmt w:val="bullet"/>
      <w:lvlText w:val=""/>
      <w:lvlJc w:val="left"/>
      <w:pPr>
        <w:ind w:left="2880" w:hanging="360"/>
      </w:pPr>
      <w:rPr>
        <w:rFonts w:ascii="Symbol" w:hAnsi="Symbol" w:hint="default"/>
      </w:rPr>
    </w:lvl>
    <w:lvl w:ilvl="4" w:tplc="3BF6D658">
      <w:start w:val="1"/>
      <w:numFmt w:val="bullet"/>
      <w:lvlText w:val="o"/>
      <w:lvlJc w:val="left"/>
      <w:pPr>
        <w:ind w:left="3600" w:hanging="360"/>
      </w:pPr>
      <w:rPr>
        <w:rFonts w:ascii="Courier New" w:hAnsi="Courier New" w:hint="default"/>
      </w:rPr>
    </w:lvl>
    <w:lvl w:ilvl="5" w:tplc="AFD288FE">
      <w:start w:val="1"/>
      <w:numFmt w:val="bullet"/>
      <w:lvlText w:val=""/>
      <w:lvlJc w:val="left"/>
      <w:pPr>
        <w:ind w:left="4320" w:hanging="360"/>
      </w:pPr>
      <w:rPr>
        <w:rFonts w:ascii="Wingdings" w:hAnsi="Wingdings" w:hint="default"/>
      </w:rPr>
    </w:lvl>
    <w:lvl w:ilvl="6" w:tplc="E9AAA406">
      <w:start w:val="1"/>
      <w:numFmt w:val="bullet"/>
      <w:lvlText w:val=""/>
      <w:lvlJc w:val="left"/>
      <w:pPr>
        <w:ind w:left="5040" w:hanging="360"/>
      </w:pPr>
      <w:rPr>
        <w:rFonts w:ascii="Symbol" w:hAnsi="Symbol" w:hint="default"/>
      </w:rPr>
    </w:lvl>
    <w:lvl w:ilvl="7" w:tplc="1A0825B4">
      <w:start w:val="1"/>
      <w:numFmt w:val="bullet"/>
      <w:lvlText w:val="o"/>
      <w:lvlJc w:val="left"/>
      <w:pPr>
        <w:ind w:left="5760" w:hanging="360"/>
      </w:pPr>
      <w:rPr>
        <w:rFonts w:ascii="Courier New" w:hAnsi="Courier New" w:hint="default"/>
      </w:rPr>
    </w:lvl>
    <w:lvl w:ilvl="8" w:tplc="CF466880">
      <w:start w:val="1"/>
      <w:numFmt w:val="bullet"/>
      <w:lvlText w:val=""/>
      <w:lvlJc w:val="left"/>
      <w:pPr>
        <w:ind w:left="6480" w:hanging="360"/>
      </w:pPr>
      <w:rPr>
        <w:rFonts w:ascii="Wingdings" w:hAnsi="Wingdings" w:hint="default"/>
      </w:rPr>
    </w:lvl>
  </w:abstractNum>
  <w:abstractNum w:abstractNumId="3" w15:restartNumberingAfterBreak="0">
    <w:nsid w:val="3BDC430C"/>
    <w:multiLevelType w:val="hybridMultilevel"/>
    <w:tmpl w:val="28B2C31C"/>
    <w:lvl w:ilvl="0" w:tplc="C1509D74">
      <w:start w:val="1"/>
      <w:numFmt w:val="bullet"/>
      <w:lvlText w:val=""/>
      <w:lvlJc w:val="left"/>
      <w:pPr>
        <w:ind w:left="720" w:hanging="360"/>
      </w:pPr>
      <w:rPr>
        <w:rFonts w:ascii="Symbol" w:hAnsi="Symbol" w:hint="default"/>
      </w:rPr>
    </w:lvl>
    <w:lvl w:ilvl="1" w:tplc="D590B4AA">
      <w:start w:val="1"/>
      <w:numFmt w:val="bullet"/>
      <w:lvlText w:val="o"/>
      <w:lvlJc w:val="left"/>
      <w:pPr>
        <w:ind w:left="1440" w:hanging="360"/>
      </w:pPr>
      <w:rPr>
        <w:rFonts w:ascii="Courier New" w:hAnsi="Courier New" w:hint="default"/>
      </w:rPr>
    </w:lvl>
    <w:lvl w:ilvl="2" w:tplc="766A1BD2">
      <w:start w:val="1"/>
      <w:numFmt w:val="bullet"/>
      <w:lvlText w:val=""/>
      <w:lvlJc w:val="left"/>
      <w:pPr>
        <w:ind w:left="2160" w:hanging="360"/>
      </w:pPr>
      <w:rPr>
        <w:rFonts w:ascii="Wingdings" w:hAnsi="Wingdings" w:hint="default"/>
      </w:rPr>
    </w:lvl>
    <w:lvl w:ilvl="3" w:tplc="BE3222EE">
      <w:start w:val="1"/>
      <w:numFmt w:val="bullet"/>
      <w:lvlText w:val=""/>
      <w:lvlJc w:val="left"/>
      <w:pPr>
        <w:ind w:left="2880" w:hanging="360"/>
      </w:pPr>
      <w:rPr>
        <w:rFonts w:ascii="Symbol" w:hAnsi="Symbol" w:hint="default"/>
      </w:rPr>
    </w:lvl>
    <w:lvl w:ilvl="4" w:tplc="57803396">
      <w:start w:val="1"/>
      <w:numFmt w:val="bullet"/>
      <w:lvlText w:val="o"/>
      <w:lvlJc w:val="left"/>
      <w:pPr>
        <w:ind w:left="3600" w:hanging="360"/>
      </w:pPr>
      <w:rPr>
        <w:rFonts w:ascii="Courier New" w:hAnsi="Courier New" w:hint="default"/>
      </w:rPr>
    </w:lvl>
    <w:lvl w:ilvl="5" w:tplc="52F61EA0">
      <w:start w:val="1"/>
      <w:numFmt w:val="bullet"/>
      <w:lvlText w:val=""/>
      <w:lvlJc w:val="left"/>
      <w:pPr>
        <w:ind w:left="4320" w:hanging="360"/>
      </w:pPr>
      <w:rPr>
        <w:rFonts w:ascii="Wingdings" w:hAnsi="Wingdings" w:hint="default"/>
      </w:rPr>
    </w:lvl>
    <w:lvl w:ilvl="6" w:tplc="4EA6B2CC">
      <w:start w:val="1"/>
      <w:numFmt w:val="bullet"/>
      <w:lvlText w:val=""/>
      <w:lvlJc w:val="left"/>
      <w:pPr>
        <w:ind w:left="5040" w:hanging="360"/>
      </w:pPr>
      <w:rPr>
        <w:rFonts w:ascii="Symbol" w:hAnsi="Symbol" w:hint="default"/>
      </w:rPr>
    </w:lvl>
    <w:lvl w:ilvl="7" w:tplc="DCEE226E">
      <w:start w:val="1"/>
      <w:numFmt w:val="bullet"/>
      <w:lvlText w:val="o"/>
      <w:lvlJc w:val="left"/>
      <w:pPr>
        <w:ind w:left="5760" w:hanging="360"/>
      </w:pPr>
      <w:rPr>
        <w:rFonts w:ascii="Courier New" w:hAnsi="Courier New" w:hint="default"/>
      </w:rPr>
    </w:lvl>
    <w:lvl w:ilvl="8" w:tplc="4C221AF0">
      <w:start w:val="1"/>
      <w:numFmt w:val="bullet"/>
      <w:lvlText w:val=""/>
      <w:lvlJc w:val="left"/>
      <w:pPr>
        <w:ind w:left="6480" w:hanging="360"/>
      </w:pPr>
      <w:rPr>
        <w:rFonts w:ascii="Wingdings" w:hAnsi="Wingdings" w:hint="default"/>
      </w:rPr>
    </w:lvl>
  </w:abstractNum>
  <w:num w:numId="1" w16cid:durableId="1995452310">
    <w:abstractNumId w:val="3"/>
  </w:num>
  <w:num w:numId="2" w16cid:durableId="880556248">
    <w:abstractNumId w:val="2"/>
  </w:num>
  <w:num w:numId="3" w16cid:durableId="1329333661">
    <w:abstractNumId w:val="0"/>
  </w:num>
  <w:num w:numId="4" w16cid:durableId="410583045">
    <w:abstractNumId w:val="0"/>
  </w:num>
  <w:num w:numId="5" w16cid:durableId="1599288036">
    <w:abstractNumId w:val="0"/>
  </w:num>
  <w:num w:numId="6" w16cid:durableId="277566377">
    <w:abstractNumId w:val="0"/>
  </w:num>
  <w:num w:numId="7" w16cid:durableId="881094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3MLa0NDE0MDQ0tTBQ0lEKTi0uzszPAykwqgUAoqEQBCwAAAA="/>
  </w:docVars>
  <w:rsids>
    <w:rsidRoot w:val="000B1A9F"/>
    <w:rsid w:val="00010793"/>
    <w:rsid w:val="00047155"/>
    <w:rsid w:val="000761DF"/>
    <w:rsid w:val="00084A83"/>
    <w:rsid w:val="00087BFC"/>
    <w:rsid w:val="0009733D"/>
    <w:rsid w:val="000B1A9F"/>
    <w:rsid w:val="000C072C"/>
    <w:rsid w:val="000D6FCE"/>
    <w:rsid w:val="000F4819"/>
    <w:rsid w:val="00102F5B"/>
    <w:rsid w:val="00112929"/>
    <w:rsid w:val="00180809"/>
    <w:rsid w:val="00192D3C"/>
    <w:rsid w:val="001A56C2"/>
    <w:rsid w:val="001F178B"/>
    <w:rsid w:val="001F48C8"/>
    <w:rsid w:val="00210A50"/>
    <w:rsid w:val="00230263"/>
    <w:rsid w:val="00244D8D"/>
    <w:rsid w:val="00255FFC"/>
    <w:rsid w:val="0027311F"/>
    <w:rsid w:val="00274779"/>
    <w:rsid w:val="0027572F"/>
    <w:rsid w:val="002A2751"/>
    <w:rsid w:val="002A3384"/>
    <w:rsid w:val="002B7AA1"/>
    <w:rsid w:val="002E253D"/>
    <w:rsid w:val="002E5457"/>
    <w:rsid w:val="003140CE"/>
    <w:rsid w:val="003922B3"/>
    <w:rsid w:val="0039366B"/>
    <w:rsid w:val="003D3ECF"/>
    <w:rsid w:val="003D5AC5"/>
    <w:rsid w:val="0042777C"/>
    <w:rsid w:val="00442558"/>
    <w:rsid w:val="00456A49"/>
    <w:rsid w:val="00461322"/>
    <w:rsid w:val="00481DEC"/>
    <w:rsid w:val="004947EE"/>
    <w:rsid w:val="004D51E1"/>
    <w:rsid w:val="0051556A"/>
    <w:rsid w:val="00534529"/>
    <w:rsid w:val="00580E2C"/>
    <w:rsid w:val="00582296"/>
    <w:rsid w:val="005922AD"/>
    <w:rsid w:val="005A151B"/>
    <w:rsid w:val="005B741B"/>
    <w:rsid w:val="005E002A"/>
    <w:rsid w:val="005E76FD"/>
    <w:rsid w:val="006333D8"/>
    <w:rsid w:val="00643E8F"/>
    <w:rsid w:val="00646576"/>
    <w:rsid w:val="006676F4"/>
    <w:rsid w:val="00696ABB"/>
    <w:rsid w:val="006B6FAB"/>
    <w:rsid w:val="006F1FBA"/>
    <w:rsid w:val="00701A96"/>
    <w:rsid w:val="0070300D"/>
    <w:rsid w:val="007042F7"/>
    <w:rsid w:val="00711E50"/>
    <w:rsid w:val="00712AE7"/>
    <w:rsid w:val="00726AF7"/>
    <w:rsid w:val="007338A3"/>
    <w:rsid w:val="007541CE"/>
    <w:rsid w:val="00762954"/>
    <w:rsid w:val="00765377"/>
    <w:rsid w:val="007C4E27"/>
    <w:rsid w:val="007D317B"/>
    <w:rsid w:val="007F36D8"/>
    <w:rsid w:val="007F767E"/>
    <w:rsid w:val="008211D6"/>
    <w:rsid w:val="00824D61"/>
    <w:rsid w:val="00851220"/>
    <w:rsid w:val="008546A0"/>
    <w:rsid w:val="00880586"/>
    <w:rsid w:val="008951A7"/>
    <w:rsid w:val="008A3C1D"/>
    <w:rsid w:val="008B7B86"/>
    <w:rsid w:val="008E7D5D"/>
    <w:rsid w:val="009049E0"/>
    <w:rsid w:val="00906AD9"/>
    <w:rsid w:val="00914335"/>
    <w:rsid w:val="00917307"/>
    <w:rsid w:val="00964CB9"/>
    <w:rsid w:val="009707E9"/>
    <w:rsid w:val="00987F49"/>
    <w:rsid w:val="009A577B"/>
    <w:rsid w:val="009B105F"/>
    <w:rsid w:val="009C1525"/>
    <w:rsid w:val="00A01C6E"/>
    <w:rsid w:val="00A441CB"/>
    <w:rsid w:val="00A47F49"/>
    <w:rsid w:val="00A64060"/>
    <w:rsid w:val="00AA2496"/>
    <w:rsid w:val="00AA332C"/>
    <w:rsid w:val="00AC2FCD"/>
    <w:rsid w:val="00AC475A"/>
    <w:rsid w:val="00AC47F7"/>
    <w:rsid w:val="00AD63C3"/>
    <w:rsid w:val="00AE16E9"/>
    <w:rsid w:val="00B006BD"/>
    <w:rsid w:val="00B048A9"/>
    <w:rsid w:val="00B0582F"/>
    <w:rsid w:val="00B3498A"/>
    <w:rsid w:val="00B556C9"/>
    <w:rsid w:val="00B57F38"/>
    <w:rsid w:val="00B600E7"/>
    <w:rsid w:val="00B63AFA"/>
    <w:rsid w:val="00B70781"/>
    <w:rsid w:val="00BD1D28"/>
    <w:rsid w:val="00BF5391"/>
    <w:rsid w:val="00C03CB6"/>
    <w:rsid w:val="00C300E2"/>
    <w:rsid w:val="00C30205"/>
    <w:rsid w:val="00C32F8D"/>
    <w:rsid w:val="00C4222B"/>
    <w:rsid w:val="00C568B5"/>
    <w:rsid w:val="00C638FF"/>
    <w:rsid w:val="00C71315"/>
    <w:rsid w:val="00C74A93"/>
    <w:rsid w:val="00C8660F"/>
    <w:rsid w:val="00C90E9C"/>
    <w:rsid w:val="00C91F73"/>
    <w:rsid w:val="00C94939"/>
    <w:rsid w:val="00CC793B"/>
    <w:rsid w:val="00CF66BB"/>
    <w:rsid w:val="00D47C68"/>
    <w:rsid w:val="00D962D2"/>
    <w:rsid w:val="00DA3339"/>
    <w:rsid w:val="00DA6854"/>
    <w:rsid w:val="00DD6A9E"/>
    <w:rsid w:val="00DE1396"/>
    <w:rsid w:val="00E058D0"/>
    <w:rsid w:val="00E13F27"/>
    <w:rsid w:val="00E15657"/>
    <w:rsid w:val="00E31F76"/>
    <w:rsid w:val="00E36B8C"/>
    <w:rsid w:val="00E406E5"/>
    <w:rsid w:val="00E44389"/>
    <w:rsid w:val="00E4476F"/>
    <w:rsid w:val="00E5257F"/>
    <w:rsid w:val="00E61321"/>
    <w:rsid w:val="00E97572"/>
    <w:rsid w:val="00ED204D"/>
    <w:rsid w:val="00ED7F24"/>
    <w:rsid w:val="00EF1D16"/>
    <w:rsid w:val="00F04B6F"/>
    <w:rsid w:val="00F058C7"/>
    <w:rsid w:val="00F07727"/>
    <w:rsid w:val="00F16A09"/>
    <w:rsid w:val="00F50D22"/>
    <w:rsid w:val="00F964EC"/>
    <w:rsid w:val="00FA5F99"/>
    <w:rsid w:val="00FC03D5"/>
    <w:rsid w:val="00FC24F6"/>
    <w:rsid w:val="00FC55D7"/>
    <w:rsid w:val="00FE02F4"/>
    <w:rsid w:val="00FE68F3"/>
    <w:rsid w:val="00FE6BE5"/>
    <w:rsid w:val="1E448281"/>
    <w:rsid w:val="3EAE3A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8F416"/>
  <w15:chartTrackingRefBased/>
  <w15:docId w15:val="{603215B2-EC83-49D1-A93C-95DA2146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ind w:firstLine="216"/>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IWAFirstparagraph"/>
    <w:qFormat/>
    <w:pPr>
      <w:keepNext/>
      <w:suppressLineNumbers/>
      <w:tabs>
        <w:tab w:val="left" w:pos="414"/>
      </w:tabs>
      <w:overflowPunct w:val="0"/>
      <w:autoSpaceDE w:val="0"/>
      <w:autoSpaceDN w:val="0"/>
      <w:adjustRightInd w:val="0"/>
      <w:spacing w:before="320" w:after="120" w:line="320" w:lineRule="atLeast"/>
      <w:ind w:left="420" w:hanging="420"/>
      <w:textAlignment w:val="baseline"/>
      <w:outlineLvl w:val="0"/>
    </w:pPr>
    <w:rPr>
      <w:rFonts w:ascii="Arial" w:hAnsi="Arial" w:cs="Arial"/>
      <w:b/>
      <w:bCs/>
      <w:kern w:val="28"/>
    </w:rPr>
  </w:style>
  <w:style w:type="paragraph" w:styleId="Heading2">
    <w:name w:val="heading 2"/>
    <w:basedOn w:val="Normal"/>
    <w:next w:val="IWAFirstparagraph"/>
    <w:qFormat/>
    <w:pPr>
      <w:keepNext/>
      <w:suppressLineNumbers/>
      <w:tabs>
        <w:tab w:val="left" w:pos="634"/>
      </w:tabs>
      <w:overflowPunct w:val="0"/>
      <w:autoSpaceDE w:val="0"/>
      <w:autoSpaceDN w:val="0"/>
      <w:adjustRightInd w:val="0"/>
      <w:spacing w:before="280" w:after="80" w:line="320" w:lineRule="exact"/>
      <w:ind w:left="634" w:hanging="634"/>
      <w:textAlignment w:val="baseline"/>
      <w:outlineLvl w:val="1"/>
    </w:pPr>
    <w:rPr>
      <w:rFonts w:ascii="Arial" w:hAnsi="Arial" w:cs="Arial"/>
      <w:b/>
      <w:bCs/>
      <w:sz w:val="22"/>
      <w:szCs w:val="22"/>
    </w:rPr>
  </w:style>
  <w:style w:type="paragraph" w:styleId="Heading3">
    <w:name w:val="heading 3"/>
    <w:basedOn w:val="Normal"/>
    <w:next w:val="IWAFirstparagraph"/>
    <w:qFormat/>
    <w:pPr>
      <w:keepNext/>
      <w:suppressLineNumbers/>
      <w:tabs>
        <w:tab w:val="left" w:pos="794"/>
      </w:tabs>
      <w:overflowPunct w:val="0"/>
      <w:autoSpaceDE w:val="0"/>
      <w:autoSpaceDN w:val="0"/>
      <w:adjustRightInd w:val="0"/>
      <w:spacing w:before="240" w:after="60" w:line="240" w:lineRule="atLeast"/>
      <w:ind w:left="794" w:hanging="794"/>
      <w:textAlignment w:val="baseline"/>
      <w:outlineLvl w:val="2"/>
    </w:pPr>
    <w:rPr>
      <w:rFonts w:ascii="Arial" w:hAnsi="Arial" w:cs="Arial"/>
      <w:i/>
      <w:iCs/>
      <w:sz w:val="22"/>
      <w:szCs w:val="22"/>
    </w:rPr>
  </w:style>
  <w:style w:type="paragraph" w:styleId="Heading4">
    <w:name w:val="heading 4"/>
    <w:basedOn w:val="Heading3"/>
    <w:next w:val="IWAFirstparagraph"/>
    <w:qFormat/>
    <w:pPr>
      <w:outlineLvl w:val="3"/>
    </w:pPr>
    <w:rPr>
      <w:b/>
      <w:bCs/>
      <w:i w:val="0"/>
      <w:iCs w:val="0"/>
      <w:sz w:val="20"/>
      <w:szCs w:val="20"/>
    </w:rPr>
  </w:style>
  <w:style w:type="paragraph" w:styleId="Heading5">
    <w:name w:val="heading 5"/>
    <w:basedOn w:val="Normal"/>
    <w:next w:val="Normal"/>
    <w:qFormat/>
    <w:pPr>
      <w:keepNext/>
      <w:suppressLineNumbers/>
      <w:overflowPunct w:val="0"/>
      <w:autoSpaceDE w:val="0"/>
      <w:autoSpaceDN w:val="0"/>
      <w:adjustRightInd w:val="0"/>
      <w:spacing w:line="240" w:lineRule="atLeast"/>
      <w:textAlignment w:val="baseline"/>
      <w:outlineLvl w:val="4"/>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Keyword">
    <w:name w:val="(IWA) Keyword"/>
    <w:basedOn w:val="Normal"/>
    <w:next w:val="Heading1"/>
    <w:uiPriority w:val="99"/>
    <w:pPr>
      <w:suppressLineNumbers/>
      <w:suppressAutoHyphens/>
      <w:overflowPunct w:val="0"/>
      <w:autoSpaceDE w:val="0"/>
      <w:autoSpaceDN w:val="0"/>
      <w:adjustRightInd w:val="0"/>
      <w:spacing w:line="220" w:lineRule="atLeast"/>
      <w:jc w:val="center"/>
      <w:textAlignment w:val="baseline"/>
    </w:pPr>
    <w:rPr>
      <w:rFonts w:ascii="Arial" w:hAnsi="Arial" w:cs="Arial"/>
      <w:sz w:val="18"/>
      <w:szCs w:val="18"/>
    </w:rPr>
  </w:style>
  <w:style w:type="paragraph" w:customStyle="1" w:styleId="References">
    <w:name w:val="References"/>
    <w:basedOn w:val="Normal"/>
    <w:pPr>
      <w:suppressLineNumbers/>
      <w:overflowPunct w:val="0"/>
      <w:autoSpaceDE w:val="0"/>
      <w:autoSpaceDN w:val="0"/>
      <w:adjustRightInd w:val="0"/>
      <w:spacing w:line="200" w:lineRule="exact"/>
      <w:ind w:left="360" w:hanging="360"/>
      <w:textAlignment w:val="baseline"/>
    </w:pPr>
    <w:rPr>
      <w:sz w:val="18"/>
      <w:szCs w:val="18"/>
    </w:rPr>
  </w:style>
  <w:style w:type="paragraph" w:customStyle="1" w:styleId="IWAReferences">
    <w:name w:val="(IWA) References"/>
    <w:basedOn w:val="Normal"/>
    <w:pPr>
      <w:suppressLineNumbers/>
      <w:overflowPunct w:val="0"/>
      <w:autoSpaceDE w:val="0"/>
      <w:autoSpaceDN w:val="0"/>
      <w:adjustRightInd w:val="0"/>
      <w:spacing w:line="200" w:lineRule="exact"/>
      <w:ind w:left="360" w:hanging="360"/>
      <w:textAlignment w:val="baseline"/>
    </w:pPr>
    <w:rPr>
      <w:rFonts w:ascii="Arial" w:hAnsi="Arial" w:cs="Arial"/>
      <w:sz w:val="18"/>
      <w:szCs w:val="18"/>
    </w:rPr>
  </w:style>
  <w:style w:type="paragraph" w:customStyle="1" w:styleId="IWAPaperTitle">
    <w:name w:val="(IWA) Paper Title"/>
    <w:basedOn w:val="Normal"/>
    <w:uiPriority w:val="99"/>
    <w:pPr>
      <w:jc w:val="center"/>
    </w:pPr>
    <w:rPr>
      <w:rFonts w:ascii="Arial" w:hAnsi="Arial" w:cs="Arial"/>
      <w:b/>
      <w:bCs/>
      <w:sz w:val="28"/>
      <w:szCs w:val="28"/>
    </w:rPr>
  </w:style>
  <w:style w:type="paragraph" w:customStyle="1" w:styleId="IWANormalParagraph">
    <w:name w:val="(IWA) Normal Paragraph"/>
    <w:basedOn w:val="BodyTextFirstIndent"/>
    <w:uiPriority w:val="99"/>
    <w:rPr>
      <w:rFonts w:ascii="Arial" w:hAnsi="Arial" w:cs="Arial"/>
      <w:sz w:val="22"/>
      <w:szCs w:val="22"/>
    </w:rPr>
  </w:style>
  <w:style w:type="paragraph" w:customStyle="1" w:styleId="IWAFirstparagraph">
    <w:name w:val="(IWA) First paragraph"/>
    <w:basedOn w:val="Normal"/>
    <w:next w:val="Normal"/>
    <w:uiPriority w:val="99"/>
    <w:pPr>
      <w:suppressLineNumbers/>
      <w:overflowPunct w:val="0"/>
      <w:autoSpaceDE w:val="0"/>
      <w:autoSpaceDN w:val="0"/>
      <w:adjustRightInd w:val="0"/>
      <w:spacing w:line="240" w:lineRule="atLeast"/>
      <w:textAlignment w:val="baseline"/>
    </w:pPr>
    <w:rPr>
      <w:rFonts w:ascii="Arial" w:hAnsi="Arial" w:cs="Arial"/>
      <w:sz w:val="22"/>
      <w:szCs w:val="22"/>
    </w:rPr>
  </w:style>
  <w:style w:type="paragraph" w:customStyle="1" w:styleId="IWAAuthornames">
    <w:name w:val="(IWA) Author name(s)"/>
    <w:basedOn w:val="Normal"/>
    <w:next w:val="IWAAuthoraddress"/>
    <w:pPr>
      <w:suppressLineNumbers/>
      <w:suppressAutoHyphens/>
      <w:overflowPunct w:val="0"/>
      <w:autoSpaceDE w:val="0"/>
      <w:autoSpaceDN w:val="0"/>
      <w:adjustRightInd w:val="0"/>
      <w:spacing w:after="120" w:line="240" w:lineRule="atLeast"/>
      <w:jc w:val="center"/>
      <w:textAlignment w:val="baseline"/>
    </w:pPr>
    <w:rPr>
      <w:rFonts w:ascii="Arial" w:hAnsi="Arial" w:cs="Arial"/>
      <w:sz w:val="20"/>
      <w:szCs w:val="20"/>
    </w:rPr>
  </w:style>
  <w:style w:type="paragraph" w:customStyle="1" w:styleId="IWAAuthoraddress">
    <w:name w:val="(IWA) Author address"/>
    <w:basedOn w:val="Normal"/>
    <w:next w:val="Normal"/>
    <w:uiPriority w:val="99"/>
    <w:pPr>
      <w:suppressLineNumbers/>
      <w:suppressAutoHyphens/>
      <w:overflowPunct w:val="0"/>
      <w:autoSpaceDE w:val="0"/>
      <w:autoSpaceDN w:val="0"/>
      <w:adjustRightInd w:val="0"/>
      <w:spacing w:line="220" w:lineRule="atLeast"/>
      <w:jc w:val="center"/>
      <w:textAlignment w:val="baseline"/>
    </w:pPr>
    <w:rPr>
      <w:rFonts w:ascii="Arial" w:hAnsi="Arial" w:cs="Arial"/>
      <w:sz w:val="18"/>
      <w:szCs w:val="18"/>
    </w:rPr>
  </w:style>
  <w:style w:type="paragraph" w:styleId="Footer">
    <w:name w:val="footer"/>
    <w:basedOn w:val="Normal"/>
    <w:pPr>
      <w:suppressLineNumbers/>
      <w:tabs>
        <w:tab w:val="center" w:pos="4153"/>
        <w:tab w:val="right" w:pos="8306"/>
      </w:tabs>
      <w:overflowPunct w:val="0"/>
      <w:autoSpaceDE w:val="0"/>
      <w:autoSpaceDN w:val="0"/>
      <w:adjustRightInd w:val="0"/>
      <w:spacing w:line="240" w:lineRule="atLeast"/>
      <w:ind w:firstLine="238"/>
      <w:textAlignment w:val="baseline"/>
    </w:pPr>
    <w:rPr>
      <w:sz w:val="22"/>
      <w:szCs w:val="22"/>
    </w:rPr>
  </w:style>
  <w:style w:type="paragraph" w:styleId="NormalIndent">
    <w:name w:val="Normal Indent"/>
    <w:basedOn w:val="Normal"/>
    <w:pPr>
      <w:ind w:left="720"/>
    </w:pPr>
  </w:style>
  <w:style w:type="paragraph" w:customStyle="1" w:styleId="IWAFigureTableLegend">
    <w:name w:val="(IWA) Figure/Table Legend"/>
    <w:basedOn w:val="Normal"/>
    <w:uiPriority w:val="99"/>
    <w:rPr>
      <w:rFonts w:ascii="Arial" w:hAnsi="Arial" w:cs="Arial"/>
      <w:sz w:val="18"/>
      <w:szCs w:val="18"/>
    </w:rPr>
  </w:style>
  <w:style w:type="paragraph" w:customStyle="1" w:styleId="IWAHeading">
    <w:name w:val="(IWA) Heading"/>
    <w:basedOn w:val="Normal"/>
    <w:rPr>
      <w:rFonts w:ascii="Arial" w:hAnsi="Arial" w:cs="Arial"/>
      <w:b/>
      <w:bCs/>
    </w:rPr>
  </w:style>
  <w:style w:type="paragraph" w:customStyle="1" w:styleId="IWASub-heading">
    <w:name w:val="(IWA) Sub-heading"/>
    <w:basedOn w:val="NormalIndent"/>
    <w:rPr>
      <w:rFonts w:ascii="Arial" w:hAnsi="Arial" w:cs="Arial"/>
      <w:b/>
      <w:bCs/>
      <w:sz w:val="22"/>
      <w:szCs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customStyle="1" w:styleId="ListNumber1">
    <w:name w:val="List Number1"/>
    <w:basedOn w:val="ListBullet"/>
    <w:pPr>
      <w:suppressLineNumbers/>
      <w:tabs>
        <w:tab w:val="left" w:pos="648"/>
      </w:tabs>
      <w:overflowPunct w:val="0"/>
      <w:autoSpaceDE w:val="0"/>
      <w:autoSpaceDN w:val="0"/>
      <w:adjustRightInd w:val="0"/>
      <w:spacing w:line="240" w:lineRule="exact"/>
      <w:textAlignment w:val="baseline"/>
    </w:pPr>
    <w:rPr>
      <w:sz w:val="20"/>
      <w:szCs w:val="20"/>
    </w:rPr>
  </w:style>
  <w:style w:type="paragraph" w:customStyle="1" w:styleId="Authornames">
    <w:name w:val="Author name(s)"/>
    <w:basedOn w:val="Normal"/>
    <w:next w:val="Normal"/>
    <w:uiPriority w:val="99"/>
    <w:pPr>
      <w:suppressLineNumbers/>
      <w:suppressAutoHyphens/>
      <w:overflowPunct w:val="0"/>
      <w:autoSpaceDE w:val="0"/>
      <w:autoSpaceDN w:val="0"/>
      <w:adjustRightInd w:val="0"/>
      <w:spacing w:before="240" w:after="120" w:line="240" w:lineRule="exact"/>
      <w:textAlignment w:val="baseline"/>
    </w:pPr>
    <w:rPr>
      <w:rFonts w:ascii="Arial" w:hAnsi="Arial" w:cs="Arial"/>
      <w:b/>
      <w:bCs/>
      <w:sz w:val="20"/>
      <w:szCs w:val="20"/>
    </w:rPr>
  </w:style>
  <w:style w:type="paragraph" w:customStyle="1" w:styleId="Authoraddress">
    <w:name w:val="Author address"/>
    <w:basedOn w:val="Normal"/>
    <w:next w:val="Normal"/>
    <w:uiPriority w:val="99"/>
    <w:pPr>
      <w:suppressLineNumbers/>
      <w:suppressAutoHyphens/>
      <w:overflowPunct w:val="0"/>
      <w:autoSpaceDE w:val="0"/>
      <w:autoSpaceDN w:val="0"/>
      <w:adjustRightInd w:val="0"/>
      <w:spacing w:line="220" w:lineRule="atLeast"/>
      <w:textAlignment w:val="baseline"/>
    </w:pPr>
    <w:rPr>
      <w:rFonts w:ascii="Arial" w:hAnsi="Arial" w:cs="Arial"/>
      <w:sz w:val="18"/>
      <w:szCs w:val="18"/>
    </w:rPr>
  </w:style>
  <w:style w:type="paragraph" w:styleId="ListBullet">
    <w:name w:val="List Bullet"/>
    <w:basedOn w:val="Normal"/>
    <w:autoRedefine/>
    <w:pPr>
      <w:ind w:left="648" w:hanging="360"/>
    </w:pPr>
  </w:style>
  <w:style w:type="paragraph" w:customStyle="1" w:styleId="Heading3a">
    <w:name w:val="Heading 3a"/>
    <w:basedOn w:val="Heading3"/>
    <w:next w:val="Normal"/>
    <w:pPr>
      <w:spacing w:before="0" w:line="240" w:lineRule="exact"/>
      <w:outlineLvl w:val="9"/>
    </w:pPr>
    <w:rPr>
      <w:rFonts w:cs="Times New Roman"/>
      <w:iCs w:val="0"/>
      <w:sz w:val="20"/>
      <w:szCs w:val="20"/>
    </w:rPr>
  </w:style>
  <w:style w:type="paragraph" w:customStyle="1" w:styleId="Tabletitle">
    <w:name w:val="Table title"/>
    <w:basedOn w:val="Normal"/>
    <w:next w:val="Normal"/>
    <w:uiPriority w:val="99"/>
    <w:pPr>
      <w:keepNext/>
      <w:keepLines/>
      <w:widowControl w:val="0"/>
      <w:suppressLineNumbers/>
      <w:overflowPunct w:val="0"/>
      <w:autoSpaceDE w:val="0"/>
      <w:autoSpaceDN w:val="0"/>
      <w:adjustRightInd w:val="0"/>
      <w:spacing w:before="160" w:after="120" w:line="200" w:lineRule="exact"/>
      <w:textAlignment w:val="baseline"/>
    </w:pPr>
    <w:rPr>
      <w:rFonts w:ascii="Arial" w:hAnsi="Arial"/>
      <w:sz w:val="18"/>
      <w:szCs w:val="20"/>
    </w:rPr>
  </w:style>
  <w:style w:type="paragraph" w:styleId="NormalWeb">
    <w:name w:val="Normal (Web)"/>
    <w:basedOn w:val="Normal"/>
    <w:uiPriority w:val="99"/>
    <w:unhideWhenUsed/>
    <w:rsid w:val="00FE6BE5"/>
    <w:pPr>
      <w:spacing w:before="100" w:beforeAutospacing="1" w:after="100" w:afterAutospacing="1"/>
    </w:pPr>
    <w:rPr>
      <w:lang w:eastAsia="en-GB"/>
    </w:rPr>
  </w:style>
  <w:style w:type="paragraph" w:customStyle="1" w:styleId="IWAFigure">
    <w:name w:val="(IWA) Figure"/>
    <w:basedOn w:val="Normal"/>
    <w:rsid w:val="005E76FD"/>
    <w:pPr>
      <w:spacing w:before="240" w:after="120"/>
      <w:jc w:val="center"/>
    </w:pPr>
    <w:rPr>
      <w:rFonts w:ascii="Arial" w:hAnsi="Arial"/>
      <w:sz w:val="22"/>
    </w:rPr>
  </w:style>
  <w:style w:type="character" w:customStyle="1" w:styleId="IWATableFigureheadingZchn">
    <w:name w:val="(IWA) Table/Figure heading Zchn"/>
    <w:link w:val="IWATableFigureheading"/>
    <w:locked/>
    <w:rsid w:val="005E76FD"/>
    <w:rPr>
      <w:rFonts w:ascii="Arial" w:hAnsi="Arial" w:cs="Arial"/>
      <w:bCs/>
      <w:sz w:val="18"/>
      <w:lang w:val="en-GB"/>
    </w:rPr>
  </w:style>
  <w:style w:type="paragraph" w:customStyle="1" w:styleId="IWATableFigureheading">
    <w:name w:val="(IWA) Table/Figure heading"/>
    <w:basedOn w:val="Normal"/>
    <w:link w:val="IWATableFigureheadingZchn"/>
    <w:rsid w:val="005E76FD"/>
    <w:pPr>
      <w:keepNext/>
      <w:keepLines/>
      <w:widowControl w:val="0"/>
      <w:suppressLineNumbers/>
      <w:overflowPunct w:val="0"/>
      <w:autoSpaceDE w:val="0"/>
      <w:autoSpaceDN w:val="0"/>
      <w:adjustRightInd w:val="0"/>
      <w:spacing w:before="240" w:after="120" w:line="200" w:lineRule="exact"/>
    </w:pPr>
    <w:rPr>
      <w:rFonts w:ascii="Arial" w:hAnsi="Arial" w:cs="Arial"/>
      <w:bCs/>
      <w:sz w:val="18"/>
      <w:szCs w:val="20"/>
    </w:rPr>
  </w:style>
  <w:style w:type="paragraph" w:customStyle="1" w:styleId="paragraph">
    <w:name w:val="paragraph"/>
    <w:basedOn w:val="Normal"/>
    <w:rsid w:val="00456A49"/>
    <w:pPr>
      <w:spacing w:before="100" w:beforeAutospacing="1" w:after="100" w:afterAutospacing="1"/>
    </w:pPr>
    <w:rPr>
      <w:lang w:val="sv-SE" w:eastAsia="sv-SE"/>
    </w:rPr>
  </w:style>
  <w:style w:type="character" w:customStyle="1" w:styleId="normaltextrun">
    <w:name w:val="normaltextrun"/>
    <w:basedOn w:val="DefaultParagraphFont"/>
    <w:rsid w:val="00456A49"/>
  </w:style>
  <w:style w:type="character" w:customStyle="1" w:styleId="eop">
    <w:name w:val="eop"/>
    <w:basedOn w:val="DefaultParagraphFont"/>
    <w:rsid w:val="00456A49"/>
  </w:style>
  <w:style w:type="character" w:customStyle="1" w:styleId="scxw94784149">
    <w:name w:val="scxw94784149"/>
    <w:basedOn w:val="DefaultParagraphFont"/>
    <w:rsid w:val="00456A49"/>
  </w:style>
  <w:style w:type="character" w:styleId="CommentReference">
    <w:name w:val="annotation reference"/>
    <w:rsid w:val="002A2751"/>
    <w:rPr>
      <w:sz w:val="16"/>
      <w:szCs w:val="16"/>
    </w:rPr>
  </w:style>
  <w:style w:type="paragraph" w:styleId="CommentText">
    <w:name w:val="annotation text"/>
    <w:basedOn w:val="Normal"/>
    <w:link w:val="CommentTextChar"/>
    <w:rsid w:val="002A2751"/>
    <w:rPr>
      <w:sz w:val="20"/>
      <w:szCs w:val="20"/>
    </w:rPr>
  </w:style>
  <w:style w:type="character" w:customStyle="1" w:styleId="CommentTextChar">
    <w:name w:val="Comment Text Char"/>
    <w:link w:val="CommentText"/>
    <w:rsid w:val="002A2751"/>
    <w:rPr>
      <w:lang w:val="en-GB" w:eastAsia="en-US"/>
    </w:rPr>
  </w:style>
  <w:style w:type="paragraph" w:styleId="CommentSubject">
    <w:name w:val="annotation subject"/>
    <w:basedOn w:val="CommentText"/>
    <w:next w:val="CommentText"/>
    <w:link w:val="CommentSubjectChar"/>
    <w:rsid w:val="002A2751"/>
    <w:rPr>
      <w:b/>
      <w:bCs/>
    </w:rPr>
  </w:style>
  <w:style w:type="character" w:customStyle="1" w:styleId="CommentSubjectChar">
    <w:name w:val="Comment Subject Char"/>
    <w:link w:val="CommentSubject"/>
    <w:rsid w:val="002A2751"/>
    <w:rPr>
      <w:b/>
      <w:bCs/>
      <w:lang w:val="en-GB" w:eastAsia="en-US"/>
    </w:rPr>
  </w:style>
  <w:style w:type="paragraph" w:styleId="Revision">
    <w:name w:val="Revision"/>
    <w:hidden/>
    <w:uiPriority w:val="99"/>
    <w:semiHidden/>
    <w:rsid w:val="002A2751"/>
    <w:rPr>
      <w:sz w:val="24"/>
      <w:szCs w:val="24"/>
      <w:lang w:eastAsia="en-US"/>
    </w:rPr>
  </w:style>
  <w:style w:type="character" w:styleId="Hyperlink">
    <w:name w:val="Hyperlink"/>
    <w:rsid w:val="00B57F38"/>
    <w:rPr>
      <w:color w:val="0563C1"/>
      <w:u w:val="single"/>
    </w:rPr>
  </w:style>
  <w:style w:type="character" w:customStyle="1" w:styleId="Olstomnmnande">
    <w:name w:val="Olöst omnämnande"/>
    <w:uiPriority w:val="99"/>
    <w:semiHidden/>
    <w:unhideWhenUsed/>
    <w:rsid w:val="00B57F38"/>
    <w:rPr>
      <w:color w:val="605E5C"/>
      <w:shd w:val="clear" w:color="auto" w:fill="E1DFDD"/>
    </w:rPr>
  </w:style>
  <w:style w:type="paragraph" w:styleId="BalloonText">
    <w:name w:val="Balloon Text"/>
    <w:basedOn w:val="Normal"/>
    <w:link w:val="BalloonTextChar"/>
    <w:rsid w:val="00C74A93"/>
    <w:rPr>
      <w:rFonts w:ascii="Segoe UI" w:hAnsi="Segoe UI" w:cs="Segoe UI"/>
      <w:sz w:val="18"/>
      <w:szCs w:val="18"/>
    </w:rPr>
  </w:style>
  <w:style w:type="character" w:customStyle="1" w:styleId="BalloonTextChar">
    <w:name w:val="Balloon Text Char"/>
    <w:link w:val="BalloonText"/>
    <w:rsid w:val="00C74A93"/>
    <w:rPr>
      <w:rFonts w:ascii="Segoe UI" w:hAnsi="Segoe UI" w:cs="Segoe UI"/>
      <w:sz w:val="18"/>
      <w:szCs w:val="18"/>
      <w:lang w:val="en-GB" w:eastAsia="en-US"/>
    </w:rPr>
  </w:style>
  <w:style w:type="character" w:customStyle="1" w:styleId="cf01">
    <w:name w:val="cf01"/>
    <w:rsid w:val="00765377"/>
    <w:rPr>
      <w:rFonts w:ascii="Segoe UI" w:hAnsi="Segoe UI" w:cs="Segoe UI" w:hint="default"/>
      <w:sz w:val="18"/>
      <w:szCs w:val="18"/>
    </w:rPr>
  </w:style>
  <w:style w:type="paragraph" w:styleId="Caption">
    <w:name w:val="caption"/>
    <w:basedOn w:val="Normal"/>
    <w:next w:val="Normal"/>
    <w:semiHidden/>
    <w:unhideWhenUsed/>
    <w:qFormat/>
    <w:rsid w:val="00C300E2"/>
    <w:rPr>
      <w:b/>
      <w:bCs/>
      <w:sz w:val="20"/>
      <w:szCs w:val="20"/>
    </w:rPr>
  </w:style>
  <w:style w:type="paragraph" w:styleId="Bibliography">
    <w:name w:val="Bibliography"/>
    <w:basedOn w:val="Normal"/>
    <w:next w:val="Normal"/>
    <w:uiPriority w:val="37"/>
    <w:unhideWhenUsed/>
    <w:rsid w:val="009A577B"/>
    <w:pPr>
      <w:spacing w:line="480" w:lineRule="auto"/>
      <w:ind w:left="720" w:hanging="720"/>
    </w:pPr>
  </w:style>
  <w:style w:type="character" w:styleId="UnresolvedMention">
    <w:name w:val="Unresolved Mention"/>
    <w:basedOn w:val="DefaultParagraphFont"/>
    <w:uiPriority w:val="99"/>
    <w:semiHidden/>
    <w:unhideWhenUsed/>
    <w:rsid w:val="00C4222B"/>
    <w:rPr>
      <w:color w:val="605E5C"/>
      <w:shd w:val="clear" w:color="auto" w:fill="E1DFDD"/>
    </w:rPr>
  </w:style>
  <w:style w:type="character" w:customStyle="1" w:styleId="mw-page-title-main">
    <w:name w:val="mw-page-title-main"/>
    <w:basedOn w:val="DefaultParagraphFont"/>
    <w:rsid w:val="00AD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659440">
      <w:bodyDiv w:val="1"/>
      <w:marLeft w:val="0"/>
      <w:marRight w:val="0"/>
      <w:marTop w:val="0"/>
      <w:marBottom w:val="0"/>
      <w:divBdr>
        <w:top w:val="none" w:sz="0" w:space="0" w:color="auto"/>
        <w:left w:val="none" w:sz="0" w:space="0" w:color="auto"/>
        <w:bottom w:val="none" w:sz="0" w:space="0" w:color="auto"/>
        <w:right w:val="none" w:sz="0" w:space="0" w:color="auto"/>
      </w:divBdr>
    </w:div>
    <w:div w:id="629018199">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83503266">
          <w:marLeft w:val="0"/>
          <w:marRight w:val="0"/>
          <w:marTop w:val="0"/>
          <w:marBottom w:val="0"/>
          <w:divBdr>
            <w:top w:val="none" w:sz="0" w:space="0" w:color="auto"/>
            <w:left w:val="none" w:sz="0" w:space="0" w:color="auto"/>
            <w:bottom w:val="none" w:sz="0" w:space="0" w:color="auto"/>
            <w:right w:val="none" w:sz="0" w:space="0" w:color="auto"/>
          </w:divBdr>
        </w:div>
        <w:div w:id="136605880">
          <w:marLeft w:val="0"/>
          <w:marRight w:val="0"/>
          <w:marTop w:val="0"/>
          <w:marBottom w:val="0"/>
          <w:divBdr>
            <w:top w:val="none" w:sz="0" w:space="0" w:color="auto"/>
            <w:left w:val="none" w:sz="0" w:space="0" w:color="auto"/>
            <w:bottom w:val="none" w:sz="0" w:space="0" w:color="auto"/>
            <w:right w:val="none" w:sz="0" w:space="0" w:color="auto"/>
          </w:divBdr>
        </w:div>
        <w:div w:id="176312773">
          <w:marLeft w:val="0"/>
          <w:marRight w:val="0"/>
          <w:marTop w:val="0"/>
          <w:marBottom w:val="0"/>
          <w:divBdr>
            <w:top w:val="none" w:sz="0" w:space="0" w:color="auto"/>
            <w:left w:val="none" w:sz="0" w:space="0" w:color="auto"/>
            <w:bottom w:val="none" w:sz="0" w:space="0" w:color="auto"/>
            <w:right w:val="none" w:sz="0" w:space="0" w:color="auto"/>
          </w:divBdr>
        </w:div>
        <w:div w:id="301154902">
          <w:marLeft w:val="0"/>
          <w:marRight w:val="0"/>
          <w:marTop w:val="0"/>
          <w:marBottom w:val="0"/>
          <w:divBdr>
            <w:top w:val="none" w:sz="0" w:space="0" w:color="auto"/>
            <w:left w:val="none" w:sz="0" w:space="0" w:color="auto"/>
            <w:bottom w:val="none" w:sz="0" w:space="0" w:color="auto"/>
            <w:right w:val="none" w:sz="0" w:space="0" w:color="auto"/>
          </w:divBdr>
        </w:div>
        <w:div w:id="364715167">
          <w:marLeft w:val="0"/>
          <w:marRight w:val="0"/>
          <w:marTop w:val="0"/>
          <w:marBottom w:val="0"/>
          <w:divBdr>
            <w:top w:val="none" w:sz="0" w:space="0" w:color="auto"/>
            <w:left w:val="none" w:sz="0" w:space="0" w:color="auto"/>
            <w:bottom w:val="none" w:sz="0" w:space="0" w:color="auto"/>
            <w:right w:val="none" w:sz="0" w:space="0" w:color="auto"/>
          </w:divBdr>
        </w:div>
        <w:div w:id="484660509">
          <w:marLeft w:val="0"/>
          <w:marRight w:val="0"/>
          <w:marTop w:val="0"/>
          <w:marBottom w:val="0"/>
          <w:divBdr>
            <w:top w:val="none" w:sz="0" w:space="0" w:color="auto"/>
            <w:left w:val="none" w:sz="0" w:space="0" w:color="auto"/>
            <w:bottom w:val="none" w:sz="0" w:space="0" w:color="auto"/>
            <w:right w:val="none" w:sz="0" w:space="0" w:color="auto"/>
          </w:divBdr>
        </w:div>
        <w:div w:id="512302948">
          <w:marLeft w:val="0"/>
          <w:marRight w:val="0"/>
          <w:marTop w:val="0"/>
          <w:marBottom w:val="0"/>
          <w:divBdr>
            <w:top w:val="none" w:sz="0" w:space="0" w:color="auto"/>
            <w:left w:val="none" w:sz="0" w:space="0" w:color="auto"/>
            <w:bottom w:val="none" w:sz="0" w:space="0" w:color="auto"/>
            <w:right w:val="none" w:sz="0" w:space="0" w:color="auto"/>
          </w:divBdr>
        </w:div>
        <w:div w:id="649094662">
          <w:marLeft w:val="0"/>
          <w:marRight w:val="0"/>
          <w:marTop w:val="0"/>
          <w:marBottom w:val="0"/>
          <w:divBdr>
            <w:top w:val="none" w:sz="0" w:space="0" w:color="auto"/>
            <w:left w:val="none" w:sz="0" w:space="0" w:color="auto"/>
            <w:bottom w:val="none" w:sz="0" w:space="0" w:color="auto"/>
            <w:right w:val="none" w:sz="0" w:space="0" w:color="auto"/>
          </w:divBdr>
        </w:div>
        <w:div w:id="824206967">
          <w:marLeft w:val="0"/>
          <w:marRight w:val="0"/>
          <w:marTop w:val="0"/>
          <w:marBottom w:val="0"/>
          <w:divBdr>
            <w:top w:val="none" w:sz="0" w:space="0" w:color="auto"/>
            <w:left w:val="none" w:sz="0" w:space="0" w:color="auto"/>
            <w:bottom w:val="none" w:sz="0" w:space="0" w:color="auto"/>
            <w:right w:val="none" w:sz="0" w:space="0" w:color="auto"/>
          </w:divBdr>
          <w:divsChild>
            <w:div w:id="1059212731">
              <w:marLeft w:val="-75"/>
              <w:marRight w:val="0"/>
              <w:marTop w:val="30"/>
              <w:marBottom w:val="30"/>
              <w:divBdr>
                <w:top w:val="none" w:sz="0" w:space="0" w:color="auto"/>
                <w:left w:val="none" w:sz="0" w:space="0" w:color="auto"/>
                <w:bottom w:val="none" w:sz="0" w:space="0" w:color="auto"/>
                <w:right w:val="none" w:sz="0" w:space="0" w:color="auto"/>
              </w:divBdr>
              <w:divsChild>
                <w:div w:id="374814097">
                  <w:marLeft w:val="0"/>
                  <w:marRight w:val="0"/>
                  <w:marTop w:val="0"/>
                  <w:marBottom w:val="0"/>
                  <w:divBdr>
                    <w:top w:val="none" w:sz="0" w:space="0" w:color="auto"/>
                    <w:left w:val="none" w:sz="0" w:space="0" w:color="auto"/>
                    <w:bottom w:val="none" w:sz="0" w:space="0" w:color="auto"/>
                    <w:right w:val="none" w:sz="0" w:space="0" w:color="auto"/>
                  </w:divBdr>
                  <w:divsChild>
                    <w:div w:id="1129786315">
                      <w:marLeft w:val="0"/>
                      <w:marRight w:val="0"/>
                      <w:marTop w:val="0"/>
                      <w:marBottom w:val="0"/>
                      <w:divBdr>
                        <w:top w:val="none" w:sz="0" w:space="0" w:color="auto"/>
                        <w:left w:val="none" w:sz="0" w:space="0" w:color="auto"/>
                        <w:bottom w:val="none" w:sz="0" w:space="0" w:color="auto"/>
                        <w:right w:val="none" w:sz="0" w:space="0" w:color="auto"/>
                      </w:divBdr>
                    </w:div>
                    <w:div w:id="1519345799">
                      <w:marLeft w:val="0"/>
                      <w:marRight w:val="0"/>
                      <w:marTop w:val="0"/>
                      <w:marBottom w:val="0"/>
                      <w:divBdr>
                        <w:top w:val="none" w:sz="0" w:space="0" w:color="auto"/>
                        <w:left w:val="none" w:sz="0" w:space="0" w:color="auto"/>
                        <w:bottom w:val="none" w:sz="0" w:space="0" w:color="auto"/>
                        <w:right w:val="none" w:sz="0" w:space="0" w:color="auto"/>
                      </w:divBdr>
                    </w:div>
                  </w:divsChild>
                </w:div>
                <w:div w:id="747191045">
                  <w:marLeft w:val="0"/>
                  <w:marRight w:val="0"/>
                  <w:marTop w:val="0"/>
                  <w:marBottom w:val="0"/>
                  <w:divBdr>
                    <w:top w:val="none" w:sz="0" w:space="0" w:color="auto"/>
                    <w:left w:val="none" w:sz="0" w:space="0" w:color="auto"/>
                    <w:bottom w:val="none" w:sz="0" w:space="0" w:color="auto"/>
                    <w:right w:val="none" w:sz="0" w:space="0" w:color="auto"/>
                  </w:divBdr>
                  <w:divsChild>
                    <w:div w:id="9181544">
                      <w:marLeft w:val="0"/>
                      <w:marRight w:val="0"/>
                      <w:marTop w:val="0"/>
                      <w:marBottom w:val="0"/>
                      <w:divBdr>
                        <w:top w:val="none" w:sz="0" w:space="0" w:color="auto"/>
                        <w:left w:val="none" w:sz="0" w:space="0" w:color="auto"/>
                        <w:bottom w:val="none" w:sz="0" w:space="0" w:color="auto"/>
                        <w:right w:val="none" w:sz="0" w:space="0" w:color="auto"/>
                      </w:divBdr>
                    </w:div>
                    <w:div w:id="558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128">
          <w:marLeft w:val="0"/>
          <w:marRight w:val="0"/>
          <w:marTop w:val="0"/>
          <w:marBottom w:val="0"/>
          <w:divBdr>
            <w:top w:val="none" w:sz="0" w:space="0" w:color="auto"/>
            <w:left w:val="none" w:sz="0" w:space="0" w:color="auto"/>
            <w:bottom w:val="none" w:sz="0" w:space="0" w:color="auto"/>
            <w:right w:val="none" w:sz="0" w:space="0" w:color="auto"/>
          </w:divBdr>
        </w:div>
        <w:div w:id="964238824">
          <w:marLeft w:val="0"/>
          <w:marRight w:val="0"/>
          <w:marTop w:val="0"/>
          <w:marBottom w:val="0"/>
          <w:divBdr>
            <w:top w:val="none" w:sz="0" w:space="0" w:color="auto"/>
            <w:left w:val="none" w:sz="0" w:space="0" w:color="auto"/>
            <w:bottom w:val="none" w:sz="0" w:space="0" w:color="auto"/>
            <w:right w:val="none" w:sz="0" w:space="0" w:color="auto"/>
          </w:divBdr>
        </w:div>
        <w:div w:id="1207064526">
          <w:marLeft w:val="0"/>
          <w:marRight w:val="0"/>
          <w:marTop w:val="0"/>
          <w:marBottom w:val="0"/>
          <w:divBdr>
            <w:top w:val="none" w:sz="0" w:space="0" w:color="auto"/>
            <w:left w:val="none" w:sz="0" w:space="0" w:color="auto"/>
            <w:bottom w:val="none" w:sz="0" w:space="0" w:color="auto"/>
            <w:right w:val="none" w:sz="0" w:space="0" w:color="auto"/>
          </w:divBdr>
        </w:div>
        <w:div w:id="1242521557">
          <w:marLeft w:val="0"/>
          <w:marRight w:val="0"/>
          <w:marTop w:val="0"/>
          <w:marBottom w:val="0"/>
          <w:divBdr>
            <w:top w:val="none" w:sz="0" w:space="0" w:color="auto"/>
            <w:left w:val="none" w:sz="0" w:space="0" w:color="auto"/>
            <w:bottom w:val="none" w:sz="0" w:space="0" w:color="auto"/>
            <w:right w:val="none" w:sz="0" w:space="0" w:color="auto"/>
          </w:divBdr>
        </w:div>
        <w:div w:id="1342731949">
          <w:marLeft w:val="0"/>
          <w:marRight w:val="0"/>
          <w:marTop w:val="0"/>
          <w:marBottom w:val="0"/>
          <w:divBdr>
            <w:top w:val="none" w:sz="0" w:space="0" w:color="auto"/>
            <w:left w:val="none" w:sz="0" w:space="0" w:color="auto"/>
            <w:bottom w:val="none" w:sz="0" w:space="0" w:color="auto"/>
            <w:right w:val="none" w:sz="0" w:space="0" w:color="auto"/>
          </w:divBdr>
        </w:div>
        <w:div w:id="1488668463">
          <w:marLeft w:val="0"/>
          <w:marRight w:val="0"/>
          <w:marTop w:val="0"/>
          <w:marBottom w:val="0"/>
          <w:divBdr>
            <w:top w:val="none" w:sz="0" w:space="0" w:color="auto"/>
            <w:left w:val="none" w:sz="0" w:space="0" w:color="auto"/>
            <w:bottom w:val="none" w:sz="0" w:space="0" w:color="auto"/>
            <w:right w:val="none" w:sz="0" w:space="0" w:color="auto"/>
          </w:divBdr>
        </w:div>
        <w:div w:id="1592274858">
          <w:marLeft w:val="0"/>
          <w:marRight w:val="0"/>
          <w:marTop w:val="0"/>
          <w:marBottom w:val="0"/>
          <w:divBdr>
            <w:top w:val="none" w:sz="0" w:space="0" w:color="auto"/>
            <w:left w:val="none" w:sz="0" w:space="0" w:color="auto"/>
            <w:bottom w:val="none" w:sz="0" w:space="0" w:color="auto"/>
            <w:right w:val="none" w:sz="0" w:space="0" w:color="auto"/>
          </w:divBdr>
        </w:div>
        <w:div w:id="1597060525">
          <w:marLeft w:val="0"/>
          <w:marRight w:val="0"/>
          <w:marTop w:val="0"/>
          <w:marBottom w:val="0"/>
          <w:divBdr>
            <w:top w:val="none" w:sz="0" w:space="0" w:color="auto"/>
            <w:left w:val="none" w:sz="0" w:space="0" w:color="auto"/>
            <w:bottom w:val="none" w:sz="0" w:space="0" w:color="auto"/>
            <w:right w:val="none" w:sz="0" w:space="0" w:color="auto"/>
          </w:divBdr>
        </w:div>
        <w:div w:id="1613780364">
          <w:marLeft w:val="0"/>
          <w:marRight w:val="0"/>
          <w:marTop w:val="0"/>
          <w:marBottom w:val="0"/>
          <w:divBdr>
            <w:top w:val="none" w:sz="0" w:space="0" w:color="auto"/>
            <w:left w:val="none" w:sz="0" w:space="0" w:color="auto"/>
            <w:bottom w:val="none" w:sz="0" w:space="0" w:color="auto"/>
            <w:right w:val="none" w:sz="0" w:space="0" w:color="auto"/>
          </w:divBdr>
        </w:div>
        <w:div w:id="1839693738">
          <w:marLeft w:val="0"/>
          <w:marRight w:val="0"/>
          <w:marTop w:val="0"/>
          <w:marBottom w:val="0"/>
          <w:divBdr>
            <w:top w:val="none" w:sz="0" w:space="0" w:color="auto"/>
            <w:left w:val="none" w:sz="0" w:space="0" w:color="auto"/>
            <w:bottom w:val="none" w:sz="0" w:space="0" w:color="auto"/>
            <w:right w:val="none" w:sz="0" w:space="0" w:color="auto"/>
          </w:divBdr>
        </w:div>
        <w:div w:id="1952781106">
          <w:marLeft w:val="0"/>
          <w:marRight w:val="0"/>
          <w:marTop w:val="0"/>
          <w:marBottom w:val="0"/>
          <w:divBdr>
            <w:top w:val="none" w:sz="0" w:space="0" w:color="auto"/>
            <w:left w:val="none" w:sz="0" w:space="0" w:color="auto"/>
            <w:bottom w:val="none" w:sz="0" w:space="0" w:color="auto"/>
            <w:right w:val="none" w:sz="0" w:space="0" w:color="auto"/>
          </w:divBdr>
        </w:div>
        <w:div w:id="2058435479">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sChild>
    </w:div>
    <w:div w:id="876049161">
      <w:bodyDiv w:val="1"/>
      <w:marLeft w:val="0"/>
      <w:marRight w:val="0"/>
      <w:marTop w:val="0"/>
      <w:marBottom w:val="0"/>
      <w:divBdr>
        <w:top w:val="none" w:sz="0" w:space="0" w:color="auto"/>
        <w:left w:val="none" w:sz="0" w:space="0" w:color="auto"/>
        <w:bottom w:val="none" w:sz="0" w:space="0" w:color="auto"/>
        <w:right w:val="none" w:sz="0" w:space="0" w:color="auto"/>
      </w:divBdr>
    </w:div>
    <w:div w:id="18228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fteh.mobini@tvrl.lth.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7511as-s@student.lu.se"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lars.nyberg@kau.se" TargetMode="External"/><Relationship Id="rId4" Type="http://schemas.openxmlformats.org/officeDocument/2006/relationships/settings" Target="settings.xml"/><Relationship Id="rId9" Type="http://schemas.openxmlformats.org/officeDocument/2006/relationships/hyperlink" Target="mailto:konstantinos.karagiorgos@ka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99FA-6C95-4026-BD76-6BC250B4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International Water Association</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Joe Royle</dc:creator>
  <cp:keywords/>
  <cp:lastModifiedBy>Shifteh Mobini</cp:lastModifiedBy>
  <cp:revision>2</cp:revision>
  <dcterms:created xsi:type="dcterms:W3CDTF">2024-04-02T21:12:00Z</dcterms:created>
  <dcterms:modified xsi:type="dcterms:W3CDTF">2024-04-02T21:12:00Z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11d7b2eacb8f05c926cfc92c6fd477ed6ae9a9b4a154f595b6c73787fd6066c8</vt:lpwstr>
  </property>
  <property fmtid="{D5CDD505-2E9C-101B-9397-08002B2CF9AE}" pid="3" name="ZOTERO_PREF_1">
    <vt:lpwstr>&lt;data data-version="3" zotero-version="6.0.27"&gt;&lt;session id="HHmkGovA"/&gt;&lt;style id="http://www.zotero.org/styles/apa" locale="en-US" hasBibliography="1" bibliographyStyleHasBeenSet="1"/&gt;&lt;prefs&gt;&lt;pref name="fieldType" value="Field"/&gt;&lt;/prefs&gt;&lt;/data&gt;</vt:lpwstr>
  </property>
</Properties>
</file>