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4EF" w:rsidRDefault="004624EF" w:rsidP="004624EF">
      <w:pPr>
        <w:pStyle w:val="bodytext1"/>
        <w:rPr>
          <w:rStyle w:val="bodytext1Char"/>
          <w:rFonts w:eastAsiaTheme="majorEastAsia"/>
          <w:lang w:val="sv-SE"/>
        </w:rPr>
      </w:pPr>
      <w:r>
        <w:rPr>
          <w:rStyle w:val="bodytext1Char"/>
          <w:rFonts w:eastAsiaTheme="majorEastAsia"/>
          <w:lang w:val="sv-SE"/>
        </w:rPr>
        <w:t xml:space="preserve">Abstrakt </w:t>
      </w:r>
      <w:r w:rsidR="00A7147C">
        <w:rPr>
          <w:rStyle w:val="bodytext1Char"/>
          <w:rFonts w:eastAsiaTheme="majorEastAsia"/>
          <w:lang w:val="sv-SE"/>
        </w:rPr>
        <w:t>FALF 9-11e Juni 2025</w:t>
      </w:r>
      <w:r w:rsidR="00917F82">
        <w:rPr>
          <w:rStyle w:val="bodytext1Char"/>
          <w:rFonts w:eastAsiaTheme="majorEastAsia"/>
          <w:lang w:val="sv-SE"/>
        </w:rPr>
        <w:t xml:space="preserve">, </w:t>
      </w:r>
      <w:r w:rsidR="00A7147C">
        <w:rPr>
          <w:rStyle w:val="bodytext1Char"/>
          <w:rFonts w:eastAsiaTheme="majorEastAsia"/>
          <w:lang w:val="sv-SE"/>
        </w:rPr>
        <w:t>s</w:t>
      </w:r>
      <w:r w:rsidR="00917F82">
        <w:rPr>
          <w:rStyle w:val="bodytext1Char"/>
          <w:rFonts w:eastAsiaTheme="majorEastAsia"/>
          <w:lang w:val="sv-SE"/>
        </w:rPr>
        <w:t xml:space="preserve">pår </w:t>
      </w:r>
      <w:r w:rsidR="00A7147C">
        <w:rPr>
          <w:rStyle w:val="bodytext1Char"/>
          <w:rFonts w:eastAsiaTheme="majorEastAsia"/>
          <w:lang w:val="sv-SE"/>
        </w:rPr>
        <w:t xml:space="preserve">3: Den svenska modellen – inte bara samförstånd. Konflikter och arbetsplatsmotstånd på svensk arbetsmarknad. </w:t>
      </w:r>
    </w:p>
    <w:p w:rsidR="004624EF" w:rsidRDefault="004624EF" w:rsidP="004624EF">
      <w:pPr>
        <w:pStyle w:val="bodytext1"/>
        <w:rPr>
          <w:rStyle w:val="bodytext1Char"/>
          <w:rFonts w:eastAsiaTheme="majorEastAsia"/>
          <w:lang w:val="sv-SE"/>
        </w:rPr>
      </w:pPr>
    </w:p>
    <w:p w:rsidR="00E964D7" w:rsidRPr="0095166C" w:rsidRDefault="00581D88" w:rsidP="00581D88">
      <w:pPr>
        <w:pStyle w:val="bodytext1"/>
        <w:rPr>
          <w:rStyle w:val="bodytext1Char"/>
          <w:rFonts w:eastAsiaTheme="majorEastAsia"/>
          <w:b/>
          <w:strike/>
          <w:lang w:val="sv-SE"/>
        </w:rPr>
      </w:pPr>
      <w:r w:rsidRPr="00581D88">
        <w:rPr>
          <w:rStyle w:val="bodytext1Char"/>
          <w:rFonts w:eastAsiaTheme="majorEastAsia"/>
          <w:b/>
          <w:lang w:val="sv-SE"/>
        </w:rPr>
        <w:t>Sol</w:t>
      </w:r>
      <w:r>
        <w:rPr>
          <w:rStyle w:val="bodytext1Char"/>
          <w:rFonts w:eastAsiaTheme="majorEastAsia"/>
          <w:b/>
          <w:lang w:val="sv-SE"/>
        </w:rPr>
        <w:t xml:space="preserve">idaritet och </w:t>
      </w:r>
      <w:r w:rsidR="003200F7">
        <w:rPr>
          <w:rStyle w:val="bodytext1Char"/>
          <w:rFonts w:eastAsiaTheme="majorEastAsia"/>
          <w:b/>
          <w:lang w:val="sv-SE"/>
        </w:rPr>
        <w:t>kampvilja:</w:t>
      </w:r>
      <w:r>
        <w:rPr>
          <w:rStyle w:val="bodytext1Char"/>
          <w:rFonts w:eastAsiaTheme="majorEastAsia"/>
          <w:b/>
          <w:lang w:val="sv-SE"/>
        </w:rPr>
        <w:t xml:space="preserve"> Facklig m</w:t>
      </w:r>
      <w:r w:rsidR="003200F7">
        <w:rPr>
          <w:rStyle w:val="bodytext1Char"/>
          <w:rFonts w:eastAsiaTheme="majorEastAsia"/>
          <w:b/>
          <w:lang w:val="sv-SE"/>
        </w:rPr>
        <w:t>obilisering</w:t>
      </w:r>
      <w:r>
        <w:rPr>
          <w:rStyle w:val="bodytext1Char"/>
          <w:rFonts w:eastAsiaTheme="majorEastAsia"/>
          <w:b/>
          <w:lang w:val="sv-SE"/>
        </w:rPr>
        <w:t xml:space="preserve"> av migrantarbetare i Sverige</w:t>
      </w:r>
    </w:p>
    <w:p w:rsidR="00E34D49" w:rsidRDefault="00E34D49" w:rsidP="00E964D7">
      <w:pPr>
        <w:pStyle w:val="bodytext1"/>
        <w:rPr>
          <w:rStyle w:val="bodytext1Char"/>
          <w:rFonts w:eastAsiaTheme="majorEastAsia"/>
          <w:lang w:val="sv-SE"/>
        </w:rPr>
      </w:pPr>
      <w:r>
        <w:rPr>
          <w:rStyle w:val="bodytext1Char"/>
          <w:rFonts w:eastAsiaTheme="majorEastAsia"/>
          <w:lang w:val="sv-SE"/>
        </w:rPr>
        <w:t>Rasmus Ahlstrand, Sociologiska institutionen, Lunds Universitet</w:t>
      </w:r>
    </w:p>
    <w:p w:rsidR="00E34D49" w:rsidRDefault="00E34D49" w:rsidP="004624EF">
      <w:pPr>
        <w:pStyle w:val="bodytext1"/>
        <w:rPr>
          <w:rStyle w:val="bodytext1Char"/>
          <w:rFonts w:eastAsiaTheme="majorEastAsia"/>
          <w:lang w:val="sv-SE"/>
        </w:rPr>
      </w:pPr>
    </w:p>
    <w:p w:rsidR="004067C4" w:rsidRDefault="00C50BC8" w:rsidP="00F92CD6">
      <w:pPr>
        <w:pStyle w:val="bodytext1"/>
        <w:rPr>
          <w:rStyle w:val="bodytext1Char"/>
          <w:rFonts w:eastAsiaTheme="majorEastAsia"/>
          <w:lang w:val="sv-SE"/>
        </w:rPr>
      </w:pPr>
      <w:r>
        <w:rPr>
          <w:rStyle w:val="bodytext1Char"/>
          <w:rFonts w:eastAsiaTheme="majorEastAsia"/>
          <w:lang w:val="sv-SE"/>
        </w:rPr>
        <w:t xml:space="preserve">Delar av den svenska arbetsmarknaden präglas idag av arbetskraftsexploatering, informalisering och arbetslivskriminalitet. </w:t>
      </w:r>
      <w:r w:rsidR="00C32461">
        <w:rPr>
          <w:rStyle w:val="bodytext1Char"/>
          <w:rFonts w:eastAsiaTheme="majorEastAsia"/>
          <w:lang w:val="sv-SE"/>
        </w:rPr>
        <w:t>Framförallt är migrantarbetare anställda inom bygg- och städindustrin</w:t>
      </w:r>
      <w:r>
        <w:rPr>
          <w:rStyle w:val="bodytext1Char"/>
          <w:rFonts w:eastAsiaTheme="majorEastAsia"/>
          <w:lang w:val="sv-SE"/>
        </w:rPr>
        <w:t xml:space="preserve"> </w:t>
      </w:r>
      <w:r>
        <w:rPr>
          <w:rStyle w:val="bodytext1Char"/>
          <w:rFonts w:eastAsiaTheme="majorEastAsia"/>
          <w:lang w:val="sv-SE"/>
        </w:rPr>
        <w:t>utsatta</w:t>
      </w:r>
      <w:r>
        <w:rPr>
          <w:rStyle w:val="bodytext1Char"/>
          <w:rFonts w:eastAsiaTheme="majorEastAsia"/>
          <w:lang w:val="sv-SE"/>
        </w:rPr>
        <w:t xml:space="preserve"> och det är vanligt förekommande med i</w:t>
      </w:r>
      <w:r w:rsidR="008531E0">
        <w:rPr>
          <w:rStyle w:val="bodytext1Char"/>
          <w:rFonts w:eastAsiaTheme="majorEastAsia"/>
          <w:lang w:val="sv-SE"/>
        </w:rPr>
        <w:t xml:space="preserve">cke </w:t>
      </w:r>
      <w:r w:rsidR="0014798D">
        <w:rPr>
          <w:rStyle w:val="bodytext1Char"/>
          <w:rFonts w:eastAsiaTheme="majorEastAsia"/>
          <w:lang w:val="sv-SE"/>
        </w:rPr>
        <w:t>utbetalda löner och</w:t>
      </w:r>
      <w:r w:rsidR="008531E0">
        <w:rPr>
          <w:rStyle w:val="bodytext1Char"/>
          <w:rFonts w:eastAsiaTheme="majorEastAsia"/>
          <w:lang w:val="sv-SE"/>
        </w:rPr>
        <w:t xml:space="preserve"> utpressning </w:t>
      </w:r>
      <w:r w:rsidR="00404D0B">
        <w:rPr>
          <w:rStyle w:val="bodytext1Char"/>
          <w:rFonts w:eastAsiaTheme="majorEastAsia"/>
          <w:lang w:val="sv-SE"/>
        </w:rPr>
        <w:t>(Arbetsmiljöverket, 2025)</w:t>
      </w:r>
      <w:r>
        <w:rPr>
          <w:rStyle w:val="bodytext1Char"/>
          <w:rFonts w:eastAsiaTheme="majorEastAsia"/>
          <w:lang w:val="sv-SE"/>
        </w:rPr>
        <w:t>. T</w:t>
      </w:r>
      <w:r w:rsidR="00C32461">
        <w:rPr>
          <w:rStyle w:val="bodytext1Char"/>
          <w:rFonts w:eastAsiaTheme="majorEastAsia"/>
          <w:lang w:val="sv-SE"/>
        </w:rPr>
        <w:t>rots detta har det fram tills nyligen varit tunnsått med initiativ från den etablerade svenska fackföreningsrörelsen av att organisera utländska arbetstagare. Detta har delvis sin förklaring i att sto</w:t>
      </w:r>
      <w:bookmarkStart w:id="0" w:name="_GoBack"/>
      <w:bookmarkEnd w:id="0"/>
      <w:r w:rsidR="00C32461">
        <w:rPr>
          <w:rStyle w:val="bodytext1Char"/>
          <w:rFonts w:eastAsiaTheme="majorEastAsia"/>
          <w:lang w:val="sv-SE"/>
        </w:rPr>
        <w:t>ra delar av LO och inte minst Sve</w:t>
      </w:r>
      <w:r w:rsidR="00D157F3">
        <w:rPr>
          <w:rStyle w:val="bodytext1Char"/>
          <w:rFonts w:eastAsiaTheme="majorEastAsia"/>
          <w:lang w:val="sv-SE"/>
        </w:rPr>
        <w:t>nska</w:t>
      </w:r>
      <w:r w:rsidR="00C32461">
        <w:rPr>
          <w:rStyle w:val="bodytext1Char"/>
          <w:rFonts w:eastAsiaTheme="majorEastAsia"/>
          <w:lang w:val="sv-SE"/>
        </w:rPr>
        <w:t xml:space="preserve"> Byggnadsarbetar</w:t>
      </w:r>
      <w:r w:rsidR="00D157F3">
        <w:rPr>
          <w:rStyle w:val="bodytext1Char"/>
          <w:rFonts w:eastAsiaTheme="majorEastAsia"/>
          <w:lang w:val="sv-SE"/>
        </w:rPr>
        <w:t>e</w:t>
      </w:r>
      <w:r w:rsidR="00C32461">
        <w:rPr>
          <w:rStyle w:val="bodytext1Char"/>
          <w:rFonts w:eastAsiaTheme="majorEastAsia"/>
          <w:lang w:val="sv-SE"/>
        </w:rPr>
        <w:t>förbund</w:t>
      </w:r>
      <w:r w:rsidR="00D157F3">
        <w:rPr>
          <w:rStyle w:val="bodytext1Char"/>
          <w:rFonts w:eastAsiaTheme="majorEastAsia"/>
          <w:lang w:val="sv-SE"/>
        </w:rPr>
        <w:t>et</w:t>
      </w:r>
      <w:r w:rsidR="00C32461">
        <w:rPr>
          <w:rStyle w:val="bodytext1Char"/>
          <w:rFonts w:eastAsiaTheme="majorEastAsia"/>
          <w:lang w:val="sv-SE"/>
        </w:rPr>
        <w:t xml:space="preserve"> traditionellt sett hyst motstridiga och </w:t>
      </w:r>
      <w:r w:rsidR="00C32461">
        <w:rPr>
          <w:rStyle w:val="bodytext1Char"/>
          <w:rFonts w:eastAsiaTheme="majorEastAsia"/>
          <w:lang w:val="sv-SE"/>
        </w:rPr>
        <w:t>emellanåt fientliga attityder mot migrantarbetare</w:t>
      </w:r>
      <w:r w:rsidR="006246CE">
        <w:rPr>
          <w:rStyle w:val="bodytext1Char"/>
          <w:rFonts w:eastAsiaTheme="majorEastAsia"/>
          <w:lang w:val="sv-SE"/>
        </w:rPr>
        <w:t xml:space="preserve"> </w:t>
      </w:r>
      <w:r w:rsidR="006246CE">
        <w:rPr>
          <w:rStyle w:val="bodytext1Char"/>
          <w:rFonts w:eastAsiaTheme="majorEastAsia"/>
          <w:lang w:val="sv-SE"/>
        </w:rPr>
        <w:fldChar w:fldCharType="begin"/>
      </w:r>
      <w:r w:rsidR="006246CE">
        <w:rPr>
          <w:rStyle w:val="bodytext1Char"/>
          <w:rFonts w:eastAsiaTheme="majorEastAsia"/>
          <w:lang w:val="sv-SE"/>
        </w:rPr>
        <w:instrText xml:space="preserve"> ADDIN EN.CITE &lt;EndNote&gt;&lt;Cite&gt;&lt;Author&gt;Neergaard&lt;/Author&gt;&lt;Year&gt;2017&lt;/Year&gt;&lt;RecNum&gt;635&lt;/RecNum&gt;&lt;DisplayText&gt;(Neergaard and Woolfson, 2017)&lt;/DisplayText&gt;&lt;record&gt;&lt;rec-number&gt;635&lt;/rec-number&gt;&lt;foreign-keys&gt;&lt;key app="EN" db-id="sz02w90pxp00eue9f5c5rs51edeww950vszv" timestamp="1698743256"&gt;635&lt;/key&gt;&lt;/foreign-keys&gt;&lt;ref-type name="Book Section"&gt;5&lt;/ref-type&gt;&lt;contributors&gt;&lt;authors&gt;&lt;author&gt;Neergaard, Anders&lt;/author&gt;&lt;author&gt;Woolfson, Charles&lt;/author&gt;&lt;/authors&gt;&lt;secondary-authors&gt;&lt;author&gt;Marino, Stefania&lt;/author&gt;&lt;author&gt;Roosblad, Judith&lt;/author&gt;&lt;author&gt;Penninx, Rinus&lt;/author&gt;&lt;/secondary-authors&gt;&lt;/contributors&gt;&lt;titles&gt;&lt;title&gt;Sweden: A model in dissolution?&lt;/title&gt;&lt;secondary-title&gt;Trade unions and migrant workers: New contexts and challenges in Europe&lt;/secondary-title&gt;&lt;/titles&gt;&lt;periodical&gt;&lt;full-title&gt;Trade unions and migrant workers: New contexts and challenges in Europe&lt;/full-title&gt;&lt;/periodical&gt;&lt;pages&gt;200-224&lt;/pages&gt;&lt;dates&gt;&lt;year&gt;2017&lt;/year&gt;&lt;/dates&gt;&lt;pub-location&gt;Cheltenham; Northampton&lt;/pub-location&gt;&lt;publisher&gt;Edward Elgar Publishing&lt;/publisher&gt;&lt;isbn&gt;1788114086&lt;/isbn&gt;&lt;urls&gt;&lt;/urls&gt;&lt;/record&gt;&lt;/Cite&gt;&lt;/EndNote&gt;</w:instrText>
      </w:r>
      <w:r w:rsidR="006246CE">
        <w:rPr>
          <w:rStyle w:val="bodytext1Char"/>
          <w:rFonts w:eastAsiaTheme="majorEastAsia"/>
          <w:lang w:val="sv-SE"/>
        </w:rPr>
        <w:fldChar w:fldCharType="separate"/>
      </w:r>
      <w:r w:rsidR="006246CE">
        <w:rPr>
          <w:rStyle w:val="bodytext1Char"/>
          <w:rFonts w:eastAsiaTheme="majorEastAsia"/>
          <w:noProof/>
          <w:lang w:val="sv-SE"/>
        </w:rPr>
        <w:t>(Neergaard and Woolfson, 2017)</w:t>
      </w:r>
      <w:r w:rsidR="006246CE">
        <w:rPr>
          <w:rStyle w:val="bodytext1Char"/>
          <w:rFonts w:eastAsiaTheme="majorEastAsia"/>
          <w:lang w:val="sv-SE"/>
        </w:rPr>
        <w:fldChar w:fldCharType="end"/>
      </w:r>
      <w:r w:rsidR="00D157F3">
        <w:rPr>
          <w:rStyle w:val="bodytext1Char"/>
          <w:rFonts w:eastAsiaTheme="majorEastAsia"/>
          <w:lang w:val="sv-SE"/>
        </w:rPr>
        <w:t>,</w:t>
      </w:r>
      <w:r w:rsidR="008C561B">
        <w:rPr>
          <w:rStyle w:val="bodytext1Char"/>
          <w:rFonts w:eastAsiaTheme="majorEastAsia"/>
          <w:lang w:val="sv-SE"/>
        </w:rPr>
        <w:t xml:space="preserve"> men </w:t>
      </w:r>
      <w:r w:rsidR="00D157F3">
        <w:rPr>
          <w:rStyle w:val="bodytext1Char"/>
          <w:rFonts w:eastAsiaTheme="majorEastAsia"/>
          <w:lang w:val="sv-SE"/>
        </w:rPr>
        <w:t xml:space="preserve">det beror </w:t>
      </w:r>
      <w:r w:rsidR="008C561B">
        <w:rPr>
          <w:rStyle w:val="bodytext1Char"/>
          <w:rFonts w:eastAsiaTheme="majorEastAsia"/>
          <w:lang w:val="sv-SE"/>
        </w:rPr>
        <w:t>också</w:t>
      </w:r>
      <w:r w:rsidR="0016676D">
        <w:rPr>
          <w:rStyle w:val="bodytext1Char"/>
          <w:rFonts w:eastAsiaTheme="majorEastAsia"/>
          <w:lang w:val="sv-SE"/>
        </w:rPr>
        <w:t xml:space="preserve"> </w:t>
      </w:r>
      <w:r w:rsidR="00D157F3">
        <w:rPr>
          <w:rStyle w:val="bodytext1Char"/>
          <w:rFonts w:eastAsiaTheme="majorEastAsia"/>
          <w:lang w:val="sv-SE"/>
        </w:rPr>
        <w:t xml:space="preserve">på </w:t>
      </w:r>
      <w:r w:rsidR="0016676D">
        <w:rPr>
          <w:rStyle w:val="bodytext1Char"/>
          <w:rFonts w:eastAsiaTheme="majorEastAsia"/>
          <w:lang w:val="sv-SE"/>
        </w:rPr>
        <w:t xml:space="preserve">andra </w:t>
      </w:r>
      <w:r w:rsidR="004067C4">
        <w:rPr>
          <w:rStyle w:val="bodytext1Char"/>
          <w:rFonts w:eastAsiaTheme="majorEastAsia"/>
          <w:lang w:val="sv-SE"/>
        </w:rPr>
        <w:t>försvårande omständigheter</w:t>
      </w:r>
      <w:r w:rsidR="000B1B76">
        <w:rPr>
          <w:rStyle w:val="bodytext1Char"/>
          <w:rFonts w:eastAsiaTheme="majorEastAsia"/>
          <w:lang w:val="sv-SE"/>
        </w:rPr>
        <w:t xml:space="preserve"> i organiseringen av migrantarbetare</w:t>
      </w:r>
      <w:r w:rsidR="00F92CD6">
        <w:rPr>
          <w:rStyle w:val="bodytext1Char"/>
          <w:rFonts w:eastAsiaTheme="majorEastAsia"/>
          <w:lang w:val="sv-SE"/>
        </w:rPr>
        <w:t xml:space="preserve"> inom bygg och städ; till exempel den för migranter ofta individualiserade och f</w:t>
      </w:r>
      <w:r w:rsidR="0016676D">
        <w:rPr>
          <w:rStyle w:val="bodytext1Char"/>
          <w:rFonts w:eastAsiaTheme="majorEastAsia"/>
          <w:lang w:val="sv-SE"/>
        </w:rPr>
        <w:t>ragmenterade arbetsprocessen,</w:t>
      </w:r>
      <w:r w:rsidR="00F92CD6">
        <w:rPr>
          <w:rStyle w:val="bodytext1Char"/>
          <w:rFonts w:eastAsiaTheme="majorEastAsia"/>
          <w:lang w:val="sv-SE"/>
        </w:rPr>
        <w:t xml:space="preserve"> svårtillgängliga arbetsplatser och inte minst många led av underentreprenörer.</w:t>
      </w:r>
    </w:p>
    <w:p w:rsidR="004067C4" w:rsidRDefault="004067C4" w:rsidP="00C50BC8">
      <w:pPr>
        <w:pStyle w:val="bodytext1"/>
        <w:rPr>
          <w:rStyle w:val="bodytext1Char"/>
          <w:rFonts w:eastAsiaTheme="majorEastAsia"/>
          <w:lang w:val="sv-SE"/>
        </w:rPr>
      </w:pPr>
    </w:p>
    <w:p w:rsidR="00EC0213" w:rsidRDefault="002D2C1E" w:rsidP="00EC0213">
      <w:pPr>
        <w:pStyle w:val="bodytext1"/>
        <w:rPr>
          <w:rStyle w:val="bodytext1Char"/>
          <w:rFonts w:eastAsiaTheme="majorEastAsia"/>
          <w:lang w:val="sv-SE"/>
        </w:rPr>
      </w:pPr>
      <w:r>
        <w:rPr>
          <w:rStyle w:val="bodytext1Char"/>
          <w:rFonts w:eastAsiaTheme="majorEastAsia"/>
          <w:lang w:val="sv-SE"/>
        </w:rPr>
        <w:t xml:space="preserve">I den här artikeln analyserar jag </w:t>
      </w:r>
      <w:r>
        <w:rPr>
          <w:rStyle w:val="bodytext1Char"/>
          <w:rFonts w:eastAsiaTheme="majorEastAsia"/>
          <w:lang w:val="sv-SE"/>
        </w:rPr>
        <w:t>organiseringen av  migrantarbetare i en lokal samorganisation (LS) av Sveriges Arbetares Centralorganisation (SAC)</w:t>
      </w:r>
      <w:r>
        <w:rPr>
          <w:rStyle w:val="bodytext1Char"/>
          <w:rFonts w:eastAsiaTheme="majorEastAsia"/>
          <w:lang w:val="sv-SE"/>
        </w:rPr>
        <w:t xml:space="preserve"> utifrån arbetsprocessteori </w:t>
      </w:r>
      <w:r w:rsidR="00316F20">
        <w:rPr>
          <w:rStyle w:val="bodytext1Char"/>
          <w:rFonts w:eastAsiaTheme="majorEastAsia"/>
          <w:lang w:val="sv-SE"/>
        </w:rPr>
        <w:fldChar w:fldCharType="begin"/>
      </w:r>
      <w:r w:rsidR="00316F20">
        <w:rPr>
          <w:rStyle w:val="bodytext1Char"/>
          <w:rFonts w:eastAsiaTheme="majorEastAsia"/>
          <w:lang w:val="sv-SE"/>
        </w:rPr>
        <w:instrText xml:space="preserve"> ADDIN EN.CITE &lt;EndNote&gt;&lt;Cite&gt;&lt;Author&gt;Atzeni&lt;/Author&gt;&lt;Year&gt;2010&lt;/Year&gt;&lt;RecNum&gt;709&lt;/RecNum&gt;&lt;DisplayText&gt;(Atzeni, 2010; Tassinari and Maccarrone, 2020)&lt;/DisplayText&gt;&lt;record&gt;&lt;rec-number&gt;709&lt;/rec-number&gt;&lt;foreign-keys&gt;&lt;key app="EN" db-id="sz02w90pxp00eue9f5c5rs51edeww950vszv" timestamp="1741180505"&gt;709&lt;/key&gt;&lt;/foreign-keys&gt;&lt;ref-type name="Book"&gt;6&lt;/ref-type&gt;&lt;contributors&gt;&lt;authors&gt;&lt;author&gt;Atzeni, Maurizio&lt;/author&gt;&lt;/authors&gt;&lt;/contributors&gt;&lt;titles&gt;&lt;title&gt;Workplace conflict: Mobilization and solidarity in Argentina&lt;/title&gt;&lt;/titles&gt;&lt;dates&gt;&lt;year&gt;2010&lt;/year&gt;&lt;/dates&gt;&lt;publisher&gt;Springer&lt;/publisher&gt;&lt;isbn&gt;0230281621&lt;/isbn&gt;&lt;urls&gt;&lt;/urls&gt;&lt;/record&gt;&lt;/Cite&gt;&lt;Cite&gt;&lt;Author&gt;Tassinari&lt;/Author&gt;&lt;Year&gt;2020&lt;/Year&gt;&lt;RecNum&gt;710&lt;/RecNum&gt;&lt;record&gt;&lt;rec-number&gt;710&lt;/rec-number&gt;&lt;foreign-keys&gt;&lt;key app="EN" db-id="sz02w90pxp00eue9f5c5rs51edeww950vszv" timestamp="1741252768"&gt;710&lt;/key&gt;&lt;/foreign-keys&gt;&lt;ref-type name="Journal Article"&gt;17&lt;/ref-type&gt;&lt;contributors&gt;&lt;authors&gt;&lt;author&gt;Tassinari, Arianna&lt;/author&gt;&lt;author&gt;Maccarrone, Vincenzo&lt;/author&gt;&lt;/authors&gt;&lt;/contributors&gt;&lt;titles&gt;&lt;title&gt;Riders on the storm: Workplace solidarity among gig economy couriers in Italy and the UK&lt;/title&gt;&lt;secondary-title&gt;Work, employment and society&lt;/secondary-title&gt;&lt;/titles&gt;&lt;periodical&gt;&lt;full-title&gt;Work, employment and society&lt;/full-title&gt;&lt;/periodical&gt;&lt;pages&gt;35-54&lt;/pages&gt;&lt;volume&gt;34&lt;/volume&gt;&lt;number&gt;1&lt;/number&gt;&lt;dates&gt;&lt;year&gt;2020&lt;/year&gt;&lt;/dates&gt;&lt;isbn&gt;0950-0170&lt;/isbn&gt;&lt;urls&gt;&lt;/urls&gt;&lt;/record&gt;&lt;/Cite&gt;&lt;/EndNote&gt;</w:instrText>
      </w:r>
      <w:r w:rsidR="00316F20">
        <w:rPr>
          <w:rStyle w:val="bodytext1Char"/>
          <w:rFonts w:eastAsiaTheme="majorEastAsia"/>
          <w:lang w:val="sv-SE"/>
        </w:rPr>
        <w:fldChar w:fldCharType="separate"/>
      </w:r>
      <w:r w:rsidR="00316F20">
        <w:rPr>
          <w:rStyle w:val="bodytext1Char"/>
          <w:rFonts w:eastAsiaTheme="majorEastAsia"/>
          <w:noProof/>
          <w:lang w:val="sv-SE"/>
        </w:rPr>
        <w:t>(Atzeni, 2010; Tassinari and Maccarrone, 2020)</w:t>
      </w:r>
      <w:r w:rsidR="00316F20">
        <w:rPr>
          <w:rStyle w:val="bodytext1Char"/>
          <w:rFonts w:eastAsiaTheme="majorEastAsia"/>
          <w:lang w:val="sv-SE"/>
        </w:rPr>
        <w:fldChar w:fldCharType="end"/>
      </w:r>
      <w:r>
        <w:rPr>
          <w:rStyle w:val="bodytext1Char"/>
          <w:rFonts w:eastAsiaTheme="majorEastAsia"/>
          <w:lang w:val="sv-SE"/>
        </w:rPr>
        <w:t xml:space="preserve">. </w:t>
      </w:r>
      <w:r w:rsidR="00E964D7">
        <w:rPr>
          <w:rStyle w:val="bodytext1Char"/>
          <w:rFonts w:eastAsiaTheme="majorEastAsia"/>
          <w:lang w:val="sv-SE"/>
        </w:rPr>
        <w:t>Med hjälp av e</w:t>
      </w:r>
      <w:r w:rsidR="004624EF">
        <w:rPr>
          <w:rStyle w:val="bodytext1Char"/>
          <w:rFonts w:eastAsiaTheme="majorEastAsia"/>
          <w:lang w:val="sv-SE"/>
        </w:rPr>
        <w:t>tnografi</w:t>
      </w:r>
      <w:r w:rsidR="00E964D7">
        <w:rPr>
          <w:rStyle w:val="bodytext1Char"/>
          <w:rFonts w:eastAsiaTheme="majorEastAsia"/>
          <w:lang w:val="sv-SE"/>
        </w:rPr>
        <w:t xml:space="preserve"> </w:t>
      </w:r>
      <w:r w:rsidR="00CE7D22">
        <w:rPr>
          <w:rStyle w:val="bodytext1Char"/>
          <w:rFonts w:eastAsiaTheme="majorEastAsia"/>
          <w:lang w:val="sv-SE"/>
        </w:rPr>
        <w:t xml:space="preserve">åskådliggör jag hur </w:t>
      </w:r>
      <w:r w:rsidR="00A90C98">
        <w:rPr>
          <w:rStyle w:val="bodytext1Char"/>
          <w:rFonts w:eastAsiaTheme="majorEastAsia"/>
          <w:lang w:val="sv-SE"/>
        </w:rPr>
        <w:t>strategiska beslut</w:t>
      </w:r>
      <w:r w:rsidR="00A90C98">
        <w:rPr>
          <w:rStyle w:val="bodytext1Char"/>
          <w:rFonts w:eastAsiaTheme="majorEastAsia"/>
          <w:lang w:val="sv-SE"/>
        </w:rPr>
        <w:t xml:space="preserve"> </w:t>
      </w:r>
      <w:r w:rsidR="00F34C7D">
        <w:rPr>
          <w:rStyle w:val="bodytext1Char"/>
          <w:rFonts w:eastAsiaTheme="majorEastAsia"/>
          <w:lang w:val="sv-SE"/>
        </w:rPr>
        <w:t>såsom slopad karensperiod</w:t>
      </w:r>
      <w:r w:rsidR="00C23ADE">
        <w:rPr>
          <w:rStyle w:val="bodytext1Char"/>
          <w:rFonts w:eastAsiaTheme="majorEastAsia"/>
          <w:lang w:val="sv-SE"/>
        </w:rPr>
        <w:t xml:space="preserve"> vid nytecknat medlemskap</w:t>
      </w:r>
      <w:r w:rsidR="00F34C7D">
        <w:rPr>
          <w:rStyle w:val="bodytext1Char"/>
          <w:rFonts w:eastAsiaTheme="majorEastAsia"/>
          <w:lang w:val="sv-SE"/>
        </w:rPr>
        <w:t xml:space="preserve"> och </w:t>
      </w:r>
      <w:r w:rsidR="000B1B76">
        <w:rPr>
          <w:rStyle w:val="bodytext1Char"/>
          <w:rFonts w:eastAsiaTheme="majorEastAsia"/>
          <w:lang w:val="sv-SE"/>
        </w:rPr>
        <w:t>det framgångsrika drivandet av</w:t>
      </w:r>
      <w:r w:rsidR="00F34C7D">
        <w:rPr>
          <w:rStyle w:val="bodytext1Char"/>
          <w:rFonts w:eastAsiaTheme="majorEastAsia"/>
          <w:lang w:val="sv-SE"/>
        </w:rPr>
        <w:t xml:space="preserve"> individuella fall till arbetsdomstolen</w:t>
      </w:r>
      <w:r w:rsidR="00C23ADE">
        <w:rPr>
          <w:rStyle w:val="bodytext1Char"/>
          <w:rFonts w:eastAsiaTheme="majorEastAsia"/>
          <w:lang w:val="sv-SE"/>
        </w:rPr>
        <w:t>,</w:t>
      </w:r>
      <w:r w:rsidR="00F34C7D">
        <w:rPr>
          <w:rStyle w:val="bodytext1Char"/>
          <w:rFonts w:eastAsiaTheme="majorEastAsia"/>
          <w:lang w:val="sv-SE"/>
        </w:rPr>
        <w:t xml:space="preserve"> gör </w:t>
      </w:r>
      <w:r w:rsidR="00A90C98">
        <w:rPr>
          <w:rStyle w:val="bodytext1Char"/>
          <w:rFonts w:eastAsiaTheme="majorEastAsia"/>
          <w:lang w:val="sv-SE"/>
        </w:rPr>
        <w:t xml:space="preserve">facket mer tillgängligt </w:t>
      </w:r>
      <w:r w:rsidR="00F34C7D">
        <w:rPr>
          <w:rStyle w:val="bodytext1Char"/>
          <w:rFonts w:eastAsiaTheme="majorEastAsia"/>
          <w:lang w:val="sv-SE"/>
        </w:rPr>
        <w:t xml:space="preserve">och attraktivt </w:t>
      </w:r>
      <w:r w:rsidR="00A90C98">
        <w:rPr>
          <w:rStyle w:val="bodytext1Char"/>
          <w:rFonts w:eastAsiaTheme="majorEastAsia"/>
          <w:lang w:val="sv-SE"/>
        </w:rPr>
        <w:t xml:space="preserve">för </w:t>
      </w:r>
      <w:r>
        <w:rPr>
          <w:rStyle w:val="bodytext1Char"/>
          <w:rFonts w:eastAsiaTheme="majorEastAsia"/>
          <w:lang w:val="sv-SE"/>
        </w:rPr>
        <w:t xml:space="preserve">migrantarbetare som </w:t>
      </w:r>
      <w:r w:rsidR="00614966">
        <w:rPr>
          <w:rStyle w:val="bodytext1Char"/>
          <w:rFonts w:eastAsiaTheme="majorEastAsia"/>
          <w:lang w:val="sv-SE"/>
        </w:rPr>
        <w:t xml:space="preserve">tidigare </w:t>
      </w:r>
      <w:r>
        <w:rPr>
          <w:rStyle w:val="bodytext1Char"/>
          <w:rFonts w:eastAsiaTheme="majorEastAsia"/>
          <w:lang w:val="sv-SE"/>
        </w:rPr>
        <w:t xml:space="preserve">inte organiserat sig fackligt. </w:t>
      </w:r>
      <w:r w:rsidR="00672CB3">
        <w:rPr>
          <w:rStyle w:val="bodytext1Char"/>
          <w:rFonts w:eastAsiaTheme="majorEastAsia"/>
          <w:lang w:val="sv-SE"/>
        </w:rPr>
        <w:t>Jag visar</w:t>
      </w:r>
      <w:r w:rsidR="000B1B76">
        <w:rPr>
          <w:rStyle w:val="bodytext1Char"/>
          <w:rFonts w:eastAsiaTheme="majorEastAsia"/>
          <w:lang w:val="sv-SE"/>
        </w:rPr>
        <w:t xml:space="preserve"> hur dessa fackliga tjänster, trots att de ofta motställs facklig organisering, bidrar till en återkollektivisering av den individualiserade arbetsprocessen</w:t>
      </w:r>
      <w:r w:rsidR="00C45F53">
        <w:rPr>
          <w:rStyle w:val="bodytext1Char"/>
          <w:rFonts w:eastAsiaTheme="majorEastAsia"/>
          <w:lang w:val="sv-SE"/>
        </w:rPr>
        <w:t xml:space="preserve"> genom synliggörandet av solidaritet</w:t>
      </w:r>
      <w:r w:rsidR="00FF421B">
        <w:rPr>
          <w:rStyle w:val="bodytext1Char"/>
          <w:rFonts w:eastAsiaTheme="majorEastAsia"/>
          <w:lang w:val="sv-SE"/>
        </w:rPr>
        <w:t xml:space="preserve"> – inte bara i teorin utan också i praktiken</w:t>
      </w:r>
      <w:r w:rsidR="00C45F53">
        <w:rPr>
          <w:rStyle w:val="bodytext1Char"/>
          <w:rFonts w:eastAsiaTheme="majorEastAsia"/>
          <w:lang w:val="sv-SE"/>
        </w:rPr>
        <w:t xml:space="preserve"> </w:t>
      </w:r>
      <w:r w:rsidR="00C45F53">
        <w:rPr>
          <w:rStyle w:val="bodytext1Char"/>
          <w:rFonts w:eastAsiaTheme="majorEastAsia"/>
          <w:lang w:val="sv-SE"/>
        </w:rPr>
        <w:fldChar w:fldCharType="begin"/>
      </w:r>
      <w:r w:rsidR="00C45F53">
        <w:rPr>
          <w:rStyle w:val="bodytext1Char"/>
          <w:rFonts w:eastAsiaTheme="majorEastAsia"/>
          <w:lang w:val="sv-SE"/>
        </w:rPr>
        <w:instrText xml:space="preserve"> ADDIN EN.CITE &lt;EndNote&gt;&lt;Cite&gt;&lt;Author&gt;Atzeni&lt;/Author&gt;&lt;Year&gt;2010&lt;/Year&gt;&lt;RecNum&gt;709&lt;/RecNum&gt;&lt;DisplayText&gt;(Atzeni, 2010)&lt;/DisplayText&gt;&lt;record&gt;&lt;rec-number&gt;709&lt;/rec-number&gt;&lt;foreign-keys&gt;&lt;key app="EN" db-id="sz02w90pxp00eue9f5c5rs51edeww950vszv" timestamp="1741180505"&gt;709&lt;/key&gt;&lt;/foreign-keys&gt;&lt;ref-type name="Book"&gt;6&lt;/ref-type&gt;&lt;contributors&gt;&lt;authors&gt;&lt;author&gt;Atzeni, Maurizio&lt;/author&gt;&lt;/authors&gt;&lt;/contributors&gt;&lt;titles&gt;&lt;title&gt;Workplace conflict: Mobilization and solidarity in Argentina&lt;/title&gt;&lt;/titles&gt;&lt;dates&gt;&lt;year&gt;2010&lt;/year&gt;&lt;/dates&gt;&lt;publisher&gt;Springer&lt;/publisher&gt;&lt;isbn&gt;0230281621&lt;/isbn&gt;&lt;urls&gt;&lt;/urls&gt;&lt;/record&gt;&lt;/Cite&gt;&lt;/EndNote&gt;</w:instrText>
      </w:r>
      <w:r w:rsidR="00C45F53">
        <w:rPr>
          <w:rStyle w:val="bodytext1Char"/>
          <w:rFonts w:eastAsiaTheme="majorEastAsia"/>
          <w:lang w:val="sv-SE"/>
        </w:rPr>
        <w:fldChar w:fldCharType="separate"/>
      </w:r>
      <w:r w:rsidR="00C45F53">
        <w:rPr>
          <w:rStyle w:val="bodytext1Char"/>
          <w:rFonts w:eastAsiaTheme="majorEastAsia"/>
          <w:noProof/>
          <w:lang w:val="sv-SE"/>
        </w:rPr>
        <w:t>(Atzeni, 2010)</w:t>
      </w:r>
      <w:r w:rsidR="00C45F53">
        <w:rPr>
          <w:rStyle w:val="bodytext1Char"/>
          <w:rFonts w:eastAsiaTheme="majorEastAsia"/>
          <w:lang w:val="sv-SE"/>
        </w:rPr>
        <w:fldChar w:fldCharType="end"/>
      </w:r>
      <w:r w:rsidR="00010F16">
        <w:rPr>
          <w:rStyle w:val="bodytext1Char"/>
          <w:rFonts w:eastAsiaTheme="majorEastAsia"/>
          <w:lang w:val="sv-SE"/>
        </w:rPr>
        <w:t xml:space="preserve">. </w:t>
      </w:r>
      <w:r w:rsidR="009017EC">
        <w:rPr>
          <w:rStyle w:val="bodytext1Char"/>
          <w:rFonts w:eastAsiaTheme="majorEastAsia"/>
          <w:lang w:val="sv-SE"/>
        </w:rPr>
        <w:t>Mer specifikt så visar jag hur</w:t>
      </w:r>
      <w:r w:rsidR="006368FA">
        <w:rPr>
          <w:rStyle w:val="bodytext1Char"/>
          <w:rFonts w:eastAsiaTheme="majorEastAsia"/>
          <w:lang w:val="sv-SE"/>
        </w:rPr>
        <w:t xml:space="preserve"> mobilisering</w:t>
      </w:r>
      <w:r w:rsidR="003E12BF">
        <w:rPr>
          <w:rStyle w:val="bodytext1Char"/>
          <w:rFonts w:eastAsiaTheme="majorEastAsia"/>
          <w:lang w:val="sv-SE"/>
        </w:rPr>
        <w:t>en</w:t>
      </w:r>
      <w:r w:rsidR="006368FA">
        <w:rPr>
          <w:rStyle w:val="bodytext1Char"/>
          <w:rFonts w:eastAsiaTheme="majorEastAsia"/>
          <w:lang w:val="sv-SE"/>
        </w:rPr>
        <w:t xml:space="preserve"> skapar en grund – och plats – för migrantarbetare att </w:t>
      </w:r>
      <w:r w:rsidR="00FF421B">
        <w:rPr>
          <w:rStyle w:val="bodytext1Char"/>
          <w:rFonts w:eastAsiaTheme="majorEastAsia"/>
          <w:lang w:val="sv-SE"/>
        </w:rPr>
        <w:t xml:space="preserve">både </w:t>
      </w:r>
      <w:r w:rsidR="006368FA">
        <w:rPr>
          <w:rStyle w:val="bodytext1Char"/>
          <w:rFonts w:eastAsiaTheme="majorEastAsia"/>
          <w:lang w:val="sv-SE"/>
        </w:rPr>
        <w:t xml:space="preserve">dela med sig av sina </w:t>
      </w:r>
      <w:r w:rsidR="00FF421B">
        <w:rPr>
          <w:rStyle w:val="bodytext1Char"/>
          <w:rFonts w:eastAsiaTheme="majorEastAsia"/>
          <w:lang w:val="sv-SE"/>
        </w:rPr>
        <w:t xml:space="preserve">egna </w:t>
      </w:r>
      <w:r w:rsidR="006368FA">
        <w:rPr>
          <w:rStyle w:val="bodytext1Char"/>
          <w:rFonts w:eastAsiaTheme="majorEastAsia"/>
          <w:lang w:val="sv-SE"/>
        </w:rPr>
        <w:t>och ta del av andras erfarenheter av exploatering och utsatthet</w:t>
      </w:r>
      <w:r w:rsidR="00FF421B">
        <w:rPr>
          <w:rStyle w:val="bodytext1Char"/>
          <w:rFonts w:eastAsiaTheme="majorEastAsia"/>
          <w:lang w:val="sv-SE"/>
        </w:rPr>
        <w:t xml:space="preserve">, men också av solidaritetshandlingar och arbetsplatsmotstånd. </w:t>
      </w:r>
      <w:r w:rsidR="00BE6F20">
        <w:rPr>
          <w:rStyle w:val="bodytext1Char"/>
          <w:rFonts w:eastAsiaTheme="majorEastAsia"/>
          <w:lang w:val="sv-SE"/>
        </w:rPr>
        <w:t xml:space="preserve">Genom att teoretisera denna gemensamhet som ett </w:t>
      </w:r>
      <w:proofErr w:type="spellStart"/>
      <w:r w:rsidR="00BE6F20" w:rsidRPr="00BE6F20">
        <w:rPr>
          <w:rStyle w:val="bodytext1Char"/>
          <w:rFonts w:eastAsiaTheme="majorEastAsia"/>
          <w:i/>
          <w:lang w:val="sv-SE"/>
        </w:rPr>
        <w:t>community</w:t>
      </w:r>
      <w:proofErr w:type="spellEnd"/>
      <w:r w:rsidR="00BE6F20">
        <w:rPr>
          <w:rStyle w:val="bodytext1Char"/>
          <w:rFonts w:eastAsiaTheme="majorEastAsia"/>
          <w:i/>
          <w:lang w:val="sv-SE"/>
        </w:rPr>
        <w:t xml:space="preserve"> of </w:t>
      </w:r>
      <w:proofErr w:type="spellStart"/>
      <w:r w:rsidR="00BE6F20">
        <w:rPr>
          <w:rStyle w:val="bodytext1Char"/>
          <w:rFonts w:eastAsiaTheme="majorEastAsia"/>
          <w:i/>
          <w:lang w:val="sv-SE"/>
        </w:rPr>
        <w:t>struggle</w:t>
      </w:r>
      <w:proofErr w:type="spellEnd"/>
      <w:r w:rsidR="00BE6F20">
        <w:rPr>
          <w:rStyle w:val="bodytext1Char"/>
          <w:rFonts w:eastAsiaTheme="majorEastAsia"/>
          <w:lang w:val="sv-SE"/>
        </w:rPr>
        <w:t xml:space="preserve"> </w:t>
      </w:r>
      <w:r w:rsidR="00A6693D">
        <w:rPr>
          <w:rStyle w:val="bodytext1Char"/>
          <w:rFonts w:eastAsiaTheme="majorEastAsia"/>
          <w:lang w:val="sv-SE"/>
        </w:rPr>
        <w:fldChar w:fldCharType="begin"/>
      </w:r>
      <w:r w:rsidR="00A6693D">
        <w:rPr>
          <w:rStyle w:val="bodytext1Char"/>
          <w:rFonts w:eastAsiaTheme="majorEastAsia"/>
          <w:lang w:val="sv-SE"/>
        </w:rPr>
        <w:instrText xml:space="preserve"> ADDIN EN.CITE &lt;EndNote&gt;&lt;Cite&gt;&lt;Author&gt;Però&lt;/Author&gt;&lt;Year&gt;2020&lt;/Year&gt;&lt;RecNum&gt;670&lt;/RecNum&gt;&lt;DisplayText&gt;(Però, 2020)&lt;/DisplayText&gt;&lt;record&gt;&lt;rec-number&gt;670&lt;/rec-number&gt;&lt;foreign-keys&gt;&lt;key app="EN" db-id="sz02w90pxp00eue9f5c5rs51edeww950vszv" timestamp="1725830764"&gt;670&lt;/key&gt;&lt;/foreign-keys&gt;&lt;ref-type name="Journal Article"&gt;17&lt;/ref-type&gt;&lt;contributors&gt;&lt;authors&gt;&lt;author&gt;Però, Davide&lt;/author&gt;&lt;/authors&gt;&lt;/contributors&gt;&lt;titles&gt;&lt;title&gt;Indie unions, organizing and labour renewal: Learning from precarious migrant workers&lt;/title&gt;&lt;secondary-title&gt;Work, Employment and Society&lt;/secondary-title&gt;&lt;/titles&gt;&lt;periodical&gt;&lt;full-title&gt;Work, employment and society&lt;/full-title&gt;&lt;/periodical&gt;&lt;pages&gt;900-918&lt;/pages&gt;&lt;volume&gt;34&lt;/volume&gt;&lt;number&gt;5&lt;/number&gt;&lt;dates&gt;&lt;year&gt;2020&lt;/year&gt;&lt;/dates&gt;&lt;isbn&gt;0950-0170&lt;/isbn&gt;&lt;urls&gt;&lt;/urls&gt;&lt;/record&gt;&lt;/Cite&gt;&lt;/EndNote&gt;</w:instrText>
      </w:r>
      <w:r w:rsidR="00A6693D">
        <w:rPr>
          <w:rStyle w:val="bodytext1Char"/>
          <w:rFonts w:eastAsiaTheme="majorEastAsia"/>
          <w:lang w:val="sv-SE"/>
        </w:rPr>
        <w:fldChar w:fldCharType="separate"/>
      </w:r>
      <w:r w:rsidR="00A6693D">
        <w:rPr>
          <w:rStyle w:val="bodytext1Char"/>
          <w:rFonts w:eastAsiaTheme="majorEastAsia"/>
          <w:noProof/>
          <w:lang w:val="sv-SE"/>
        </w:rPr>
        <w:t>(Però, 2020)</w:t>
      </w:r>
      <w:r w:rsidR="00A6693D">
        <w:rPr>
          <w:rStyle w:val="bodytext1Char"/>
          <w:rFonts w:eastAsiaTheme="majorEastAsia"/>
          <w:lang w:val="sv-SE"/>
        </w:rPr>
        <w:fldChar w:fldCharType="end"/>
      </w:r>
      <w:r w:rsidR="00BE6F20">
        <w:rPr>
          <w:rStyle w:val="bodytext1Char"/>
          <w:rFonts w:eastAsiaTheme="majorEastAsia"/>
          <w:lang w:val="sv-SE"/>
        </w:rPr>
        <w:t>, argumenterar jag för att migrantarbetarna identifierar sig med framväxa</w:t>
      </w:r>
      <w:r w:rsidR="0014798D">
        <w:rPr>
          <w:rStyle w:val="bodytext1Char"/>
          <w:rFonts w:eastAsiaTheme="majorEastAsia"/>
          <w:lang w:val="sv-SE"/>
        </w:rPr>
        <w:t>ndet av en kollektiv identitet</w:t>
      </w:r>
      <w:r w:rsidR="00A1578B">
        <w:rPr>
          <w:rStyle w:val="bodytext1Char"/>
          <w:rFonts w:eastAsiaTheme="majorEastAsia"/>
          <w:lang w:val="sv-SE"/>
        </w:rPr>
        <w:t>.</w:t>
      </w:r>
      <w:r w:rsidR="0014798D">
        <w:rPr>
          <w:rStyle w:val="bodytext1Char"/>
          <w:rFonts w:eastAsiaTheme="majorEastAsia"/>
          <w:lang w:val="sv-SE"/>
        </w:rPr>
        <w:t xml:space="preserve"> </w:t>
      </w:r>
      <w:r w:rsidR="00A1578B">
        <w:rPr>
          <w:rStyle w:val="bodytext1Char"/>
          <w:rFonts w:eastAsiaTheme="majorEastAsia"/>
          <w:lang w:val="sv-SE"/>
        </w:rPr>
        <w:t>D</w:t>
      </w:r>
      <w:r w:rsidR="0014798D">
        <w:rPr>
          <w:rStyle w:val="bodytext1Char"/>
          <w:rFonts w:eastAsiaTheme="majorEastAsia"/>
          <w:lang w:val="sv-SE"/>
        </w:rPr>
        <w:t xml:space="preserve">enna kollektiva identitet präglas dels av migrantarbetarnas gemensamma erfarenheter av utsatthet och exploatering, men också av SACs </w:t>
      </w:r>
      <w:r w:rsidR="00A1578B">
        <w:rPr>
          <w:rStyle w:val="bodytext1Char"/>
          <w:rFonts w:eastAsiaTheme="majorEastAsia"/>
          <w:lang w:val="sv-SE"/>
        </w:rPr>
        <w:t xml:space="preserve">organisatoriska och </w:t>
      </w:r>
      <w:r w:rsidR="00F92CD6">
        <w:rPr>
          <w:rStyle w:val="bodytext1Char"/>
          <w:rFonts w:eastAsiaTheme="majorEastAsia"/>
          <w:lang w:val="sv-SE"/>
        </w:rPr>
        <w:t xml:space="preserve">syndikalistiska värdegrund med arbetsplatsorganisering och direkt aktion som </w:t>
      </w:r>
      <w:r w:rsidR="00F92CD6">
        <w:rPr>
          <w:rStyle w:val="bodytext1Char"/>
          <w:rFonts w:eastAsiaTheme="majorEastAsia"/>
          <w:lang w:val="sv-SE"/>
        </w:rPr>
        <w:lastRenderedPageBreak/>
        <w:t xml:space="preserve">nyckelkomponenter. </w:t>
      </w:r>
      <w:r w:rsidR="00EC0213">
        <w:rPr>
          <w:rStyle w:val="bodytext1Char"/>
          <w:rFonts w:eastAsiaTheme="majorEastAsia"/>
          <w:lang w:val="sv-SE"/>
        </w:rPr>
        <w:t xml:space="preserve">Med </w:t>
      </w:r>
      <w:r w:rsidR="00FF421B">
        <w:rPr>
          <w:rStyle w:val="bodytext1Char"/>
          <w:rFonts w:eastAsiaTheme="majorEastAsia"/>
          <w:lang w:val="sv-SE"/>
        </w:rPr>
        <w:t xml:space="preserve">detta som </w:t>
      </w:r>
      <w:r w:rsidR="00EC0213">
        <w:rPr>
          <w:rStyle w:val="bodytext1Char"/>
          <w:rFonts w:eastAsiaTheme="majorEastAsia"/>
          <w:lang w:val="sv-SE"/>
        </w:rPr>
        <w:t xml:space="preserve">utgångspunkt belyser jag hur </w:t>
      </w:r>
      <w:r w:rsidR="00FF421B">
        <w:rPr>
          <w:rStyle w:val="bodytext1Char"/>
          <w:rFonts w:eastAsiaTheme="majorEastAsia"/>
          <w:lang w:val="sv-SE"/>
        </w:rPr>
        <w:t xml:space="preserve">SAC genom lokala </w:t>
      </w:r>
      <w:r w:rsidR="00EC0213">
        <w:rPr>
          <w:rStyle w:val="bodytext1Char"/>
          <w:rFonts w:eastAsiaTheme="majorEastAsia"/>
          <w:lang w:val="sv-SE"/>
        </w:rPr>
        <w:t>fack</w:t>
      </w:r>
      <w:r w:rsidR="00FF421B">
        <w:rPr>
          <w:rStyle w:val="bodytext1Char"/>
          <w:rFonts w:eastAsiaTheme="majorEastAsia"/>
          <w:lang w:val="sv-SE"/>
        </w:rPr>
        <w:t xml:space="preserve">liga ansträngningar och </w:t>
      </w:r>
      <w:r w:rsidR="00EC0213">
        <w:rPr>
          <w:rStyle w:val="bodytext1Char"/>
          <w:rFonts w:eastAsiaTheme="majorEastAsia"/>
          <w:lang w:val="sv-SE"/>
        </w:rPr>
        <w:t xml:space="preserve">stridsåtgärder såsom arbetsplatsblockader och konfrontationer av arbetskraftsköpare utmanar informaliseringen av arbete </w:t>
      </w:r>
      <w:r w:rsidR="00EC0213">
        <w:rPr>
          <w:rStyle w:val="bodytext1Char"/>
          <w:rFonts w:eastAsiaTheme="majorEastAsia"/>
          <w:lang w:val="sv-SE"/>
        </w:rPr>
        <w:t xml:space="preserve">och mobiliserar migrantarbetare i </w:t>
      </w:r>
      <w:r w:rsidR="006F3D26">
        <w:rPr>
          <w:rStyle w:val="bodytext1Char"/>
          <w:rFonts w:eastAsiaTheme="majorEastAsia"/>
          <w:lang w:val="sv-SE"/>
        </w:rPr>
        <w:t xml:space="preserve">en </w:t>
      </w:r>
      <w:r w:rsidR="00795D23">
        <w:rPr>
          <w:rStyle w:val="bodytext1Char"/>
          <w:rFonts w:eastAsiaTheme="majorEastAsia"/>
          <w:lang w:val="sv-SE"/>
        </w:rPr>
        <w:t>sällan</w:t>
      </w:r>
      <w:r w:rsidR="00EC0213">
        <w:rPr>
          <w:rStyle w:val="bodytext1Char"/>
          <w:rFonts w:eastAsiaTheme="majorEastAsia"/>
          <w:lang w:val="sv-SE"/>
        </w:rPr>
        <w:t xml:space="preserve"> skådad omfattning</w:t>
      </w:r>
      <w:r w:rsidR="00FF421B">
        <w:rPr>
          <w:rStyle w:val="bodytext1Char"/>
          <w:rFonts w:eastAsiaTheme="majorEastAsia"/>
          <w:lang w:val="sv-SE"/>
        </w:rPr>
        <w:t xml:space="preserve"> </w:t>
      </w:r>
      <w:r w:rsidR="00FF421B">
        <w:rPr>
          <w:rStyle w:val="bodytext1Char"/>
          <w:rFonts w:eastAsiaTheme="majorEastAsia"/>
          <w:lang w:val="sv-SE"/>
        </w:rPr>
        <w:t>på svensk arbetsmarknad</w:t>
      </w:r>
      <w:r w:rsidR="00EC0213">
        <w:rPr>
          <w:rStyle w:val="bodytext1Char"/>
          <w:rFonts w:eastAsiaTheme="majorEastAsia"/>
          <w:lang w:val="sv-SE"/>
        </w:rPr>
        <w:t xml:space="preserve">. </w:t>
      </w:r>
    </w:p>
    <w:p w:rsidR="00EC0213" w:rsidRDefault="00EC0213" w:rsidP="009017EC">
      <w:pPr>
        <w:pStyle w:val="bodytext1"/>
        <w:rPr>
          <w:rStyle w:val="bodytext1Char"/>
          <w:rFonts w:eastAsiaTheme="majorEastAsia"/>
          <w:lang w:val="sv-SE"/>
        </w:rPr>
      </w:pPr>
    </w:p>
    <w:p w:rsidR="00EC0213" w:rsidRPr="00593F7A" w:rsidRDefault="00A6693D" w:rsidP="009017EC">
      <w:pPr>
        <w:pStyle w:val="bodytext1"/>
        <w:rPr>
          <w:rStyle w:val="bodytext1Char"/>
          <w:rFonts w:eastAsiaTheme="majorEastAsia"/>
          <w:b/>
          <w:lang w:val="sv-SE"/>
        </w:rPr>
      </w:pPr>
      <w:r w:rsidRPr="00593F7A">
        <w:rPr>
          <w:rStyle w:val="bodytext1Char"/>
          <w:rFonts w:eastAsiaTheme="majorEastAsia"/>
          <w:b/>
          <w:lang w:val="sv-SE"/>
        </w:rPr>
        <w:t>Referenser</w:t>
      </w:r>
    </w:p>
    <w:p w:rsidR="00672CB3" w:rsidRDefault="00672CB3" w:rsidP="00C50BC8">
      <w:pPr>
        <w:pStyle w:val="bodytext1"/>
        <w:rPr>
          <w:rStyle w:val="bodytext1Char"/>
          <w:rFonts w:eastAsiaTheme="majorEastAsia"/>
          <w:lang w:val="sv-SE"/>
        </w:rPr>
      </w:pPr>
    </w:p>
    <w:p w:rsidR="008C561B" w:rsidRPr="008C561B" w:rsidRDefault="00672CB3" w:rsidP="008C561B">
      <w:pPr>
        <w:pStyle w:val="EndNoteBibliography"/>
        <w:spacing w:after="0"/>
        <w:ind w:left="720" w:hanging="720"/>
      </w:pPr>
      <w:r>
        <w:rPr>
          <w:rFonts w:eastAsiaTheme="majorEastAsia"/>
          <w:lang w:val="sv-SE"/>
        </w:rPr>
        <w:fldChar w:fldCharType="begin"/>
      </w:r>
      <w:r w:rsidRPr="00672CB3">
        <w:rPr>
          <w:rFonts w:eastAsiaTheme="majorEastAsia"/>
          <w:lang w:val="en-GB"/>
        </w:rPr>
        <w:instrText xml:space="preserve"> ADDIN EN.REFLIST </w:instrText>
      </w:r>
      <w:r>
        <w:rPr>
          <w:rFonts w:eastAsiaTheme="majorEastAsia"/>
          <w:lang w:val="sv-SE"/>
        </w:rPr>
        <w:fldChar w:fldCharType="separate"/>
      </w:r>
      <w:r w:rsidR="008C561B" w:rsidRPr="008C561B">
        <w:t xml:space="preserve">Atzeni M (2010) </w:t>
      </w:r>
      <w:r w:rsidR="008C561B" w:rsidRPr="008C561B">
        <w:rPr>
          <w:i/>
        </w:rPr>
        <w:t>Workplace conflict: Mobilization and solidarity in Argentina.</w:t>
      </w:r>
      <w:r w:rsidR="008C561B" w:rsidRPr="008C561B">
        <w:t xml:space="preserve"> Springer.</w:t>
      </w:r>
    </w:p>
    <w:p w:rsidR="008C561B" w:rsidRPr="008C561B" w:rsidRDefault="008C561B" w:rsidP="008C561B">
      <w:pPr>
        <w:pStyle w:val="EndNoteBibliography"/>
        <w:spacing w:after="0"/>
        <w:ind w:left="720" w:hanging="720"/>
      </w:pPr>
      <w:r w:rsidRPr="008C561B">
        <w:t xml:space="preserve">Neergaard A and Woolfson C (2017) Sweden: A model in dissolution? In: Marino S, Roosblad J and Penninx R (eds) </w:t>
      </w:r>
      <w:r w:rsidRPr="008C561B">
        <w:rPr>
          <w:i/>
        </w:rPr>
        <w:t>Trade unions and migrant workers: New contexts and challenges in Europe</w:t>
      </w:r>
      <w:r w:rsidRPr="008C561B">
        <w:t>. Cheltenham; Northampton: Edward Elgar Publishing, pp.200-224.</w:t>
      </w:r>
    </w:p>
    <w:p w:rsidR="008C561B" w:rsidRPr="008C561B" w:rsidRDefault="008C561B" w:rsidP="008C561B">
      <w:pPr>
        <w:pStyle w:val="EndNoteBibliography"/>
        <w:spacing w:after="0"/>
        <w:ind w:left="720" w:hanging="720"/>
      </w:pPr>
      <w:r w:rsidRPr="008C561B">
        <w:t xml:space="preserve">Però D (2020) Indie unions, organizing and labour renewal: Learning from precarious migrant workers. </w:t>
      </w:r>
      <w:r w:rsidRPr="008C561B">
        <w:rPr>
          <w:i/>
        </w:rPr>
        <w:t>Work, employment and society</w:t>
      </w:r>
      <w:r w:rsidRPr="008C561B">
        <w:t xml:space="preserve"> 34(5): 900-918.</w:t>
      </w:r>
    </w:p>
    <w:p w:rsidR="008C561B" w:rsidRPr="008C561B" w:rsidRDefault="008C561B" w:rsidP="008C561B">
      <w:pPr>
        <w:pStyle w:val="EndNoteBibliography"/>
        <w:ind w:left="720" w:hanging="720"/>
      </w:pPr>
      <w:r w:rsidRPr="008C561B">
        <w:t xml:space="preserve">Tassinari A and Maccarrone V (2020) Riders on the storm: Workplace solidarity among gig economy couriers in Italy and the UK. </w:t>
      </w:r>
      <w:r w:rsidRPr="008C561B">
        <w:rPr>
          <w:i/>
        </w:rPr>
        <w:t>Work, employment and society</w:t>
      </w:r>
      <w:r w:rsidRPr="008C561B">
        <w:t xml:space="preserve"> 34(1): 35-54.</w:t>
      </w:r>
    </w:p>
    <w:p w:rsidR="0034123F" w:rsidRPr="004624EF" w:rsidRDefault="00672CB3" w:rsidP="00C50BC8">
      <w:pPr>
        <w:pStyle w:val="bodytext1"/>
        <w:rPr>
          <w:rFonts w:eastAsiaTheme="majorEastAsia"/>
          <w:lang w:val="sv-SE"/>
        </w:rPr>
      </w:pPr>
      <w:r>
        <w:rPr>
          <w:rFonts w:eastAsiaTheme="majorEastAsia"/>
          <w:lang w:val="sv-SE"/>
        </w:rPr>
        <w:fldChar w:fldCharType="end"/>
      </w:r>
    </w:p>
    <w:sectPr w:rsidR="0034123F" w:rsidRPr="00462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B3093"/>
    <w:multiLevelType w:val="hybridMultilevel"/>
    <w:tmpl w:val="B7C0DC70"/>
    <w:lvl w:ilvl="0" w:tplc="251C2B2C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Sage Harvar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z02w90pxp00eue9f5c5rs51edeww950vszv&quot;&gt;Rasmus EndNote library-Converted&lt;record-ids&gt;&lt;item&gt;635&lt;/item&gt;&lt;item&gt;670&lt;/item&gt;&lt;item&gt;709&lt;/item&gt;&lt;item&gt;710&lt;/item&gt;&lt;/record-ids&gt;&lt;/item&gt;&lt;/Libraries&gt;"/>
  </w:docVars>
  <w:rsids>
    <w:rsidRoot w:val="00CE7D22"/>
    <w:rsid w:val="00010F16"/>
    <w:rsid w:val="00060B2A"/>
    <w:rsid w:val="00094803"/>
    <w:rsid w:val="000B1B76"/>
    <w:rsid w:val="001444E6"/>
    <w:rsid w:val="0014798D"/>
    <w:rsid w:val="00151FC3"/>
    <w:rsid w:val="0016676D"/>
    <w:rsid w:val="001B6A39"/>
    <w:rsid w:val="001E7C4C"/>
    <w:rsid w:val="001F4E65"/>
    <w:rsid w:val="001F5462"/>
    <w:rsid w:val="0024025D"/>
    <w:rsid w:val="002D2C1E"/>
    <w:rsid w:val="00316F20"/>
    <w:rsid w:val="003200F7"/>
    <w:rsid w:val="0034123F"/>
    <w:rsid w:val="003E12BF"/>
    <w:rsid w:val="00404D0B"/>
    <w:rsid w:val="004067C4"/>
    <w:rsid w:val="004624EF"/>
    <w:rsid w:val="00484EEF"/>
    <w:rsid w:val="004A6F93"/>
    <w:rsid w:val="00581D88"/>
    <w:rsid w:val="00593F7A"/>
    <w:rsid w:val="005B56AD"/>
    <w:rsid w:val="00614966"/>
    <w:rsid w:val="006246CE"/>
    <w:rsid w:val="006368FA"/>
    <w:rsid w:val="00672CB3"/>
    <w:rsid w:val="006F3D26"/>
    <w:rsid w:val="007175EA"/>
    <w:rsid w:val="00795D23"/>
    <w:rsid w:val="008531E0"/>
    <w:rsid w:val="0087705C"/>
    <w:rsid w:val="008C561B"/>
    <w:rsid w:val="009017EC"/>
    <w:rsid w:val="00917F82"/>
    <w:rsid w:val="0095166C"/>
    <w:rsid w:val="00A06961"/>
    <w:rsid w:val="00A1578B"/>
    <w:rsid w:val="00A26FDB"/>
    <w:rsid w:val="00A6693D"/>
    <w:rsid w:val="00A7147C"/>
    <w:rsid w:val="00A90C98"/>
    <w:rsid w:val="00AB257A"/>
    <w:rsid w:val="00B9016E"/>
    <w:rsid w:val="00BB7F47"/>
    <w:rsid w:val="00BE6F20"/>
    <w:rsid w:val="00C13BC4"/>
    <w:rsid w:val="00C23ADE"/>
    <w:rsid w:val="00C32461"/>
    <w:rsid w:val="00C45F53"/>
    <w:rsid w:val="00C50BC8"/>
    <w:rsid w:val="00C72608"/>
    <w:rsid w:val="00C7778D"/>
    <w:rsid w:val="00CE7D22"/>
    <w:rsid w:val="00D157F3"/>
    <w:rsid w:val="00DB317C"/>
    <w:rsid w:val="00E10A9B"/>
    <w:rsid w:val="00E34D49"/>
    <w:rsid w:val="00E964D7"/>
    <w:rsid w:val="00EC0213"/>
    <w:rsid w:val="00EC43DD"/>
    <w:rsid w:val="00ED2894"/>
    <w:rsid w:val="00EF0C01"/>
    <w:rsid w:val="00F34C7D"/>
    <w:rsid w:val="00F641B8"/>
    <w:rsid w:val="00F92CD6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4016"/>
  <w15:chartTrackingRefBased/>
  <w15:docId w15:val="{BA1BC948-B1DC-4739-ACB2-91CCF04F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odytext">
    <w:name w:val="bodytext"/>
    <w:link w:val="bodytextChar"/>
    <w:qFormat/>
    <w:rsid w:val="00C7778D"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val="en-GB" w:eastAsia="sv-SE"/>
    </w:rPr>
  </w:style>
  <w:style w:type="character" w:customStyle="1" w:styleId="bodytextChar">
    <w:name w:val="bodytext Char"/>
    <w:link w:val="bodytext"/>
    <w:rsid w:val="00C7778D"/>
    <w:rPr>
      <w:rFonts w:ascii="Times New Roman" w:eastAsia="Times New Roman" w:hAnsi="Times New Roman" w:cs="Times New Roman"/>
      <w:szCs w:val="24"/>
      <w:lang w:val="en-GB" w:eastAsia="sv-SE"/>
    </w:rPr>
  </w:style>
  <w:style w:type="paragraph" w:customStyle="1" w:styleId="bodytext1">
    <w:name w:val="bodytext 1"/>
    <w:link w:val="bodytext1Char"/>
    <w:qFormat/>
    <w:rsid w:val="00CE7D2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sv-SE"/>
    </w:rPr>
  </w:style>
  <w:style w:type="character" w:customStyle="1" w:styleId="bodytext1Char">
    <w:name w:val="bodytext 1 Char"/>
    <w:link w:val="bodytext1"/>
    <w:rsid w:val="00CE7D22"/>
    <w:rPr>
      <w:rFonts w:ascii="Times New Roman" w:eastAsia="Times New Roman" w:hAnsi="Times New Roman" w:cs="Times New Roman"/>
      <w:sz w:val="24"/>
      <w:szCs w:val="24"/>
      <w:lang w:val="en-GB" w:eastAsia="sv-SE"/>
    </w:rPr>
  </w:style>
  <w:style w:type="paragraph" w:customStyle="1" w:styleId="EndNoteBibliographyTitle">
    <w:name w:val="EndNote Bibliography Title"/>
    <w:basedOn w:val="Normal"/>
    <w:link w:val="EndNoteBibliographyTitleChar"/>
    <w:rsid w:val="00672CB3"/>
    <w:pPr>
      <w:spacing w:after="0"/>
      <w:jc w:val="center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TitleChar">
    <w:name w:val="EndNote Bibliography Title Char"/>
    <w:basedOn w:val="bodytext1Char"/>
    <w:link w:val="EndNoteBibliographyTitle"/>
    <w:rsid w:val="00672CB3"/>
    <w:rPr>
      <w:rFonts w:ascii="Times New Roman" w:eastAsia="Times New Roman" w:hAnsi="Times New Roman" w:cs="Times New Roman"/>
      <w:noProof/>
      <w:sz w:val="24"/>
      <w:szCs w:val="24"/>
      <w:lang w:val="en-US" w:eastAsia="sv-SE"/>
    </w:rPr>
  </w:style>
  <w:style w:type="paragraph" w:customStyle="1" w:styleId="EndNoteBibliography">
    <w:name w:val="EndNote Bibliography"/>
    <w:basedOn w:val="Normal"/>
    <w:link w:val="EndNoteBibliographyChar"/>
    <w:rsid w:val="00672CB3"/>
    <w:pPr>
      <w:spacing w:line="240" w:lineRule="auto"/>
      <w:jc w:val="both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Char">
    <w:name w:val="EndNote Bibliography Char"/>
    <w:basedOn w:val="bodytext1Char"/>
    <w:link w:val="EndNoteBibliography"/>
    <w:rsid w:val="00672CB3"/>
    <w:rPr>
      <w:rFonts w:ascii="Times New Roman" w:eastAsia="Times New Roman" w:hAnsi="Times New Roman" w:cs="Times New Roman"/>
      <w:noProof/>
      <w:sz w:val="24"/>
      <w:szCs w:val="24"/>
      <w:lang w:val="en-US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1223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Ahlstrand</dc:creator>
  <cp:keywords/>
  <dc:description/>
  <cp:lastModifiedBy>Rasmus Ahlstrand</cp:lastModifiedBy>
  <cp:revision>35</cp:revision>
  <dcterms:created xsi:type="dcterms:W3CDTF">2025-03-05T08:40:00Z</dcterms:created>
  <dcterms:modified xsi:type="dcterms:W3CDTF">2025-03-10T13:17:00Z</dcterms:modified>
</cp:coreProperties>
</file>