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28158" w14:textId="77777777" w:rsidR="00816D86" w:rsidRPr="00CD16BF" w:rsidRDefault="00C93A67" w:rsidP="00C93A67">
      <w:pPr>
        <w:spacing w:line="480" w:lineRule="auto"/>
        <w:rPr>
          <w:sz w:val="22"/>
          <w:szCs w:val="22"/>
        </w:rPr>
      </w:pPr>
      <w:proofErr w:type="gramStart"/>
      <w:r w:rsidRPr="00CD16BF">
        <w:rPr>
          <w:b/>
          <w:sz w:val="22"/>
          <w:szCs w:val="22"/>
          <w:lang w:val="en-GB"/>
        </w:rPr>
        <w:t>Supplementary table 1.</w:t>
      </w:r>
      <w:proofErr w:type="gramEnd"/>
      <w:r w:rsidRPr="00CD16BF">
        <w:rPr>
          <w:sz w:val="22"/>
          <w:szCs w:val="22"/>
          <w:lang w:val="en-GB"/>
        </w:rPr>
        <w:t xml:space="preserve"> Carotid imaging in patients with ischemic stroke who were</w:t>
      </w:r>
      <w:r w:rsidRPr="00CD16BF">
        <w:rPr>
          <w:b/>
          <w:sz w:val="22"/>
          <w:szCs w:val="22"/>
          <w:lang w:val="en-GB"/>
        </w:rPr>
        <w:t xml:space="preserve"> alert at admission</w:t>
      </w:r>
      <w:r w:rsidRPr="00CD16BF">
        <w:rPr>
          <w:sz w:val="22"/>
          <w:szCs w:val="22"/>
          <w:lang w:val="en-GB"/>
        </w:rPr>
        <w:t xml:space="preserve"> (n=37413) dependent on patient characteristics and risk factors</w:t>
      </w:r>
    </w:p>
    <w:tbl>
      <w:tblPr>
        <w:tblStyle w:val="TableGrid"/>
        <w:tblpPr w:leftFromText="180" w:rightFromText="180" w:vertAnchor="text" w:horzAnchor="page" w:tblpX="1729" w:tblpY="338"/>
        <w:tblW w:w="3892" w:type="pct"/>
        <w:tblLayout w:type="fixed"/>
        <w:tblLook w:val="04A0" w:firstRow="1" w:lastRow="0" w:firstColumn="1" w:lastColumn="0" w:noHBand="0" w:noVBand="1"/>
      </w:tblPr>
      <w:tblGrid>
        <w:gridCol w:w="1537"/>
        <w:gridCol w:w="1556"/>
        <w:gridCol w:w="2119"/>
        <w:gridCol w:w="1417"/>
      </w:tblGrid>
      <w:tr w:rsidR="00C93A67" w:rsidRPr="00CD16BF" w14:paraId="4202B52F" w14:textId="77777777" w:rsidTr="00C93A67">
        <w:tc>
          <w:tcPr>
            <w:tcW w:w="1159" w:type="pct"/>
          </w:tcPr>
          <w:p w14:paraId="0888E23E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065C0CC4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598" w:type="pct"/>
          </w:tcPr>
          <w:p w14:paraId="14625D1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Carotid</w:t>
            </w:r>
            <w:proofErr w:type="spellEnd"/>
            <w:r w:rsidRPr="00CD16BF">
              <w:t xml:space="preserve"> </w:t>
            </w:r>
            <w:proofErr w:type="spellStart"/>
            <w:r w:rsidRPr="00CD16BF">
              <w:t>imaging</w:t>
            </w:r>
            <w:proofErr w:type="spellEnd"/>
            <w:r w:rsidRPr="00CD16BF">
              <w:t xml:space="preserve"> n (%)</w:t>
            </w:r>
          </w:p>
        </w:tc>
        <w:tc>
          <w:tcPr>
            <w:tcW w:w="1069" w:type="pct"/>
          </w:tcPr>
          <w:p w14:paraId="1C995947" w14:textId="77777777" w:rsidR="00C93A67" w:rsidRPr="00CD16BF" w:rsidRDefault="00C93A67" w:rsidP="00C93A67">
            <w:pPr>
              <w:spacing w:line="480" w:lineRule="auto"/>
            </w:pPr>
            <w:r w:rsidRPr="00CD16BF">
              <w:t xml:space="preserve">P </w:t>
            </w:r>
            <w:proofErr w:type="spellStart"/>
            <w:r w:rsidRPr="00CD16BF">
              <w:t>value</w:t>
            </w:r>
            <w:proofErr w:type="spellEnd"/>
          </w:p>
        </w:tc>
      </w:tr>
      <w:tr w:rsidR="00C93A67" w:rsidRPr="00CD16BF" w14:paraId="33C736E7" w14:textId="77777777" w:rsidTr="00C93A67">
        <w:tc>
          <w:tcPr>
            <w:tcW w:w="1159" w:type="pct"/>
            <w:vMerge w:val="restart"/>
          </w:tcPr>
          <w:p w14:paraId="7CEDB558" w14:textId="77777777" w:rsidR="00C93A67" w:rsidRPr="00CD16BF" w:rsidRDefault="00C93A67" w:rsidP="00C93A67">
            <w:pPr>
              <w:spacing w:line="480" w:lineRule="auto"/>
            </w:pPr>
            <w:r w:rsidRPr="00CD16BF">
              <w:t>Sex</w:t>
            </w:r>
          </w:p>
        </w:tc>
        <w:tc>
          <w:tcPr>
            <w:tcW w:w="1174" w:type="pct"/>
          </w:tcPr>
          <w:p w14:paraId="4652F90A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Female</w:t>
            </w:r>
            <w:proofErr w:type="spellEnd"/>
          </w:p>
        </w:tc>
        <w:tc>
          <w:tcPr>
            <w:tcW w:w="1598" w:type="pct"/>
          </w:tcPr>
          <w:p w14:paraId="7828C913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9173/17382 (53)</w:t>
            </w:r>
          </w:p>
        </w:tc>
        <w:tc>
          <w:tcPr>
            <w:tcW w:w="1069" w:type="pct"/>
            <w:vMerge w:val="restart"/>
          </w:tcPr>
          <w:p w14:paraId="4FB6D2F1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4D2AC192" w14:textId="77777777" w:rsidTr="00C93A67">
        <w:tc>
          <w:tcPr>
            <w:tcW w:w="1159" w:type="pct"/>
            <w:vMerge/>
          </w:tcPr>
          <w:p w14:paraId="7C91FD1A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07A7CFB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Male</w:t>
            </w:r>
            <w:proofErr w:type="spellEnd"/>
          </w:p>
        </w:tc>
        <w:tc>
          <w:tcPr>
            <w:tcW w:w="1598" w:type="pct"/>
          </w:tcPr>
          <w:p w14:paraId="4BD7C63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12878/20031 (64)</w:t>
            </w:r>
          </w:p>
        </w:tc>
        <w:tc>
          <w:tcPr>
            <w:tcW w:w="1069" w:type="pct"/>
            <w:vMerge/>
          </w:tcPr>
          <w:p w14:paraId="2FDD058D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551072CE" w14:textId="77777777" w:rsidTr="00C93A67">
        <w:tc>
          <w:tcPr>
            <w:tcW w:w="1159" w:type="pct"/>
            <w:vMerge w:val="restart"/>
          </w:tcPr>
          <w:p w14:paraId="7C50E596" w14:textId="77777777" w:rsidR="00C93A67" w:rsidRPr="00CD16BF" w:rsidRDefault="00C93A67" w:rsidP="00C93A67">
            <w:pPr>
              <w:spacing w:line="480" w:lineRule="auto"/>
            </w:pPr>
            <w:r w:rsidRPr="00CD16BF">
              <w:t>Hypertension</w:t>
            </w:r>
            <w:r w:rsidRPr="00CD16BF">
              <w:rPr>
                <w:lang w:val="en-GB"/>
              </w:rPr>
              <w:t>*</w:t>
            </w:r>
          </w:p>
        </w:tc>
        <w:tc>
          <w:tcPr>
            <w:tcW w:w="1174" w:type="pct"/>
          </w:tcPr>
          <w:p w14:paraId="4684ACBE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6AE3DB99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12884/23189 (56)</w:t>
            </w:r>
          </w:p>
        </w:tc>
        <w:tc>
          <w:tcPr>
            <w:tcW w:w="1069" w:type="pct"/>
            <w:vMerge w:val="restart"/>
          </w:tcPr>
          <w:p w14:paraId="426C6FF9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05A8773A" w14:textId="77777777" w:rsidTr="00C93A67">
        <w:tc>
          <w:tcPr>
            <w:tcW w:w="1159" w:type="pct"/>
            <w:vMerge/>
          </w:tcPr>
          <w:p w14:paraId="73113062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757A20DA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694B31C5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9095/14086 (65)</w:t>
            </w:r>
          </w:p>
        </w:tc>
        <w:tc>
          <w:tcPr>
            <w:tcW w:w="1069" w:type="pct"/>
            <w:vMerge/>
          </w:tcPr>
          <w:p w14:paraId="04C14609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76859339" w14:textId="77777777" w:rsidTr="00C93A67">
        <w:tc>
          <w:tcPr>
            <w:tcW w:w="1159" w:type="pct"/>
            <w:vMerge w:val="restart"/>
          </w:tcPr>
          <w:p w14:paraId="2AF2A92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Atrial</w:t>
            </w:r>
            <w:proofErr w:type="spellEnd"/>
            <w:r w:rsidRPr="00CD16BF">
              <w:t xml:space="preserve"> </w:t>
            </w:r>
            <w:proofErr w:type="spellStart"/>
            <w:r w:rsidRPr="00CD16BF">
              <w:t>fibrillation</w:t>
            </w:r>
            <w:proofErr w:type="spellEnd"/>
          </w:p>
        </w:tc>
        <w:tc>
          <w:tcPr>
            <w:tcW w:w="1174" w:type="pct"/>
          </w:tcPr>
          <w:p w14:paraId="3A4F7EFA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16C71FC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4271/10103 (42)</w:t>
            </w:r>
          </w:p>
        </w:tc>
        <w:tc>
          <w:tcPr>
            <w:tcW w:w="1069" w:type="pct"/>
            <w:vMerge w:val="restart"/>
          </w:tcPr>
          <w:p w14:paraId="701BD349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4B720A38" w14:textId="77777777" w:rsidTr="00C93A67">
        <w:tc>
          <w:tcPr>
            <w:tcW w:w="1159" w:type="pct"/>
            <w:vMerge/>
          </w:tcPr>
          <w:p w14:paraId="7D6DEDB6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7D4550A1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673337E2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17688/27165 (65)</w:t>
            </w:r>
          </w:p>
        </w:tc>
        <w:tc>
          <w:tcPr>
            <w:tcW w:w="1069" w:type="pct"/>
            <w:vMerge/>
          </w:tcPr>
          <w:p w14:paraId="32F3BBA2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6FA24391" w14:textId="77777777" w:rsidTr="00C93A67">
        <w:tc>
          <w:tcPr>
            <w:tcW w:w="1159" w:type="pct"/>
            <w:vMerge w:val="restart"/>
          </w:tcPr>
          <w:p w14:paraId="70FEF469" w14:textId="77777777" w:rsidR="00C93A67" w:rsidRPr="00CD16BF" w:rsidRDefault="00C93A67" w:rsidP="00C93A67">
            <w:pPr>
              <w:spacing w:line="480" w:lineRule="auto"/>
            </w:pPr>
            <w:r w:rsidRPr="00CD16BF">
              <w:t xml:space="preserve">Diabetes </w:t>
            </w:r>
            <w:proofErr w:type="spellStart"/>
            <w:r w:rsidRPr="00CD16BF">
              <w:t>mellitus</w:t>
            </w:r>
            <w:proofErr w:type="spellEnd"/>
          </w:p>
        </w:tc>
        <w:tc>
          <w:tcPr>
            <w:tcW w:w="1174" w:type="pct"/>
          </w:tcPr>
          <w:p w14:paraId="7FF359D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35C9F342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4528/7873 (58)</w:t>
            </w:r>
          </w:p>
        </w:tc>
        <w:tc>
          <w:tcPr>
            <w:tcW w:w="1069" w:type="pct"/>
            <w:vMerge w:val="restart"/>
          </w:tcPr>
          <w:p w14:paraId="1F85EB58" w14:textId="77777777" w:rsidR="00C93A67" w:rsidRPr="00CD16BF" w:rsidRDefault="00C93A67" w:rsidP="00C93A67">
            <w:pPr>
              <w:spacing w:line="480" w:lineRule="auto"/>
            </w:pPr>
            <w:proofErr w:type="gramStart"/>
            <w:r w:rsidRPr="00CD16BF">
              <w:t>0.015</w:t>
            </w:r>
            <w:proofErr w:type="gramEnd"/>
          </w:p>
        </w:tc>
      </w:tr>
      <w:tr w:rsidR="00C93A67" w:rsidRPr="00CD16BF" w14:paraId="3C256C58" w14:textId="77777777" w:rsidTr="00C93A67">
        <w:tc>
          <w:tcPr>
            <w:tcW w:w="1159" w:type="pct"/>
            <w:vMerge/>
          </w:tcPr>
          <w:p w14:paraId="3F06FF25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0A7716D2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15B32AB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17484/29469 (59)</w:t>
            </w:r>
          </w:p>
        </w:tc>
        <w:tc>
          <w:tcPr>
            <w:tcW w:w="1069" w:type="pct"/>
            <w:vMerge/>
          </w:tcPr>
          <w:p w14:paraId="157B7432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04C456C9" w14:textId="77777777" w:rsidTr="00C93A67">
        <w:tc>
          <w:tcPr>
            <w:tcW w:w="1159" w:type="pct"/>
            <w:vMerge w:val="restart"/>
          </w:tcPr>
          <w:p w14:paraId="02BA3F11" w14:textId="77777777" w:rsidR="00C93A67" w:rsidRPr="00CD16BF" w:rsidRDefault="00C93A67" w:rsidP="00C93A67">
            <w:pPr>
              <w:spacing w:line="480" w:lineRule="auto"/>
            </w:pPr>
            <w:r w:rsidRPr="00CD16BF">
              <w:t>Smoking</w:t>
            </w:r>
          </w:p>
        </w:tc>
        <w:tc>
          <w:tcPr>
            <w:tcW w:w="1174" w:type="pct"/>
          </w:tcPr>
          <w:p w14:paraId="3E12338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5B4EF53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3937/5264 (75)</w:t>
            </w:r>
          </w:p>
        </w:tc>
        <w:tc>
          <w:tcPr>
            <w:tcW w:w="1069" w:type="pct"/>
            <w:vMerge w:val="restart"/>
          </w:tcPr>
          <w:p w14:paraId="7F233565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69D3B329" w14:textId="77777777" w:rsidTr="00C93A67">
        <w:tc>
          <w:tcPr>
            <w:tcW w:w="1159" w:type="pct"/>
            <w:vMerge/>
          </w:tcPr>
          <w:p w14:paraId="7B42107E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307FA9CF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2CA243BD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16960/29852 (57)</w:t>
            </w:r>
          </w:p>
        </w:tc>
        <w:tc>
          <w:tcPr>
            <w:tcW w:w="1069" w:type="pct"/>
            <w:vMerge/>
          </w:tcPr>
          <w:p w14:paraId="680D85D2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77468E6C" w14:textId="77777777" w:rsidTr="00C93A67">
        <w:tc>
          <w:tcPr>
            <w:tcW w:w="1159" w:type="pct"/>
            <w:vMerge w:val="restart"/>
          </w:tcPr>
          <w:p w14:paraId="798D1EFB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History</w:t>
            </w:r>
            <w:proofErr w:type="spellEnd"/>
            <w:r w:rsidRPr="00CD16BF">
              <w:t xml:space="preserve"> </w:t>
            </w:r>
            <w:proofErr w:type="spellStart"/>
            <w:r w:rsidRPr="00CD16BF">
              <w:t>of</w:t>
            </w:r>
            <w:proofErr w:type="spellEnd"/>
            <w:r w:rsidRPr="00CD16BF">
              <w:t xml:space="preserve"> stroke</w:t>
            </w:r>
          </w:p>
        </w:tc>
        <w:tc>
          <w:tcPr>
            <w:tcW w:w="1174" w:type="pct"/>
          </w:tcPr>
          <w:p w14:paraId="35EA8363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00BF3EB7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2938/8764 (45)</w:t>
            </w:r>
          </w:p>
        </w:tc>
        <w:tc>
          <w:tcPr>
            <w:tcW w:w="1069" w:type="pct"/>
            <w:vMerge w:val="restart"/>
          </w:tcPr>
          <w:p w14:paraId="43D5AC7A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244AA245" w14:textId="77777777" w:rsidTr="00C93A67">
        <w:tc>
          <w:tcPr>
            <w:tcW w:w="1159" w:type="pct"/>
            <w:vMerge/>
          </w:tcPr>
          <w:p w14:paraId="68D2C330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7896EF50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5167B8F6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18037/28501 (63)</w:t>
            </w:r>
          </w:p>
        </w:tc>
        <w:tc>
          <w:tcPr>
            <w:tcW w:w="1069" w:type="pct"/>
            <w:vMerge/>
          </w:tcPr>
          <w:p w14:paraId="132F9A99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66AE2BE6" w14:textId="77777777" w:rsidTr="00C93A67">
        <w:tc>
          <w:tcPr>
            <w:tcW w:w="1159" w:type="pct"/>
            <w:vMerge w:val="restart"/>
          </w:tcPr>
          <w:p w14:paraId="5E3FFDDE" w14:textId="77777777" w:rsidR="00C93A67" w:rsidRPr="00CD16BF" w:rsidRDefault="00C93A67" w:rsidP="00C93A67">
            <w:pPr>
              <w:spacing w:line="480" w:lineRule="auto"/>
            </w:pPr>
            <w:r w:rsidRPr="00CD16BF">
              <w:t xml:space="preserve">Care at stroke </w:t>
            </w:r>
            <w:proofErr w:type="spellStart"/>
            <w:r w:rsidRPr="00CD16BF">
              <w:t>unit</w:t>
            </w:r>
            <w:proofErr w:type="spellEnd"/>
            <w:r w:rsidRPr="00CD16BF">
              <w:rPr>
                <w:color w:val="000000"/>
                <w:shd w:val="clear" w:color="auto" w:fill="FFFFFF"/>
                <w:lang w:eastAsia="en-US"/>
              </w:rPr>
              <w:t>‡</w:t>
            </w:r>
          </w:p>
        </w:tc>
        <w:tc>
          <w:tcPr>
            <w:tcW w:w="1174" w:type="pct"/>
          </w:tcPr>
          <w:p w14:paraId="57FB0E74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Yes</w:t>
            </w:r>
            <w:proofErr w:type="spellEnd"/>
          </w:p>
        </w:tc>
        <w:tc>
          <w:tcPr>
            <w:tcW w:w="1598" w:type="pct"/>
          </w:tcPr>
          <w:p w14:paraId="55666C0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18270/29598 (62)</w:t>
            </w:r>
          </w:p>
        </w:tc>
        <w:tc>
          <w:tcPr>
            <w:tcW w:w="1069" w:type="pct"/>
            <w:vMerge w:val="restart"/>
          </w:tcPr>
          <w:p w14:paraId="554C2ED9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28706D50" w14:textId="77777777" w:rsidTr="00C93A67">
        <w:tc>
          <w:tcPr>
            <w:tcW w:w="1159" w:type="pct"/>
            <w:vMerge/>
          </w:tcPr>
          <w:p w14:paraId="42D6F411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4B5DFE07" w14:textId="77777777" w:rsidR="00C93A67" w:rsidRPr="00CD16BF" w:rsidRDefault="00C93A67" w:rsidP="00C93A67">
            <w:pPr>
              <w:spacing w:line="480" w:lineRule="auto"/>
            </w:pPr>
            <w:r w:rsidRPr="00CD16BF">
              <w:t>No</w:t>
            </w:r>
          </w:p>
        </w:tc>
        <w:tc>
          <w:tcPr>
            <w:tcW w:w="1598" w:type="pct"/>
          </w:tcPr>
          <w:p w14:paraId="6FE721D1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3723/7736 (48)</w:t>
            </w:r>
          </w:p>
        </w:tc>
        <w:tc>
          <w:tcPr>
            <w:tcW w:w="1069" w:type="pct"/>
            <w:vMerge/>
          </w:tcPr>
          <w:p w14:paraId="11092F83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20A37E16" w14:textId="77777777" w:rsidTr="00C93A67">
        <w:tc>
          <w:tcPr>
            <w:tcW w:w="1159" w:type="pct"/>
            <w:vMerge w:val="restart"/>
          </w:tcPr>
          <w:p w14:paraId="7C1E5CCB" w14:textId="77777777" w:rsidR="00C93A67" w:rsidRPr="00CD16BF" w:rsidRDefault="00C93A67" w:rsidP="00C93A67">
            <w:pPr>
              <w:spacing w:line="480" w:lineRule="auto"/>
            </w:pPr>
            <w:r w:rsidRPr="00CD16BF">
              <w:t xml:space="preserve">Hospital </w:t>
            </w:r>
            <w:proofErr w:type="spellStart"/>
            <w:r w:rsidRPr="00CD16BF">
              <w:t>type</w:t>
            </w:r>
            <w:proofErr w:type="spellEnd"/>
          </w:p>
        </w:tc>
        <w:tc>
          <w:tcPr>
            <w:tcW w:w="1174" w:type="pct"/>
          </w:tcPr>
          <w:p w14:paraId="33DAC392" w14:textId="77777777" w:rsidR="00C93A67" w:rsidRPr="00CD16BF" w:rsidRDefault="00C93A67" w:rsidP="00C93A67">
            <w:pPr>
              <w:spacing w:line="480" w:lineRule="auto"/>
            </w:pPr>
            <w:r w:rsidRPr="00CD16BF">
              <w:t>University</w:t>
            </w:r>
          </w:p>
        </w:tc>
        <w:tc>
          <w:tcPr>
            <w:tcW w:w="1598" w:type="pct"/>
          </w:tcPr>
          <w:p w14:paraId="6A8D7A33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5089/7697 (66)</w:t>
            </w:r>
          </w:p>
        </w:tc>
        <w:tc>
          <w:tcPr>
            <w:tcW w:w="1069" w:type="pct"/>
            <w:vMerge w:val="restart"/>
          </w:tcPr>
          <w:p w14:paraId="5095DF47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19B8202A" w14:textId="77777777" w:rsidTr="00C93A67">
        <w:tc>
          <w:tcPr>
            <w:tcW w:w="1159" w:type="pct"/>
            <w:vMerge/>
          </w:tcPr>
          <w:p w14:paraId="3B28DCEC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29B015CA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Specialized</w:t>
            </w:r>
            <w:proofErr w:type="spellEnd"/>
            <w:r w:rsidRPr="00CD16BF">
              <w:t xml:space="preserve"> non-</w:t>
            </w:r>
            <w:proofErr w:type="spellStart"/>
            <w:r w:rsidRPr="00CD16BF">
              <w:t>university</w:t>
            </w:r>
            <w:proofErr w:type="spellEnd"/>
          </w:p>
        </w:tc>
        <w:tc>
          <w:tcPr>
            <w:tcW w:w="1598" w:type="pct"/>
          </w:tcPr>
          <w:p w14:paraId="6340A7D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9816/16997 (58)</w:t>
            </w:r>
          </w:p>
        </w:tc>
        <w:tc>
          <w:tcPr>
            <w:tcW w:w="1069" w:type="pct"/>
            <w:vMerge/>
          </w:tcPr>
          <w:p w14:paraId="4274E669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6C2B0112" w14:textId="77777777" w:rsidTr="00C93A67">
        <w:tc>
          <w:tcPr>
            <w:tcW w:w="1159" w:type="pct"/>
            <w:vMerge/>
          </w:tcPr>
          <w:p w14:paraId="47B6B2D0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46F6C14F" w14:textId="77777777" w:rsidR="00C93A67" w:rsidRPr="00CD16BF" w:rsidRDefault="00C93A67" w:rsidP="00C93A67">
            <w:pPr>
              <w:spacing w:line="480" w:lineRule="auto"/>
            </w:pPr>
            <w:r w:rsidRPr="00CD16BF">
              <w:t>Community</w:t>
            </w:r>
          </w:p>
        </w:tc>
        <w:tc>
          <w:tcPr>
            <w:tcW w:w="1598" w:type="pct"/>
          </w:tcPr>
          <w:p w14:paraId="0362D52F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7146/12719 (56)</w:t>
            </w:r>
          </w:p>
        </w:tc>
        <w:tc>
          <w:tcPr>
            <w:tcW w:w="1069" w:type="pct"/>
            <w:vMerge/>
          </w:tcPr>
          <w:p w14:paraId="01992B9E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619FC51B" w14:textId="77777777" w:rsidTr="00C93A67">
        <w:tc>
          <w:tcPr>
            <w:tcW w:w="1159" w:type="pct"/>
            <w:vMerge w:val="restart"/>
          </w:tcPr>
          <w:p w14:paraId="48D503FB" w14:textId="77777777" w:rsidR="00C93A67" w:rsidRPr="00CD16BF" w:rsidRDefault="00C93A67" w:rsidP="00C93A67">
            <w:pPr>
              <w:spacing w:line="480" w:lineRule="auto"/>
            </w:pPr>
            <w:r w:rsidRPr="00CD16BF">
              <w:t>Region</w:t>
            </w:r>
          </w:p>
        </w:tc>
        <w:tc>
          <w:tcPr>
            <w:tcW w:w="1174" w:type="pct"/>
          </w:tcPr>
          <w:p w14:paraId="2F067D8A" w14:textId="77777777" w:rsidR="00C93A67" w:rsidRPr="00CD16BF" w:rsidRDefault="00C93A67" w:rsidP="00C93A67">
            <w:pPr>
              <w:spacing w:line="480" w:lineRule="auto"/>
            </w:pPr>
            <w:proofErr w:type="spellStart"/>
            <w:r w:rsidRPr="00CD16BF">
              <w:t>Northern</w:t>
            </w:r>
            <w:proofErr w:type="spellEnd"/>
          </w:p>
        </w:tc>
        <w:tc>
          <w:tcPr>
            <w:tcW w:w="1598" w:type="pct"/>
          </w:tcPr>
          <w:p w14:paraId="270AEA4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1776/3954 (45)</w:t>
            </w:r>
          </w:p>
        </w:tc>
        <w:tc>
          <w:tcPr>
            <w:tcW w:w="1069" w:type="pct"/>
            <w:vMerge w:val="restart"/>
          </w:tcPr>
          <w:p w14:paraId="68CB7DA3" w14:textId="77777777" w:rsidR="00C93A67" w:rsidRPr="00CD16BF" w:rsidRDefault="00C93A67" w:rsidP="00C93A67">
            <w:pPr>
              <w:spacing w:line="480" w:lineRule="auto"/>
            </w:pPr>
            <w:r w:rsidRPr="00CD16BF">
              <w:t>&lt;</w:t>
            </w:r>
            <w:proofErr w:type="gramStart"/>
            <w:r w:rsidRPr="00CD16BF">
              <w:t>0.0001</w:t>
            </w:r>
            <w:proofErr w:type="gramEnd"/>
          </w:p>
        </w:tc>
      </w:tr>
      <w:tr w:rsidR="00C93A67" w:rsidRPr="00CD16BF" w14:paraId="333FAAAD" w14:textId="77777777" w:rsidTr="00C93A67">
        <w:tc>
          <w:tcPr>
            <w:tcW w:w="1159" w:type="pct"/>
            <w:vMerge/>
          </w:tcPr>
          <w:p w14:paraId="4959966B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0CEC5925" w14:textId="77777777" w:rsidR="00C93A67" w:rsidRPr="00CD16BF" w:rsidRDefault="00C93A67" w:rsidP="00C93A67">
            <w:pPr>
              <w:spacing w:line="480" w:lineRule="auto"/>
            </w:pPr>
            <w:r w:rsidRPr="00CD16BF">
              <w:t>Uppsala-Örebro</w:t>
            </w:r>
          </w:p>
        </w:tc>
        <w:tc>
          <w:tcPr>
            <w:tcW w:w="1598" w:type="pct"/>
          </w:tcPr>
          <w:p w14:paraId="6224A4D9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4297/8492 (51)</w:t>
            </w:r>
          </w:p>
        </w:tc>
        <w:tc>
          <w:tcPr>
            <w:tcW w:w="1069" w:type="pct"/>
            <w:vMerge/>
          </w:tcPr>
          <w:p w14:paraId="32D512D1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0CEC7D4F" w14:textId="77777777" w:rsidTr="00C93A67">
        <w:tc>
          <w:tcPr>
            <w:tcW w:w="1159" w:type="pct"/>
            <w:vMerge/>
          </w:tcPr>
          <w:p w14:paraId="2C838504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4C92BFF2" w14:textId="77777777" w:rsidR="00C93A67" w:rsidRPr="00CD16BF" w:rsidRDefault="00C93A67" w:rsidP="00C93A67">
            <w:pPr>
              <w:spacing w:line="480" w:lineRule="auto"/>
            </w:pPr>
            <w:r w:rsidRPr="00CD16BF">
              <w:t>Stockholm</w:t>
            </w:r>
          </w:p>
        </w:tc>
        <w:tc>
          <w:tcPr>
            <w:tcW w:w="1598" w:type="pct"/>
          </w:tcPr>
          <w:p w14:paraId="34DA8A6B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5171/7405 (70)</w:t>
            </w:r>
          </w:p>
        </w:tc>
        <w:tc>
          <w:tcPr>
            <w:tcW w:w="1069" w:type="pct"/>
            <w:vMerge/>
          </w:tcPr>
          <w:p w14:paraId="3EFD0D1A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39FE6F52" w14:textId="77777777" w:rsidTr="00C93A67">
        <w:tc>
          <w:tcPr>
            <w:tcW w:w="1159" w:type="pct"/>
            <w:vMerge/>
          </w:tcPr>
          <w:p w14:paraId="678FF186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183199DE" w14:textId="77777777" w:rsidR="00C93A67" w:rsidRPr="00CD16BF" w:rsidRDefault="00C93A67" w:rsidP="00C93A67">
            <w:pPr>
              <w:spacing w:line="480" w:lineRule="auto"/>
            </w:pPr>
            <w:r w:rsidRPr="00CD16BF">
              <w:t>South-</w:t>
            </w:r>
            <w:proofErr w:type="spellStart"/>
            <w:r w:rsidRPr="00CD16BF">
              <w:t>eastern</w:t>
            </w:r>
            <w:proofErr w:type="spellEnd"/>
          </w:p>
        </w:tc>
        <w:tc>
          <w:tcPr>
            <w:tcW w:w="1598" w:type="pct"/>
          </w:tcPr>
          <w:p w14:paraId="41E89A9D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2525/3834 (66)</w:t>
            </w:r>
          </w:p>
        </w:tc>
        <w:tc>
          <w:tcPr>
            <w:tcW w:w="1069" w:type="pct"/>
            <w:vMerge/>
          </w:tcPr>
          <w:p w14:paraId="13803F05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6ADCA114" w14:textId="77777777" w:rsidTr="00C93A67">
        <w:tc>
          <w:tcPr>
            <w:tcW w:w="1159" w:type="pct"/>
            <w:vMerge/>
          </w:tcPr>
          <w:p w14:paraId="710161B8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5D0ED43E" w14:textId="77777777" w:rsidR="00C93A67" w:rsidRPr="00CD16BF" w:rsidRDefault="00C93A67" w:rsidP="00C93A67">
            <w:pPr>
              <w:spacing w:line="480" w:lineRule="auto"/>
            </w:pPr>
            <w:r w:rsidRPr="00CD16BF">
              <w:t>Western</w:t>
            </w:r>
          </w:p>
        </w:tc>
        <w:tc>
          <w:tcPr>
            <w:tcW w:w="1598" w:type="pct"/>
          </w:tcPr>
          <w:p w14:paraId="1CF126DE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3399/6581 (52)</w:t>
            </w:r>
          </w:p>
        </w:tc>
        <w:tc>
          <w:tcPr>
            <w:tcW w:w="1069" w:type="pct"/>
            <w:vMerge/>
          </w:tcPr>
          <w:p w14:paraId="6A6CCC0B" w14:textId="77777777" w:rsidR="00C93A67" w:rsidRPr="00CD16BF" w:rsidRDefault="00C93A67" w:rsidP="00C93A67">
            <w:pPr>
              <w:spacing w:line="480" w:lineRule="auto"/>
            </w:pPr>
          </w:p>
        </w:tc>
      </w:tr>
      <w:tr w:rsidR="00C93A67" w:rsidRPr="00CD16BF" w14:paraId="5B73AD92" w14:textId="77777777" w:rsidTr="00C93A67">
        <w:tc>
          <w:tcPr>
            <w:tcW w:w="1159" w:type="pct"/>
            <w:vMerge/>
          </w:tcPr>
          <w:p w14:paraId="2D1C695D" w14:textId="77777777" w:rsidR="00C93A67" w:rsidRPr="00CD16BF" w:rsidRDefault="00C93A67" w:rsidP="00C93A67">
            <w:pPr>
              <w:spacing w:line="480" w:lineRule="auto"/>
            </w:pPr>
          </w:p>
        </w:tc>
        <w:tc>
          <w:tcPr>
            <w:tcW w:w="1174" w:type="pct"/>
          </w:tcPr>
          <w:p w14:paraId="3602DA3F" w14:textId="77777777" w:rsidR="00C93A67" w:rsidRPr="00CD16BF" w:rsidRDefault="00C93A67" w:rsidP="00C93A67">
            <w:pPr>
              <w:spacing w:line="480" w:lineRule="auto"/>
            </w:pPr>
            <w:r w:rsidRPr="00CD16BF">
              <w:t>Southern</w:t>
            </w:r>
          </w:p>
        </w:tc>
        <w:tc>
          <w:tcPr>
            <w:tcW w:w="1598" w:type="pct"/>
          </w:tcPr>
          <w:p w14:paraId="267B64FA" w14:textId="77777777" w:rsidR="00C93A67" w:rsidRPr="00CD16BF" w:rsidRDefault="00C93A67" w:rsidP="0036353E">
            <w:pPr>
              <w:spacing w:line="480" w:lineRule="auto"/>
              <w:rPr>
                <w:color w:val="000000"/>
              </w:rPr>
            </w:pPr>
            <w:r w:rsidRPr="00CD16BF">
              <w:rPr>
                <w:color w:val="000000"/>
              </w:rPr>
              <w:t>4883/7147 (68)</w:t>
            </w:r>
          </w:p>
        </w:tc>
        <w:tc>
          <w:tcPr>
            <w:tcW w:w="1069" w:type="pct"/>
            <w:vMerge/>
          </w:tcPr>
          <w:p w14:paraId="66DD863D" w14:textId="77777777" w:rsidR="00C93A67" w:rsidRPr="00CD16BF" w:rsidRDefault="00C93A67" w:rsidP="00C93A67">
            <w:pPr>
              <w:spacing w:line="480" w:lineRule="auto"/>
            </w:pPr>
          </w:p>
        </w:tc>
      </w:tr>
    </w:tbl>
    <w:p w14:paraId="7FD6AAF4" w14:textId="77777777" w:rsidR="00C93A67" w:rsidRPr="005F23C4" w:rsidRDefault="00C93A67" w:rsidP="00C93A67">
      <w:pPr>
        <w:spacing w:line="480" w:lineRule="auto"/>
        <w:rPr>
          <w:sz w:val="22"/>
          <w:szCs w:val="22"/>
        </w:rPr>
      </w:pPr>
    </w:p>
    <w:p w14:paraId="69694893" w14:textId="77777777" w:rsidR="00C93A67" w:rsidRPr="005F23C4" w:rsidRDefault="00C93A67" w:rsidP="00C93A67">
      <w:pPr>
        <w:spacing w:line="480" w:lineRule="auto"/>
        <w:rPr>
          <w:sz w:val="22"/>
          <w:szCs w:val="22"/>
        </w:rPr>
      </w:pPr>
    </w:p>
    <w:p w14:paraId="07122C03" w14:textId="77777777" w:rsidR="00C93A67" w:rsidRPr="005F23C4" w:rsidRDefault="00C93A67" w:rsidP="00C93A67">
      <w:pPr>
        <w:spacing w:line="480" w:lineRule="auto"/>
        <w:rPr>
          <w:sz w:val="22"/>
          <w:szCs w:val="22"/>
        </w:rPr>
      </w:pPr>
    </w:p>
    <w:p w14:paraId="5F2F2530" w14:textId="77777777" w:rsidR="00C93A67" w:rsidRPr="005F23C4" w:rsidRDefault="00C93A67" w:rsidP="00C93A67">
      <w:pPr>
        <w:spacing w:line="480" w:lineRule="auto"/>
        <w:rPr>
          <w:sz w:val="22"/>
          <w:szCs w:val="22"/>
        </w:rPr>
      </w:pPr>
    </w:p>
    <w:p w14:paraId="2EB281D3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112B37E6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420C2787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67554FFD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4EEA96F8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18AE7DD0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791D669B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77F64489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3DB04244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2DEB0658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2C5F1711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5704AA63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69096F2E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29FB2209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22558372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45A06D87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3696A7F7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4CB672FD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0E663FF6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03B07100" w14:textId="77777777" w:rsidR="00CD16BF" w:rsidRPr="005F23C4" w:rsidRDefault="00CD16B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p w14:paraId="22EBBC0F" w14:textId="77777777" w:rsidR="00C93A67" w:rsidRPr="005F23C4" w:rsidRDefault="00C93A67" w:rsidP="00C93A67">
      <w:pPr>
        <w:spacing w:line="480" w:lineRule="auto"/>
        <w:rPr>
          <w:color w:val="131313"/>
          <w:sz w:val="22"/>
          <w:szCs w:val="22"/>
          <w:lang w:val="en-GB"/>
        </w:rPr>
      </w:pPr>
      <w:r w:rsidRPr="005F23C4">
        <w:rPr>
          <w:color w:val="131313"/>
          <w:sz w:val="22"/>
          <w:szCs w:val="22"/>
          <w:lang w:val="en-GB"/>
        </w:rPr>
        <w:t>* Defined by blood pressure lowering medication at admission</w:t>
      </w:r>
    </w:p>
    <w:p w14:paraId="31C15CDD" w14:textId="7D70A22A" w:rsidR="00881D1F" w:rsidRDefault="00C93A67" w:rsidP="00881D1F">
      <w:pPr>
        <w:spacing w:line="480" w:lineRule="auto"/>
        <w:rPr>
          <w:color w:val="131313"/>
          <w:sz w:val="22"/>
          <w:szCs w:val="22"/>
          <w:lang w:val="en-GB"/>
        </w:rPr>
      </w:pPr>
      <w:r w:rsidRPr="005F23C4">
        <w:rPr>
          <w:color w:val="131313"/>
          <w:sz w:val="22"/>
          <w:szCs w:val="22"/>
          <w:lang w:val="en-GB"/>
        </w:rPr>
        <w:t xml:space="preserve">† </w:t>
      </w:r>
      <w:proofErr w:type="gramStart"/>
      <w:r w:rsidRPr="005F23C4">
        <w:rPr>
          <w:color w:val="131313"/>
          <w:sz w:val="22"/>
          <w:szCs w:val="22"/>
          <w:lang w:val="en-GB"/>
        </w:rPr>
        <w:t>Including</w:t>
      </w:r>
      <w:proofErr w:type="gramEnd"/>
      <w:r w:rsidRPr="005F23C4">
        <w:rPr>
          <w:color w:val="131313"/>
          <w:sz w:val="22"/>
          <w:szCs w:val="22"/>
          <w:lang w:val="en-GB"/>
        </w:rPr>
        <w:t xml:space="preserve"> care at intensive care or neurosurgical units</w:t>
      </w:r>
      <w:r w:rsidR="00881D1F">
        <w:rPr>
          <w:color w:val="131313"/>
          <w:sz w:val="22"/>
          <w:szCs w:val="22"/>
          <w:lang w:val="en-GB"/>
        </w:rPr>
        <w:br w:type="page"/>
      </w:r>
    </w:p>
    <w:p w14:paraId="6D11D456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  <w:proofErr w:type="gramStart"/>
      <w:r w:rsidRPr="00F8033B">
        <w:rPr>
          <w:b/>
          <w:sz w:val="22"/>
          <w:szCs w:val="22"/>
          <w:lang w:val="en-GB"/>
        </w:rPr>
        <w:lastRenderedPageBreak/>
        <w:t>Supplementary table 2.</w:t>
      </w:r>
      <w:proofErr w:type="gramEnd"/>
      <w:r w:rsidRPr="00F8033B">
        <w:rPr>
          <w:sz w:val="22"/>
          <w:szCs w:val="22"/>
          <w:lang w:val="en-GB"/>
        </w:rPr>
        <w:t xml:space="preserve"> Independent determinants in all patients with ischemic stroke who were </w:t>
      </w:r>
      <w:r w:rsidRPr="00F8033B">
        <w:rPr>
          <w:b/>
          <w:sz w:val="22"/>
          <w:szCs w:val="22"/>
          <w:lang w:val="en-GB"/>
        </w:rPr>
        <w:t>alert at admission</w:t>
      </w:r>
      <w:r w:rsidRPr="00F8033B">
        <w:rPr>
          <w:sz w:val="22"/>
          <w:szCs w:val="22"/>
          <w:lang w:val="en-GB"/>
        </w:rPr>
        <w:t xml:space="preserve"> (n=37143) for not undergoing carotid imaging*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637"/>
        <w:gridCol w:w="1509"/>
      </w:tblGrid>
      <w:tr w:rsidR="00881D1F" w:rsidRPr="001866D1" w14:paraId="7F9B6B3B" w14:textId="77777777" w:rsidTr="00F7772E">
        <w:trPr>
          <w:trHeight w:val="544"/>
        </w:trPr>
        <w:tc>
          <w:tcPr>
            <w:tcW w:w="2785" w:type="dxa"/>
          </w:tcPr>
          <w:p w14:paraId="600BCA12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</w:p>
        </w:tc>
        <w:tc>
          <w:tcPr>
            <w:tcW w:w="2637" w:type="dxa"/>
          </w:tcPr>
          <w:p w14:paraId="3F5404DB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O</w:t>
            </w:r>
            <w:r>
              <w:rPr>
                <w:lang w:val="en-GB"/>
              </w:rPr>
              <w:t>R</w:t>
            </w:r>
            <w:r w:rsidRPr="001B2D8E">
              <w:rPr>
                <w:lang w:val="en-GB"/>
              </w:rPr>
              <w:t xml:space="preserve"> (95% CI)</w:t>
            </w:r>
          </w:p>
        </w:tc>
        <w:tc>
          <w:tcPr>
            <w:tcW w:w="1509" w:type="dxa"/>
          </w:tcPr>
          <w:p w14:paraId="154B2A1E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P value</w:t>
            </w:r>
          </w:p>
        </w:tc>
      </w:tr>
      <w:tr w:rsidR="00881D1F" w:rsidRPr="001866D1" w14:paraId="7EFC42FA" w14:textId="77777777" w:rsidTr="00F7772E">
        <w:trPr>
          <w:trHeight w:val="1701"/>
        </w:trPr>
        <w:tc>
          <w:tcPr>
            <w:tcW w:w="2785" w:type="dxa"/>
          </w:tcPr>
          <w:p w14:paraId="086DA854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Age</w:t>
            </w:r>
            <w:r w:rsidRPr="00C331E9">
              <w:rPr>
                <w:color w:val="000000"/>
                <w:shd w:val="clear" w:color="auto" w:fill="FFFFFF"/>
                <w:lang w:eastAsia="en-US"/>
              </w:rPr>
              <w:t>†</w:t>
            </w:r>
          </w:p>
          <w:p w14:paraId="71DF5596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65-74 years</w:t>
            </w:r>
          </w:p>
          <w:p w14:paraId="1FE348BD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 w:rsidRPr="001866D1">
              <w:rPr>
                <w:lang w:val="en-GB"/>
              </w:rPr>
              <w:t>75-84 years</w:t>
            </w:r>
          </w:p>
          <w:p w14:paraId="6D6A4E34" w14:textId="77777777" w:rsidR="00881D1F" w:rsidRPr="001B2D8E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 w:rsidRPr="001866D1">
              <w:rPr>
                <w:lang w:val="en-GB"/>
              </w:rPr>
              <w:t>≥ 85 years</w:t>
            </w:r>
          </w:p>
        </w:tc>
        <w:tc>
          <w:tcPr>
            <w:tcW w:w="2637" w:type="dxa"/>
          </w:tcPr>
          <w:p w14:paraId="22470F0A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1B18A6B6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1.</w:t>
            </w:r>
            <w:r>
              <w:rPr>
                <w:lang w:val="en-GB"/>
              </w:rPr>
              <w:t>29</w:t>
            </w:r>
            <w:r w:rsidRPr="001B2D8E">
              <w:rPr>
                <w:lang w:val="en-GB"/>
              </w:rPr>
              <w:t xml:space="preserve"> (</w:t>
            </w:r>
            <w:r>
              <w:rPr>
                <w:lang w:val="en-GB"/>
              </w:rPr>
              <w:t>1.19</w:t>
            </w:r>
            <w:r w:rsidRPr="001B2D8E">
              <w:rPr>
                <w:lang w:val="en-GB"/>
              </w:rPr>
              <w:t>; 1.</w:t>
            </w:r>
            <w:r>
              <w:rPr>
                <w:lang w:val="en-GB"/>
              </w:rPr>
              <w:t>40</w:t>
            </w:r>
            <w:r w:rsidRPr="001B2D8E">
              <w:rPr>
                <w:lang w:val="en-GB"/>
              </w:rPr>
              <w:t>)</w:t>
            </w:r>
          </w:p>
          <w:p w14:paraId="1BC050D0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2.</w:t>
            </w:r>
            <w:r>
              <w:rPr>
                <w:lang w:val="en-GB"/>
              </w:rPr>
              <w:t>45</w:t>
            </w:r>
            <w:r w:rsidRPr="001B2D8E">
              <w:rPr>
                <w:lang w:val="en-GB"/>
              </w:rPr>
              <w:t xml:space="preserve"> (</w:t>
            </w:r>
            <w:r>
              <w:rPr>
                <w:lang w:val="en-GB"/>
              </w:rPr>
              <w:t>2.26</w:t>
            </w:r>
            <w:r w:rsidRPr="001B2D8E">
              <w:rPr>
                <w:lang w:val="en-GB"/>
              </w:rPr>
              <w:t>; 2.</w:t>
            </w:r>
            <w:r>
              <w:rPr>
                <w:lang w:val="en-GB"/>
              </w:rPr>
              <w:t>66</w:t>
            </w:r>
            <w:r w:rsidRPr="001B2D8E">
              <w:rPr>
                <w:lang w:val="en-GB"/>
              </w:rPr>
              <w:t>)</w:t>
            </w:r>
          </w:p>
          <w:p w14:paraId="3BE8F3FC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9.58</w:t>
            </w:r>
            <w:r w:rsidRPr="001B2D8E">
              <w:rPr>
                <w:lang w:val="en-GB"/>
              </w:rPr>
              <w:t xml:space="preserve"> (</w:t>
            </w:r>
            <w:r>
              <w:rPr>
                <w:lang w:val="en-GB"/>
              </w:rPr>
              <w:t>8.77</w:t>
            </w:r>
            <w:r w:rsidRPr="001B2D8E">
              <w:rPr>
                <w:lang w:val="en-GB"/>
              </w:rPr>
              <w:t>;</w:t>
            </w:r>
            <w:r>
              <w:rPr>
                <w:lang w:val="en-GB"/>
              </w:rPr>
              <w:t xml:space="preserve"> 10.46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72E4DBC4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50CFEA82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  <w:p w14:paraId="53646441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  <w:p w14:paraId="4D66E216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3D767417" w14:textId="77777777" w:rsidTr="00F7772E">
        <w:trPr>
          <w:trHeight w:val="560"/>
        </w:trPr>
        <w:tc>
          <w:tcPr>
            <w:tcW w:w="2785" w:type="dxa"/>
          </w:tcPr>
          <w:p w14:paraId="2EA25A9F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Fem</w:t>
            </w:r>
            <w:r w:rsidRPr="001866D1">
              <w:rPr>
                <w:lang w:val="en-GB"/>
              </w:rPr>
              <w:t>ale Sex</w:t>
            </w:r>
          </w:p>
        </w:tc>
        <w:tc>
          <w:tcPr>
            <w:tcW w:w="2637" w:type="dxa"/>
          </w:tcPr>
          <w:p w14:paraId="257B4B86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1.26</w:t>
            </w:r>
            <w:r w:rsidRPr="001B2D8E">
              <w:rPr>
                <w:lang w:val="en-GB"/>
              </w:rPr>
              <w:t xml:space="preserve"> (</w:t>
            </w:r>
            <w:r>
              <w:rPr>
                <w:lang w:val="en-GB"/>
              </w:rPr>
              <w:t>1.20</w:t>
            </w:r>
            <w:r w:rsidRPr="001B2D8E">
              <w:rPr>
                <w:lang w:val="en-GB"/>
              </w:rPr>
              <w:t xml:space="preserve">; </w:t>
            </w:r>
            <w:r>
              <w:rPr>
                <w:lang w:val="en-GB"/>
              </w:rPr>
              <w:t>1.32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060D0B48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1BD554E5" w14:textId="77777777" w:rsidTr="00F7772E">
        <w:trPr>
          <w:trHeight w:val="544"/>
        </w:trPr>
        <w:tc>
          <w:tcPr>
            <w:tcW w:w="2785" w:type="dxa"/>
          </w:tcPr>
          <w:p w14:paraId="04507345" w14:textId="77777777" w:rsidR="00881D1F" w:rsidRPr="001866D1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Atrial fibrillation</w:t>
            </w:r>
          </w:p>
        </w:tc>
        <w:tc>
          <w:tcPr>
            <w:tcW w:w="2637" w:type="dxa"/>
          </w:tcPr>
          <w:p w14:paraId="1D62DA89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1.</w:t>
            </w:r>
            <w:r>
              <w:rPr>
                <w:lang w:val="en-GB"/>
              </w:rPr>
              <w:t>85</w:t>
            </w:r>
            <w:r w:rsidRPr="001B2D8E">
              <w:rPr>
                <w:lang w:val="en-GB"/>
              </w:rPr>
              <w:t xml:space="preserve"> (1.</w:t>
            </w:r>
            <w:r>
              <w:rPr>
                <w:lang w:val="en-GB"/>
              </w:rPr>
              <w:t>75</w:t>
            </w:r>
            <w:r w:rsidRPr="001B2D8E">
              <w:rPr>
                <w:lang w:val="en-GB"/>
              </w:rPr>
              <w:t>; 1.</w:t>
            </w:r>
            <w:r>
              <w:rPr>
                <w:lang w:val="en-GB"/>
              </w:rPr>
              <w:t>96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746683A5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2AF7D1A2" w14:textId="77777777" w:rsidTr="00F7772E">
        <w:trPr>
          <w:trHeight w:val="544"/>
        </w:trPr>
        <w:tc>
          <w:tcPr>
            <w:tcW w:w="2785" w:type="dxa"/>
          </w:tcPr>
          <w:p w14:paraId="622683B8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Diabetes mellitus</w:t>
            </w:r>
          </w:p>
        </w:tc>
        <w:tc>
          <w:tcPr>
            <w:tcW w:w="2637" w:type="dxa"/>
          </w:tcPr>
          <w:p w14:paraId="7A982253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1.1</w:t>
            </w:r>
            <w:r>
              <w:rPr>
                <w:lang w:val="en-GB"/>
              </w:rPr>
              <w:t>7</w:t>
            </w:r>
            <w:r w:rsidRPr="001B2D8E">
              <w:rPr>
                <w:lang w:val="en-GB"/>
              </w:rPr>
              <w:t xml:space="preserve"> (1.1</w:t>
            </w:r>
            <w:r>
              <w:rPr>
                <w:lang w:val="en-GB"/>
              </w:rPr>
              <w:t>0</w:t>
            </w:r>
            <w:r w:rsidRPr="001B2D8E">
              <w:rPr>
                <w:lang w:val="en-GB"/>
              </w:rPr>
              <w:t>; 1.2</w:t>
            </w:r>
            <w:r>
              <w:rPr>
                <w:lang w:val="en-GB"/>
              </w:rPr>
              <w:t>5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3969CD5A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&lt;0</w:t>
            </w:r>
            <w:r w:rsidRPr="001B2D8E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Pr="001B2D8E">
              <w:rPr>
                <w:lang w:val="en-GB"/>
              </w:rPr>
              <w:t>001</w:t>
            </w:r>
          </w:p>
        </w:tc>
      </w:tr>
      <w:tr w:rsidR="00881D1F" w:rsidRPr="001866D1" w14:paraId="305C793F" w14:textId="77777777" w:rsidTr="00F7772E">
        <w:trPr>
          <w:trHeight w:val="544"/>
        </w:trPr>
        <w:tc>
          <w:tcPr>
            <w:tcW w:w="2785" w:type="dxa"/>
          </w:tcPr>
          <w:p w14:paraId="003208D3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Smoking</w:t>
            </w:r>
          </w:p>
        </w:tc>
        <w:tc>
          <w:tcPr>
            <w:tcW w:w="2637" w:type="dxa"/>
          </w:tcPr>
          <w:p w14:paraId="1A893962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0.</w:t>
            </w:r>
            <w:r>
              <w:rPr>
                <w:lang w:val="en-GB"/>
              </w:rPr>
              <w:t>89</w:t>
            </w:r>
            <w:r w:rsidRPr="001B2D8E">
              <w:rPr>
                <w:lang w:val="en-GB"/>
              </w:rPr>
              <w:t xml:space="preserve"> (0.8</w:t>
            </w:r>
            <w:r>
              <w:rPr>
                <w:lang w:val="en-GB"/>
              </w:rPr>
              <w:t>3</w:t>
            </w:r>
            <w:r w:rsidRPr="001B2D8E">
              <w:rPr>
                <w:lang w:val="en-GB"/>
              </w:rPr>
              <w:t>; 0.9</w:t>
            </w:r>
            <w:r>
              <w:rPr>
                <w:lang w:val="en-GB"/>
              </w:rPr>
              <w:t>6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1D6B16F5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0.00</w:t>
            </w:r>
            <w:r>
              <w:rPr>
                <w:lang w:val="en-GB"/>
              </w:rPr>
              <w:t>3</w:t>
            </w:r>
          </w:p>
        </w:tc>
      </w:tr>
      <w:tr w:rsidR="00881D1F" w:rsidRPr="001866D1" w14:paraId="4A9668FB" w14:textId="77777777" w:rsidTr="00F7772E">
        <w:trPr>
          <w:trHeight w:val="560"/>
        </w:trPr>
        <w:tc>
          <w:tcPr>
            <w:tcW w:w="2785" w:type="dxa"/>
          </w:tcPr>
          <w:p w14:paraId="66A4336F" w14:textId="77777777" w:rsidR="00881D1F" w:rsidRPr="001866D1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History of stroke</w:t>
            </w:r>
          </w:p>
        </w:tc>
        <w:tc>
          <w:tcPr>
            <w:tcW w:w="2637" w:type="dxa"/>
          </w:tcPr>
          <w:p w14:paraId="44562974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2.16</w:t>
            </w:r>
            <w:r w:rsidRPr="001B2D8E">
              <w:rPr>
                <w:lang w:val="en-GB"/>
              </w:rPr>
              <w:t xml:space="preserve"> (</w:t>
            </w:r>
            <w:r>
              <w:rPr>
                <w:lang w:val="en-GB"/>
              </w:rPr>
              <w:t>2.04</w:t>
            </w:r>
            <w:r w:rsidRPr="001B2D8E">
              <w:rPr>
                <w:lang w:val="en-GB"/>
              </w:rPr>
              <w:t>; 2.</w:t>
            </w:r>
            <w:r>
              <w:rPr>
                <w:lang w:val="en-GB"/>
              </w:rPr>
              <w:t>29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388111D8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06090647" w14:textId="77777777" w:rsidTr="00F7772E">
        <w:trPr>
          <w:trHeight w:val="544"/>
        </w:trPr>
        <w:tc>
          <w:tcPr>
            <w:tcW w:w="2785" w:type="dxa"/>
          </w:tcPr>
          <w:p w14:paraId="0746330A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866D1">
              <w:rPr>
                <w:lang w:val="en-GB"/>
              </w:rPr>
              <w:t>Care at stroke unit</w:t>
            </w:r>
          </w:p>
        </w:tc>
        <w:tc>
          <w:tcPr>
            <w:tcW w:w="2637" w:type="dxa"/>
          </w:tcPr>
          <w:p w14:paraId="2B20AF8C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0.57</w:t>
            </w:r>
            <w:r w:rsidRPr="001B2D8E">
              <w:rPr>
                <w:lang w:val="en-GB"/>
              </w:rPr>
              <w:t xml:space="preserve"> </w:t>
            </w:r>
            <w:r>
              <w:rPr>
                <w:lang w:val="en-GB"/>
              </w:rPr>
              <w:t>(0.53; 0.60</w:t>
            </w:r>
            <w:r w:rsidRPr="001B2D8E">
              <w:rPr>
                <w:lang w:val="en-GB"/>
              </w:rPr>
              <w:t>)</w:t>
            </w:r>
          </w:p>
        </w:tc>
        <w:tc>
          <w:tcPr>
            <w:tcW w:w="1509" w:type="dxa"/>
          </w:tcPr>
          <w:p w14:paraId="1FFB4815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68405D55" w14:textId="77777777" w:rsidTr="00F7772E">
        <w:trPr>
          <w:trHeight w:val="1418"/>
        </w:trPr>
        <w:tc>
          <w:tcPr>
            <w:tcW w:w="2785" w:type="dxa"/>
          </w:tcPr>
          <w:p w14:paraId="2342918F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Hospital type</w:t>
            </w:r>
            <w:r w:rsidRPr="00890C38">
              <w:rPr>
                <w:color w:val="000000"/>
                <w:shd w:val="clear" w:color="auto" w:fill="FFFFFF"/>
                <w:lang w:eastAsia="en-US"/>
              </w:rPr>
              <w:t>‡</w:t>
            </w:r>
          </w:p>
          <w:p w14:paraId="4BD6E487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 xml:space="preserve">Specialized Non-university </w:t>
            </w:r>
          </w:p>
          <w:p w14:paraId="0E09F71F" w14:textId="77777777" w:rsidR="00881D1F" w:rsidRPr="001B2D8E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Community</w:t>
            </w:r>
          </w:p>
        </w:tc>
        <w:tc>
          <w:tcPr>
            <w:tcW w:w="2637" w:type="dxa"/>
          </w:tcPr>
          <w:p w14:paraId="2F5A1F34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2F6BD78C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1.26 (1.18; 1.35)</w:t>
            </w:r>
          </w:p>
          <w:p w14:paraId="5738DE8A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1.43 (1.33; 1.54)</w:t>
            </w:r>
          </w:p>
        </w:tc>
        <w:tc>
          <w:tcPr>
            <w:tcW w:w="1509" w:type="dxa"/>
          </w:tcPr>
          <w:p w14:paraId="3BBE3551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0B102E75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  <w:p w14:paraId="06D303AB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 w:rsidRPr="001B2D8E">
              <w:rPr>
                <w:lang w:val="en-GB"/>
              </w:rPr>
              <w:t>&lt;0.0001</w:t>
            </w:r>
          </w:p>
        </w:tc>
      </w:tr>
      <w:tr w:rsidR="00881D1F" w:rsidRPr="001866D1" w14:paraId="6D31427D" w14:textId="77777777" w:rsidTr="00F7772E">
        <w:trPr>
          <w:trHeight w:val="3402"/>
        </w:trPr>
        <w:tc>
          <w:tcPr>
            <w:tcW w:w="2785" w:type="dxa"/>
          </w:tcPr>
          <w:p w14:paraId="08497826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  <w:p w14:paraId="0592FD5C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Northern</w:t>
            </w:r>
          </w:p>
          <w:p w14:paraId="730E64B2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Uppsala-</w:t>
            </w:r>
            <w:proofErr w:type="spellStart"/>
            <w:r>
              <w:rPr>
                <w:lang w:val="en-GB"/>
              </w:rPr>
              <w:t>Örebro</w:t>
            </w:r>
            <w:proofErr w:type="spellEnd"/>
          </w:p>
          <w:p w14:paraId="0A39FC4D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Stockholm</w:t>
            </w:r>
          </w:p>
          <w:p w14:paraId="6D90BE5B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South-eastern</w:t>
            </w:r>
          </w:p>
          <w:p w14:paraId="64E3A596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Western</w:t>
            </w:r>
          </w:p>
          <w:p w14:paraId="0C546781" w14:textId="77777777" w:rsidR="00881D1F" w:rsidRDefault="00881D1F" w:rsidP="00F7772E">
            <w:pPr>
              <w:spacing w:line="480" w:lineRule="auto"/>
              <w:ind w:left="142"/>
              <w:rPr>
                <w:lang w:val="en-GB"/>
              </w:rPr>
            </w:pPr>
            <w:r>
              <w:rPr>
                <w:lang w:val="en-GB"/>
              </w:rPr>
              <w:t>Southern</w:t>
            </w:r>
          </w:p>
        </w:tc>
        <w:tc>
          <w:tcPr>
            <w:tcW w:w="2637" w:type="dxa"/>
          </w:tcPr>
          <w:p w14:paraId="1D136495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0C065BC2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4.15 (3.77; 4.56)</w:t>
            </w:r>
          </w:p>
          <w:p w14:paraId="6AFADAB8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2.76 (2.55; 2.99)</w:t>
            </w:r>
          </w:p>
          <w:p w14:paraId="34A5BC5B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proofErr w:type="gramStart"/>
            <w:r>
              <w:rPr>
                <w:lang w:val="en-GB"/>
              </w:rPr>
              <w:t>reference</w:t>
            </w:r>
            <w:proofErr w:type="gramEnd"/>
          </w:p>
          <w:p w14:paraId="5537BE1B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1.24 (1.12; 1.37)</w:t>
            </w:r>
          </w:p>
          <w:p w14:paraId="568503D9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2.68 (2.47; 2.91)</w:t>
            </w:r>
          </w:p>
          <w:p w14:paraId="47F18734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1.08 (0.99; 1.18)</w:t>
            </w:r>
          </w:p>
        </w:tc>
        <w:tc>
          <w:tcPr>
            <w:tcW w:w="1509" w:type="dxa"/>
          </w:tcPr>
          <w:p w14:paraId="17DCBAE6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</w:p>
          <w:p w14:paraId="09FAB757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&lt;0.0001</w:t>
            </w:r>
          </w:p>
          <w:p w14:paraId="72583767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&lt;0.0001</w:t>
            </w:r>
          </w:p>
          <w:p w14:paraId="3D527077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14:paraId="1EB15D6C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&lt;0.0001</w:t>
            </w:r>
          </w:p>
          <w:p w14:paraId="1559CA0F" w14:textId="77777777" w:rsidR="00881D1F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&lt;0.0001</w:t>
            </w:r>
          </w:p>
          <w:p w14:paraId="30A9626A" w14:textId="77777777" w:rsidR="00881D1F" w:rsidRPr="001B2D8E" w:rsidRDefault="00881D1F" w:rsidP="00F7772E">
            <w:pPr>
              <w:spacing w:line="480" w:lineRule="auto"/>
              <w:rPr>
                <w:lang w:val="en-GB"/>
              </w:rPr>
            </w:pPr>
            <w:r>
              <w:rPr>
                <w:lang w:val="en-GB"/>
              </w:rPr>
              <w:t>0.067</w:t>
            </w:r>
          </w:p>
        </w:tc>
      </w:tr>
    </w:tbl>
    <w:p w14:paraId="15D0A847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00D470CE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70F84D79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00C11578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0A615B03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53ED4154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4FF0248B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4AB6D5BE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6332AD6B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2A33C215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1EA95BCC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6233757A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6B2EB763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7A3E4AA5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42C29B8B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3ED60A39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345307AC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705A1897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4B6E4128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5FC66F60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5AAB9987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</w:p>
    <w:p w14:paraId="042DC037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F8033B">
        <w:rPr>
          <w:sz w:val="22"/>
          <w:szCs w:val="22"/>
          <w:lang w:val="en-GB"/>
        </w:rPr>
        <w:t>OR indicates odds ratio</w:t>
      </w:r>
      <w:proofErr w:type="gramStart"/>
      <w:r w:rsidRPr="00F8033B">
        <w:rPr>
          <w:sz w:val="22"/>
          <w:szCs w:val="22"/>
          <w:lang w:val="en-GB"/>
        </w:rPr>
        <w:t>;</w:t>
      </w:r>
      <w:proofErr w:type="gramEnd"/>
      <w:r w:rsidRPr="00F8033B">
        <w:rPr>
          <w:sz w:val="22"/>
          <w:szCs w:val="22"/>
          <w:lang w:val="en-GB"/>
        </w:rPr>
        <w:t xml:space="preserve"> CI, confidence interval.</w:t>
      </w:r>
    </w:p>
    <w:p w14:paraId="6A33AE3B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F8033B">
        <w:rPr>
          <w:sz w:val="22"/>
          <w:szCs w:val="22"/>
          <w:lang w:val="en-GB"/>
        </w:rPr>
        <w:t xml:space="preserve">* Based on logistic regression with backward stepwise elimination including all associated variables in </w:t>
      </w:r>
      <w:proofErr w:type="spellStart"/>
      <w:r w:rsidRPr="00F8033B">
        <w:rPr>
          <w:sz w:val="22"/>
          <w:szCs w:val="22"/>
          <w:lang w:val="en-GB"/>
        </w:rPr>
        <w:t>univariate</w:t>
      </w:r>
      <w:proofErr w:type="spellEnd"/>
      <w:r w:rsidRPr="00F8033B">
        <w:rPr>
          <w:sz w:val="22"/>
          <w:szCs w:val="22"/>
          <w:lang w:val="en-GB"/>
        </w:rPr>
        <w:t xml:space="preserve"> analysis (&lt;0.05, Supplementary table 1)</w:t>
      </w:r>
    </w:p>
    <w:p w14:paraId="5BB00CBC" w14:textId="77777777" w:rsidR="00881D1F" w:rsidRPr="00F8033B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F8033B">
        <w:rPr>
          <w:color w:val="000000"/>
          <w:sz w:val="22"/>
          <w:szCs w:val="22"/>
          <w:shd w:val="clear" w:color="auto" w:fill="FFFFFF"/>
          <w:lang w:eastAsia="en-US"/>
        </w:rPr>
        <w:t>†</w:t>
      </w:r>
      <w:r w:rsidRPr="00F8033B">
        <w:rPr>
          <w:sz w:val="22"/>
          <w:szCs w:val="22"/>
          <w:lang w:val="en-GB"/>
        </w:rPr>
        <w:t xml:space="preserve"> With age &lt; 65 years as reference</w:t>
      </w:r>
    </w:p>
    <w:p w14:paraId="62145FC7" w14:textId="650A1559" w:rsidR="00881D1F" w:rsidRPr="00881D1F" w:rsidRDefault="00881D1F">
      <w:pPr>
        <w:rPr>
          <w:sz w:val="22"/>
          <w:szCs w:val="22"/>
        </w:rPr>
      </w:pPr>
      <w:r w:rsidRPr="00F8033B">
        <w:rPr>
          <w:color w:val="000000"/>
          <w:sz w:val="22"/>
          <w:szCs w:val="22"/>
          <w:shd w:val="clear" w:color="auto" w:fill="FFFFFF"/>
          <w:lang w:eastAsia="en-US"/>
        </w:rPr>
        <w:t xml:space="preserve">‡ </w:t>
      </w:r>
      <w:r w:rsidRPr="00F8033B">
        <w:rPr>
          <w:sz w:val="22"/>
          <w:szCs w:val="22"/>
          <w:lang w:val="en-GB"/>
        </w:rPr>
        <w:t>With university hospital as reference</w:t>
      </w:r>
      <w:bookmarkStart w:id="0" w:name="_GoBack"/>
      <w:bookmarkEnd w:id="0"/>
      <w:r>
        <w:rPr>
          <w:color w:val="131313"/>
          <w:sz w:val="22"/>
          <w:szCs w:val="22"/>
          <w:lang w:val="en-GB"/>
        </w:rPr>
        <w:br w:type="page"/>
      </w:r>
    </w:p>
    <w:p w14:paraId="75E20476" w14:textId="77777777" w:rsidR="00881D1F" w:rsidRPr="00BB1929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BB1929">
        <w:rPr>
          <w:b/>
          <w:sz w:val="22"/>
          <w:szCs w:val="22"/>
          <w:lang w:val="en-GB"/>
        </w:rPr>
        <w:t>Supplementary figure.</w:t>
      </w:r>
      <w:r w:rsidRPr="00BB1929">
        <w:rPr>
          <w:sz w:val="22"/>
          <w:szCs w:val="22"/>
          <w:lang w:val="en-GB"/>
        </w:rPr>
        <w:t xml:space="preserve"> Proportion of carotid imaging (%) in patients with (a) TIA and (b) ischemic stroke in relation to age and a history of stroke</w:t>
      </w:r>
    </w:p>
    <w:p w14:paraId="7AD2216B" w14:textId="77777777" w:rsidR="00881D1F" w:rsidRPr="00BB1929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BB1929">
        <w:rPr>
          <w:sz w:val="22"/>
          <w:szCs w:val="22"/>
          <w:lang w:val="en-GB"/>
        </w:rPr>
        <w:t>(a) TIA</w:t>
      </w:r>
    </w:p>
    <w:p w14:paraId="6A58FE21" w14:textId="77777777" w:rsidR="00881D1F" w:rsidRPr="00BB1929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BB1929">
        <w:rPr>
          <w:noProof/>
          <w:sz w:val="22"/>
          <w:szCs w:val="22"/>
          <w:lang w:val="en-US" w:eastAsia="en-US"/>
        </w:rPr>
        <w:drawing>
          <wp:inline distT="0" distB="0" distL="0" distR="0" wp14:anchorId="1D070C4D" wp14:editId="326FAC08">
            <wp:extent cx="5257800" cy="2952750"/>
            <wp:effectExtent l="0" t="0" r="2540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1A265B" w14:textId="77777777" w:rsidR="00881D1F" w:rsidRPr="00BB1929" w:rsidRDefault="00881D1F" w:rsidP="00881D1F">
      <w:pPr>
        <w:spacing w:line="480" w:lineRule="auto"/>
        <w:rPr>
          <w:b/>
          <w:sz w:val="22"/>
          <w:szCs w:val="22"/>
          <w:lang w:val="en-GB"/>
        </w:rPr>
      </w:pPr>
    </w:p>
    <w:p w14:paraId="4D3E6040" w14:textId="77777777" w:rsidR="00881D1F" w:rsidRPr="00BB1929" w:rsidRDefault="00881D1F" w:rsidP="00881D1F">
      <w:pPr>
        <w:spacing w:line="480" w:lineRule="auto"/>
        <w:rPr>
          <w:sz w:val="22"/>
          <w:szCs w:val="22"/>
          <w:lang w:val="en-GB"/>
        </w:rPr>
      </w:pPr>
      <w:r w:rsidRPr="00BB1929">
        <w:rPr>
          <w:sz w:val="22"/>
          <w:szCs w:val="22"/>
          <w:lang w:val="en-GB"/>
        </w:rPr>
        <w:t xml:space="preserve">(b) </w:t>
      </w:r>
      <w:proofErr w:type="gramStart"/>
      <w:r w:rsidRPr="00BB1929">
        <w:rPr>
          <w:sz w:val="22"/>
          <w:szCs w:val="22"/>
          <w:lang w:val="en-GB"/>
        </w:rPr>
        <w:t>ischemic</w:t>
      </w:r>
      <w:proofErr w:type="gramEnd"/>
      <w:r w:rsidRPr="00BB1929">
        <w:rPr>
          <w:sz w:val="22"/>
          <w:szCs w:val="22"/>
          <w:lang w:val="en-GB"/>
        </w:rPr>
        <w:t xml:space="preserve"> stroke</w:t>
      </w:r>
    </w:p>
    <w:p w14:paraId="6CFF665E" w14:textId="77777777" w:rsidR="00881D1F" w:rsidRDefault="00881D1F" w:rsidP="00881D1F">
      <w:pPr>
        <w:rPr>
          <w:sz w:val="22"/>
          <w:szCs w:val="22"/>
        </w:rPr>
      </w:pPr>
      <w:r w:rsidRPr="00BB1929">
        <w:rPr>
          <w:noProof/>
          <w:sz w:val="22"/>
          <w:szCs w:val="22"/>
          <w:lang w:val="en-US" w:eastAsia="en-US"/>
        </w:rPr>
        <w:drawing>
          <wp:inline distT="0" distB="0" distL="0" distR="0" wp14:anchorId="01278261" wp14:editId="63C1840D">
            <wp:extent cx="5257800" cy="2985770"/>
            <wp:effectExtent l="0" t="0" r="25400" b="3683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AECC57" w14:textId="77777777" w:rsidR="00881D1F" w:rsidRPr="005F23C4" w:rsidRDefault="00881D1F" w:rsidP="00C93A67">
      <w:pPr>
        <w:spacing w:line="480" w:lineRule="auto"/>
        <w:rPr>
          <w:color w:val="131313"/>
          <w:sz w:val="22"/>
          <w:szCs w:val="22"/>
          <w:lang w:val="en-GB"/>
        </w:rPr>
      </w:pPr>
    </w:p>
    <w:sectPr w:rsidR="00881D1F" w:rsidRPr="005F23C4" w:rsidSect="00816D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67"/>
    <w:rsid w:val="005F23C4"/>
    <w:rsid w:val="00816D86"/>
    <w:rsid w:val="00881D1F"/>
    <w:rsid w:val="00C93A67"/>
    <w:rsid w:val="00C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1ED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7"/>
    <w:rPr>
      <w:rFonts w:ascii="Times New Roman" w:eastAsia="Times New Roman" w:hAnsi="Times New Roman" w:cs="Times New Roman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67"/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D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1F"/>
    <w:rPr>
      <w:rFonts w:ascii="Lucida Grande" w:eastAsia="Times New Roman" w:hAnsi="Lucida Grande" w:cs="Lucida Grande"/>
      <w:sz w:val="18"/>
      <w:szCs w:val="18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7"/>
    <w:rPr>
      <w:rFonts w:ascii="Times New Roman" w:eastAsia="Times New Roman" w:hAnsi="Times New Roman" w:cs="Times New Roman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67"/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D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1F"/>
    <w:rPr>
      <w:rFonts w:ascii="Lucida Grande" w:eastAsia="Times New Roman" w:hAnsi="Lucida Grande" w:cs="Lucida Grande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prior stroke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&lt;45 n=323</c:v>
                </c:pt>
                <c:pt idx="1">
                  <c:v>45-54 n=882</c:v>
                </c:pt>
                <c:pt idx="2">
                  <c:v>55-64 n=2105</c:v>
                </c:pt>
                <c:pt idx="3">
                  <c:v>65-74 n=4200</c:v>
                </c:pt>
                <c:pt idx="4">
                  <c:v>75-84 n=4710</c:v>
                </c:pt>
                <c:pt idx="5">
                  <c:v>≥85 n=2754</c:v>
                </c:pt>
                <c:pt idx="6">
                  <c:v>total n=14974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36.8</c:v>
                </c:pt>
                <c:pt idx="1">
                  <c:v>67.5</c:v>
                </c:pt>
                <c:pt idx="2">
                  <c:v>67.5</c:v>
                </c:pt>
                <c:pt idx="3">
                  <c:v>63.9</c:v>
                </c:pt>
                <c:pt idx="4">
                  <c:v>57.4</c:v>
                </c:pt>
                <c:pt idx="5">
                  <c:v>30.8</c:v>
                </c:pt>
                <c:pt idx="6">
                  <c:v>53.1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 prior stroke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&lt;45 n=323</c:v>
                </c:pt>
                <c:pt idx="1">
                  <c:v>45-54 n=882</c:v>
                </c:pt>
                <c:pt idx="2">
                  <c:v>55-64 n=2105</c:v>
                </c:pt>
                <c:pt idx="3">
                  <c:v>65-74 n=4200</c:v>
                </c:pt>
                <c:pt idx="4">
                  <c:v>75-84 n=4710</c:v>
                </c:pt>
                <c:pt idx="5">
                  <c:v>≥85 n=2754</c:v>
                </c:pt>
                <c:pt idx="6">
                  <c:v>total n=14974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80.6</c:v>
                </c:pt>
                <c:pt idx="1">
                  <c:v>87.3</c:v>
                </c:pt>
                <c:pt idx="2">
                  <c:v>86.2</c:v>
                </c:pt>
                <c:pt idx="3">
                  <c:v>83.6</c:v>
                </c:pt>
                <c:pt idx="4">
                  <c:v>74.3</c:v>
                </c:pt>
                <c:pt idx="5">
                  <c:v>40.8</c:v>
                </c:pt>
                <c:pt idx="6">
                  <c:v>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5625880"/>
        <c:axId val="2125628856"/>
      </c:barChart>
      <c:catAx>
        <c:axId val="2125625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5628856"/>
        <c:crosses val="autoZero"/>
        <c:auto val="1"/>
        <c:lblAlgn val="ctr"/>
        <c:lblOffset val="100"/>
        <c:noMultiLvlLbl val="0"/>
      </c:catAx>
      <c:valAx>
        <c:axId val="2125628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5625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prior stroke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&lt;45 n=772</c:v>
                </c:pt>
                <c:pt idx="1">
                  <c:v>45-54 n=1889</c:v>
                </c:pt>
                <c:pt idx="2">
                  <c:v>55-64 n=4924</c:v>
                </c:pt>
                <c:pt idx="3">
                  <c:v>65-74 n=10460</c:v>
                </c:pt>
                <c:pt idx="4">
                  <c:v>75-84 n=14108</c:v>
                </c:pt>
                <c:pt idx="5">
                  <c:v>≥85 n=11715</c:v>
                </c:pt>
                <c:pt idx="6">
                  <c:v>total n=43868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56.0</c:v>
                </c:pt>
                <c:pt idx="1">
                  <c:v>64.2</c:v>
                </c:pt>
                <c:pt idx="2">
                  <c:v>67.1</c:v>
                </c:pt>
                <c:pt idx="3">
                  <c:v>57.5</c:v>
                </c:pt>
                <c:pt idx="4">
                  <c:v>40.4</c:v>
                </c:pt>
                <c:pt idx="5">
                  <c:v>17.8</c:v>
                </c:pt>
                <c:pt idx="6">
                  <c:v>39.9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 prior stroke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&lt;45 n=772</c:v>
                </c:pt>
                <c:pt idx="1">
                  <c:v>45-54 n=1889</c:v>
                </c:pt>
                <c:pt idx="2">
                  <c:v>55-64 n=4924</c:v>
                </c:pt>
                <c:pt idx="3">
                  <c:v>65-74 n=10460</c:v>
                </c:pt>
                <c:pt idx="4">
                  <c:v>75-84 n=14108</c:v>
                </c:pt>
                <c:pt idx="5">
                  <c:v>≥85 n=11715</c:v>
                </c:pt>
                <c:pt idx="6">
                  <c:v>total n=43868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79.9</c:v>
                </c:pt>
                <c:pt idx="1">
                  <c:v>83.4</c:v>
                </c:pt>
                <c:pt idx="2">
                  <c:v>81.8</c:v>
                </c:pt>
                <c:pt idx="3">
                  <c:v>75.0</c:v>
                </c:pt>
                <c:pt idx="4">
                  <c:v>58.2</c:v>
                </c:pt>
                <c:pt idx="5">
                  <c:v>25.1</c:v>
                </c:pt>
                <c:pt idx="6">
                  <c:v>58.5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1627288"/>
        <c:axId val="-2141624312"/>
      </c:barChart>
      <c:catAx>
        <c:axId val="-21416272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1624312"/>
        <c:crosses val="autoZero"/>
        <c:auto val="1"/>
        <c:lblAlgn val="ctr"/>
        <c:lblOffset val="100"/>
        <c:noMultiLvlLbl val="0"/>
      </c:catAx>
      <c:valAx>
        <c:axId val="-2141624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1627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Macintosh Word</Application>
  <DocSecurity>0</DocSecurity>
  <Lines>17</Lines>
  <Paragraphs>4</Paragraphs>
  <ScaleCrop>false</ScaleCrop>
  <Company>lu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Buchwald</dc:creator>
  <cp:keywords/>
  <dc:description/>
  <cp:lastModifiedBy>Fredrik Buchwald</cp:lastModifiedBy>
  <cp:revision>2</cp:revision>
  <dcterms:created xsi:type="dcterms:W3CDTF">2018-03-02T11:09:00Z</dcterms:created>
  <dcterms:modified xsi:type="dcterms:W3CDTF">2018-03-02T11:09:00Z</dcterms:modified>
</cp:coreProperties>
</file>