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29" w:rsidRPr="00131FDF" w:rsidRDefault="00834623">
      <w:pPr>
        <w:rPr>
          <w:sz w:val="32"/>
        </w:rPr>
      </w:pPr>
      <w:bookmarkStart w:id="0" w:name="_GoBack"/>
      <w:bookmarkEnd w:id="0"/>
      <w:r>
        <w:rPr>
          <w:sz w:val="32"/>
        </w:rPr>
        <w:t>Tillit får inte bli blomsterspråk</w:t>
      </w:r>
    </w:p>
    <w:p w:rsidR="00131FDF" w:rsidRDefault="00131FDF"/>
    <w:p w:rsidR="00207221" w:rsidRDefault="00D647E3">
      <w:r>
        <w:t xml:space="preserve">Många arbetar idag för ett paradigmskifte i offentlig sektor. Efter </w:t>
      </w:r>
      <w:r w:rsidR="00207221">
        <w:t xml:space="preserve">en styrning som länge </w:t>
      </w:r>
      <w:r>
        <w:t>har försvagat den offentliga sektorns medborgarnära professioner</w:t>
      </w:r>
      <w:r w:rsidR="00207221">
        <w:t xml:space="preserve"> </w:t>
      </w:r>
      <w:r>
        <w:t xml:space="preserve">försöker nu många offentliga verksamheter att vända utvecklingen. </w:t>
      </w:r>
      <w:r w:rsidR="00207221">
        <w:t>Det behövs för att kunna ge medborgare den hjälp de kan förvänta sig, men också för att skapa en god arbetsmiljö och en effektiv offentlig sektor.</w:t>
      </w:r>
    </w:p>
    <w:p w:rsidR="00D647E3" w:rsidRDefault="00207221">
      <w:r>
        <w:t xml:space="preserve">Allt fler </w:t>
      </w:r>
      <w:r w:rsidR="00D647E3">
        <w:t>vänder sig till forskningen i arbete</w:t>
      </w:r>
      <w:r>
        <w:t>t för att öka tilliten till professionerna</w:t>
      </w:r>
      <w:r w:rsidR="00D647E3">
        <w:t xml:space="preserve">. Detta intresse för evidensbaserade arbetssätt och för de nyanser som den tolkande forskningen erbjuder är välkommet. Framför allt märks nu betydelsen av </w:t>
      </w:r>
      <w:r w:rsidR="00E33878">
        <w:t>kunskap om</w:t>
      </w:r>
      <w:r w:rsidR="00D647E3">
        <w:t xml:space="preserve"> organisationsforskningen – ett fält där många har sett sig som experter och </w:t>
      </w:r>
      <w:r w:rsidR="00E33878">
        <w:t xml:space="preserve">ansett att de inte behövt något sådant stöd. Som om ledning och styrning var frågor som kunde hanteras enbart med erfarenhet eller på basis av intuition. Nu ser vi praktiker och forskare kroka arm. Ett tecken på det är att forskare allt oftare bjuds in att tala på chefsdagar och chefsutbildningar. </w:t>
      </w:r>
    </w:p>
    <w:p w:rsidR="00D647E3" w:rsidRDefault="00E33878">
      <w:r>
        <w:t>Den litteratur som man tittar på är bland annat den växande internationella forskningen om tillit. Samma resonemang finns emellertid även i fält där man normalt använder andra begrepp än just tillit</w:t>
      </w:r>
      <w:r w:rsidR="00A976D2">
        <w:t xml:space="preserve">, </w:t>
      </w:r>
      <w:r w:rsidR="0026484A">
        <w:t>exempelvis professions- och arbetsmiljöforskning</w:t>
      </w:r>
      <w:r>
        <w:t>. I samhällsdebatten knyter tillit som ledningsfilosofi an till idéer som personcentrerad vård, samskapade tjänster</w:t>
      </w:r>
      <w:r w:rsidR="00A976D2">
        <w:t>, kollegial kvalitetsutveckling</w:t>
      </w:r>
      <w:r w:rsidR="00507C3B">
        <w:t xml:space="preserve"> (</w:t>
      </w:r>
      <w:proofErr w:type="spellStart"/>
      <w:r w:rsidR="00507C3B">
        <w:t>peer</w:t>
      </w:r>
      <w:proofErr w:type="spellEnd"/>
      <w:r w:rsidR="00507C3B">
        <w:t xml:space="preserve"> </w:t>
      </w:r>
      <w:proofErr w:type="spellStart"/>
      <w:r w:rsidR="00507C3B">
        <w:t>review</w:t>
      </w:r>
      <w:proofErr w:type="spellEnd"/>
      <w:r w:rsidR="00507C3B">
        <w:t>)</w:t>
      </w:r>
      <w:r w:rsidR="00A976D2">
        <w:t>, lärande tillsyn</w:t>
      </w:r>
      <w:r>
        <w:t xml:space="preserve"> och </w:t>
      </w:r>
      <w:proofErr w:type="spellStart"/>
      <w:r w:rsidR="00A976D2">
        <w:t>avbyråkratisering</w:t>
      </w:r>
      <w:proofErr w:type="spellEnd"/>
      <w:r w:rsidR="00A976D2">
        <w:t xml:space="preserve">. Grunden är idén att </w:t>
      </w:r>
      <w:r w:rsidR="0026484A">
        <w:t xml:space="preserve">styrningen </w:t>
      </w:r>
      <w:r w:rsidR="00A976D2">
        <w:t xml:space="preserve">behöver utgå </w:t>
      </w:r>
      <w:r w:rsidR="0026484A">
        <w:t xml:space="preserve">mycket mer </w:t>
      </w:r>
      <w:r w:rsidR="00A976D2">
        <w:t xml:space="preserve">från behoven i mötet mellan medborgare och medarbetare i offentlig sektor. Detta kan låta enkelt, men i många verksamheter innebär det ett fullständigt paradigmskifte. Det påverkar också politikens roll och innebär att förtroendevalda måste använda mindre av pekpinnar och detaljstyrning och vara mer lyhörda för </w:t>
      </w:r>
      <w:r w:rsidR="0026484A">
        <w:t xml:space="preserve">experterna </w:t>
      </w:r>
      <w:r w:rsidR="00A976D2">
        <w:t xml:space="preserve">i </w:t>
      </w:r>
      <w:r w:rsidR="0026484A">
        <w:t>v</w:t>
      </w:r>
      <w:r w:rsidR="00A976D2">
        <w:t>erksamheten.</w:t>
      </w:r>
    </w:p>
    <w:p w:rsidR="00507C3B" w:rsidRDefault="0026484A" w:rsidP="00507C3B">
      <w:r>
        <w:t>P</w:t>
      </w:r>
      <w:r w:rsidR="00507C3B">
        <w:t>aradigmskifte</w:t>
      </w:r>
      <w:r>
        <w:t>t</w:t>
      </w:r>
      <w:r w:rsidR="00507C3B">
        <w:t xml:space="preserve"> illustreras i hur vi idag talar om </w:t>
      </w:r>
      <w:r>
        <w:t xml:space="preserve">vikten </w:t>
      </w:r>
      <w:r w:rsidR="00507C3B">
        <w:t xml:space="preserve">av var tilliten börjar. Förr kunde chefer och politiker </w:t>
      </w:r>
      <w:r w:rsidR="00507C3B" w:rsidRPr="00507C3B">
        <w:rPr>
          <w:i/>
        </w:rPr>
        <w:t>kräva</w:t>
      </w:r>
      <w:r w:rsidR="00507C3B">
        <w:t xml:space="preserve"> </w:t>
      </w:r>
      <w:r w:rsidR="00507C3B">
        <w:t>anställdas tillit</w:t>
      </w:r>
      <w:r w:rsidR="00507C3B">
        <w:t xml:space="preserve">. Idag inser vi att tilliten </w:t>
      </w:r>
      <w:r w:rsidR="00507C3B">
        <w:t xml:space="preserve">måste </w:t>
      </w:r>
      <w:r w:rsidR="00507C3B" w:rsidRPr="0026484A">
        <w:rPr>
          <w:i/>
        </w:rPr>
        <w:t>förtjänas</w:t>
      </w:r>
      <w:r w:rsidR="00507C3B">
        <w:t xml:space="preserve"> genom att </w:t>
      </w:r>
      <w:r w:rsidR="00507C3B">
        <w:t>högre styrnivåer börjar med att visa tillit</w:t>
      </w:r>
      <w:r w:rsidR="00507C3B">
        <w:t xml:space="preserve"> till lägre. På så vis kan vi också stärka professionerna och erkänna betydelsen av forskning, expertkunskap och professionellt omdöme</w:t>
      </w:r>
      <w:r w:rsidR="00507C3B">
        <w:t xml:space="preserve">. Därmed kan vi även </w:t>
      </w:r>
      <w:r w:rsidR="00507C3B">
        <w:t xml:space="preserve">motverka </w:t>
      </w:r>
      <w:r w:rsidR="00507C3B">
        <w:t xml:space="preserve">dagens </w:t>
      </w:r>
      <w:r w:rsidR="00507C3B">
        <w:t xml:space="preserve">trend av post-sanningar. Ytterst handlar tillit som ledningsfilosofi en respekt för kunskapen och en tro på människans inre motivation att göra ett gott arbete. Det finns alltid undantag, där kunskap och motivation brister, men genom att hantera dessa fall separat och inte låta dem avgöra </w:t>
      </w:r>
      <w:r w:rsidR="00507C3B" w:rsidRPr="00834623">
        <w:rPr>
          <w:i/>
        </w:rPr>
        <w:t>hela</w:t>
      </w:r>
      <w:r w:rsidR="00507C3B">
        <w:t xml:space="preserve"> vårt sätt att styra och leda verksamheten, kan vi skapa en god offentlig sektor.</w:t>
      </w:r>
    </w:p>
    <w:p w:rsidR="00A976D2" w:rsidRDefault="00D66674" w:rsidP="00A66FFD">
      <w:r>
        <w:t xml:space="preserve">Efter att ha arbetat med </w:t>
      </w:r>
      <w:r w:rsidR="00120810">
        <w:t xml:space="preserve">tillitsfrågan </w:t>
      </w:r>
      <w:r>
        <w:t xml:space="preserve">i flera år, bland annat som forskningsledare i Tillitsdelegationen, är det glädjande att se </w:t>
      </w:r>
      <w:r w:rsidR="00A976D2">
        <w:t xml:space="preserve">att många av dessa nödvändiga </w:t>
      </w:r>
      <w:r w:rsidR="000C7DB2">
        <w:t xml:space="preserve">förändringar </w:t>
      </w:r>
      <w:r w:rsidR="00A976D2">
        <w:t>nu är på gång</w:t>
      </w:r>
      <w:r w:rsidR="000C7DB2">
        <w:t xml:space="preserve">. </w:t>
      </w:r>
      <w:r w:rsidR="00A976D2">
        <w:t xml:space="preserve">Dialogen är livlig och de goda exemplen blir allt fler! </w:t>
      </w:r>
      <w:r>
        <w:t>Dagens besparingskrav gör omsvängningen särskilt angelägen</w:t>
      </w:r>
      <w:r w:rsidR="00120810">
        <w:t>, även om den kan vara svår och kräver mod, i synnerhet från den övre delen av styrkedjan</w:t>
      </w:r>
      <w:r>
        <w:t>.</w:t>
      </w:r>
      <w:r w:rsidR="0074124F">
        <w:t xml:space="preserve"> </w:t>
      </w:r>
    </w:p>
    <w:p w:rsidR="00D66674" w:rsidRDefault="00A976D2" w:rsidP="00A976D2">
      <w:r>
        <w:t xml:space="preserve">Samtidigt </w:t>
      </w:r>
      <w:r w:rsidR="00507C3B">
        <w:t xml:space="preserve">sker </w:t>
      </w:r>
      <w:r>
        <w:t xml:space="preserve">ibland </w:t>
      </w:r>
      <w:r w:rsidR="00507C3B">
        <w:t>missförstånd.</w:t>
      </w:r>
      <w:r>
        <w:t xml:space="preserve"> </w:t>
      </w:r>
      <w:r w:rsidR="003F53B7">
        <w:t>Jag v</w:t>
      </w:r>
      <w:r w:rsidR="00D66674">
        <w:t xml:space="preserve">ill därför </w:t>
      </w:r>
      <w:r w:rsidR="00876534">
        <w:t xml:space="preserve">varna för fem </w:t>
      </w:r>
      <w:r>
        <w:t xml:space="preserve">sådana </w:t>
      </w:r>
      <w:r w:rsidR="00D66674">
        <w:t>fallgropar</w:t>
      </w:r>
      <w:r w:rsidR="00507C3B">
        <w:t xml:space="preserve"> </w:t>
      </w:r>
      <w:r w:rsidR="00507C3B">
        <w:t xml:space="preserve">när </w:t>
      </w:r>
      <w:r w:rsidR="00507C3B">
        <w:t xml:space="preserve">tillit </w:t>
      </w:r>
      <w:r w:rsidR="00507C3B">
        <w:t>används som ledningsfilosofi</w:t>
      </w:r>
      <w:r w:rsidR="00507C3B">
        <w:t>.</w:t>
      </w:r>
    </w:p>
    <w:p w:rsidR="00D66674" w:rsidRPr="00921199" w:rsidRDefault="00D66674" w:rsidP="00A66FFD">
      <w:pPr>
        <w:rPr>
          <w:b/>
        </w:rPr>
      </w:pPr>
      <w:r w:rsidRPr="00921199">
        <w:rPr>
          <w:b/>
        </w:rPr>
        <w:t xml:space="preserve">1. Tillit </w:t>
      </w:r>
      <w:r w:rsidR="00507C3B">
        <w:rPr>
          <w:b/>
        </w:rPr>
        <w:t xml:space="preserve">ska manifesteras – inte </w:t>
      </w:r>
      <w:r w:rsidR="00CF55CD">
        <w:rPr>
          <w:b/>
        </w:rPr>
        <w:t xml:space="preserve">användas </w:t>
      </w:r>
      <w:r w:rsidRPr="00921199">
        <w:rPr>
          <w:b/>
        </w:rPr>
        <w:t>som blomsterspråk</w:t>
      </w:r>
    </w:p>
    <w:p w:rsidR="00A976D2" w:rsidRDefault="00D66674" w:rsidP="00A66FFD">
      <w:r>
        <w:t xml:space="preserve">Många organisationer lägger stor energi på att beskriva </w:t>
      </w:r>
      <w:r w:rsidR="000C7DB2">
        <w:t>sin verksamhet</w:t>
      </w:r>
      <w:r>
        <w:t xml:space="preserve"> med smickrande adjektiv</w:t>
      </w:r>
      <w:r w:rsidR="00876534">
        <w:t xml:space="preserve">, medan </w:t>
      </w:r>
      <w:r>
        <w:t>verkligheten</w:t>
      </w:r>
      <w:r w:rsidR="00921199">
        <w:t xml:space="preserve"> kan vara </w:t>
      </w:r>
      <w:r w:rsidR="00876534">
        <w:t>en helt annan</w:t>
      </w:r>
      <w:r>
        <w:t xml:space="preserve">. </w:t>
      </w:r>
      <w:r w:rsidR="00A976D2">
        <w:t xml:space="preserve">Vi kallar detta blomsterspråk eller fönsterutsmyckning. Ibland används tillitsbaserad styrning och ledning på samma sätt. Det är inte hållbart. När man </w:t>
      </w:r>
      <w:r w:rsidR="00507C3B">
        <w:t xml:space="preserve">annonserar </w:t>
      </w:r>
      <w:r w:rsidR="00A976D2">
        <w:t xml:space="preserve">att </w:t>
      </w:r>
      <w:r w:rsidR="00507C3B">
        <w:t xml:space="preserve">man vill </w:t>
      </w:r>
      <w:r w:rsidR="00A976D2">
        <w:t xml:space="preserve">arbeta med tillit som ledningsfilosofi </w:t>
      </w:r>
      <w:r w:rsidR="00CF55CD">
        <w:t xml:space="preserve">skapas förväntningar och ett </w:t>
      </w:r>
      <w:r w:rsidR="00CF55CD">
        <w:lastRenderedPageBreak/>
        <w:t xml:space="preserve">psykologiskt kontrakt, där ärlighet </w:t>
      </w:r>
      <w:r w:rsidR="009F2CE1">
        <w:t xml:space="preserve">och långsiktighet </w:t>
      </w:r>
      <w:r w:rsidR="00CF55CD">
        <w:t>är grundläggande</w:t>
      </w:r>
      <w:r w:rsidR="00507C3B">
        <w:t>, även om det sällan är klart från start hur tilliten ska manifesteras</w:t>
      </w:r>
      <w:r w:rsidR="00CF55CD">
        <w:t>.</w:t>
      </w:r>
    </w:p>
    <w:p w:rsidR="00A976D2" w:rsidRPr="00CF55CD" w:rsidRDefault="00CF55CD" w:rsidP="00A66FFD">
      <w:pPr>
        <w:rPr>
          <w:b/>
        </w:rPr>
      </w:pPr>
      <w:r w:rsidRPr="00CF55CD">
        <w:rPr>
          <w:b/>
        </w:rPr>
        <w:t xml:space="preserve">2. Tillit </w:t>
      </w:r>
      <w:r>
        <w:rPr>
          <w:b/>
        </w:rPr>
        <w:t xml:space="preserve">skapas med </w:t>
      </w:r>
      <w:r w:rsidRPr="00CF55CD">
        <w:rPr>
          <w:b/>
        </w:rPr>
        <w:t>framväxande förändring</w:t>
      </w:r>
    </w:p>
    <w:p w:rsidR="00CF55CD" w:rsidRDefault="000D39D0" w:rsidP="00CF55CD">
      <w:r>
        <w:t xml:space="preserve">När organisationer börjar arbeta med tillit som ledningsfilosofi är det sällan helt klart vad det kommer innebära. Det är helt naturligt. I organisationsforskningen skiljer vi mellan planerad och framväxande förändring. Tillit skapas i hög grad med framväxande förändring, det vill säga en förändringsprocess som utformas i dialog med de anställda. På så vis </w:t>
      </w:r>
      <w:r w:rsidR="00CF55CD">
        <w:t>påbörjas en resa vars vägar sällan är klara från början, men där intentionen ändå måste stå fast</w:t>
      </w:r>
      <w:r>
        <w:t xml:space="preserve"> över tid. Det är dock en fördel att tidigt besluta om några viktiga insatser och hållpunkter.</w:t>
      </w:r>
    </w:p>
    <w:p w:rsidR="00CF71C8" w:rsidRPr="00CF71C8" w:rsidRDefault="00CF71C8" w:rsidP="00921199">
      <w:pPr>
        <w:rPr>
          <w:b/>
        </w:rPr>
      </w:pPr>
      <w:r w:rsidRPr="00CF71C8">
        <w:rPr>
          <w:b/>
        </w:rPr>
        <w:t xml:space="preserve">3. </w:t>
      </w:r>
      <w:r w:rsidR="00CF55CD">
        <w:rPr>
          <w:b/>
        </w:rPr>
        <w:t>Ö</w:t>
      </w:r>
      <w:r w:rsidRPr="00CF71C8">
        <w:rPr>
          <w:b/>
        </w:rPr>
        <w:t>kade krav utan resurser</w:t>
      </w:r>
      <w:r w:rsidR="00CF55CD">
        <w:rPr>
          <w:b/>
        </w:rPr>
        <w:t xml:space="preserve"> är inte tillit</w:t>
      </w:r>
    </w:p>
    <w:p w:rsidR="00921199" w:rsidRDefault="00CF71C8" w:rsidP="00A66FFD">
      <w:r>
        <w:t>Det är inte tillit att ge ökade mandat och ansvar till chefer eller medarbetare, utan att samtidigt skapa förutsättningar i form av</w:t>
      </w:r>
      <w:r w:rsidR="00507C3B">
        <w:t xml:space="preserve"> styrning, strukturer och resurser</w:t>
      </w:r>
      <w:r>
        <w:t xml:space="preserve">. Delegering måste komma med tydliga </w:t>
      </w:r>
      <w:r w:rsidR="000D39D0">
        <w:t xml:space="preserve">roller, </w:t>
      </w:r>
      <w:r>
        <w:t xml:space="preserve">mandat och </w:t>
      </w:r>
      <w:r w:rsidR="000D39D0">
        <w:t>förutsättningar, så att verksamheten kan möta de nya förväntningarna</w:t>
      </w:r>
      <w:r w:rsidR="00D70F41">
        <w:t>.</w:t>
      </w:r>
      <w:r w:rsidR="00507C3B">
        <w:t xml:space="preserve"> Däremot innebär tillit ofta besparingar på central nivå, eftersom kostnaderna för styrning och uppföljning minskar.</w:t>
      </w:r>
    </w:p>
    <w:p w:rsidR="003231B0" w:rsidRPr="000D39D0" w:rsidRDefault="00D70F41" w:rsidP="00A66FFD">
      <w:pPr>
        <w:rPr>
          <w:b/>
        </w:rPr>
      </w:pPr>
      <w:r w:rsidRPr="000D39D0">
        <w:rPr>
          <w:b/>
        </w:rPr>
        <w:t>4</w:t>
      </w:r>
      <w:r w:rsidR="003231B0" w:rsidRPr="000D39D0">
        <w:rPr>
          <w:b/>
        </w:rPr>
        <w:t xml:space="preserve">. Tillit </w:t>
      </w:r>
      <w:r w:rsidR="00CF55CD" w:rsidRPr="000D39D0">
        <w:rPr>
          <w:b/>
        </w:rPr>
        <w:t xml:space="preserve">innebär inte </w:t>
      </w:r>
      <w:r w:rsidR="003231B0" w:rsidRPr="000D39D0">
        <w:rPr>
          <w:b/>
        </w:rPr>
        <w:t>vila för ledningen</w:t>
      </w:r>
      <w:r w:rsidR="00CF55CD" w:rsidRPr="000D39D0">
        <w:rPr>
          <w:b/>
        </w:rPr>
        <w:t xml:space="preserve"> - tvärtom</w:t>
      </w:r>
    </w:p>
    <w:p w:rsidR="003231B0" w:rsidRPr="000D39D0" w:rsidRDefault="003231B0" w:rsidP="00A66FFD">
      <w:r w:rsidRPr="000D39D0">
        <w:t xml:space="preserve">Tillit </w:t>
      </w:r>
      <w:r w:rsidR="000D39D0" w:rsidRPr="000D39D0">
        <w:t xml:space="preserve">kräver mobilisering på högsta beslutsnivå. Den </w:t>
      </w:r>
      <w:r w:rsidRPr="000D39D0">
        <w:t xml:space="preserve">byggs inte genom att ledningen </w:t>
      </w:r>
      <w:r w:rsidR="000D39D0" w:rsidRPr="000D39D0">
        <w:t xml:space="preserve">bara </w:t>
      </w:r>
      <w:r w:rsidRPr="000D39D0">
        <w:t xml:space="preserve">sitter på händerna och väntar på att medarbetare </w:t>
      </w:r>
      <w:r w:rsidR="000D39D0" w:rsidRPr="000D39D0">
        <w:t xml:space="preserve">eller chefer </w:t>
      </w:r>
      <w:r w:rsidRPr="000D39D0">
        <w:t xml:space="preserve">ska lösa alla problem. </w:t>
      </w:r>
      <w:r w:rsidR="000D39D0" w:rsidRPr="000D39D0">
        <w:t xml:space="preserve">De bär ofta redan en </w:t>
      </w:r>
      <w:r w:rsidR="000D39D0" w:rsidRPr="000D39D0">
        <w:t xml:space="preserve">tung börda av krav och förväntningar, samtidigt som de har bristande stöd. </w:t>
      </w:r>
      <w:r w:rsidR="000D39D0" w:rsidRPr="000D39D0">
        <w:t>Tillit kan inte heller vara ett isolerat stöd för HR-funktionen. M</w:t>
      </w:r>
      <w:r w:rsidR="000D39D0" w:rsidRPr="000D39D0">
        <w:t>ånga av dagens problem är komplexa och kräver att staberna arbetar tätt tillsammans för att hjälpa kärnverksamheten</w:t>
      </w:r>
      <w:r w:rsidR="00507C3B">
        <w:t xml:space="preserve"> och undanröja hinder</w:t>
      </w:r>
      <w:r w:rsidR="000D39D0" w:rsidRPr="000D39D0">
        <w:t xml:space="preserve">. Det gäller i synnerhet ekonomi, HR, IT och kommunikation. </w:t>
      </w:r>
      <w:r w:rsidR="000D39D0" w:rsidRPr="000D39D0">
        <w:t xml:space="preserve">För att bygga tillit behöver alla </w:t>
      </w:r>
      <w:r w:rsidR="00507C3B">
        <w:t>samarbeta.</w:t>
      </w:r>
    </w:p>
    <w:p w:rsidR="009F2CE1" w:rsidRPr="00A13AAC" w:rsidRDefault="009F2CE1" w:rsidP="009F2CE1">
      <w:pPr>
        <w:rPr>
          <w:b/>
        </w:rPr>
      </w:pPr>
      <w:r w:rsidRPr="00A13AAC">
        <w:rPr>
          <w:b/>
        </w:rPr>
        <w:t xml:space="preserve">5. Tillit </w:t>
      </w:r>
      <w:r w:rsidR="000D39D0">
        <w:rPr>
          <w:b/>
        </w:rPr>
        <w:t xml:space="preserve">förutsätter </w:t>
      </w:r>
      <w:r>
        <w:rPr>
          <w:b/>
        </w:rPr>
        <w:t>respekt för grundläggande rättsliga principer</w:t>
      </w:r>
    </w:p>
    <w:p w:rsidR="000D39D0" w:rsidRDefault="000D39D0">
      <w:r>
        <w:t xml:space="preserve">Tillit förutsätter respekt för grundläggande rättsliga principer, såsom meritokratiska rekryteringar, objektivitet och saklighet i hantering av ärenden samt demokrati och medbestämmande. Dessa principer finns sammanfattade på ett utmärkt sätt i den statliga värdegrunden (se </w:t>
      </w:r>
      <w:hyperlink r:id="rId5" w:history="1">
        <w:r w:rsidRPr="00C100C0">
          <w:rPr>
            <w:rStyle w:val="Hyperlnk"/>
          </w:rPr>
          <w:t>www.statskontoret.se</w:t>
        </w:r>
      </w:hyperlink>
      <w:r>
        <w:t xml:space="preserve">), som i praktiken gäller hela den offentliga sektorn. Mot den här bakgrunden föreslår jag </w:t>
      </w:r>
      <w:r w:rsidR="00834623">
        <w:t xml:space="preserve">i mina kommande publikationer </w:t>
      </w:r>
      <w:r w:rsidR="00834623" w:rsidRPr="00834623">
        <w:rPr>
          <w:i/>
        </w:rPr>
        <w:t>respekt för grundläggande rättsliga principer</w:t>
      </w:r>
      <w:r w:rsidR="00834623">
        <w:t xml:space="preserve"> som </w:t>
      </w:r>
      <w:r>
        <w:t>ytterligare en vägledande princip för tillitsbaserad styrning och ledning</w:t>
      </w:r>
      <w:r w:rsidR="00507C3B">
        <w:t xml:space="preserve"> (se exempelvis upplaga 2 av min bok </w:t>
      </w:r>
      <w:r w:rsidR="00507C3B" w:rsidRPr="00507C3B">
        <w:rPr>
          <w:i/>
        </w:rPr>
        <w:t>Tillit – en ledningsfilosofi för framtidens offentliga sektor</w:t>
      </w:r>
      <w:r w:rsidR="00507C3B">
        <w:t>)</w:t>
      </w:r>
      <w:r w:rsidR="00834623">
        <w:t>.</w:t>
      </w:r>
    </w:p>
    <w:p w:rsidR="00834623" w:rsidRDefault="00834623" w:rsidP="00834623">
      <w:r>
        <w:t>Tilliten är en ödesfråga för offentliga organisationers innovationskraft, arbetsmiljö och effektivitet samt för kvaliteten i de offentliga tjänsterna. Det finns många fallgropar, men när vi lyckas är utdelningen värd all möda.</w:t>
      </w:r>
    </w:p>
    <w:p w:rsidR="004D4DEB" w:rsidRDefault="00D70F41">
      <w:r>
        <w:t>Louise Bringselius</w:t>
      </w:r>
    </w:p>
    <w:p w:rsidR="00D70F41" w:rsidRDefault="00507C3B">
      <w:r>
        <w:t xml:space="preserve">Fil dr </w:t>
      </w:r>
      <w:r w:rsidR="00834623">
        <w:t>och d</w:t>
      </w:r>
      <w:r w:rsidR="00F528D3">
        <w:t>oc</w:t>
      </w:r>
      <w:r>
        <w:t xml:space="preserve">ent i organisation och ledning, </w:t>
      </w:r>
      <w:r w:rsidR="00F528D3">
        <w:t>Lunds universitet</w:t>
      </w:r>
    </w:p>
    <w:p w:rsidR="00D70F41" w:rsidRDefault="00D70F41"/>
    <w:sectPr w:rsidR="00D70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5066D"/>
    <w:multiLevelType w:val="hybridMultilevel"/>
    <w:tmpl w:val="AEB621AC"/>
    <w:lvl w:ilvl="0" w:tplc="9A564496">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86"/>
    <w:rsid w:val="000C7DB2"/>
    <w:rsid w:val="000D39D0"/>
    <w:rsid w:val="00120810"/>
    <w:rsid w:val="00131FDF"/>
    <w:rsid w:val="00207221"/>
    <w:rsid w:val="00207B0E"/>
    <w:rsid w:val="00256B5F"/>
    <w:rsid w:val="00263529"/>
    <w:rsid w:val="0026484A"/>
    <w:rsid w:val="002B7985"/>
    <w:rsid w:val="003231B0"/>
    <w:rsid w:val="003457D3"/>
    <w:rsid w:val="003D6A79"/>
    <w:rsid w:val="003F53B7"/>
    <w:rsid w:val="004D4DEB"/>
    <w:rsid w:val="00507C3B"/>
    <w:rsid w:val="005D4E72"/>
    <w:rsid w:val="0062002B"/>
    <w:rsid w:val="00685286"/>
    <w:rsid w:val="0074124F"/>
    <w:rsid w:val="007D0624"/>
    <w:rsid w:val="00834623"/>
    <w:rsid w:val="00876534"/>
    <w:rsid w:val="00921199"/>
    <w:rsid w:val="009F2CE1"/>
    <w:rsid w:val="00A13AAC"/>
    <w:rsid w:val="00A65A7E"/>
    <w:rsid w:val="00A66FFD"/>
    <w:rsid w:val="00A976D2"/>
    <w:rsid w:val="00CF55CD"/>
    <w:rsid w:val="00CF71C8"/>
    <w:rsid w:val="00D06E16"/>
    <w:rsid w:val="00D647E3"/>
    <w:rsid w:val="00D66674"/>
    <w:rsid w:val="00D70F41"/>
    <w:rsid w:val="00DC3661"/>
    <w:rsid w:val="00E33878"/>
    <w:rsid w:val="00F528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3B2C"/>
  <w15:chartTrackingRefBased/>
  <w15:docId w15:val="{6F6FA842-D448-414A-BCBA-9C0A4ECC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uiPriority w:val="99"/>
    <w:unhideWhenUsed/>
    <w:rsid w:val="004D4DEB"/>
    <w:pPr>
      <w:overflowPunct w:val="0"/>
      <w:autoSpaceDE w:val="0"/>
      <w:autoSpaceDN w:val="0"/>
      <w:spacing w:after="0" w:line="240" w:lineRule="auto"/>
      <w:ind w:firstLine="284"/>
      <w:jc w:val="both"/>
    </w:pPr>
    <w:rPr>
      <w:rFonts w:ascii="OrigGarmnd BT" w:hAnsi="OrigGarmnd BT" w:cs="Times New Roman"/>
    </w:rPr>
  </w:style>
  <w:style w:type="character" w:customStyle="1" w:styleId="BrdtextmedindragChar">
    <w:name w:val="Brödtext med indrag Char"/>
    <w:basedOn w:val="Standardstycketeckensnitt"/>
    <w:link w:val="Brdtextmedindrag"/>
    <w:uiPriority w:val="99"/>
    <w:rsid w:val="004D4DEB"/>
    <w:rPr>
      <w:rFonts w:ascii="OrigGarmnd BT" w:hAnsi="OrigGarmnd BT" w:cs="Times New Roman"/>
    </w:rPr>
  </w:style>
  <w:style w:type="paragraph" w:styleId="Liststycke">
    <w:name w:val="List Paragraph"/>
    <w:basedOn w:val="Normal"/>
    <w:uiPriority w:val="34"/>
    <w:qFormat/>
    <w:rsid w:val="00A66FFD"/>
    <w:pPr>
      <w:ind w:left="720"/>
      <w:contextualSpacing/>
    </w:pPr>
  </w:style>
  <w:style w:type="character" w:styleId="Hyperlnk">
    <w:name w:val="Hyperlink"/>
    <w:basedOn w:val="Standardstycketeckensnitt"/>
    <w:uiPriority w:val="99"/>
    <w:unhideWhenUsed/>
    <w:rsid w:val="000D3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skontor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948</Words>
  <Characters>5503</Characters>
  <Application>Microsoft Office Word</Application>
  <DocSecurity>0</DocSecurity>
  <Lines>76</Lines>
  <Paragraphs>20</Paragraphs>
  <ScaleCrop>false</ScaleCrop>
  <HeadingPairs>
    <vt:vector size="2" baseType="variant">
      <vt:variant>
        <vt:lpstr>Rubrik</vt:lpstr>
      </vt:variant>
      <vt:variant>
        <vt:i4>1</vt:i4>
      </vt:variant>
    </vt:vector>
  </HeadingPairs>
  <TitlesOfParts>
    <vt:vector size="1" baseType="lpstr">
      <vt:lpstr/>
    </vt:vector>
  </TitlesOfParts>
  <Company>Lund University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Bringselius</dc:creator>
  <cp:keywords/>
  <dc:description/>
  <cp:lastModifiedBy>Louise Bringselius</cp:lastModifiedBy>
  <cp:revision>6</cp:revision>
  <dcterms:created xsi:type="dcterms:W3CDTF">2019-10-31T07:08:00Z</dcterms:created>
  <dcterms:modified xsi:type="dcterms:W3CDTF">2019-10-31T08:36:00Z</dcterms:modified>
</cp:coreProperties>
</file>