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6DD1A" w14:textId="7FE81382" w:rsidR="004D7EC9" w:rsidRPr="003D601D" w:rsidRDefault="004D7EC9" w:rsidP="00ED6ECC">
      <w:pPr>
        <w:outlineLvl w:val="0"/>
        <w:rPr>
          <w:bCs/>
        </w:rPr>
      </w:pPr>
      <w:r w:rsidRPr="003D601D">
        <w:rPr>
          <w:bCs/>
        </w:rPr>
        <w:t>Paper for Frontiers in Physiology, section Invertebrate Physiology</w:t>
      </w:r>
    </w:p>
    <w:p w14:paraId="70F73049" w14:textId="77777777" w:rsidR="004D7EC9" w:rsidRDefault="004D7EC9" w:rsidP="00296024">
      <w:pPr>
        <w:rPr>
          <w:b/>
        </w:rPr>
      </w:pPr>
    </w:p>
    <w:p w14:paraId="1B090268" w14:textId="5899A84C" w:rsidR="00035585" w:rsidRPr="00992AF4" w:rsidRDefault="00296024" w:rsidP="00035585">
      <w:pPr>
        <w:rPr>
          <w:b/>
        </w:rPr>
      </w:pPr>
      <w:bookmarkStart w:id="0" w:name="_Hlk24641598"/>
      <w:proofErr w:type="spellStart"/>
      <w:r>
        <w:rPr>
          <w:b/>
        </w:rPr>
        <w:t>Bogong</w:t>
      </w:r>
      <w:proofErr w:type="spellEnd"/>
      <w:r>
        <w:rPr>
          <w:b/>
        </w:rPr>
        <w:t xml:space="preserve"> moths </w:t>
      </w:r>
      <w:r w:rsidR="00035585">
        <w:rPr>
          <w:b/>
        </w:rPr>
        <w:t>are well camouflaged by effectively decolourized wing scales</w:t>
      </w:r>
    </w:p>
    <w:bookmarkEnd w:id="0"/>
    <w:p w14:paraId="03831480" w14:textId="77777777" w:rsidR="00562F74" w:rsidRDefault="00562F74" w:rsidP="00296024">
      <w:pPr>
        <w:rPr>
          <w:lang w:val="en-US"/>
        </w:rPr>
      </w:pPr>
    </w:p>
    <w:p w14:paraId="3CF75D67" w14:textId="29420ECE" w:rsidR="00296024" w:rsidRDefault="00296024" w:rsidP="00ED6ECC">
      <w:pPr>
        <w:outlineLvl w:val="0"/>
        <w:rPr>
          <w:lang w:val="en-US"/>
        </w:rPr>
      </w:pPr>
      <w:r w:rsidRPr="00296024">
        <w:rPr>
          <w:lang w:val="en-US"/>
        </w:rPr>
        <w:t>Doekele G. Stavenga</w:t>
      </w:r>
      <w:r w:rsidRPr="00296024">
        <w:rPr>
          <w:vertAlign w:val="superscript"/>
          <w:lang w:val="en-US"/>
        </w:rPr>
        <w:t>1</w:t>
      </w:r>
      <w:r w:rsidRPr="00296024">
        <w:rPr>
          <w:lang w:val="en-US"/>
        </w:rPr>
        <w:t xml:space="preserve">, </w:t>
      </w:r>
      <w:r w:rsidR="00230C20">
        <w:rPr>
          <w:lang w:val="en-US"/>
        </w:rPr>
        <w:t>Jesse R.</w:t>
      </w:r>
      <w:r w:rsidR="00756871">
        <w:rPr>
          <w:lang w:val="en-US"/>
        </w:rPr>
        <w:t>A.</w:t>
      </w:r>
      <w:r w:rsidR="00230C20">
        <w:rPr>
          <w:lang w:val="en-US"/>
        </w:rPr>
        <w:t xml:space="preserve"> Wallace</w:t>
      </w:r>
      <w:r w:rsidR="004E7BBB">
        <w:rPr>
          <w:vertAlign w:val="superscript"/>
          <w:lang w:val="en-US"/>
        </w:rPr>
        <w:t>2</w:t>
      </w:r>
      <w:r w:rsidR="00230C20">
        <w:rPr>
          <w:lang w:val="en-US"/>
        </w:rPr>
        <w:t xml:space="preserve">, </w:t>
      </w:r>
      <w:r w:rsidRPr="00296024">
        <w:rPr>
          <w:lang w:val="en-US"/>
        </w:rPr>
        <w:t xml:space="preserve">Eric </w:t>
      </w:r>
      <w:r w:rsidR="005A5D9E">
        <w:rPr>
          <w:lang w:val="en-US"/>
        </w:rPr>
        <w:t xml:space="preserve">J. </w:t>
      </w:r>
      <w:r w:rsidRPr="00296024">
        <w:rPr>
          <w:lang w:val="en-US"/>
        </w:rPr>
        <w:t>Warrant</w:t>
      </w:r>
      <w:r w:rsidRPr="00296024">
        <w:rPr>
          <w:vertAlign w:val="superscript"/>
          <w:lang w:val="en-US"/>
        </w:rPr>
        <w:t>2</w:t>
      </w:r>
      <w:r w:rsidR="00562F74">
        <w:rPr>
          <w:vertAlign w:val="superscript"/>
          <w:lang w:val="en-US"/>
        </w:rPr>
        <w:t>,3</w:t>
      </w:r>
      <w:r w:rsidRPr="00296024">
        <w:rPr>
          <w:lang w:val="en-US"/>
        </w:rPr>
        <w:t xml:space="preserve"> </w:t>
      </w:r>
    </w:p>
    <w:p w14:paraId="78C71002" w14:textId="77777777" w:rsidR="00296024" w:rsidRPr="00992AF4" w:rsidRDefault="00296024" w:rsidP="00296024">
      <w:r w:rsidRPr="00992AF4">
        <w:rPr>
          <w:vertAlign w:val="superscript"/>
        </w:rPr>
        <w:t>1</w:t>
      </w:r>
      <w:r w:rsidRPr="00992AF4">
        <w:t xml:space="preserve"> </w:t>
      </w:r>
      <w:r>
        <w:rPr>
          <w:iCs/>
        </w:rPr>
        <w:t>Surfaces and thin films</w:t>
      </w:r>
      <w:r w:rsidRPr="00992AF4">
        <w:rPr>
          <w:iCs/>
        </w:rPr>
        <w:t>, Zernike Institute for Advanced Materials, University of Groningen, NL-9747 AG Groningen, the Netherlands</w:t>
      </w:r>
    </w:p>
    <w:p w14:paraId="0A542014" w14:textId="77777777" w:rsidR="004E7BBB" w:rsidRDefault="004E7BBB" w:rsidP="004E7BBB">
      <w:pPr>
        <w:autoSpaceDE w:val="0"/>
        <w:autoSpaceDN w:val="0"/>
        <w:adjustRightInd w:val="0"/>
      </w:pPr>
      <w:r>
        <w:rPr>
          <w:vertAlign w:val="superscript"/>
        </w:rPr>
        <w:t>2</w:t>
      </w:r>
      <w:r>
        <w:t xml:space="preserve"> Research School of Biology, Australian National University, Canberra, ACT 2601, Australia</w:t>
      </w:r>
    </w:p>
    <w:p w14:paraId="585F68C5" w14:textId="77777777" w:rsidR="004E7BBB" w:rsidRDefault="004E7BBB" w:rsidP="004E7BBB">
      <w:pPr>
        <w:autoSpaceDE w:val="0"/>
        <w:autoSpaceDN w:val="0"/>
        <w:adjustRightInd w:val="0"/>
      </w:pPr>
      <w:r>
        <w:rPr>
          <w:vertAlign w:val="superscript"/>
        </w:rPr>
        <w:t>3</w:t>
      </w:r>
      <w:r>
        <w:t xml:space="preserve"> Lund Vision Group, Department of Biology, University of Lund, </w:t>
      </w:r>
      <w:proofErr w:type="spellStart"/>
      <w:r>
        <w:t>Sölvegatan</w:t>
      </w:r>
      <w:proofErr w:type="spellEnd"/>
      <w:r>
        <w:t xml:space="preserve"> 35, S-22362 Lund, Sweden</w:t>
      </w:r>
    </w:p>
    <w:p w14:paraId="2B9512A9" w14:textId="77777777" w:rsidR="00296024" w:rsidRPr="00992AF4" w:rsidRDefault="00296024" w:rsidP="00296024">
      <w:pPr>
        <w:autoSpaceDE w:val="0"/>
        <w:autoSpaceDN w:val="0"/>
        <w:adjustRightInd w:val="0"/>
      </w:pPr>
    </w:p>
    <w:p w14:paraId="721629E1" w14:textId="32354CA2" w:rsidR="00296024" w:rsidRDefault="00296024" w:rsidP="00ED6ECC">
      <w:pPr>
        <w:outlineLvl w:val="0"/>
      </w:pPr>
      <w:r w:rsidRPr="00992AF4">
        <w:t xml:space="preserve">ORCIDs: </w:t>
      </w:r>
      <w:r w:rsidRPr="00992AF4">
        <w:rPr>
          <w:color w:val="000000" w:themeColor="text1"/>
          <w:shd w:val="clear" w:color="auto" w:fill="FFFFFF"/>
        </w:rPr>
        <w:t>0000-0002-2518-6177</w:t>
      </w:r>
      <w:r w:rsidRPr="00992AF4">
        <w:rPr>
          <w:color w:val="000000" w:themeColor="text1"/>
        </w:rPr>
        <w:t xml:space="preserve"> (DGS)</w:t>
      </w:r>
      <w:r>
        <w:rPr>
          <w:color w:val="000000" w:themeColor="text1"/>
        </w:rPr>
        <w:t xml:space="preserve">; </w:t>
      </w:r>
      <w:r w:rsidRPr="00296024">
        <w:rPr>
          <w:color w:val="000000" w:themeColor="text1"/>
        </w:rPr>
        <w:t>0000-0001-7480-7016</w:t>
      </w:r>
      <w:r>
        <w:rPr>
          <w:color w:val="000000" w:themeColor="text1"/>
        </w:rPr>
        <w:t xml:space="preserve"> (E</w:t>
      </w:r>
      <w:r w:rsidR="00AC0CF3">
        <w:rPr>
          <w:color w:val="000000" w:themeColor="text1"/>
        </w:rPr>
        <w:t>J</w:t>
      </w:r>
      <w:r>
        <w:rPr>
          <w:color w:val="000000" w:themeColor="text1"/>
        </w:rPr>
        <w:t>W)</w:t>
      </w:r>
      <w:r>
        <w:t xml:space="preserve"> </w:t>
      </w:r>
    </w:p>
    <w:p w14:paraId="25998783" w14:textId="77777777" w:rsidR="00296024" w:rsidRDefault="00296024" w:rsidP="00296024"/>
    <w:p w14:paraId="0DF07CFE" w14:textId="77777777" w:rsidR="00296024" w:rsidRPr="00992AF4" w:rsidRDefault="00296024" w:rsidP="00ED6ECC">
      <w:pPr>
        <w:outlineLvl w:val="0"/>
      </w:pPr>
      <w:r w:rsidRPr="00992AF4">
        <w:rPr>
          <w:b/>
        </w:rPr>
        <w:t>Abstract</w:t>
      </w:r>
    </w:p>
    <w:p w14:paraId="4E64A76A" w14:textId="4E5FD722" w:rsidR="001A270A" w:rsidRDefault="00EC6326">
      <w:r>
        <w:t xml:space="preserve">Moth wings are densely covered by wing scales </w:t>
      </w:r>
      <w:r w:rsidR="00A97CEA">
        <w:t>that</w:t>
      </w:r>
      <w:r>
        <w:t xml:space="preserve"> </w:t>
      </w:r>
      <w:r w:rsidR="0018344D">
        <w:t>are assumed to specifically function to camouflage nocturnally active species during day time. G</w:t>
      </w:r>
      <w:r w:rsidR="00A97CEA">
        <w:t>enerally</w:t>
      </w:r>
      <w:r w:rsidR="0018344D">
        <w:t>,</w:t>
      </w:r>
      <w:r w:rsidR="00A97CEA">
        <w:t xml:space="preserve"> </w:t>
      </w:r>
      <w:r w:rsidR="0018344D">
        <w:t xml:space="preserve">moth wing scales are </w:t>
      </w:r>
      <w:r>
        <w:t xml:space="preserve">built according to the basic lepidopteran </w:t>
      </w:r>
      <w:r w:rsidR="00CD0898">
        <w:t>B</w:t>
      </w:r>
      <w:r>
        <w:t>auplan, wh</w:t>
      </w:r>
      <w:r w:rsidR="00A97CEA">
        <w:t>ere</w:t>
      </w:r>
      <w:r>
        <w:t xml:space="preserve"> </w:t>
      </w:r>
      <w:r w:rsidR="00A97CEA">
        <w:t>the</w:t>
      </w:r>
      <w:r>
        <w:t xml:space="preserve"> </w:t>
      </w:r>
      <w:r w:rsidR="00975FDE">
        <w:t xml:space="preserve">upper lamina consists of an array of parallel ridges and the </w:t>
      </w:r>
      <w:r>
        <w:t xml:space="preserve">lower lamina </w:t>
      </w:r>
      <w:r w:rsidR="0018344D">
        <w:t>is a thin plane.</w:t>
      </w:r>
      <w:r>
        <w:t xml:space="preserve"> </w:t>
      </w:r>
      <w:r w:rsidR="00975FDE">
        <w:t>The l</w:t>
      </w:r>
      <w:r w:rsidR="0018344D">
        <w:t>ower lamina hence</w:t>
      </w:r>
      <w:r>
        <w:t xml:space="preserve"> </w:t>
      </w:r>
      <w:r w:rsidR="0018344D">
        <w:t xml:space="preserve">acts as a thin film reflector having </w:t>
      </w:r>
      <w:r>
        <w:t xml:space="preserve">distinct reflectance spectra </w:t>
      </w:r>
      <w:r w:rsidR="0018344D">
        <w:t xml:space="preserve">that </w:t>
      </w:r>
      <w:r>
        <w:t xml:space="preserve">can make the owner </w:t>
      </w:r>
      <w:r w:rsidR="00CD0898">
        <w:t xml:space="preserve">colourful and thus </w:t>
      </w:r>
      <w:r>
        <w:t>conspicuous for predators</w:t>
      </w:r>
      <w:r w:rsidR="0018344D">
        <w:t>. M</w:t>
      </w:r>
      <w:r>
        <w:t xml:space="preserve">ost moth species </w:t>
      </w:r>
      <w:r w:rsidR="0018344D">
        <w:t xml:space="preserve">therefore </w:t>
      </w:r>
      <w:r>
        <w:t xml:space="preserve">load the scales’ upper lamina with variable amounts of melanin so that dull, brownish colour patterns </w:t>
      </w:r>
      <w:r w:rsidR="00975FDE">
        <w:t>result</w:t>
      </w:r>
      <w:r w:rsidR="00A97CEA">
        <w:t xml:space="preserve">. </w:t>
      </w:r>
      <w:r w:rsidR="0018344D">
        <w:t xml:space="preserve">We investigated </w:t>
      </w:r>
      <w:r w:rsidR="00F1189F">
        <w:t>w</w:t>
      </w:r>
      <w:r w:rsidR="004E7BBB">
        <w:t>h</w:t>
      </w:r>
      <w:r w:rsidR="00F1189F">
        <w:t>e</w:t>
      </w:r>
      <w:r w:rsidR="0018344D">
        <w:t>the</w:t>
      </w:r>
      <w:r w:rsidR="00F1189F">
        <w:t>r</w:t>
      </w:r>
      <w:r w:rsidR="0018344D">
        <w:t xml:space="preserve"> scale</w:t>
      </w:r>
      <w:r w:rsidR="00F1189F">
        <w:t xml:space="preserve"> pigmentation</w:t>
      </w:r>
      <w:r w:rsidR="0018344D">
        <w:t xml:space="preserve"> in this </w:t>
      </w:r>
      <w:r w:rsidR="00E66657">
        <w:t xml:space="preserve">manner </w:t>
      </w:r>
      <w:r w:rsidR="0018344D">
        <w:t>indeed</w:t>
      </w:r>
      <w:r w:rsidR="00A97CEA">
        <w:t xml:space="preserve"> </w:t>
      </w:r>
      <w:r w:rsidR="00CD0898">
        <w:t>provid</w:t>
      </w:r>
      <w:r w:rsidR="0018344D">
        <w:t>e</w:t>
      </w:r>
      <w:r w:rsidR="00F1189F">
        <w:t>s</w:t>
      </w:r>
      <w:r w:rsidR="0018344D">
        <w:t xml:space="preserve"> moth</w:t>
      </w:r>
      <w:r w:rsidR="00CD0898">
        <w:t xml:space="preserve">s </w:t>
      </w:r>
      <w:r w:rsidR="00A97CEA">
        <w:t xml:space="preserve">with </w:t>
      </w:r>
      <w:r>
        <w:t>camouflage</w:t>
      </w:r>
      <w:r w:rsidR="0018344D">
        <w:t xml:space="preserve"> by comparing the </w:t>
      </w:r>
      <w:r w:rsidR="0018344D">
        <w:rPr>
          <w:rStyle w:val="st"/>
        </w:rPr>
        <w:t>reflectance spectra</w:t>
      </w:r>
      <w:r w:rsidR="00A97CEA">
        <w:t xml:space="preserve"> </w:t>
      </w:r>
      <w:r w:rsidR="00B05521">
        <w:t xml:space="preserve">of the </w:t>
      </w:r>
      <w:r>
        <w:t>wing</w:t>
      </w:r>
      <w:r w:rsidR="0018344D">
        <w:t>s and</w:t>
      </w:r>
      <w:r>
        <w:t xml:space="preserve"> scales </w:t>
      </w:r>
      <w:r w:rsidR="00B05521">
        <w:t xml:space="preserve">of the Australian </w:t>
      </w:r>
      <w:proofErr w:type="spellStart"/>
      <w:r w:rsidR="00B05521">
        <w:t>Bogong</w:t>
      </w:r>
      <w:proofErr w:type="spellEnd"/>
      <w:r w:rsidR="00B05521">
        <w:t xml:space="preserve"> moth </w:t>
      </w:r>
      <w:r w:rsidR="00B05521">
        <w:rPr>
          <w:rStyle w:val="st"/>
        </w:rPr>
        <w:t>(</w:t>
      </w:r>
      <w:proofErr w:type="spellStart"/>
      <w:r w:rsidR="00B05521" w:rsidRPr="00B05521">
        <w:rPr>
          <w:rStyle w:val="st"/>
          <w:i/>
          <w:iCs/>
        </w:rPr>
        <w:t>Agrotis</w:t>
      </w:r>
      <w:proofErr w:type="spellEnd"/>
      <w:r w:rsidR="00B05521" w:rsidRPr="00B05521">
        <w:rPr>
          <w:rStyle w:val="st"/>
          <w:i/>
          <w:iCs/>
        </w:rPr>
        <w:t xml:space="preserve"> </w:t>
      </w:r>
      <w:proofErr w:type="spellStart"/>
      <w:r w:rsidR="00B05521" w:rsidRPr="00B05521">
        <w:rPr>
          <w:rStyle w:val="st"/>
          <w:i/>
          <w:iCs/>
        </w:rPr>
        <w:t>infusa</w:t>
      </w:r>
      <w:proofErr w:type="spellEnd"/>
      <w:r w:rsidR="00B05521">
        <w:rPr>
          <w:rStyle w:val="st"/>
        </w:rPr>
        <w:t xml:space="preserve">) with those of objects in their natural environment. The similarity of the spectra </w:t>
      </w:r>
      <w:r w:rsidR="0018344D">
        <w:rPr>
          <w:rStyle w:val="st"/>
        </w:rPr>
        <w:t>underscores</w:t>
      </w:r>
      <w:r w:rsidR="00B05521">
        <w:rPr>
          <w:rStyle w:val="st"/>
        </w:rPr>
        <w:t xml:space="preserve"> </w:t>
      </w:r>
      <w:r w:rsidR="00A97CEA">
        <w:rPr>
          <w:rStyle w:val="st"/>
        </w:rPr>
        <w:t xml:space="preserve">the </w:t>
      </w:r>
      <w:r w:rsidR="000A0299">
        <w:rPr>
          <w:rStyle w:val="st"/>
        </w:rPr>
        <w:t xml:space="preserve">effective </w:t>
      </w:r>
      <w:r w:rsidR="00B05521">
        <w:rPr>
          <w:rStyle w:val="st"/>
        </w:rPr>
        <w:t>camouflaging strategies</w:t>
      </w:r>
      <w:r w:rsidR="00BC6C16">
        <w:rPr>
          <w:rStyle w:val="st"/>
        </w:rPr>
        <w:t xml:space="preserve"> of this</w:t>
      </w:r>
      <w:r w:rsidR="00BC6C16" w:rsidRPr="00BC6C16">
        <w:rPr>
          <w:rStyle w:val="st"/>
        </w:rPr>
        <w:t xml:space="preserve"> </w:t>
      </w:r>
      <w:r w:rsidR="00BC6C16">
        <w:rPr>
          <w:rStyle w:val="st"/>
        </w:rPr>
        <w:t>moth species.</w:t>
      </w:r>
    </w:p>
    <w:p w14:paraId="5B17BA81" w14:textId="385ABF34" w:rsidR="00296024" w:rsidRDefault="00296024"/>
    <w:p w14:paraId="42267864" w14:textId="79862D9F" w:rsidR="00296024" w:rsidRPr="00992AF4" w:rsidRDefault="00296024" w:rsidP="00296024">
      <w:r w:rsidRPr="00992AF4">
        <w:rPr>
          <w:b/>
        </w:rPr>
        <w:t>Keywords</w:t>
      </w:r>
      <w:r w:rsidRPr="00992AF4">
        <w:t xml:space="preserve">: </w:t>
      </w:r>
      <w:proofErr w:type="spellStart"/>
      <w:r w:rsidR="00E43B21" w:rsidRPr="00850E24">
        <w:rPr>
          <w:i/>
        </w:rPr>
        <w:t>Agrotis</w:t>
      </w:r>
      <w:proofErr w:type="spellEnd"/>
      <w:r w:rsidR="00E43B21" w:rsidRPr="00850E24">
        <w:rPr>
          <w:i/>
        </w:rPr>
        <w:t xml:space="preserve"> </w:t>
      </w:r>
      <w:proofErr w:type="spellStart"/>
      <w:r w:rsidR="00E43B21" w:rsidRPr="00850E24">
        <w:rPr>
          <w:i/>
        </w:rPr>
        <w:t>infusa</w:t>
      </w:r>
      <w:proofErr w:type="spellEnd"/>
      <w:r w:rsidR="00E43B21">
        <w:t xml:space="preserve">, </w:t>
      </w:r>
      <w:r>
        <w:t>colouration,</w:t>
      </w:r>
      <w:r w:rsidRPr="00992AF4">
        <w:t xml:space="preserve"> </w:t>
      </w:r>
      <w:r w:rsidR="00B05521">
        <w:t>wing</w:t>
      </w:r>
      <w:r>
        <w:t xml:space="preserve"> patterning</w:t>
      </w:r>
      <w:r w:rsidR="00B05521">
        <w:t>, melanin, reflectance spectra, scale anatomy</w:t>
      </w:r>
    </w:p>
    <w:p w14:paraId="58E55B0F" w14:textId="77777777" w:rsidR="00296024" w:rsidRPr="00992AF4" w:rsidRDefault="00296024" w:rsidP="00296024"/>
    <w:p w14:paraId="71E33A45" w14:textId="4769941B" w:rsidR="00296024" w:rsidRDefault="00296024" w:rsidP="00ED6ECC">
      <w:pPr>
        <w:outlineLvl w:val="0"/>
        <w:rPr>
          <w:b/>
        </w:rPr>
      </w:pPr>
      <w:r w:rsidRPr="00992AF4">
        <w:rPr>
          <w:b/>
        </w:rPr>
        <w:t>Introduction</w:t>
      </w:r>
    </w:p>
    <w:p w14:paraId="455B4D69" w14:textId="1125CB8C" w:rsidR="00AC1A4E" w:rsidRDefault="00B05521" w:rsidP="00296024">
      <w:proofErr w:type="spellStart"/>
      <w:r>
        <w:t>Bogong</w:t>
      </w:r>
      <w:proofErr w:type="spellEnd"/>
      <w:r>
        <w:t xml:space="preserve"> moth</w:t>
      </w:r>
      <w:r w:rsidR="00CD0898">
        <w:t>s</w:t>
      </w:r>
      <w:r>
        <w:t xml:space="preserve"> (</w:t>
      </w:r>
      <w:proofErr w:type="spellStart"/>
      <w:r>
        <w:rPr>
          <w:i/>
          <w:iCs/>
        </w:rPr>
        <w:t>Agrotis</w:t>
      </w:r>
      <w:proofErr w:type="spellEnd"/>
      <w:r>
        <w:rPr>
          <w:i/>
          <w:iCs/>
        </w:rPr>
        <w:t xml:space="preserve"> </w:t>
      </w:r>
      <w:proofErr w:type="spellStart"/>
      <w:r>
        <w:rPr>
          <w:i/>
          <w:iCs/>
        </w:rPr>
        <w:t>infusa</w:t>
      </w:r>
      <w:proofErr w:type="spellEnd"/>
      <w:r>
        <w:t xml:space="preserve">) </w:t>
      </w:r>
      <w:r w:rsidR="00CD0898">
        <w:t>are</w:t>
      </w:r>
      <w:r>
        <w:t xml:space="preserve"> </w:t>
      </w:r>
      <w:hyperlink r:id="rId7" w:tooltip="Nocturnal" w:history="1">
        <w:r w:rsidRPr="00B05521">
          <w:rPr>
            <w:rStyle w:val="Hyperlink"/>
            <w:color w:val="auto"/>
            <w:u w:val="none"/>
          </w:rPr>
          <w:t>night-flying</w:t>
        </w:r>
      </w:hyperlink>
      <w:r w:rsidRPr="00B05521">
        <w:t xml:space="preserve"> </w:t>
      </w:r>
      <w:hyperlink r:id="rId8" w:tooltip="Moth" w:history="1">
        <w:r w:rsidRPr="00B05521">
          <w:rPr>
            <w:rStyle w:val="Hyperlink"/>
            <w:color w:val="auto"/>
            <w:u w:val="none"/>
          </w:rPr>
          <w:t>moth</w:t>
        </w:r>
      </w:hyperlink>
      <w:r w:rsidR="00CD0898">
        <w:rPr>
          <w:rStyle w:val="Hyperlink"/>
          <w:color w:val="auto"/>
          <w:u w:val="none"/>
        </w:rPr>
        <w:t>s,</w:t>
      </w:r>
      <w:r>
        <w:t xml:space="preserve"> well-known for </w:t>
      </w:r>
      <w:r w:rsidR="00CD0898">
        <w:t>their</w:t>
      </w:r>
      <w:r>
        <w:t xml:space="preserve"> </w:t>
      </w:r>
      <w:r w:rsidR="00145B7F">
        <w:t>highly directional</w:t>
      </w:r>
      <w:r w:rsidR="000D4346">
        <w:t>,</w:t>
      </w:r>
      <w:r w:rsidR="00145B7F">
        <w:t xml:space="preserve"> </w:t>
      </w:r>
      <w:r>
        <w:t xml:space="preserve">biannual long-distance seasonal </w:t>
      </w:r>
      <w:hyperlink r:id="rId9" w:tooltip="Lepidoptera migration" w:history="1">
        <w:r w:rsidRPr="00B05521">
          <w:rPr>
            <w:rStyle w:val="Hyperlink"/>
            <w:color w:val="auto"/>
            <w:u w:val="none"/>
          </w:rPr>
          <w:t>migrations</w:t>
        </w:r>
      </w:hyperlink>
      <w:r>
        <w:t xml:space="preserve"> to and from the </w:t>
      </w:r>
      <w:hyperlink r:id="rId10" w:tooltip="Australian Alps" w:history="1">
        <w:r w:rsidRPr="00B05521">
          <w:rPr>
            <w:rStyle w:val="Hyperlink"/>
            <w:color w:val="auto"/>
            <w:u w:val="none"/>
          </w:rPr>
          <w:t>Australian Alps</w:t>
        </w:r>
      </w:hyperlink>
      <w:r w:rsidR="00E43B21">
        <w:rPr>
          <w:rStyle w:val="Hyperlink"/>
          <w:color w:val="auto"/>
          <w:u w:val="none"/>
        </w:rPr>
        <w:t xml:space="preserve"> (Common 1954, Warrant </w:t>
      </w:r>
      <w:r w:rsidR="00E43B21" w:rsidRPr="00145B7F">
        <w:rPr>
          <w:rStyle w:val="Hyperlink"/>
          <w:color w:val="auto"/>
          <w:u w:val="none"/>
        </w:rPr>
        <w:t>et al.</w:t>
      </w:r>
      <w:r w:rsidR="00E43B21">
        <w:rPr>
          <w:rStyle w:val="Hyperlink"/>
          <w:color w:val="auto"/>
          <w:u w:val="none"/>
        </w:rPr>
        <w:t xml:space="preserve"> 2016)</w:t>
      </w:r>
      <w:r w:rsidR="00145B7F">
        <w:rPr>
          <w:rStyle w:val="Hyperlink"/>
          <w:color w:val="auto"/>
          <w:u w:val="none"/>
        </w:rPr>
        <w:t xml:space="preserve">, a feat which requires the Earth’s magnetic field and </w:t>
      </w:r>
      <w:r w:rsidR="00145B7F">
        <w:rPr>
          <w:rStyle w:val="Hyperlink"/>
          <w:color w:val="auto"/>
          <w:u w:val="none"/>
        </w:rPr>
        <w:lastRenderedPageBreak/>
        <w:t>visual landmarks as navigational cues (Dreyer et al. 201</w:t>
      </w:r>
      <w:r w:rsidR="00DE0792">
        <w:rPr>
          <w:rStyle w:val="Hyperlink"/>
          <w:color w:val="auto"/>
          <w:u w:val="none"/>
        </w:rPr>
        <w:t>8</w:t>
      </w:r>
      <w:r w:rsidR="00145B7F">
        <w:rPr>
          <w:rStyle w:val="Hyperlink"/>
          <w:color w:val="auto"/>
          <w:u w:val="none"/>
        </w:rPr>
        <w:t>)</w:t>
      </w:r>
      <w:r>
        <w:t xml:space="preserve">. </w:t>
      </w:r>
      <w:r w:rsidR="00BC6C16">
        <w:t>The</w:t>
      </w:r>
      <w:r w:rsidR="00907EC8">
        <w:t xml:space="preserve"> adults</w:t>
      </w:r>
      <w:r w:rsidR="00BC6C16">
        <w:t xml:space="preserve"> aestivate </w:t>
      </w:r>
      <w:r w:rsidR="003149C7">
        <w:t>over the summer</w:t>
      </w:r>
      <w:r w:rsidR="00907EC8">
        <w:t xml:space="preserve"> </w:t>
      </w:r>
      <w:r w:rsidR="00BC6C16">
        <w:t xml:space="preserve">in </w:t>
      </w:r>
      <w:r w:rsidR="003149C7">
        <w:t xml:space="preserve">cool alpine </w:t>
      </w:r>
      <w:r w:rsidR="00907EC8">
        <w:t xml:space="preserve">caves </w:t>
      </w:r>
      <w:r w:rsidR="008D566D">
        <w:t xml:space="preserve">in </w:t>
      </w:r>
      <w:r w:rsidR="00BC6C16">
        <w:t>the mountain</w:t>
      </w:r>
      <w:r w:rsidR="003149C7">
        <w:t>s</w:t>
      </w:r>
      <w:r w:rsidR="00BC6C16">
        <w:t xml:space="preserve"> </w:t>
      </w:r>
      <w:r w:rsidR="003149C7">
        <w:t xml:space="preserve">of southeast Australia, including the </w:t>
      </w:r>
      <w:proofErr w:type="spellStart"/>
      <w:r w:rsidR="003149C7">
        <w:t>Brindabella</w:t>
      </w:r>
      <w:proofErr w:type="spellEnd"/>
      <w:r w:rsidR="003149C7">
        <w:t xml:space="preserve"> Ranges of the Australian Capital Territory, the Snowy Mountains of New South Wales and the </w:t>
      </w:r>
      <w:proofErr w:type="spellStart"/>
      <w:r w:rsidR="003149C7">
        <w:t>Bogong</w:t>
      </w:r>
      <w:proofErr w:type="spellEnd"/>
      <w:r w:rsidR="003149C7">
        <w:t xml:space="preserve"> High Plains in Victoria.</w:t>
      </w:r>
      <w:r w:rsidR="00907EC8">
        <w:t xml:space="preserve"> </w:t>
      </w:r>
      <w:r w:rsidR="003149C7">
        <w:t xml:space="preserve">Following this period of aestivation, the same individuals that arrived in the mountains months earlier leave the caves and return to their breeding grounds (a journey of up to 1000 km) to mate, lay their eggs and die. The </w:t>
      </w:r>
      <w:proofErr w:type="spellStart"/>
      <w:r w:rsidR="003149C7">
        <w:t>Bogong</w:t>
      </w:r>
      <w:proofErr w:type="spellEnd"/>
      <w:r w:rsidR="003149C7">
        <w:t xml:space="preserve"> moth is culturally important for</w:t>
      </w:r>
      <w:r w:rsidR="00BC6C16">
        <w:t xml:space="preserve"> </w:t>
      </w:r>
      <w:r w:rsidR="003149C7">
        <w:t xml:space="preserve">the </w:t>
      </w:r>
      <w:r w:rsidR="00BC6C16">
        <w:t xml:space="preserve">Aboriginal people, who used the moths as a </w:t>
      </w:r>
      <w:r w:rsidR="003149C7">
        <w:t xml:space="preserve">significant </w:t>
      </w:r>
      <w:r w:rsidR="00BC6C16">
        <w:t>source of protein</w:t>
      </w:r>
      <w:r w:rsidR="003149C7">
        <w:t xml:space="preserve"> and fat during their annual summer gatherings in alpine areas </w:t>
      </w:r>
      <w:r w:rsidR="00144F42">
        <w:t xml:space="preserve">(Flood 1980, </w:t>
      </w:r>
      <w:r w:rsidR="00E233DD">
        <w:t xml:space="preserve">Flood </w:t>
      </w:r>
      <w:r w:rsidR="00144F42">
        <w:t>1996)</w:t>
      </w:r>
      <w:r w:rsidR="00BC6C16">
        <w:t xml:space="preserve">. </w:t>
      </w:r>
    </w:p>
    <w:p w14:paraId="1FF3F2CF" w14:textId="3C975736" w:rsidR="00907EC8" w:rsidRPr="004D7EC9" w:rsidRDefault="003149C7" w:rsidP="00AC0CF3">
      <w:pPr>
        <w:ind w:firstLine="720"/>
        <w:rPr>
          <w:rFonts w:eastAsia="Times New Roman"/>
          <w:lang w:val="en-US" w:eastAsia="sv-SE"/>
        </w:rPr>
      </w:pPr>
      <w:r w:rsidRPr="005F52C8">
        <w:t xml:space="preserve">The moths’ name, </w:t>
      </w:r>
      <w:proofErr w:type="spellStart"/>
      <w:r w:rsidRPr="005F52C8">
        <w:t>bogong</w:t>
      </w:r>
      <w:proofErr w:type="spellEnd"/>
      <w:r w:rsidRPr="005F52C8">
        <w:t>, is derived from the</w:t>
      </w:r>
      <w:hyperlink r:id="rId11" w:tooltip="Australian Aboriginal languages" w:history="1">
        <w:r w:rsidRPr="005F52C8">
          <w:rPr>
            <w:rStyle w:val="Hyperlink"/>
            <w:color w:val="auto"/>
            <w:u w:val="none"/>
          </w:rPr>
          <w:t xml:space="preserve"> Aboriginal</w:t>
        </w:r>
      </w:hyperlink>
      <w:r w:rsidRPr="005F52C8">
        <w:t xml:space="preserve"> word </w:t>
      </w:r>
      <w:proofErr w:type="spellStart"/>
      <w:r w:rsidRPr="005F52C8">
        <w:t>bugung</w:t>
      </w:r>
      <w:proofErr w:type="spellEnd"/>
      <w:r w:rsidR="005F52C8" w:rsidRPr="005F52C8">
        <w:t>, meaning “brown moth”</w:t>
      </w:r>
      <w:r w:rsidR="001E7709" w:rsidRPr="005F52C8">
        <w:t xml:space="preserve"> (from the</w:t>
      </w:r>
      <w:r w:rsidR="005F52C8" w:rsidRPr="005F52C8">
        <w:t xml:space="preserve"> extinct</w:t>
      </w:r>
      <w:r w:rsidR="001E7709" w:rsidRPr="005F52C8">
        <w:t xml:space="preserve"> </w:t>
      </w:r>
      <w:proofErr w:type="spellStart"/>
      <w:r w:rsidR="00813893">
        <w:rPr>
          <w:rFonts w:eastAsia="Times New Roman"/>
          <w:lang w:val="en-US" w:eastAsia="sv-SE"/>
        </w:rPr>
        <w:t>Dhudhuroa</w:t>
      </w:r>
      <w:proofErr w:type="spellEnd"/>
      <w:r w:rsidR="00813893">
        <w:rPr>
          <w:rFonts w:eastAsia="Times New Roman"/>
          <w:lang w:val="en-US" w:eastAsia="sv-SE"/>
        </w:rPr>
        <w:t xml:space="preserve"> </w:t>
      </w:r>
      <w:r w:rsidR="005F52C8" w:rsidRPr="005F52C8">
        <w:rPr>
          <w:lang w:val="en-US"/>
        </w:rPr>
        <w:t>language of northeast Victoria)</w:t>
      </w:r>
      <w:r w:rsidRPr="005F52C8">
        <w:t xml:space="preserve">, </w:t>
      </w:r>
      <w:r w:rsidR="005F52C8" w:rsidRPr="005F52C8">
        <w:t xml:space="preserve">which aptly describes </w:t>
      </w:r>
      <w:r w:rsidRPr="005F52C8">
        <w:t xml:space="preserve">their colouration. </w:t>
      </w:r>
      <w:bookmarkStart w:id="1" w:name="_Hlk23839975"/>
      <w:r w:rsidR="00CD0898" w:rsidRPr="005F52C8">
        <w:t>The</w:t>
      </w:r>
      <w:r w:rsidR="000F0FA6" w:rsidRPr="005F52C8">
        <w:t xml:space="preserve"> </w:t>
      </w:r>
      <w:r w:rsidR="00907EC8" w:rsidRPr="005F52C8">
        <w:t xml:space="preserve">moth’s </w:t>
      </w:r>
      <w:r w:rsidR="000F0FA6" w:rsidRPr="005F52C8">
        <w:t xml:space="preserve">brown colours </w:t>
      </w:r>
      <w:r w:rsidR="00AE7087" w:rsidRPr="005F52C8">
        <w:t xml:space="preserve">presumably </w:t>
      </w:r>
      <w:r w:rsidR="00BC6C16" w:rsidRPr="005F52C8">
        <w:t xml:space="preserve">serve </w:t>
      </w:r>
      <w:r w:rsidR="0021512C" w:rsidRPr="005F52C8">
        <w:t xml:space="preserve">background matching (Stevens and </w:t>
      </w:r>
      <w:proofErr w:type="spellStart"/>
      <w:r w:rsidR="0021512C" w:rsidRPr="005F52C8">
        <w:t>Merilaita</w:t>
      </w:r>
      <w:proofErr w:type="spellEnd"/>
      <w:r w:rsidR="0021512C">
        <w:t xml:space="preserve"> 2009), i.e., </w:t>
      </w:r>
      <w:r w:rsidR="00BC6C16">
        <w:t>to</w:t>
      </w:r>
      <w:r w:rsidR="00032942">
        <w:t xml:space="preserve"> </w:t>
      </w:r>
      <w:r w:rsidR="000F0FA6">
        <w:t xml:space="preserve">make </w:t>
      </w:r>
      <w:r w:rsidR="00CD0898">
        <w:t>the moths</w:t>
      </w:r>
      <w:r w:rsidR="000F0FA6">
        <w:t xml:space="preserve"> inconspicuous </w:t>
      </w:r>
      <w:r w:rsidR="009F71B8">
        <w:t xml:space="preserve">to </w:t>
      </w:r>
      <w:r w:rsidR="00907EC8">
        <w:t>other predators</w:t>
      </w:r>
      <w:r w:rsidR="00AE7087">
        <w:t xml:space="preserve"> </w:t>
      </w:r>
      <w:bookmarkEnd w:id="1"/>
      <w:r w:rsidR="00AE7087">
        <w:t>during the day</w:t>
      </w:r>
      <w:r w:rsidR="00907EC8">
        <w:t xml:space="preserve">, </w:t>
      </w:r>
      <w:r w:rsidR="00A6275B">
        <w:t xml:space="preserve">both during their migration across the plains and following arrival in the mountains </w:t>
      </w:r>
      <w:r w:rsidR="00152C5D">
        <w:t>(when they can be preyed up</w:t>
      </w:r>
      <w:r w:rsidR="00BC4D80">
        <w:t>on</w:t>
      </w:r>
      <w:r w:rsidR="00152C5D">
        <w:t xml:space="preserve"> by the Mountain pygmy possum (Gibson et al. 2018) and various species of birds, among other predators). </w:t>
      </w:r>
      <w:bookmarkStart w:id="2" w:name="_Hlk23840200"/>
      <w:r w:rsidR="00907EC8">
        <w:t xml:space="preserve">The classical example of camouflage </w:t>
      </w:r>
      <w:r w:rsidR="00163F00">
        <w:t>is the peppered moth (</w:t>
      </w:r>
      <w:proofErr w:type="spellStart"/>
      <w:r w:rsidR="00163F00">
        <w:rPr>
          <w:i/>
          <w:iCs/>
        </w:rPr>
        <w:t>Biston</w:t>
      </w:r>
      <w:proofErr w:type="spellEnd"/>
      <w:r w:rsidR="00163F00">
        <w:rPr>
          <w:i/>
          <w:iCs/>
        </w:rPr>
        <w:t xml:space="preserve"> </w:t>
      </w:r>
      <w:proofErr w:type="spellStart"/>
      <w:r w:rsidR="00163F00">
        <w:rPr>
          <w:i/>
          <w:iCs/>
        </w:rPr>
        <w:t>betularia</w:t>
      </w:r>
      <w:proofErr w:type="spellEnd"/>
      <w:r w:rsidR="00163F00">
        <w:t xml:space="preserve">), </w:t>
      </w:r>
      <w:r w:rsidR="000A0299" w:rsidRPr="00331A37">
        <w:rPr>
          <w:rFonts w:eastAsia="Times New Roman"/>
          <w:lang w:val="en-US"/>
        </w:rPr>
        <w:t xml:space="preserve">which developed a darker wing scale </w:t>
      </w:r>
      <w:proofErr w:type="spellStart"/>
      <w:r w:rsidR="000A0299" w:rsidRPr="00331A37">
        <w:rPr>
          <w:rFonts w:eastAsia="Times New Roman"/>
          <w:lang w:val="en-US"/>
        </w:rPr>
        <w:t>colour</w:t>
      </w:r>
      <w:proofErr w:type="spellEnd"/>
      <w:r w:rsidR="000A0299" w:rsidRPr="00331A37">
        <w:rPr>
          <w:rFonts w:eastAsia="Times New Roman"/>
          <w:lang w:val="en-US"/>
        </w:rPr>
        <w:t xml:space="preserve"> as trees became covered in industrial soot and via the forces of natural selection induced by predatory birds</w:t>
      </w:r>
      <w:r w:rsidR="000A0299" w:rsidDel="000A0299">
        <w:t xml:space="preserve"> </w:t>
      </w:r>
      <w:r w:rsidR="007768A6">
        <w:fldChar w:fldCharType="begin"/>
      </w:r>
      <w:r w:rsidR="007768A6">
        <w:instrText>ADDIN RW.CITE{{2937 Majerus,MEN 2000}}</w:instrText>
      </w:r>
      <w:r w:rsidR="007768A6">
        <w:fldChar w:fldCharType="separate"/>
      </w:r>
      <w:r w:rsidR="007768A6" w:rsidRPr="007768A6">
        <w:rPr>
          <w:bCs/>
          <w:lang w:val="en-US"/>
        </w:rPr>
        <w:t>(Majerus et al. 2000</w:t>
      </w:r>
      <w:r w:rsidR="00EB1C17">
        <w:rPr>
          <w:bCs/>
          <w:lang w:val="en-US"/>
        </w:rPr>
        <w:t>,</w:t>
      </w:r>
      <w:r w:rsidR="00C15F16">
        <w:rPr>
          <w:bCs/>
          <w:lang w:val="en-US"/>
        </w:rPr>
        <w:t xml:space="preserve"> Cook et al</w:t>
      </w:r>
      <w:r w:rsidR="00EB1C17">
        <w:rPr>
          <w:bCs/>
          <w:lang w:val="en-US"/>
        </w:rPr>
        <w:t>.</w:t>
      </w:r>
      <w:r w:rsidR="00C15F16">
        <w:rPr>
          <w:bCs/>
          <w:lang w:val="en-US"/>
        </w:rPr>
        <w:t xml:space="preserve"> 2012</w:t>
      </w:r>
      <w:r w:rsidR="007768A6" w:rsidRPr="007768A6">
        <w:rPr>
          <w:bCs/>
          <w:lang w:val="en-US"/>
        </w:rPr>
        <w:t>)</w:t>
      </w:r>
      <w:r w:rsidR="007768A6">
        <w:fldChar w:fldCharType="end"/>
      </w:r>
      <w:r w:rsidR="007768A6">
        <w:t xml:space="preserve">. </w:t>
      </w:r>
      <w:bookmarkEnd w:id="2"/>
      <w:r w:rsidR="00AC1A4E">
        <w:t>Light-coloured moths, resting in the daytime on dark-brown trees</w:t>
      </w:r>
      <w:r w:rsidR="00155B1A">
        <w:t>,</w:t>
      </w:r>
      <w:r w:rsidR="00AC1A4E">
        <w:t xml:space="preserve"> are easily recogni</w:t>
      </w:r>
      <w:r w:rsidR="000C77F4">
        <w:t>s</w:t>
      </w:r>
      <w:r w:rsidR="00AC1A4E">
        <w:t>able prey, so that dark-brown</w:t>
      </w:r>
      <w:r w:rsidR="00AE7087">
        <w:t xml:space="preserve"> </w:t>
      </w:r>
      <w:r w:rsidR="00AC1A4E">
        <w:t xml:space="preserve">coloured moths have a higher chance of survival. </w:t>
      </w:r>
    </w:p>
    <w:p w14:paraId="76D06DEF" w14:textId="21B88D8B" w:rsidR="00E30406" w:rsidRDefault="00AC1A4E" w:rsidP="00E30406">
      <w:pPr>
        <w:ind w:firstLine="720"/>
        <w:rPr>
          <w:iCs/>
          <w:lang w:val="en-US"/>
        </w:rPr>
      </w:pPr>
      <w:r>
        <w:t xml:space="preserve">The colour of </w:t>
      </w:r>
      <w:r w:rsidR="00BC3B14">
        <w:rPr>
          <w:iCs/>
          <w:lang w:val="en-US"/>
        </w:rPr>
        <w:t xml:space="preserve">lepidopteran insects </w:t>
      </w:r>
      <w:r w:rsidR="00155B1A">
        <w:rPr>
          <w:iCs/>
          <w:lang w:val="en-US"/>
        </w:rPr>
        <w:t>(</w:t>
      </w:r>
      <w:r w:rsidR="00BC3B14">
        <w:rPr>
          <w:iCs/>
          <w:lang w:val="en-US"/>
        </w:rPr>
        <w:t>moths and butterflies</w:t>
      </w:r>
      <w:r w:rsidR="00155B1A">
        <w:rPr>
          <w:iCs/>
          <w:lang w:val="en-US"/>
        </w:rPr>
        <w:t>)</w:t>
      </w:r>
      <w:r w:rsidR="00BC3B14" w:rsidRPr="006629D6">
        <w:rPr>
          <w:iCs/>
          <w:lang w:val="en-US"/>
        </w:rPr>
        <w:t xml:space="preserve"> is </w:t>
      </w:r>
      <w:r w:rsidR="00A97CEA">
        <w:rPr>
          <w:iCs/>
          <w:lang w:val="en-US"/>
        </w:rPr>
        <w:t>determined by</w:t>
      </w:r>
      <w:r w:rsidR="00BC3B14" w:rsidRPr="006629D6">
        <w:rPr>
          <w:iCs/>
          <w:lang w:val="en-US"/>
        </w:rPr>
        <w:t xml:space="preserve"> the lattice of scales that cover the wings like shingles on a roof </w:t>
      </w:r>
      <w:r w:rsidR="00BC3B14" w:rsidRPr="006629D6">
        <w:rPr>
          <w:iCs/>
          <w:lang w:val="en-US"/>
        </w:rPr>
        <w:fldChar w:fldCharType="begin"/>
      </w:r>
      <w:r w:rsidR="00BC3B14" w:rsidRPr="006629D6">
        <w:rPr>
          <w:iCs/>
          <w:lang w:val="en-US"/>
        </w:rPr>
        <w:instrText>ADDIN RW.CITE{{2101 Nijhout,H.F. 1991; 1945 Kinoshita,S. 2008}}</w:instrText>
      </w:r>
      <w:r w:rsidR="00BC3B14" w:rsidRPr="006629D6">
        <w:rPr>
          <w:iCs/>
          <w:lang w:val="en-US"/>
        </w:rPr>
        <w:fldChar w:fldCharType="separate"/>
      </w:r>
      <w:r w:rsidR="008A0BAE" w:rsidRPr="008A0BAE">
        <w:rPr>
          <w:iCs/>
          <w:lang w:val="en-US"/>
        </w:rPr>
        <w:t>(</w:t>
      </w:r>
      <w:r w:rsidR="00E5411A" w:rsidRPr="008A0BAE">
        <w:rPr>
          <w:iCs/>
          <w:lang w:val="en-US"/>
        </w:rPr>
        <w:t>Nijhout 1991</w:t>
      </w:r>
      <w:r w:rsidR="00E5411A">
        <w:rPr>
          <w:iCs/>
          <w:lang w:val="en-US"/>
        </w:rPr>
        <w:t xml:space="preserve">, </w:t>
      </w:r>
      <w:r w:rsidR="008A0BAE" w:rsidRPr="008A0BAE">
        <w:rPr>
          <w:iCs/>
          <w:lang w:val="en-US"/>
        </w:rPr>
        <w:t>Kinoshita 2008)</w:t>
      </w:r>
      <w:r w:rsidR="00BC3B14" w:rsidRPr="006629D6">
        <w:rPr>
          <w:iCs/>
          <w:lang w:val="en-US"/>
        </w:rPr>
        <w:fldChar w:fldCharType="end"/>
      </w:r>
      <w:r w:rsidR="00BC3B14" w:rsidRPr="006629D6">
        <w:rPr>
          <w:iCs/>
          <w:lang w:val="en-US"/>
        </w:rPr>
        <w:t xml:space="preserve">. </w:t>
      </w:r>
      <w:r w:rsidR="00E30406" w:rsidRPr="006629D6">
        <w:rPr>
          <w:iCs/>
          <w:lang w:val="en-US"/>
        </w:rPr>
        <w:t>The chitinous wing scales are organi</w:t>
      </w:r>
      <w:r w:rsidR="00E30406">
        <w:rPr>
          <w:iCs/>
          <w:lang w:val="en-US"/>
        </w:rPr>
        <w:t>z</w:t>
      </w:r>
      <w:r w:rsidR="00E30406" w:rsidRPr="006629D6">
        <w:rPr>
          <w:iCs/>
          <w:lang w:val="en-US"/>
        </w:rPr>
        <w:t>ed into two laminae, i.e., a thin</w:t>
      </w:r>
      <w:r w:rsidR="00E30406">
        <w:rPr>
          <w:iCs/>
          <w:lang w:val="en-US"/>
        </w:rPr>
        <w:t>,</w:t>
      </w:r>
      <w:r w:rsidR="00E30406" w:rsidRPr="006629D6">
        <w:rPr>
          <w:iCs/>
          <w:lang w:val="en-US"/>
        </w:rPr>
        <w:t xml:space="preserve"> more or less flat lower lamina</w:t>
      </w:r>
      <w:r w:rsidR="00155B1A">
        <w:rPr>
          <w:iCs/>
          <w:lang w:val="en-US"/>
        </w:rPr>
        <w:t>,</w:t>
      </w:r>
      <w:r w:rsidR="00E30406" w:rsidRPr="006629D6">
        <w:rPr>
          <w:iCs/>
          <w:lang w:val="en-US"/>
        </w:rPr>
        <w:t xml:space="preserve"> and a highly structured upper lamina </w:t>
      </w:r>
      <w:r w:rsidR="00E30406">
        <w:rPr>
          <w:iCs/>
          <w:lang w:val="en-US"/>
        </w:rPr>
        <w:t xml:space="preserve">which </w:t>
      </w:r>
      <w:r w:rsidR="00E30406" w:rsidRPr="006629D6">
        <w:rPr>
          <w:iCs/>
          <w:lang w:val="en-US"/>
        </w:rPr>
        <w:t>consist</w:t>
      </w:r>
      <w:r w:rsidR="00E30406">
        <w:rPr>
          <w:iCs/>
          <w:lang w:val="en-US"/>
        </w:rPr>
        <w:t>s</w:t>
      </w:r>
      <w:r w:rsidR="00E30406" w:rsidRPr="006629D6">
        <w:rPr>
          <w:iCs/>
          <w:lang w:val="en-US"/>
        </w:rPr>
        <w:t xml:space="preserve"> of rows of parallel ridges with </w:t>
      </w:r>
      <w:r w:rsidR="005B708B">
        <w:rPr>
          <w:iCs/>
          <w:lang w:val="en-US"/>
        </w:rPr>
        <w:t xml:space="preserve">inter-linking </w:t>
      </w:r>
      <w:r w:rsidR="00E30406" w:rsidRPr="006629D6">
        <w:rPr>
          <w:iCs/>
          <w:lang w:val="en-US"/>
        </w:rPr>
        <w:t>cross-ribs</w:t>
      </w:r>
      <w:r w:rsidR="00E30406" w:rsidRPr="00BB30CC">
        <w:rPr>
          <w:iCs/>
          <w:lang w:val="en-US"/>
        </w:rPr>
        <w:t xml:space="preserve"> </w:t>
      </w:r>
      <w:r w:rsidR="00E30406">
        <w:rPr>
          <w:iCs/>
          <w:lang w:val="en-US"/>
        </w:rPr>
        <w:t>that leave more or less open windows</w:t>
      </w:r>
      <w:r w:rsidR="00E30406" w:rsidRPr="006629D6">
        <w:rPr>
          <w:iCs/>
          <w:lang w:val="en-US"/>
        </w:rPr>
        <w:t xml:space="preserve">. The </w:t>
      </w:r>
      <w:r w:rsidR="00E30406">
        <w:rPr>
          <w:iCs/>
          <w:lang w:val="en-US"/>
        </w:rPr>
        <w:t>upper</w:t>
      </w:r>
      <w:r w:rsidR="00E30406" w:rsidRPr="006629D6">
        <w:rPr>
          <w:iCs/>
          <w:lang w:val="en-US"/>
        </w:rPr>
        <w:t xml:space="preserve"> lamina</w:t>
      </w:r>
      <w:r w:rsidR="00E30406">
        <w:rPr>
          <w:iCs/>
          <w:lang w:val="en-US"/>
        </w:rPr>
        <w:t xml:space="preserve"> is</w:t>
      </w:r>
      <w:r w:rsidR="00E30406" w:rsidRPr="006629D6">
        <w:rPr>
          <w:iCs/>
          <w:lang w:val="en-US"/>
        </w:rPr>
        <w:t xml:space="preserve"> connected </w:t>
      </w:r>
      <w:r w:rsidR="00E30406">
        <w:rPr>
          <w:iCs/>
          <w:lang w:val="en-US"/>
        </w:rPr>
        <w:t xml:space="preserve">to the lower lamina </w:t>
      </w:r>
      <w:r w:rsidR="00E30406" w:rsidRPr="006629D6">
        <w:rPr>
          <w:iCs/>
          <w:lang w:val="en-US"/>
        </w:rPr>
        <w:t>by trabeculae, pillar-like elements serving as mechanical struts</w:t>
      </w:r>
      <w:r w:rsidR="00E30406">
        <w:rPr>
          <w:iCs/>
          <w:lang w:val="en-US"/>
        </w:rPr>
        <w:t xml:space="preserve"> and spacers</w:t>
      </w:r>
      <w:r w:rsidR="008D566D">
        <w:rPr>
          <w:iCs/>
          <w:lang w:val="en-US"/>
        </w:rPr>
        <w:t xml:space="preserve"> </w:t>
      </w:r>
      <w:r w:rsidR="008D566D" w:rsidRPr="006629D6">
        <w:rPr>
          <w:iCs/>
          <w:lang w:val="en-US"/>
        </w:rPr>
        <w:fldChar w:fldCharType="begin"/>
      </w:r>
      <w:r w:rsidR="008D566D" w:rsidRPr="006629D6">
        <w:rPr>
          <w:iCs/>
          <w:lang w:val="en-US"/>
        </w:rPr>
        <w:instrText>ADDIN RW.CITE{{1805 Ghiradella,H. 1991; 1806 Ghiradella,H. 1998; 2527 Ghiradella,Helen 2010}}</w:instrText>
      </w:r>
      <w:r w:rsidR="008D566D" w:rsidRPr="006629D6">
        <w:rPr>
          <w:iCs/>
          <w:lang w:val="en-US"/>
        </w:rPr>
        <w:fldChar w:fldCharType="separate"/>
      </w:r>
      <w:r w:rsidR="00235D1E" w:rsidRPr="00235D1E">
        <w:rPr>
          <w:iCs/>
          <w:lang w:val="en-US"/>
        </w:rPr>
        <w:t>(Ghiradella 1991, Ghiradella 1998, Ghiradella 2010)</w:t>
      </w:r>
      <w:r w:rsidR="008D566D" w:rsidRPr="006629D6">
        <w:rPr>
          <w:iCs/>
          <w:lang w:val="en-US"/>
        </w:rPr>
        <w:fldChar w:fldCharType="end"/>
      </w:r>
      <w:r w:rsidR="008D566D" w:rsidRPr="006629D6">
        <w:rPr>
          <w:iCs/>
          <w:lang w:val="en-US"/>
        </w:rPr>
        <w:t>.</w:t>
      </w:r>
      <w:r w:rsidR="00E30406" w:rsidRPr="006629D6">
        <w:rPr>
          <w:iCs/>
          <w:lang w:val="en-US"/>
        </w:rPr>
        <w:t xml:space="preserve"> </w:t>
      </w:r>
    </w:p>
    <w:p w14:paraId="33141724" w14:textId="0F74E38C" w:rsidR="00E30406" w:rsidRDefault="00E30406" w:rsidP="00E30406">
      <w:pPr>
        <w:ind w:firstLine="720"/>
        <w:rPr>
          <w:iCs/>
          <w:lang w:val="en-US"/>
        </w:rPr>
      </w:pPr>
      <w:r>
        <w:rPr>
          <w:iCs/>
          <w:lang w:val="en-US"/>
        </w:rPr>
        <w:t>Commonly, t</w:t>
      </w:r>
      <w:r w:rsidR="00BC3B14" w:rsidRPr="006629D6">
        <w:rPr>
          <w:iCs/>
          <w:lang w:val="en-US"/>
        </w:rPr>
        <w:t xml:space="preserve">he </w:t>
      </w:r>
      <w:proofErr w:type="spellStart"/>
      <w:r w:rsidR="00A97CEA">
        <w:rPr>
          <w:iCs/>
          <w:lang w:val="en-US"/>
        </w:rPr>
        <w:t>colour</w:t>
      </w:r>
      <w:proofErr w:type="spellEnd"/>
      <w:r w:rsidR="00A97CEA">
        <w:rPr>
          <w:iCs/>
          <w:lang w:val="en-US"/>
        </w:rPr>
        <w:t xml:space="preserve"> of </w:t>
      </w:r>
      <w:r w:rsidR="00AC1A4E">
        <w:rPr>
          <w:iCs/>
          <w:lang w:val="en-US"/>
        </w:rPr>
        <w:t xml:space="preserve">the </w:t>
      </w:r>
      <w:r w:rsidR="00A97CEA">
        <w:rPr>
          <w:iCs/>
          <w:lang w:val="en-US"/>
        </w:rPr>
        <w:t xml:space="preserve">individual scales </w:t>
      </w:r>
      <w:r>
        <w:rPr>
          <w:iCs/>
          <w:lang w:val="en-US"/>
        </w:rPr>
        <w:t>ha</w:t>
      </w:r>
      <w:r w:rsidR="00AC1A4E">
        <w:rPr>
          <w:iCs/>
          <w:lang w:val="en-US"/>
        </w:rPr>
        <w:t>s</w:t>
      </w:r>
      <w:r w:rsidR="00554F42">
        <w:rPr>
          <w:iCs/>
          <w:lang w:val="en-US"/>
        </w:rPr>
        <w:t xml:space="preserve"> </w:t>
      </w:r>
      <w:r>
        <w:rPr>
          <w:iCs/>
          <w:lang w:val="en-US"/>
        </w:rPr>
        <w:t xml:space="preserve">a </w:t>
      </w:r>
      <w:r w:rsidR="00554F42">
        <w:rPr>
          <w:iCs/>
          <w:lang w:val="en-US"/>
        </w:rPr>
        <w:t xml:space="preserve">pigmentary </w:t>
      </w:r>
      <w:r w:rsidR="00BB71A5">
        <w:rPr>
          <w:iCs/>
          <w:lang w:val="en-US"/>
        </w:rPr>
        <w:t xml:space="preserve">(or chemical) </w:t>
      </w:r>
      <w:r w:rsidR="00554F42">
        <w:rPr>
          <w:iCs/>
          <w:lang w:val="en-US"/>
        </w:rPr>
        <w:t>origin.</w:t>
      </w:r>
      <w:r w:rsidR="008D566D" w:rsidRPr="008D566D">
        <w:rPr>
          <w:iCs/>
          <w:lang w:val="en-US"/>
        </w:rPr>
        <w:t xml:space="preserve"> </w:t>
      </w:r>
      <w:r w:rsidR="008D566D" w:rsidRPr="006629D6">
        <w:rPr>
          <w:iCs/>
          <w:lang w:val="en-US"/>
        </w:rPr>
        <w:t xml:space="preserve">If the scale contains a </w:t>
      </w:r>
      <w:r w:rsidR="008D566D">
        <w:rPr>
          <w:iCs/>
          <w:lang w:val="en-US"/>
        </w:rPr>
        <w:t xml:space="preserve">considerable amount of </w:t>
      </w:r>
      <w:r w:rsidR="008D566D" w:rsidRPr="006629D6">
        <w:rPr>
          <w:iCs/>
          <w:lang w:val="en-US"/>
        </w:rPr>
        <w:t xml:space="preserve">pigment, </w:t>
      </w:r>
      <w:r w:rsidR="008D566D">
        <w:rPr>
          <w:iCs/>
          <w:lang w:val="en-US"/>
        </w:rPr>
        <w:t>incident</w:t>
      </w:r>
      <w:r w:rsidR="008D566D" w:rsidRPr="006629D6">
        <w:rPr>
          <w:iCs/>
          <w:lang w:val="en-US"/>
        </w:rPr>
        <w:t xml:space="preserve"> light reflected and scattered by the scale structures is </w:t>
      </w:r>
      <w:r w:rsidR="008D566D">
        <w:rPr>
          <w:iCs/>
          <w:lang w:val="en-US"/>
        </w:rPr>
        <w:t xml:space="preserve">then </w:t>
      </w:r>
      <w:r w:rsidR="008D566D" w:rsidRPr="006629D6">
        <w:rPr>
          <w:iCs/>
          <w:lang w:val="en-US"/>
        </w:rPr>
        <w:t xml:space="preserve">selectively filtered, </w:t>
      </w:r>
      <w:r w:rsidR="008D566D">
        <w:rPr>
          <w:iCs/>
          <w:lang w:val="en-US"/>
        </w:rPr>
        <w:t xml:space="preserve">dependent on the pigment’s absorption spectrum, </w:t>
      </w:r>
      <w:r w:rsidR="008D566D" w:rsidRPr="006629D6">
        <w:rPr>
          <w:iCs/>
          <w:lang w:val="en-US"/>
        </w:rPr>
        <w:t xml:space="preserve">so that a distinct pigmentary </w:t>
      </w:r>
      <w:proofErr w:type="spellStart"/>
      <w:r w:rsidR="008D566D">
        <w:rPr>
          <w:iCs/>
          <w:lang w:val="en-US"/>
        </w:rPr>
        <w:t>colour</w:t>
      </w:r>
      <w:proofErr w:type="spellEnd"/>
      <w:r w:rsidR="008D566D" w:rsidRPr="006629D6">
        <w:rPr>
          <w:iCs/>
          <w:lang w:val="en-US"/>
        </w:rPr>
        <w:t xml:space="preserve"> remains</w:t>
      </w:r>
      <w:r w:rsidR="008D566D">
        <w:rPr>
          <w:iCs/>
          <w:lang w:val="en-US"/>
        </w:rPr>
        <w:t xml:space="preserve">. </w:t>
      </w:r>
      <w:r>
        <w:rPr>
          <w:iCs/>
          <w:lang w:val="en-US"/>
        </w:rPr>
        <w:t>Various pigment classes are expressed in l</w:t>
      </w:r>
      <w:r w:rsidR="00554F42">
        <w:rPr>
          <w:iCs/>
          <w:lang w:val="en-US"/>
        </w:rPr>
        <w:t>epidopteran wing scales</w:t>
      </w:r>
      <w:r>
        <w:rPr>
          <w:iCs/>
          <w:lang w:val="en-US"/>
        </w:rPr>
        <w:t>.</w:t>
      </w:r>
      <w:r w:rsidR="00A074AB">
        <w:rPr>
          <w:iCs/>
          <w:lang w:val="en-US"/>
        </w:rPr>
        <w:t xml:space="preserve"> P</w:t>
      </w:r>
      <w:r w:rsidR="00554F42" w:rsidRPr="006629D6">
        <w:rPr>
          <w:iCs/>
          <w:lang w:val="en-US"/>
        </w:rPr>
        <w:t xml:space="preserve">terins are the pigments generally encountered in </w:t>
      </w:r>
      <w:r w:rsidR="00BB71A5">
        <w:rPr>
          <w:iCs/>
          <w:lang w:val="en-US"/>
        </w:rPr>
        <w:t>pierid butterflies</w:t>
      </w:r>
      <w:r w:rsidR="00554F42" w:rsidRPr="006629D6">
        <w:rPr>
          <w:iCs/>
          <w:lang w:val="en-US"/>
        </w:rPr>
        <w:t xml:space="preserve"> </w:t>
      </w:r>
      <w:r w:rsidR="00554F42" w:rsidRPr="006629D6">
        <w:rPr>
          <w:iCs/>
          <w:lang w:val="en-US"/>
        </w:rPr>
        <w:fldChar w:fldCharType="begin"/>
      </w:r>
      <w:r w:rsidR="00554F42" w:rsidRPr="006629D6">
        <w:rPr>
          <w:iCs/>
          <w:lang w:val="en-US"/>
        </w:rPr>
        <w:instrText>ADDIN RW.CITE{{1757 Descimon,H. 1975; 2421 Wijnen,B. 2007}}</w:instrText>
      </w:r>
      <w:r w:rsidR="00554F42" w:rsidRPr="006629D6">
        <w:rPr>
          <w:iCs/>
          <w:lang w:val="en-US"/>
        </w:rPr>
        <w:fldChar w:fldCharType="separate"/>
      </w:r>
      <w:r w:rsidR="008A0BAE" w:rsidRPr="008A0BAE">
        <w:rPr>
          <w:iCs/>
          <w:lang w:val="en-US"/>
        </w:rPr>
        <w:t>(Descimon 1975, Wijnen et al. 2007)</w:t>
      </w:r>
      <w:r w:rsidR="00554F42" w:rsidRPr="006629D6">
        <w:rPr>
          <w:iCs/>
          <w:lang w:val="en-US"/>
        </w:rPr>
        <w:fldChar w:fldCharType="end"/>
      </w:r>
      <w:r w:rsidR="00554F42">
        <w:rPr>
          <w:iCs/>
          <w:lang w:val="en-US"/>
        </w:rPr>
        <w:t xml:space="preserve">, </w:t>
      </w:r>
      <w:r w:rsidR="00554F42" w:rsidRPr="006629D6">
        <w:rPr>
          <w:iCs/>
          <w:lang w:val="en-US"/>
        </w:rPr>
        <w:t xml:space="preserve">kynurenine </w:t>
      </w:r>
      <w:r w:rsidR="00BB71A5">
        <w:rPr>
          <w:iCs/>
          <w:lang w:val="en-US"/>
        </w:rPr>
        <w:t>and its derivatives</w:t>
      </w:r>
      <w:r>
        <w:rPr>
          <w:iCs/>
          <w:lang w:val="en-US"/>
        </w:rPr>
        <w:t>,</w:t>
      </w:r>
      <w:r w:rsidR="00BB71A5">
        <w:rPr>
          <w:iCs/>
          <w:lang w:val="en-US"/>
        </w:rPr>
        <w:t xml:space="preserve"> the </w:t>
      </w:r>
      <w:proofErr w:type="spellStart"/>
      <w:r w:rsidR="00554F42" w:rsidRPr="006629D6">
        <w:rPr>
          <w:iCs/>
          <w:lang w:val="en-US"/>
        </w:rPr>
        <w:lastRenderedPageBreak/>
        <w:t>ommochromes</w:t>
      </w:r>
      <w:proofErr w:type="spellEnd"/>
      <w:r>
        <w:rPr>
          <w:iCs/>
          <w:lang w:val="en-US"/>
        </w:rPr>
        <w:t>,</w:t>
      </w:r>
      <w:r w:rsidR="00BB71A5">
        <w:rPr>
          <w:iCs/>
          <w:lang w:val="en-US"/>
        </w:rPr>
        <w:t xml:space="preserve"> are</w:t>
      </w:r>
      <w:r w:rsidR="00554F42" w:rsidRPr="006629D6">
        <w:rPr>
          <w:iCs/>
          <w:lang w:val="en-US"/>
        </w:rPr>
        <w:t xml:space="preserve"> generally identified in </w:t>
      </w:r>
      <w:proofErr w:type="spellStart"/>
      <w:r w:rsidR="00BB71A5">
        <w:rPr>
          <w:iCs/>
          <w:lang w:val="en-US"/>
        </w:rPr>
        <w:t>n</w:t>
      </w:r>
      <w:r w:rsidR="00554F42" w:rsidRPr="006629D6">
        <w:rPr>
          <w:iCs/>
          <w:lang w:val="en-US"/>
        </w:rPr>
        <w:t>ymphalid</w:t>
      </w:r>
      <w:r w:rsidR="00BB71A5">
        <w:rPr>
          <w:iCs/>
          <w:lang w:val="en-US"/>
        </w:rPr>
        <w:t>s</w:t>
      </w:r>
      <w:proofErr w:type="spellEnd"/>
      <w:r w:rsidR="00554F42" w:rsidRPr="006629D6">
        <w:rPr>
          <w:iCs/>
          <w:lang w:val="en-US"/>
        </w:rPr>
        <w:t xml:space="preserve"> </w:t>
      </w:r>
      <w:r w:rsidR="00554F42" w:rsidRPr="006629D6">
        <w:rPr>
          <w:iCs/>
          <w:lang w:val="en-US"/>
        </w:rPr>
        <w:fldChar w:fldCharType="begin"/>
      </w:r>
      <w:r w:rsidR="00554F42" w:rsidRPr="006629D6">
        <w:rPr>
          <w:iCs/>
          <w:lang w:val="en-US"/>
        </w:rPr>
        <w:instrText>ADDIN RW.CITE{{2524 Nijhout,H.F. 1997; 2806 Wilts,BodoD 2017}}</w:instrText>
      </w:r>
      <w:r w:rsidR="00554F42" w:rsidRPr="006629D6">
        <w:rPr>
          <w:iCs/>
          <w:lang w:val="en-US"/>
        </w:rPr>
        <w:fldChar w:fldCharType="separate"/>
      </w:r>
      <w:r w:rsidR="00235D1E" w:rsidRPr="00235D1E">
        <w:rPr>
          <w:iCs/>
          <w:lang w:val="en-US"/>
        </w:rPr>
        <w:t>(</w:t>
      </w:r>
      <w:proofErr w:type="spellStart"/>
      <w:r w:rsidR="00235D1E" w:rsidRPr="00235D1E">
        <w:rPr>
          <w:iCs/>
          <w:lang w:val="en-US"/>
        </w:rPr>
        <w:t>Nijhout</w:t>
      </w:r>
      <w:proofErr w:type="spellEnd"/>
      <w:r w:rsidR="00235D1E" w:rsidRPr="00235D1E">
        <w:rPr>
          <w:iCs/>
          <w:lang w:val="en-US"/>
        </w:rPr>
        <w:t xml:space="preserve"> 1997, Wilts et al. 2017)</w:t>
      </w:r>
      <w:r w:rsidR="00554F42" w:rsidRPr="006629D6">
        <w:rPr>
          <w:iCs/>
          <w:lang w:val="en-US"/>
        </w:rPr>
        <w:fldChar w:fldCharType="end"/>
      </w:r>
      <w:r w:rsidR="00BB71A5">
        <w:rPr>
          <w:iCs/>
          <w:lang w:val="en-US"/>
        </w:rPr>
        <w:t>, and the p</w:t>
      </w:r>
      <w:r w:rsidR="00BB71A5" w:rsidRPr="006629D6">
        <w:rPr>
          <w:iCs/>
          <w:lang w:val="en-US"/>
        </w:rPr>
        <w:t>apilionid</w:t>
      </w:r>
      <w:r w:rsidR="00BB71A5">
        <w:rPr>
          <w:iCs/>
          <w:lang w:val="en-US"/>
        </w:rPr>
        <w:t xml:space="preserve">s are </w:t>
      </w:r>
      <w:proofErr w:type="spellStart"/>
      <w:r w:rsidR="00BB71A5">
        <w:rPr>
          <w:iCs/>
          <w:lang w:val="en-US"/>
        </w:rPr>
        <w:t>coloured</w:t>
      </w:r>
      <w:proofErr w:type="spellEnd"/>
      <w:r w:rsidR="00BB71A5">
        <w:rPr>
          <w:iCs/>
          <w:lang w:val="en-US"/>
        </w:rPr>
        <w:t xml:space="preserve"> by</w:t>
      </w:r>
      <w:r w:rsidR="00554F42" w:rsidRPr="006629D6">
        <w:rPr>
          <w:iCs/>
          <w:lang w:val="en-US"/>
        </w:rPr>
        <w:t xml:space="preserve"> </w:t>
      </w:r>
      <w:proofErr w:type="spellStart"/>
      <w:r w:rsidR="00554F42" w:rsidRPr="006629D6">
        <w:rPr>
          <w:iCs/>
          <w:lang w:val="en-US"/>
        </w:rPr>
        <w:t>papiliochrome</w:t>
      </w:r>
      <w:proofErr w:type="spellEnd"/>
      <w:r w:rsidR="00BB71A5">
        <w:rPr>
          <w:iCs/>
          <w:lang w:val="en-US"/>
        </w:rPr>
        <w:t xml:space="preserve"> pigment</w:t>
      </w:r>
      <w:r w:rsidR="00554F42" w:rsidRPr="006629D6">
        <w:rPr>
          <w:iCs/>
          <w:lang w:val="en-US"/>
        </w:rPr>
        <w:t xml:space="preserve">s </w:t>
      </w:r>
      <w:r w:rsidR="00554F42" w:rsidRPr="006629D6">
        <w:rPr>
          <w:iCs/>
          <w:lang w:val="en-US"/>
        </w:rPr>
        <w:fldChar w:fldCharType="begin"/>
      </w:r>
      <w:r w:rsidR="00554F42" w:rsidRPr="006629D6">
        <w:rPr>
          <w:iCs/>
          <w:lang w:val="en-US"/>
        </w:rPr>
        <w:instrText>ADDIN RW.CITE{{2336 Umebachi,Y. 1985; 2526 Nijhout,H.F. 2010; 2807 Nishikawa,H. 2013; 2611 Wilts,B.D. 2014}}</w:instrText>
      </w:r>
      <w:r w:rsidR="00554F42" w:rsidRPr="006629D6">
        <w:rPr>
          <w:iCs/>
          <w:lang w:val="en-US"/>
        </w:rPr>
        <w:fldChar w:fldCharType="separate"/>
      </w:r>
      <w:r w:rsidR="00235D1E" w:rsidRPr="00235D1E">
        <w:rPr>
          <w:iCs/>
          <w:lang w:val="en-US"/>
        </w:rPr>
        <w:t>(</w:t>
      </w:r>
      <w:proofErr w:type="spellStart"/>
      <w:r w:rsidR="00E5411A" w:rsidRPr="00235D1E">
        <w:rPr>
          <w:iCs/>
          <w:lang w:val="en-US"/>
        </w:rPr>
        <w:t>Umebachi</w:t>
      </w:r>
      <w:proofErr w:type="spellEnd"/>
      <w:r w:rsidR="00E5411A" w:rsidRPr="00235D1E">
        <w:rPr>
          <w:iCs/>
          <w:lang w:val="en-US"/>
        </w:rPr>
        <w:t xml:space="preserve"> 1985, </w:t>
      </w:r>
      <w:r w:rsidR="00235D1E" w:rsidRPr="00235D1E">
        <w:rPr>
          <w:iCs/>
          <w:lang w:val="en-US"/>
        </w:rPr>
        <w:t>Nijhout 2010, Nishikawa et al. 2013, Wilts et al. 2014)</w:t>
      </w:r>
      <w:r w:rsidR="00554F42" w:rsidRPr="006629D6">
        <w:rPr>
          <w:iCs/>
          <w:lang w:val="en-US"/>
        </w:rPr>
        <w:fldChar w:fldCharType="end"/>
      </w:r>
      <w:r w:rsidR="00554F42" w:rsidRPr="006629D6">
        <w:rPr>
          <w:iCs/>
          <w:lang w:val="en-US"/>
        </w:rPr>
        <w:t>.</w:t>
      </w:r>
      <w:r w:rsidR="00BB71A5">
        <w:rPr>
          <w:iCs/>
          <w:lang w:val="en-US"/>
        </w:rPr>
        <w:t xml:space="preserve"> </w:t>
      </w:r>
      <w:r w:rsidR="00A074AB">
        <w:rPr>
          <w:iCs/>
          <w:lang w:val="en-US"/>
        </w:rPr>
        <w:t>S</w:t>
      </w:r>
      <w:r w:rsidR="00554F42" w:rsidRPr="006629D6">
        <w:rPr>
          <w:iCs/>
          <w:lang w:val="en-US"/>
        </w:rPr>
        <w:t>ome papilionids</w:t>
      </w:r>
      <w:r w:rsidR="005B708B">
        <w:rPr>
          <w:iCs/>
          <w:lang w:val="en-US"/>
        </w:rPr>
        <w:t>,</w:t>
      </w:r>
      <w:r w:rsidR="00BB71A5">
        <w:rPr>
          <w:iCs/>
          <w:lang w:val="en-US"/>
        </w:rPr>
        <w:t xml:space="preserve"> as well as the</w:t>
      </w:r>
      <w:r w:rsidR="00554F42" w:rsidRPr="006629D6">
        <w:rPr>
          <w:iCs/>
          <w:lang w:val="en-US"/>
        </w:rPr>
        <w:t xml:space="preserve"> </w:t>
      </w:r>
      <w:proofErr w:type="spellStart"/>
      <w:r w:rsidR="00BB71A5" w:rsidRPr="006629D6">
        <w:rPr>
          <w:iCs/>
          <w:lang w:val="en-US"/>
        </w:rPr>
        <w:t>Geometrinae</w:t>
      </w:r>
      <w:proofErr w:type="spellEnd"/>
      <w:r w:rsidR="00BB71A5" w:rsidRPr="006629D6">
        <w:rPr>
          <w:iCs/>
          <w:lang w:val="en-US"/>
        </w:rPr>
        <w:t xml:space="preserve"> and other moths</w:t>
      </w:r>
      <w:r w:rsidR="005B708B">
        <w:rPr>
          <w:iCs/>
          <w:lang w:val="en-US"/>
        </w:rPr>
        <w:t>,</w:t>
      </w:r>
      <w:r w:rsidR="00BB71A5" w:rsidRPr="006629D6">
        <w:rPr>
          <w:iCs/>
          <w:lang w:val="en-US"/>
        </w:rPr>
        <w:t xml:space="preserve"> </w:t>
      </w:r>
      <w:r w:rsidR="00554F42" w:rsidRPr="006629D6">
        <w:rPr>
          <w:iCs/>
          <w:lang w:val="en-US"/>
        </w:rPr>
        <w:t xml:space="preserve">use blue-green bile pigments, </w:t>
      </w:r>
      <w:proofErr w:type="spellStart"/>
      <w:r w:rsidR="00554F42" w:rsidRPr="006629D6">
        <w:rPr>
          <w:iCs/>
          <w:lang w:val="en-US"/>
        </w:rPr>
        <w:t>neopterobilins</w:t>
      </w:r>
      <w:proofErr w:type="spellEnd"/>
      <w:r w:rsidR="00BB71A5">
        <w:rPr>
          <w:iCs/>
          <w:lang w:val="en-US"/>
        </w:rPr>
        <w:t xml:space="preserve"> </w:t>
      </w:r>
      <w:r w:rsidR="00554F42" w:rsidRPr="006629D6">
        <w:rPr>
          <w:iCs/>
          <w:lang w:val="en-US"/>
        </w:rPr>
        <w:fldChar w:fldCharType="begin"/>
      </w:r>
      <w:r w:rsidR="007C4C29">
        <w:rPr>
          <w:iCs/>
          <w:lang w:val="en-US"/>
        </w:rPr>
        <w:instrText>ADDIN RW.CITE{{2809 Barbier,Michel 1986; 1732 Choussy,M. 1973}}</w:instrText>
      </w:r>
      <w:r w:rsidR="00554F42" w:rsidRPr="006629D6">
        <w:rPr>
          <w:iCs/>
          <w:lang w:val="en-US"/>
        </w:rPr>
        <w:fldChar w:fldCharType="separate"/>
      </w:r>
      <w:r w:rsidR="008A0BAE" w:rsidRPr="008A0BAE">
        <w:rPr>
          <w:iCs/>
          <w:lang w:val="en-US"/>
        </w:rPr>
        <w:t>(</w:t>
      </w:r>
      <w:proofErr w:type="spellStart"/>
      <w:r w:rsidR="008A0BAE" w:rsidRPr="008A0BAE">
        <w:rPr>
          <w:iCs/>
          <w:lang w:val="en-US"/>
        </w:rPr>
        <w:t>Choussy</w:t>
      </w:r>
      <w:proofErr w:type="spellEnd"/>
      <w:r w:rsidR="008A0BAE" w:rsidRPr="008A0BAE">
        <w:rPr>
          <w:iCs/>
          <w:lang w:val="en-US"/>
        </w:rPr>
        <w:t xml:space="preserve"> et al. 1973</w:t>
      </w:r>
      <w:r w:rsidR="00E5411A">
        <w:rPr>
          <w:iCs/>
          <w:lang w:val="en-US"/>
        </w:rPr>
        <w:t>,</w:t>
      </w:r>
      <w:r w:rsidR="00E5411A" w:rsidRPr="00E5411A">
        <w:rPr>
          <w:iCs/>
          <w:lang w:val="en-US"/>
        </w:rPr>
        <w:t xml:space="preserve"> </w:t>
      </w:r>
      <w:r w:rsidR="00E5411A" w:rsidRPr="008A0BAE">
        <w:rPr>
          <w:iCs/>
          <w:lang w:val="en-US"/>
        </w:rPr>
        <w:t>Barbier 1986</w:t>
      </w:r>
      <w:r w:rsidR="008A0BAE" w:rsidRPr="008A0BAE">
        <w:rPr>
          <w:iCs/>
          <w:lang w:val="en-US"/>
        </w:rPr>
        <w:t>)</w:t>
      </w:r>
      <w:r w:rsidR="00554F42" w:rsidRPr="006629D6">
        <w:rPr>
          <w:iCs/>
          <w:lang w:val="en-US"/>
        </w:rPr>
        <w:fldChar w:fldCharType="end"/>
      </w:r>
      <w:r w:rsidR="005B708B">
        <w:rPr>
          <w:iCs/>
          <w:lang w:val="en-US"/>
        </w:rPr>
        <w:t>. Within the</w:t>
      </w:r>
      <w:r w:rsidR="00BB71A5">
        <w:rPr>
          <w:iCs/>
          <w:lang w:val="en-US"/>
        </w:rPr>
        <w:t xml:space="preserve"> </w:t>
      </w:r>
      <w:proofErr w:type="spellStart"/>
      <w:r w:rsidR="00554F42" w:rsidRPr="006629D6">
        <w:rPr>
          <w:iCs/>
          <w:lang w:val="en-US"/>
        </w:rPr>
        <w:t>Geometrinae</w:t>
      </w:r>
      <w:proofErr w:type="spellEnd"/>
      <w:r w:rsidR="00554F42" w:rsidRPr="006629D6">
        <w:rPr>
          <w:iCs/>
          <w:lang w:val="en-US"/>
        </w:rPr>
        <w:t xml:space="preserve"> a novel green pigment type</w:t>
      </w:r>
      <w:r w:rsidR="000D4346">
        <w:rPr>
          <w:iCs/>
          <w:lang w:val="en-US"/>
        </w:rPr>
        <w:t>,</w:t>
      </w:r>
      <w:r w:rsidR="005B708B">
        <w:rPr>
          <w:iCs/>
          <w:lang w:val="en-US"/>
        </w:rPr>
        <w:t xml:space="preserve"> </w:t>
      </w:r>
      <w:proofErr w:type="spellStart"/>
      <w:r w:rsidR="000D4346" w:rsidRPr="006629D6">
        <w:rPr>
          <w:iCs/>
          <w:lang w:val="en-US"/>
        </w:rPr>
        <w:t>geoverdin</w:t>
      </w:r>
      <w:proofErr w:type="spellEnd"/>
      <w:r w:rsidR="000D4346">
        <w:rPr>
          <w:iCs/>
          <w:lang w:val="en-US"/>
        </w:rPr>
        <w:t>,</w:t>
      </w:r>
      <w:r w:rsidR="000D4346" w:rsidRPr="006629D6">
        <w:rPr>
          <w:iCs/>
          <w:lang w:val="en-US"/>
        </w:rPr>
        <w:t xml:space="preserve"> </w:t>
      </w:r>
      <w:r w:rsidR="005B708B">
        <w:rPr>
          <w:iCs/>
          <w:lang w:val="en-US"/>
        </w:rPr>
        <w:t xml:space="preserve">has also been reported </w:t>
      </w:r>
      <w:r w:rsidR="00554F42" w:rsidRPr="006629D6">
        <w:rPr>
          <w:iCs/>
          <w:lang w:val="en-US"/>
        </w:rPr>
        <w:t xml:space="preserve"> </w:t>
      </w:r>
      <w:r w:rsidR="00554F42" w:rsidRPr="006629D6">
        <w:rPr>
          <w:iCs/>
          <w:lang w:val="en-US"/>
        </w:rPr>
        <w:fldChar w:fldCharType="begin"/>
      </w:r>
      <w:r w:rsidR="00554F42" w:rsidRPr="006629D6">
        <w:rPr>
          <w:iCs/>
          <w:lang w:val="en-US"/>
        </w:rPr>
        <w:instrText>ADDIN RW.CITE{{2808 Cook,MarkA 1994}}</w:instrText>
      </w:r>
      <w:r w:rsidR="00554F42" w:rsidRPr="006629D6">
        <w:rPr>
          <w:iCs/>
          <w:lang w:val="en-US"/>
        </w:rPr>
        <w:fldChar w:fldCharType="separate"/>
      </w:r>
      <w:r w:rsidR="008A0BAE" w:rsidRPr="008A0BAE">
        <w:rPr>
          <w:iCs/>
          <w:lang w:val="en-US"/>
        </w:rPr>
        <w:t>(Cook et al. 1994)</w:t>
      </w:r>
      <w:r w:rsidR="00554F42" w:rsidRPr="006629D6">
        <w:rPr>
          <w:iCs/>
          <w:lang w:val="en-US"/>
        </w:rPr>
        <w:fldChar w:fldCharType="end"/>
      </w:r>
      <w:r w:rsidR="00554F42" w:rsidRPr="006629D6">
        <w:rPr>
          <w:iCs/>
          <w:lang w:val="en-US"/>
        </w:rPr>
        <w:t xml:space="preserve">. </w:t>
      </w:r>
      <w:r>
        <w:rPr>
          <w:iCs/>
          <w:lang w:val="en-US"/>
        </w:rPr>
        <w:t xml:space="preserve">But </w:t>
      </w:r>
      <w:r w:rsidR="00A074AB">
        <w:rPr>
          <w:iCs/>
          <w:lang w:val="en-US"/>
        </w:rPr>
        <w:t xml:space="preserve">undoubtedly the </w:t>
      </w:r>
      <w:r w:rsidR="000A0299">
        <w:rPr>
          <w:iCs/>
          <w:lang w:val="en-US"/>
        </w:rPr>
        <w:t>commonest</w:t>
      </w:r>
      <w:r w:rsidR="00A074AB">
        <w:rPr>
          <w:iCs/>
          <w:lang w:val="en-US"/>
        </w:rPr>
        <w:t xml:space="preserve"> pigment </w:t>
      </w:r>
      <w:r w:rsidR="005B708B">
        <w:rPr>
          <w:iCs/>
          <w:lang w:val="en-US"/>
        </w:rPr>
        <w:t>found in the</w:t>
      </w:r>
      <w:r w:rsidR="000D4346">
        <w:rPr>
          <w:iCs/>
          <w:lang w:val="en-US"/>
        </w:rPr>
        <w:t xml:space="preserve"> </w:t>
      </w:r>
      <w:r w:rsidR="00A074AB">
        <w:rPr>
          <w:iCs/>
          <w:lang w:val="en-US"/>
        </w:rPr>
        <w:t>Lepidoptera, and certainly in moths</w:t>
      </w:r>
      <w:r w:rsidR="008D566D">
        <w:rPr>
          <w:iCs/>
          <w:lang w:val="en-US"/>
        </w:rPr>
        <w:t>,</w:t>
      </w:r>
      <w:r>
        <w:rPr>
          <w:iCs/>
          <w:lang w:val="en-US"/>
        </w:rPr>
        <w:t xml:space="preserve"> is melanin</w:t>
      </w:r>
      <w:r w:rsidR="00F1189F">
        <w:rPr>
          <w:iCs/>
          <w:lang w:val="en-US"/>
        </w:rPr>
        <w:t xml:space="preserve">, a broadband-absorbing pigment responsible for most brown and black </w:t>
      </w:r>
      <w:proofErr w:type="spellStart"/>
      <w:r w:rsidR="00F1189F">
        <w:rPr>
          <w:iCs/>
          <w:lang w:val="en-US"/>
        </w:rPr>
        <w:t>colours</w:t>
      </w:r>
      <w:proofErr w:type="spellEnd"/>
      <w:r>
        <w:rPr>
          <w:iCs/>
          <w:lang w:val="en-US"/>
        </w:rPr>
        <w:t xml:space="preserve">. </w:t>
      </w:r>
    </w:p>
    <w:p w14:paraId="051CB805" w14:textId="231B39CC" w:rsidR="007A7CEB" w:rsidRDefault="00E30406" w:rsidP="00032942">
      <w:pPr>
        <w:ind w:firstLine="720"/>
        <w:rPr>
          <w:iCs/>
          <w:lang w:val="en-US"/>
        </w:rPr>
      </w:pPr>
      <w:r>
        <w:rPr>
          <w:iCs/>
          <w:lang w:val="en-US"/>
        </w:rPr>
        <w:t>A</w:t>
      </w:r>
      <w:r w:rsidR="00BB71A5">
        <w:rPr>
          <w:iCs/>
          <w:lang w:val="en-US"/>
        </w:rPr>
        <w:t xml:space="preserve"> </w:t>
      </w:r>
      <w:r w:rsidR="00A074AB">
        <w:rPr>
          <w:iCs/>
          <w:lang w:val="en-US"/>
        </w:rPr>
        <w:t xml:space="preserve">wing </w:t>
      </w:r>
      <w:r w:rsidR="00BB71A5">
        <w:rPr>
          <w:iCs/>
          <w:lang w:val="en-US"/>
        </w:rPr>
        <w:t>scale</w:t>
      </w:r>
      <w:r w:rsidR="00A074AB">
        <w:rPr>
          <w:iCs/>
          <w:lang w:val="en-US"/>
        </w:rPr>
        <w:t>’s</w:t>
      </w:r>
      <w:r w:rsidR="00BB71A5">
        <w:rPr>
          <w:iCs/>
          <w:lang w:val="en-US"/>
        </w:rPr>
        <w:t xml:space="preserve"> </w:t>
      </w:r>
      <w:proofErr w:type="spellStart"/>
      <w:r w:rsidR="00BB71A5">
        <w:rPr>
          <w:iCs/>
          <w:lang w:val="en-US"/>
        </w:rPr>
        <w:t>colour</w:t>
      </w:r>
      <w:proofErr w:type="spellEnd"/>
      <w:r w:rsidR="00BB71A5">
        <w:rPr>
          <w:iCs/>
          <w:lang w:val="en-US"/>
        </w:rPr>
        <w:t xml:space="preserve"> can also have </w:t>
      </w:r>
      <w:r w:rsidR="00A074AB">
        <w:rPr>
          <w:iCs/>
          <w:lang w:val="en-US"/>
        </w:rPr>
        <w:t xml:space="preserve">a </w:t>
      </w:r>
      <w:r w:rsidR="00BB71A5">
        <w:rPr>
          <w:iCs/>
          <w:lang w:val="en-US"/>
        </w:rPr>
        <w:t>structural (or physical) basis</w:t>
      </w:r>
      <w:r w:rsidR="00E03463">
        <w:rPr>
          <w:iCs/>
          <w:lang w:val="en-US"/>
        </w:rPr>
        <w:t>. R</w:t>
      </w:r>
      <w:r w:rsidR="00A074AB">
        <w:rPr>
          <w:iCs/>
          <w:lang w:val="en-US"/>
        </w:rPr>
        <w:t xml:space="preserve">egularly arranged, </w:t>
      </w:r>
      <w:r w:rsidR="00BB71A5">
        <w:rPr>
          <w:iCs/>
          <w:lang w:val="en-US"/>
        </w:rPr>
        <w:t>nanosized scale structures cause wavelength-dependent light interferences</w:t>
      </w:r>
      <w:r w:rsidR="00A074AB">
        <w:rPr>
          <w:iCs/>
          <w:lang w:val="en-US"/>
        </w:rPr>
        <w:t>,</w:t>
      </w:r>
      <w:r w:rsidR="00BB71A5">
        <w:rPr>
          <w:iCs/>
          <w:lang w:val="en-US"/>
        </w:rPr>
        <w:t xml:space="preserve"> </w:t>
      </w:r>
      <w:r w:rsidR="00A074AB">
        <w:rPr>
          <w:iCs/>
          <w:lang w:val="en-US"/>
        </w:rPr>
        <w:t xml:space="preserve">as for instance is the case in </w:t>
      </w:r>
      <w:r w:rsidR="000A0299" w:rsidRPr="00331A37">
        <w:rPr>
          <w:rFonts w:eastAsia="Times New Roman"/>
          <w:lang w:val="en-US"/>
        </w:rPr>
        <w:t xml:space="preserve">intense blue </w:t>
      </w:r>
      <w:r w:rsidR="00A074AB">
        <w:rPr>
          <w:i/>
          <w:lang w:val="en-US"/>
        </w:rPr>
        <w:t>Morpho</w:t>
      </w:r>
      <w:r w:rsidR="00A074AB">
        <w:rPr>
          <w:iCs/>
          <w:lang w:val="en-US"/>
        </w:rPr>
        <w:t xml:space="preserve"> butterflies</w:t>
      </w:r>
      <w:r w:rsidR="000D4346">
        <w:rPr>
          <w:iCs/>
          <w:lang w:val="en-US"/>
        </w:rPr>
        <w:t>,</w:t>
      </w:r>
      <w:r>
        <w:rPr>
          <w:iCs/>
          <w:lang w:val="en-US"/>
        </w:rPr>
        <w:t xml:space="preserve"> where the building blocks of the scale ridges, the lamellae, form a stack that functions as an optical multilayer</w:t>
      </w:r>
      <w:r w:rsidR="00A074AB">
        <w:rPr>
          <w:iCs/>
          <w:lang w:val="en-US"/>
        </w:rPr>
        <w:t xml:space="preserve"> </w:t>
      </w:r>
      <w:r w:rsidR="00A074AB">
        <w:rPr>
          <w:iCs/>
          <w:lang w:val="en-US"/>
        </w:rPr>
        <w:fldChar w:fldCharType="begin"/>
      </w:r>
      <w:r w:rsidR="00A074AB">
        <w:rPr>
          <w:iCs/>
          <w:lang w:val="en-US"/>
        </w:rPr>
        <w:instrText>ADDIN RW.CITE{{2383 Vukusic,P. 2003; 2767 Giraldo,M.A. 2016}}</w:instrText>
      </w:r>
      <w:r w:rsidR="00A074AB">
        <w:rPr>
          <w:iCs/>
          <w:lang w:val="en-US"/>
        </w:rPr>
        <w:fldChar w:fldCharType="separate"/>
      </w:r>
      <w:r w:rsidR="00235D1E" w:rsidRPr="00235D1E">
        <w:rPr>
          <w:bCs/>
          <w:iCs/>
          <w:lang w:val="en-US"/>
        </w:rPr>
        <w:t>(Vukusic and Sambles 2003</w:t>
      </w:r>
      <w:r w:rsidR="00E5411A">
        <w:rPr>
          <w:bCs/>
          <w:iCs/>
          <w:lang w:val="en-US"/>
        </w:rPr>
        <w:t>,</w:t>
      </w:r>
      <w:r w:rsidR="00E5411A" w:rsidRPr="00E5411A">
        <w:rPr>
          <w:bCs/>
          <w:iCs/>
          <w:lang w:val="en-US"/>
        </w:rPr>
        <w:t xml:space="preserve"> </w:t>
      </w:r>
      <w:r w:rsidR="00E5411A" w:rsidRPr="00235D1E">
        <w:rPr>
          <w:bCs/>
          <w:iCs/>
          <w:lang w:val="en-US"/>
        </w:rPr>
        <w:t>Giraldo et al. 2016</w:t>
      </w:r>
      <w:r w:rsidR="00235D1E" w:rsidRPr="00235D1E">
        <w:rPr>
          <w:bCs/>
          <w:iCs/>
          <w:lang w:val="en-US"/>
        </w:rPr>
        <w:t>)</w:t>
      </w:r>
      <w:r w:rsidR="00A074AB">
        <w:rPr>
          <w:iCs/>
          <w:lang w:val="en-US"/>
        </w:rPr>
        <w:fldChar w:fldCharType="end"/>
      </w:r>
      <w:r w:rsidR="00A074AB">
        <w:rPr>
          <w:iCs/>
          <w:lang w:val="en-US"/>
        </w:rPr>
        <w:t>.</w:t>
      </w:r>
      <w:r>
        <w:rPr>
          <w:iCs/>
          <w:lang w:val="en-US"/>
        </w:rPr>
        <w:t xml:space="preserve"> </w:t>
      </w:r>
      <w:r w:rsidR="00370F1E">
        <w:rPr>
          <w:iCs/>
          <w:lang w:val="en-US"/>
        </w:rPr>
        <w:t xml:space="preserve">The lower lamina can also create a structural </w:t>
      </w:r>
      <w:proofErr w:type="spellStart"/>
      <w:r w:rsidR="00370F1E">
        <w:rPr>
          <w:iCs/>
          <w:lang w:val="en-US"/>
        </w:rPr>
        <w:t>colour</w:t>
      </w:r>
      <w:proofErr w:type="spellEnd"/>
      <w:r w:rsidR="00370F1E">
        <w:rPr>
          <w:iCs/>
          <w:lang w:val="en-US"/>
        </w:rPr>
        <w:t>, b</w:t>
      </w:r>
      <w:r>
        <w:rPr>
          <w:iCs/>
          <w:lang w:val="en-US"/>
        </w:rPr>
        <w:t xml:space="preserve">ecause </w:t>
      </w:r>
      <w:r w:rsidR="00370F1E">
        <w:rPr>
          <w:iCs/>
          <w:lang w:val="en-US"/>
        </w:rPr>
        <w:t xml:space="preserve">its </w:t>
      </w:r>
      <w:r w:rsidRPr="006629D6">
        <w:rPr>
          <w:iCs/>
          <w:lang w:val="en-US"/>
        </w:rPr>
        <w:t xml:space="preserve">thickness </w:t>
      </w:r>
      <w:r w:rsidR="00BC3B14" w:rsidRPr="006629D6">
        <w:rPr>
          <w:iCs/>
          <w:lang w:val="en-US"/>
        </w:rPr>
        <w:t xml:space="preserve">is of the order of </w:t>
      </w:r>
      <w:r w:rsidR="002A573D">
        <w:rPr>
          <w:iCs/>
          <w:lang w:val="en-US"/>
        </w:rPr>
        <w:t>100-</w:t>
      </w:r>
      <w:r w:rsidR="00BC3B14" w:rsidRPr="006629D6">
        <w:rPr>
          <w:iCs/>
          <w:lang w:val="en-US"/>
        </w:rPr>
        <w:t>200 nm</w:t>
      </w:r>
      <w:r w:rsidR="00370F1E">
        <w:rPr>
          <w:iCs/>
          <w:lang w:val="en-US"/>
        </w:rPr>
        <w:t>. It hence</w:t>
      </w:r>
      <w:r w:rsidR="00BC3B14" w:rsidRPr="006629D6">
        <w:rPr>
          <w:iCs/>
          <w:lang w:val="en-US"/>
        </w:rPr>
        <w:t xml:space="preserve"> acts as an optical thin film, causing a distinct reflectance in a restricted wavelength range</w:t>
      </w:r>
      <w:r w:rsidR="00AE6F68">
        <w:rPr>
          <w:iCs/>
          <w:lang w:val="en-US"/>
        </w:rPr>
        <w:t xml:space="preserve">, </w:t>
      </w:r>
      <w:r w:rsidR="00BC3B14" w:rsidRPr="006629D6">
        <w:rPr>
          <w:iCs/>
          <w:lang w:val="en-US"/>
        </w:rPr>
        <w:t>critically depend</w:t>
      </w:r>
      <w:r w:rsidR="00AE6F68">
        <w:rPr>
          <w:iCs/>
          <w:lang w:val="en-US"/>
        </w:rPr>
        <w:t>ing</w:t>
      </w:r>
      <w:r w:rsidR="00BC3B14" w:rsidRPr="006629D6">
        <w:rPr>
          <w:iCs/>
          <w:lang w:val="en-US"/>
        </w:rPr>
        <w:t xml:space="preserve"> on the precise thickness</w:t>
      </w:r>
      <w:r w:rsidR="002A573D">
        <w:rPr>
          <w:iCs/>
          <w:lang w:val="en-US"/>
        </w:rPr>
        <w:t xml:space="preserve"> of the </w:t>
      </w:r>
      <w:r w:rsidR="003C2233">
        <w:rPr>
          <w:iCs/>
          <w:lang w:val="en-US"/>
        </w:rPr>
        <w:t>thin film</w:t>
      </w:r>
      <w:r w:rsidR="00FF050F" w:rsidRPr="00FF050F">
        <w:rPr>
          <w:rFonts w:eastAsia="Times New Roman"/>
          <w:lang w:val="en-US"/>
        </w:rPr>
        <w:t xml:space="preserve"> </w:t>
      </w:r>
      <w:r w:rsidR="00FF050F" w:rsidRPr="00331A37">
        <w:rPr>
          <w:rFonts w:eastAsia="Times New Roman"/>
          <w:lang w:val="en-US"/>
        </w:rPr>
        <w:t>and angle of illumination or view</w:t>
      </w:r>
      <w:r w:rsidR="00AE6F68">
        <w:rPr>
          <w:iCs/>
          <w:lang w:val="en-US"/>
        </w:rPr>
        <w:t>.</w:t>
      </w:r>
      <w:r w:rsidR="000E6C11">
        <w:rPr>
          <w:iCs/>
          <w:lang w:val="en-US"/>
        </w:rPr>
        <w:t xml:space="preserve"> </w:t>
      </w:r>
      <w:r w:rsidR="003C2233">
        <w:rPr>
          <w:iCs/>
          <w:lang w:val="en-US"/>
        </w:rPr>
        <w:t xml:space="preserve">The lower lamina </w:t>
      </w:r>
      <w:r w:rsidR="005B708B">
        <w:rPr>
          <w:iCs/>
          <w:lang w:val="en-US"/>
        </w:rPr>
        <w:t xml:space="preserve">can </w:t>
      </w:r>
      <w:r w:rsidR="003C2233">
        <w:rPr>
          <w:iCs/>
          <w:lang w:val="en-US"/>
        </w:rPr>
        <w:t xml:space="preserve">thus determine the </w:t>
      </w:r>
      <w:r w:rsidR="003C2233" w:rsidRPr="006629D6">
        <w:rPr>
          <w:iCs/>
          <w:lang w:val="en-US"/>
        </w:rPr>
        <w:t xml:space="preserve">scale </w:t>
      </w:r>
      <w:proofErr w:type="spellStart"/>
      <w:r w:rsidR="003C2233" w:rsidRPr="006629D6">
        <w:rPr>
          <w:iCs/>
          <w:lang w:val="en-US"/>
        </w:rPr>
        <w:t>colour</w:t>
      </w:r>
      <w:proofErr w:type="spellEnd"/>
      <w:r w:rsidR="003C2233" w:rsidRPr="0038435E">
        <w:rPr>
          <w:iCs/>
          <w:lang w:val="en-US"/>
        </w:rPr>
        <w:t xml:space="preserve"> </w:t>
      </w:r>
      <w:r w:rsidR="003C2233">
        <w:rPr>
          <w:iCs/>
          <w:lang w:val="en-US"/>
        </w:rPr>
        <w:t xml:space="preserve">in </w:t>
      </w:r>
      <w:r w:rsidR="00370F1E">
        <w:rPr>
          <w:iCs/>
          <w:lang w:val="en-US"/>
        </w:rPr>
        <w:t xml:space="preserve">the specific </w:t>
      </w:r>
      <w:r w:rsidR="003C2233">
        <w:rPr>
          <w:iCs/>
          <w:lang w:val="en-US"/>
        </w:rPr>
        <w:t>case</w:t>
      </w:r>
      <w:r w:rsidR="003C2233" w:rsidRPr="006629D6">
        <w:rPr>
          <w:iCs/>
          <w:lang w:val="en-US"/>
        </w:rPr>
        <w:t xml:space="preserve"> </w:t>
      </w:r>
      <w:r w:rsidR="00370F1E">
        <w:rPr>
          <w:iCs/>
          <w:lang w:val="en-US"/>
        </w:rPr>
        <w:t xml:space="preserve">that </w:t>
      </w:r>
      <w:r w:rsidR="003C2233" w:rsidRPr="006629D6">
        <w:rPr>
          <w:iCs/>
          <w:lang w:val="en-US"/>
        </w:rPr>
        <w:t xml:space="preserve">the scale is unpigmented </w:t>
      </w:r>
      <w:r w:rsidR="003C2233" w:rsidRPr="006629D6">
        <w:rPr>
          <w:iCs/>
          <w:lang w:val="en-US"/>
        </w:rPr>
        <w:fldChar w:fldCharType="begin"/>
      </w:r>
      <w:r w:rsidR="003C2233" w:rsidRPr="006629D6">
        <w:rPr>
          <w:iCs/>
          <w:lang w:val="en-US"/>
        </w:rPr>
        <w:instrText>ADDIN RW.CITE{{2561 Stavenga,D.G. 2014}}</w:instrText>
      </w:r>
      <w:r w:rsidR="003C2233" w:rsidRPr="006629D6">
        <w:rPr>
          <w:iCs/>
          <w:lang w:val="en-US"/>
        </w:rPr>
        <w:fldChar w:fldCharType="separate"/>
      </w:r>
      <w:r w:rsidR="00235D1E" w:rsidRPr="00235D1E">
        <w:rPr>
          <w:iCs/>
          <w:lang w:val="en-US"/>
        </w:rPr>
        <w:t>(Stavenga et al. 2014)</w:t>
      </w:r>
      <w:r w:rsidR="003C2233" w:rsidRPr="006629D6">
        <w:rPr>
          <w:iCs/>
          <w:lang w:val="en-US"/>
        </w:rPr>
        <w:fldChar w:fldCharType="end"/>
      </w:r>
      <w:r w:rsidR="003C2233">
        <w:rPr>
          <w:iCs/>
          <w:lang w:val="en-US"/>
        </w:rPr>
        <w:t>.</w:t>
      </w:r>
      <w:r w:rsidR="00D63BAE">
        <w:rPr>
          <w:iCs/>
          <w:lang w:val="en-US"/>
        </w:rPr>
        <w:t xml:space="preserve"> </w:t>
      </w:r>
      <w:r w:rsidR="000E6C11">
        <w:rPr>
          <w:iCs/>
          <w:lang w:val="en-US"/>
        </w:rPr>
        <w:t>T</w:t>
      </w:r>
      <w:r w:rsidR="00BC3B14" w:rsidRPr="006629D6">
        <w:rPr>
          <w:iCs/>
          <w:lang w:val="en-US"/>
        </w:rPr>
        <w:t xml:space="preserve">he </w:t>
      </w:r>
      <w:r w:rsidR="002A573D" w:rsidRPr="006629D6">
        <w:rPr>
          <w:iCs/>
          <w:lang w:val="en-US"/>
        </w:rPr>
        <w:t xml:space="preserve">highly convoluted </w:t>
      </w:r>
      <w:r w:rsidR="00BC3B14" w:rsidRPr="006629D6">
        <w:rPr>
          <w:iCs/>
          <w:lang w:val="en-US"/>
        </w:rPr>
        <w:t xml:space="preserve">upper lamina commonly acts as a broad-band </w:t>
      </w:r>
      <w:r w:rsidR="00F1189F">
        <w:rPr>
          <w:iCs/>
          <w:lang w:val="en-US"/>
        </w:rPr>
        <w:t xml:space="preserve">light </w:t>
      </w:r>
      <w:r w:rsidR="00F1189F" w:rsidRPr="006629D6">
        <w:rPr>
          <w:iCs/>
          <w:lang w:val="en-US"/>
        </w:rPr>
        <w:t>diffuser</w:t>
      </w:r>
      <w:r w:rsidR="00F1189F">
        <w:rPr>
          <w:iCs/>
          <w:lang w:val="en-US"/>
        </w:rPr>
        <w:t xml:space="preserve"> that spreads light in a wide spatial angle, resulting in less </w:t>
      </w:r>
      <w:r w:rsidR="00FF050F" w:rsidRPr="00331A37">
        <w:rPr>
          <w:rFonts w:eastAsia="Times New Roman"/>
          <w:lang w:val="en-US"/>
        </w:rPr>
        <w:t xml:space="preserve">angle dependence of the iridescent </w:t>
      </w:r>
      <w:proofErr w:type="spellStart"/>
      <w:r w:rsidR="00FF050F" w:rsidRPr="00331A37">
        <w:rPr>
          <w:rFonts w:eastAsia="Times New Roman"/>
          <w:lang w:val="en-US"/>
        </w:rPr>
        <w:t>colours</w:t>
      </w:r>
      <w:proofErr w:type="spellEnd"/>
      <w:r w:rsidR="00C340BF">
        <w:rPr>
          <w:rFonts w:eastAsia="Times New Roman"/>
          <w:lang w:val="en-US"/>
        </w:rPr>
        <w:t xml:space="preserve"> </w:t>
      </w:r>
      <w:bookmarkStart w:id="3" w:name="_Hlk23845484"/>
      <w:r w:rsidR="00C340BF">
        <w:rPr>
          <w:rFonts w:eastAsia="Times New Roman"/>
          <w:lang w:val="en-US"/>
        </w:rPr>
        <w:t>(e.g. Stavenga et al. 2014)</w:t>
      </w:r>
      <w:bookmarkEnd w:id="3"/>
      <w:r w:rsidR="00F1189F">
        <w:rPr>
          <w:iCs/>
          <w:lang w:val="en-US"/>
        </w:rPr>
        <w:t>.</w:t>
      </w:r>
    </w:p>
    <w:p w14:paraId="1F39F044" w14:textId="5ABAE606" w:rsidR="00B809A5" w:rsidRDefault="00BC3B14" w:rsidP="00CE150C">
      <w:pPr>
        <w:ind w:firstLine="720"/>
      </w:pPr>
      <w:r>
        <w:rPr>
          <w:iCs/>
          <w:lang w:val="en-US"/>
        </w:rPr>
        <w:t xml:space="preserve"> </w:t>
      </w:r>
      <w:r w:rsidR="00E10ED8">
        <w:rPr>
          <w:lang w:val="en-US"/>
        </w:rPr>
        <w:t xml:space="preserve">The anatomical </w:t>
      </w:r>
      <w:proofErr w:type="spellStart"/>
      <w:r w:rsidR="00E10ED8">
        <w:rPr>
          <w:lang w:val="en-US"/>
        </w:rPr>
        <w:t>organi</w:t>
      </w:r>
      <w:r w:rsidR="000C77F4">
        <w:rPr>
          <w:lang w:val="en-US"/>
        </w:rPr>
        <w:t>s</w:t>
      </w:r>
      <w:r w:rsidR="00E10ED8">
        <w:rPr>
          <w:lang w:val="en-US"/>
        </w:rPr>
        <w:t>ation</w:t>
      </w:r>
      <w:proofErr w:type="spellEnd"/>
      <w:r w:rsidR="00E10ED8">
        <w:rPr>
          <w:lang w:val="en-US"/>
        </w:rPr>
        <w:t xml:space="preserve"> and pigmentation of the scales and wing </w:t>
      </w:r>
      <w:proofErr w:type="spellStart"/>
      <w:r w:rsidR="00E10ED8">
        <w:rPr>
          <w:lang w:val="en-US"/>
        </w:rPr>
        <w:t>colours</w:t>
      </w:r>
      <w:proofErr w:type="spellEnd"/>
      <w:r w:rsidR="00E10ED8">
        <w:rPr>
          <w:lang w:val="en-US"/>
        </w:rPr>
        <w:t xml:space="preserve"> resulting from the </w:t>
      </w:r>
      <w:r w:rsidR="005B708B">
        <w:rPr>
          <w:lang w:val="en-US"/>
        </w:rPr>
        <w:t xml:space="preserve">lattice </w:t>
      </w:r>
      <w:r w:rsidR="00E10ED8">
        <w:rPr>
          <w:lang w:val="en-US"/>
        </w:rPr>
        <w:t xml:space="preserve">of scales have been investigated in only a few </w:t>
      </w:r>
      <w:r w:rsidR="00A074AB">
        <w:rPr>
          <w:lang w:val="en-US"/>
        </w:rPr>
        <w:t xml:space="preserve">moth </w:t>
      </w:r>
      <w:r w:rsidR="00E10ED8">
        <w:rPr>
          <w:lang w:val="en-US"/>
        </w:rPr>
        <w:t>species</w:t>
      </w:r>
      <w:r w:rsidR="00370F1E">
        <w:rPr>
          <w:lang w:val="en-US"/>
        </w:rPr>
        <w:t xml:space="preserve">, and </w:t>
      </w:r>
      <w:r w:rsidR="005B708B">
        <w:rPr>
          <w:lang w:val="en-US"/>
        </w:rPr>
        <w:t xml:space="preserve">mostly </w:t>
      </w:r>
      <w:r w:rsidR="00370F1E">
        <w:rPr>
          <w:lang w:val="en-US"/>
        </w:rPr>
        <w:t xml:space="preserve">in those featuring conspicuous </w:t>
      </w:r>
      <w:proofErr w:type="spellStart"/>
      <w:r w:rsidR="00370F1E">
        <w:rPr>
          <w:lang w:val="en-US"/>
        </w:rPr>
        <w:t>colours</w:t>
      </w:r>
      <w:proofErr w:type="spellEnd"/>
      <w:r w:rsidR="00370F1E">
        <w:rPr>
          <w:lang w:val="en-US"/>
        </w:rPr>
        <w:t xml:space="preserve">, as </w:t>
      </w:r>
      <w:r w:rsidR="005B708B">
        <w:rPr>
          <w:lang w:val="en-US"/>
        </w:rPr>
        <w:t>in</w:t>
      </w:r>
      <w:r w:rsidR="00E10ED8">
        <w:rPr>
          <w:lang w:val="en-US"/>
        </w:rPr>
        <w:t xml:space="preserve"> </w:t>
      </w:r>
      <w:r w:rsidR="00370F1E">
        <w:rPr>
          <w:lang w:val="en-US"/>
        </w:rPr>
        <w:t>t</w:t>
      </w:r>
      <w:r w:rsidR="00E10ED8" w:rsidRPr="006629D6">
        <w:rPr>
          <w:iCs/>
        </w:rPr>
        <w:t>he extremely colourful day</w:t>
      </w:r>
      <w:r w:rsidR="005B708B">
        <w:rPr>
          <w:iCs/>
        </w:rPr>
        <w:t>-</w:t>
      </w:r>
      <w:r w:rsidR="00E10ED8" w:rsidRPr="006629D6">
        <w:rPr>
          <w:iCs/>
        </w:rPr>
        <w:t xml:space="preserve">flying swallowtail moths </w:t>
      </w:r>
      <w:r w:rsidR="00E10ED8" w:rsidRPr="00BD3EBF">
        <w:rPr>
          <w:i/>
          <w:iCs/>
        </w:rPr>
        <w:t xml:space="preserve">Urania </w:t>
      </w:r>
      <w:proofErr w:type="spellStart"/>
      <w:r w:rsidR="00E10ED8" w:rsidRPr="00BD3EBF">
        <w:rPr>
          <w:i/>
          <w:iCs/>
        </w:rPr>
        <w:t>fulgens</w:t>
      </w:r>
      <w:proofErr w:type="spellEnd"/>
      <w:r w:rsidR="00E10ED8" w:rsidRPr="006629D6">
        <w:rPr>
          <w:iCs/>
        </w:rPr>
        <w:t xml:space="preserve"> and </w:t>
      </w:r>
      <w:r w:rsidR="00E10ED8" w:rsidRPr="00BD3EBF">
        <w:rPr>
          <w:i/>
          <w:iCs/>
        </w:rPr>
        <w:t xml:space="preserve">U. </w:t>
      </w:r>
      <w:proofErr w:type="spellStart"/>
      <w:r w:rsidR="00E10ED8" w:rsidRPr="00BD3EBF">
        <w:rPr>
          <w:i/>
          <w:iCs/>
        </w:rPr>
        <w:t>leilus</w:t>
      </w:r>
      <w:proofErr w:type="spellEnd"/>
      <w:r w:rsidR="008A5246">
        <w:rPr>
          <w:i/>
          <w:iCs/>
        </w:rPr>
        <w:t xml:space="preserve"> </w:t>
      </w:r>
      <w:r w:rsidR="008A5246" w:rsidRPr="008A0BAE">
        <w:rPr>
          <w:iCs/>
        </w:rPr>
        <w:t>(</w:t>
      </w:r>
      <w:proofErr w:type="spellStart"/>
      <w:r w:rsidR="008A5246" w:rsidRPr="008A0BAE">
        <w:rPr>
          <w:iCs/>
        </w:rPr>
        <w:t>Onslow</w:t>
      </w:r>
      <w:proofErr w:type="spellEnd"/>
      <w:r w:rsidR="008A5246" w:rsidRPr="008A0BAE">
        <w:rPr>
          <w:iCs/>
        </w:rPr>
        <w:t xml:space="preserve"> 1923, </w:t>
      </w:r>
      <w:proofErr w:type="spellStart"/>
      <w:r w:rsidR="008A5246" w:rsidRPr="008A0BAE">
        <w:rPr>
          <w:iCs/>
        </w:rPr>
        <w:t>Süffert</w:t>
      </w:r>
      <w:proofErr w:type="spellEnd"/>
      <w:r w:rsidR="008A5246" w:rsidRPr="008A0BAE">
        <w:rPr>
          <w:iCs/>
        </w:rPr>
        <w:t xml:space="preserve"> 1924</w:t>
      </w:r>
      <w:r w:rsidR="008A5246">
        <w:rPr>
          <w:iCs/>
        </w:rPr>
        <w:t xml:space="preserve">, Lippert and </w:t>
      </w:r>
      <w:proofErr w:type="spellStart"/>
      <w:r w:rsidR="008A5246">
        <w:rPr>
          <w:iCs/>
        </w:rPr>
        <w:t>Gentil</w:t>
      </w:r>
      <w:proofErr w:type="spellEnd"/>
      <w:r w:rsidR="008A5246">
        <w:rPr>
          <w:iCs/>
        </w:rPr>
        <w:t xml:space="preserve"> 1959)</w:t>
      </w:r>
      <w:r w:rsidR="00370F1E">
        <w:t>.</w:t>
      </w:r>
      <w:r w:rsidR="00E10ED8" w:rsidRPr="006629D6">
        <w:rPr>
          <w:iCs/>
        </w:rPr>
        <w:t xml:space="preserve"> </w:t>
      </w:r>
      <w:r w:rsidR="00370F1E">
        <w:rPr>
          <w:iCs/>
        </w:rPr>
        <w:t>A particularly exuberant</w:t>
      </w:r>
      <w:r w:rsidR="007A7CEB">
        <w:rPr>
          <w:iCs/>
        </w:rPr>
        <w:t>ly</w:t>
      </w:r>
      <w:r w:rsidR="00370F1E">
        <w:rPr>
          <w:iCs/>
        </w:rPr>
        <w:t xml:space="preserve"> coloured species is t</w:t>
      </w:r>
      <w:r w:rsidR="00E10ED8" w:rsidRPr="006629D6">
        <w:rPr>
          <w:iCs/>
        </w:rPr>
        <w:t xml:space="preserve">he sunset moth </w:t>
      </w:r>
      <w:proofErr w:type="spellStart"/>
      <w:r w:rsidR="00E10ED8" w:rsidRPr="00BD3EBF">
        <w:rPr>
          <w:i/>
          <w:iCs/>
        </w:rPr>
        <w:t>Chrysiridia</w:t>
      </w:r>
      <w:proofErr w:type="spellEnd"/>
      <w:r w:rsidR="00E10ED8" w:rsidRPr="00BD3EBF">
        <w:rPr>
          <w:i/>
          <w:iCs/>
        </w:rPr>
        <w:t xml:space="preserve"> </w:t>
      </w:r>
      <w:proofErr w:type="spellStart"/>
      <w:r w:rsidR="00E10ED8" w:rsidRPr="00BD3EBF">
        <w:rPr>
          <w:i/>
          <w:iCs/>
        </w:rPr>
        <w:t>ripheus</w:t>
      </w:r>
      <w:proofErr w:type="spellEnd"/>
      <w:r w:rsidR="00E10ED8">
        <w:rPr>
          <w:i/>
          <w:iCs/>
        </w:rPr>
        <w:t xml:space="preserve"> </w:t>
      </w:r>
      <w:r w:rsidR="00E10ED8">
        <w:rPr>
          <w:iCs/>
        </w:rPr>
        <w:t>(</w:t>
      </w:r>
      <w:proofErr w:type="spellStart"/>
      <w:r w:rsidR="00E10ED8">
        <w:rPr>
          <w:iCs/>
        </w:rPr>
        <w:t>Uraniinae</w:t>
      </w:r>
      <w:proofErr w:type="spellEnd"/>
      <w:r w:rsidR="00E10ED8">
        <w:rPr>
          <w:iCs/>
        </w:rPr>
        <w:t>)</w:t>
      </w:r>
      <w:r w:rsidR="00370F1E">
        <w:rPr>
          <w:iCs/>
        </w:rPr>
        <w:t>, which</w:t>
      </w:r>
      <w:r w:rsidR="00E10ED8" w:rsidRPr="006629D6">
        <w:rPr>
          <w:iCs/>
        </w:rPr>
        <w:t xml:space="preserve"> appl</w:t>
      </w:r>
      <w:r w:rsidR="008D566D">
        <w:rPr>
          <w:iCs/>
        </w:rPr>
        <w:t>i</w:t>
      </w:r>
      <w:r w:rsidR="00370F1E">
        <w:rPr>
          <w:iCs/>
        </w:rPr>
        <w:t>es</w:t>
      </w:r>
      <w:r w:rsidR="00E10ED8" w:rsidRPr="006629D6">
        <w:rPr>
          <w:iCs/>
        </w:rPr>
        <w:t xml:space="preserve"> advanced multilayer optics in sometimes strongly curved scales, resulting in distinct colo</w:t>
      </w:r>
      <w:r w:rsidR="00E10ED8">
        <w:rPr>
          <w:iCs/>
        </w:rPr>
        <w:t>u</w:t>
      </w:r>
      <w:r w:rsidR="00E10ED8" w:rsidRPr="006629D6">
        <w:rPr>
          <w:iCs/>
        </w:rPr>
        <w:t>r mixing and polari</w:t>
      </w:r>
      <w:r w:rsidR="000C77F4">
        <w:rPr>
          <w:iCs/>
        </w:rPr>
        <w:t>s</w:t>
      </w:r>
      <w:r w:rsidR="00E10ED8" w:rsidRPr="006629D6">
        <w:rPr>
          <w:iCs/>
        </w:rPr>
        <w:t xml:space="preserve">ation effects </w:t>
      </w:r>
      <w:r w:rsidR="00E10ED8" w:rsidRPr="006629D6">
        <w:rPr>
          <w:iCs/>
        </w:rPr>
        <w:fldChar w:fldCharType="begin"/>
      </w:r>
      <w:r w:rsidR="00E10ED8" w:rsidRPr="006629D6">
        <w:rPr>
          <w:iCs/>
        </w:rPr>
        <w:instrText>ADDIN RW.CITE{{2804 Onslow,H 1923; 2803 Süffert,Fritz 1924; 2447 Yoshioka,S. 2007; 2805 Yoshioka,S. 2008}}</w:instrText>
      </w:r>
      <w:r w:rsidR="00E10ED8" w:rsidRPr="006629D6">
        <w:rPr>
          <w:iCs/>
        </w:rPr>
        <w:fldChar w:fldCharType="separate"/>
      </w:r>
      <w:r w:rsidR="008A0BAE" w:rsidRPr="008A0BAE">
        <w:rPr>
          <w:iCs/>
        </w:rPr>
        <w:t>(Yoshioka and Kinoshita 2007, Yoshioka et al. 2008)</w:t>
      </w:r>
      <w:r w:rsidR="00E10ED8" w:rsidRPr="006629D6">
        <w:rPr>
          <w:iCs/>
        </w:rPr>
        <w:fldChar w:fldCharType="end"/>
      </w:r>
      <w:r w:rsidR="00E10ED8" w:rsidRPr="006629D6">
        <w:rPr>
          <w:iCs/>
        </w:rPr>
        <w:t>.</w:t>
      </w:r>
      <w:r w:rsidR="003C2233">
        <w:t xml:space="preserve"> </w:t>
      </w:r>
      <w:r w:rsidR="00F1189F">
        <w:t xml:space="preserve">The </w:t>
      </w:r>
      <w:r w:rsidR="00235D1E">
        <w:t xml:space="preserve">scales of the </w:t>
      </w:r>
      <w:r w:rsidR="00F1189F">
        <w:t>basal moth</w:t>
      </w:r>
      <w:r w:rsidR="00235D1E" w:rsidRPr="00235D1E">
        <w:rPr>
          <w:i/>
          <w:iCs/>
          <w:lang w:val="en-US"/>
        </w:rPr>
        <w:t xml:space="preserve"> </w:t>
      </w:r>
      <w:proofErr w:type="spellStart"/>
      <w:r w:rsidR="00235D1E" w:rsidRPr="001D1C44">
        <w:rPr>
          <w:i/>
          <w:iCs/>
          <w:lang w:val="en-US"/>
        </w:rPr>
        <w:t>Micropterix</w:t>
      </w:r>
      <w:proofErr w:type="spellEnd"/>
      <w:r w:rsidR="00235D1E">
        <w:rPr>
          <w:i/>
          <w:iCs/>
          <w:lang w:val="en-US"/>
        </w:rPr>
        <w:t xml:space="preserve"> </w:t>
      </w:r>
      <w:proofErr w:type="spellStart"/>
      <w:r w:rsidR="00235D1E" w:rsidRPr="001D1C44">
        <w:rPr>
          <w:i/>
          <w:iCs/>
          <w:lang w:val="en-US"/>
        </w:rPr>
        <w:t>aureatella</w:t>
      </w:r>
      <w:proofErr w:type="spellEnd"/>
      <w:r w:rsidR="00235D1E">
        <w:t>,</w:t>
      </w:r>
      <w:r w:rsidR="00F1189F">
        <w:t xml:space="preserve"> </w:t>
      </w:r>
      <w:r w:rsidR="00235D1E">
        <w:rPr>
          <w:iCs/>
        </w:rPr>
        <w:t xml:space="preserve">which like the </w:t>
      </w:r>
      <w:r w:rsidR="00235D1E" w:rsidRPr="006629D6">
        <w:rPr>
          <w:iCs/>
        </w:rPr>
        <w:t xml:space="preserve">diurnally active </w:t>
      </w:r>
      <w:proofErr w:type="spellStart"/>
      <w:r w:rsidR="00235D1E">
        <w:rPr>
          <w:iCs/>
        </w:rPr>
        <w:t>uraniines</w:t>
      </w:r>
      <w:proofErr w:type="spellEnd"/>
      <w:r w:rsidR="00235D1E">
        <w:rPr>
          <w:iCs/>
        </w:rPr>
        <w:t xml:space="preserve"> is </w:t>
      </w:r>
      <w:r w:rsidR="00235D1E" w:rsidRPr="006629D6">
        <w:rPr>
          <w:iCs/>
        </w:rPr>
        <w:t xml:space="preserve">a </w:t>
      </w:r>
      <w:r w:rsidR="00235D1E">
        <w:rPr>
          <w:iCs/>
        </w:rPr>
        <w:t xml:space="preserve">day-flying </w:t>
      </w:r>
      <w:r w:rsidR="00235D1E" w:rsidRPr="006629D6">
        <w:rPr>
          <w:iCs/>
        </w:rPr>
        <w:t>moth</w:t>
      </w:r>
      <w:r w:rsidR="00235D1E">
        <w:rPr>
          <w:iCs/>
        </w:rPr>
        <w:t>,</w:t>
      </w:r>
      <w:r w:rsidR="00235D1E" w:rsidRPr="001D1C44">
        <w:rPr>
          <w:i/>
          <w:iCs/>
          <w:lang w:val="en-US"/>
        </w:rPr>
        <w:t xml:space="preserve"> </w:t>
      </w:r>
      <w:r w:rsidR="00235D1E">
        <w:t xml:space="preserve">have </w:t>
      </w:r>
      <w:r w:rsidR="00235D1E">
        <w:rPr>
          <w:lang w:val="en-US"/>
        </w:rPr>
        <w:t>a fused upper and lower lamina. The thickness of the resulting single thin film</w:t>
      </w:r>
      <w:r w:rsidR="00235D1E" w:rsidRPr="001D1C44">
        <w:rPr>
          <w:lang w:val="en-US"/>
        </w:rPr>
        <w:t xml:space="preserve"> </w:t>
      </w:r>
      <w:r w:rsidR="00FF050F">
        <w:rPr>
          <w:lang w:val="en-US"/>
        </w:rPr>
        <w:t xml:space="preserve">varies </w:t>
      </w:r>
      <w:r w:rsidR="00235D1E">
        <w:rPr>
          <w:lang w:val="en-US"/>
        </w:rPr>
        <w:t xml:space="preserve">slightly, thus causing </w:t>
      </w:r>
      <w:r w:rsidR="00235D1E" w:rsidRPr="001D1C44">
        <w:rPr>
          <w:lang w:val="en-US"/>
        </w:rPr>
        <w:t>metallic</w:t>
      </w:r>
      <w:r w:rsidR="00235D1E">
        <w:rPr>
          <w:lang w:val="en-US"/>
        </w:rPr>
        <w:t xml:space="preserve"> </w:t>
      </w:r>
      <w:r w:rsidR="00235D1E" w:rsidRPr="001D1C44">
        <w:rPr>
          <w:lang w:val="en-US"/>
        </w:rPr>
        <w:t>gold, bronze and purple</w:t>
      </w:r>
      <w:r w:rsidR="00235D1E">
        <w:rPr>
          <w:lang w:val="en-US"/>
        </w:rPr>
        <w:t xml:space="preserve"> </w:t>
      </w:r>
      <w:proofErr w:type="spellStart"/>
      <w:r w:rsidR="00235D1E" w:rsidRPr="001D1C44">
        <w:rPr>
          <w:lang w:val="en-US"/>
        </w:rPr>
        <w:t>colour</w:t>
      </w:r>
      <w:r w:rsidR="00235D1E">
        <w:rPr>
          <w:lang w:val="en-US"/>
        </w:rPr>
        <w:t>s</w:t>
      </w:r>
      <w:proofErr w:type="spellEnd"/>
      <w:r w:rsidR="00235D1E">
        <w:rPr>
          <w:lang w:val="en-US"/>
        </w:rPr>
        <w:t xml:space="preserve"> </w:t>
      </w:r>
      <w:r w:rsidR="00235D1E">
        <w:rPr>
          <w:lang w:val="en-US"/>
        </w:rPr>
        <w:fldChar w:fldCharType="begin"/>
      </w:r>
      <w:r w:rsidR="00235D1E">
        <w:rPr>
          <w:lang w:val="en-US"/>
        </w:rPr>
        <w:instrText>ADDIN RW.CITE{{2950 Kilchoer,Cédric 2018}}</w:instrText>
      </w:r>
      <w:r w:rsidR="00235D1E">
        <w:rPr>
          <w:lang w:val="en-US"/>
        </w:rPr>
        <w:fldChar w:fldCharType="separate"/>
      </w:r>
      <w:r w:rsidR="00235D1E" w:rsidRPr="00235D1E">
        <w:rPr>
          <w:bCs/>
          <w:lang w:val="en-US"/>
        </w:rPr>
        <w:t>(</w:t>
      </w:r>
      <w:proofErr w:type="spellStart"/>
      <w:r w:rsidR="00235D1E" w:rsidRPr="00235D1E">
        <w:rPr>
          <w:bCs/>
          <w:lang w:val="en-US"/>
        </w:rPr>
        <w:t>Kilchoer</w:t>
      </w:r>
      <w:proofErr w:type="spellEnd"/>
      <w:r w:rsidR="00235D1E" w:rsidRPr="00235D1E">
        <w:rPr>
          <w:bCs/>
          <w:lang w:val="en-US"/>
        </w:rPr>
        <w:t xml:space="preserve"> et al. 2018)</w:t>
      </w:r>
      <w:r w:rsidR="00235D1E">
        <w:rPr>
          <w:lang w:val="en-US"/>
        </w:rPr>
        <w:fldChar w:fldCharType="end"/>
      </w:r>
      <w:r w:rsidR="00235D1E">
        <w:rPr>
          <w:lang w:val="en-US"/>
        </w:rPr>
        <w:t xml:space="preserve">. </w:t>
      </w:r>
      <w:r w:rsidR="00E10ED8">
        <w:rPr>
          <w:iCs/>
        </w:rPr>
        <w:t>T</w:t>
      </w:r>
      <w:r w:rsidR="00E10ED8" w:rsidRPr="006629D6">
        <w:rPr>
          <w:iCs/>
        </w:rPr>
        <w:t xml:space="preserve">he </w:t>
      </w:r>
      <w:r w:rsidR="007A7CEB">
        <w:rPr>
          <w:iCs/>
        </w:rPr>
        <w:t xml:space="preserve">similarly </w:t>
      </w:r>
      <w:r w:rsidR="00235D1E">
        <w:rPr>
          <w:iCs/>
        </w:rPr>
        <w:t xml:space="preserve">day-active </w:t>
      </w:r>
      <w:r w:rsidR="00E10ED8" w:rsidRPr="006629D6">
        <w:rPr>
          <w:iCs/>
        </w:rPr>
        <w:t>palm</w:t>
      </w:r>
      <w:r w:rsidR="00E10ED8">
        <w:rPr>
          <w:iCs/>
        </w:rPr>
        <w:t xml:space="preserve"> </w:t>
      </w:r>
      <w:r w:rsidR="00E10ED8" w:rsidRPr="006629D6">
        <w:rPr>
          <w:iCs/>
        </w:rPr>
        <w:t xml:space="preserve">borer moth </w:t>
      </w:r>
      <w:proofErr w:type="spellStart"/>
      <w:r w:rsidR="00E10ED8" w:rsidRPr="00BD3EBF">
        <w:rPr>
          <w:i/>
          <w:iCs/>
        </w:rPr>
        <w:t>Paysandisia</w:t>
      </w:r>
      <w:proofErr w:type="spellEnd"/>
      <w:r w:rsidR="00E10ED8" w:rsidRPr="00BD3EBF">
        <w:rPr>
          <w:i/>
          <w:iCs/>
        </w:rPr>
        <w:t xml:space="preserve"> archon</w:t>
      </w:r>
      <w:r w:rsidR="00E10ED8" w:rsidRPr="006629D6">
        <w:rPr>
          <w:iCs/>
        </w:rPr>
        <w:t xml:space="preserve"> </w:t>
      </w:r>
      <w:r w:rsidR="00E10ED8">
        <w:rPr>
          <w:iCs/>
        </w:rPr>
        <w:t xml:space="preserve">has brownish forewings with prominently orange coloured hindwings due to a cover of </w:t>
      </w:r>
      <w:proofErr w:type="spellStart"/>
      <w:r w:rsidR="00E10ED8">
        <w:rPr>
          <w:iCs/>
        </w:rPr>
        <w:t>ommochrome</w:t>
      </w:r>
      <w:proofErr w:type="spellEnd"/>
      <w:r w:rsidR="007A7CEB">
        <w:rPr>
          <w:iCs/>
        </w:rPr>
        <w:t>-</w:t>
      </w:r>
      <w:r w:rsidR="00E10ED8">
        <w:rPr>
          <w:iCs/>
        </w:rPr>
        <w:t xml:space="preserve">pigmented scales </w:t>
      </w:r>
      <w:r w:rsidR="00E10ED8">
        <w:rPr>
          <w:iCs/>
        </w:rPr>
        <w:fldChar w:fldCharType="begin"/>
      </w:r>
      <w:r w:rsidR="00E10ED8">
        <w:rPr>
          <w:iCs/>
        </w:rPr>
        <w:instrText>ADDIN RW.CITE{{2837 Stavenga,DoekeleG 2018}}</w:instrText>
      </w:r>
      <w:r w:rsidR="00E10ED8">
        <w:rPr>
          <w:iCs/>
        </w:rPr>
        <w:fldChar w:fldCharType="separate"/>
      </w:r>
      <w:r w:rsidR="00235D1E" w:rsidRPr="00235D1E">
        <w:rPr>
          <w:bCs/>
          <w:iCs/>
          <w:lang w:val="en-US"/>
        </w:rPr>
        <w:t>(Stavenga et al. 2018)</w:t>
      </w:r>
      <w:r w:rsidR="00E10ED8">
        <w:rPr>
          <w:iCs/>
        </w:rPr>
        <w:fldChar w:fldCharType="end"/>
      </w:r>
      <w:r w:rsidR="00E10ED8">
        <w:rPr>
          <w:iCs/>
        </w:rPr>
        <w:t xml:space="preserve">. </w:t>
      </w:r>
      <w:r w:rsidR="00A634A6">
        <w:rPr>
          <w:iCs/>
        </w:rPr>
        <w:t xml:space="preserve">The nocturnal moth </w:t>
      </w:r>
      <w:proofErr w:type="spellStart"/>
      <w:r w:rsidR="00A634A6">
        <w:rPr>
          <w:i/>
          <w:iCs/>
          <w:sz w:val="23"/>
          <w:szCs w:val="23"/>
        </w:rPr>
        <w:t>Eudocima</w:t>
      </w:r>
      <w:proofErr w:type="spellEnd"/>
      <w:r w:rsidR="00A634A6">
        <w:rPr>
          <w:i/>
          <w:iCs/>
          <w:sz w:val="23"/>
          <w:szCs w:val="23"/>
        </w:rPr>
        <w:t xml:space="preserve"> </w:t>
      </w:r>
      <w:proofErr w:type="spellStart"/>
      <w:r w:rsidR="00A634A6">
        <w:rPr>
          <w:i/>
          <w:iCs/>
          <w:sz w:val="23"/>
          <w:szCs w:val="23"/>
        </w:rPr>
        <w:t>materna</w:t>
      </w:r>
      <w:proofErr w:type="spellEnd"/>
      <w:r w:rsidR="00A634A6">
        <w:rPr>
          <w:i/>
          <w:iCs/>
          <w:sz w:val="23"/>
          <w:szCs w:val="23"/>
        </w:rPr>
        <w:t xml:space="preserve"> </w:t>
      </w:r>
      <w:r w:rsidR="00A634A6">
        <w:rPr>
          <w:sz w:val="23"/>
          <w:szCs w:val="23"/>
        </w:rPr>
        <w:t>(</w:t>
      </w:r>
      <w:proofErr w:type="spellStart"/>
      <w:r w:rsidR="00A634A6">
        <w:rPr>
          <w:sz w:val="23"/>
          <w:szCs w:val="23"/>
        </w:rPr>
        <w:t>Noctuidae</w:t>
      </w:r>
      <w:proofErr w:type="spellEnd"/>
      <w:r w:rsidR="00A634A6">
        <w:rPr>
          <w:sz w:val="23"/>
          <w:szCs w:val="23"/>
        </w:rPr>
        <w:t xml:space="preserve">) has </w:t>
      </w:r>
      <w:r w:rsidR="00A6275B">
        <w:rPr>
          <w:sz w:val="23"/>
          <w:szCs w:val="23"/>
        </w:rPr>
        <w:t xml:space="preserve">similarly </w:t>
      </w:r>
      <w:proofErr w:type="spellStart"/>
      <w:r w:rsidR="00A634A6">
        <w:rPr>
          <w:sz w:val="23"/>
          <w:szCs w:val="23"/>
        </w:rPr>
        <w:t>ommochrome</w:t>
      </w:r>
      <w:proofErr w:type="spellEnd"/>
      <w:r w:rsidR="00A6275B">
        <w:rPr>
          <w:sz w:val="23"/>
          <w:szCs w:val="23"/>
        </w:rPr>
        <w:t>-</w:t>
      </w:r>
      <w:r w:rsidR="00A634A6">
        <w:rPr>
          <w:sz w:val="23"/>
          <w:szCs w:val="23"/>
        </w:rPr>
        <w:t xml:space="preserve">pigmented hindwings with sparkling </w:t>
      </w:r>
      <w:r w:rsidR="00A634A6">
        <w:rPr>
          <w:sz w:val="23"/>
          <w:szCs w:val="23"/>
        </w:rPr>
        <w:lastRenderedPageBreak/>
        <w:t xml:space="preserve">effects caused </w:t>
      </w:r>
      <w:r w:rsidR="006A0FCC">
        <w:rPr>
          <w:sz w:val="23"/>
          <w:szCs w:val="23"/>
        </w:rPr>
        <w:t xml:space="preserve">by patches with mirror scales </w:t>
      </w:r>
      <w:r w:rsidR="00A6275B">
        <w:rPr>
          <w:sz w:val="23"/>
          <w:szCs w:val="23"/>
        </w:rPr>
        <w:t>(which have a thin film reflector in</w:t>
      </w:r>
      <w:r w:rsidR="006A0FCC">
        <w:rPr>
          <w:sz w:val="23"/>
          <w:szCs w:val="23"/>
        </w:rPr>
        <w:t xml:space="preserve"> their lower lamina</w:t>
      </w:r>
      <w:r w:rsidR="00235D1E">
        <w:rPr>
          <w:sz w:val="23"/>
          <w:szCs w:val="23"/>
        </w:rPr>
        <w:t>;</w:t>
      </w:r>
      <w:r w:rsidR="006A0FCC">
        <w:rPr>
          <w:sz w:val="23"/>
          <w:szCs w:val="23"/>
        </w:rPr>
        <w:t xml:space="preserve"> </w:t>
      </w:r>
      <w:r w:rsidR="007C4C29">
        <w:rPr>
          <w:sz w:val="23"/>
          <w:szCs w:val="23"/>
        </w:rPr>
        <w:fldChar w:fldCharType="begin"/>
      </w:r>
      <w:r w:rsidR="007C4C29">
        <w:rPr>
          <w:sz w:val="23"/>
          <w:szCs w:val="23"/>
        </w:rPr>
        <w:instrText>ADDIN RW.CITE{{2935 Kelley,JenniferL 2019}}</w:instrText>
      </w:r>
      <w:r w:rsidR="007C4C29">
        <w:rPr>
          <w:sz w:val="23"/>
          <w:szCs w:val="23"/>
        </w:rPr>
        <w:fldChar w:fldCharType="separate"/>
      </w:r>
      <w:r w:rsidR="00235D1E" w:rsidRPr="00235D1E">
        <w:rPr>
          <w:bCs/>
          <w:sz w:val="23"/>
          <w:szCs w:val="23"/>
          <w:lang w:val="en-US"/>
        </w:rPr>
        <w:t>Kelley et al. 2019)</w:t>
      </w:r>
      <w:r w:rsidR="007C4C29">
        <w:rPr>
          <w:sz w:val="23"/>
          <w:szCs w:val="23"/>
        </w:rPr>
        <w:fldChar w:fldCharType="end"/>
      </w:r>
      <w:r w:rsidR="006A0FCC">
        <w:rPr>
          <w:sz w:val="23"/>
          <w:szCs w:val="23"/>
        </w:rPr>
        <w:t xml:space="preserve">. However, </w:t>
      </w:r>
      <w:r w:rsidR="00032942">
        <w:t>moths</w:t>
      </w:r>
      <w:r w:rsidR="00F71CF0">
        <w:t xml:space="preserve"> </w:t>
      </w:r>
      <w:r w:rsidR="00032942">
        <w:t xml:space="preserve">are </w:t>
      </w:r>
      <w:r w:rsidR="00B0054B">
        <w:t xml:space="preserve">generally </w:t>
      </w:r>
      <w:r w:rsidR="00CD0898">
        <w:t>dull coloured</w:t>
      </w:r>
      <w:r w:rsidR="00F71CF0">
        <w:t>, due to high concentrations of melanin in their scales</w:t>
      </w:r>
      <w:r w:rsidR="00BD6D70">
        <w:t>, presumably for suppressing possible structural colouration</w:t>
      </w:r>
      <w:r w:rsidR="00A863E7">
        <w:t>.</w:t>
      </w:r>
      <w:r w:rsidR="003C2233">
        <w:t xml:space="preserve"> </w:t>
      </w:r>
      <w:r w:rsidR="00B809A5">
        <w:t xml:space="preserve">Here we focus </w:t>
      </w:r>
      <w:r w:rsidR="00A6275B">
        <w:t xml:space="preserve">on </w:t>
      </w:r>
      <w:r w:rsidR="00B809A5">
        <w:t xml:space="preserve">the </w:t>
      </w:r>
      <w:proofErr w:type="spellStart"/>
      <w:r w:rsidR="00B809A5">
        <w:t>Bogong</w:t>
      </w:r>
      <w:proofErr w:type="spellEnd"/>
      <w:r w:rsidR="00B809A5">
        <w:t xml:space="preserve"> moth, to investigate </w:t>
      </w:r>
      <w:r w:rsidR="00BD6D70">
        <w:t>how</w:t>
      </w:r>
      <w:r w:rsidR="00B809A5">
        <w:t xml:space="preserve"> dull-brown moths organize their appearance by variously expressing melanin in their wing scales</w:t>
      </w:r>
      <w:r w:rsidR="00642BD0">
        <w:t xml:space="preserve">. </w:t>
      </w:r>
    </w:p>
    <w:p w14:paraId="00647CB9" w14:textId="76CA49B1" w:rsidR="003C2233" w:rsidRPr="00B0054B" w:rsidRDefault="00B0054B">
      <w:pPr>
        <w:rPr>
          <w:lang w:val="en-US"/>
        </w:rPr>
      </w:pPr>
      <w:r>
        <w:tab/>
      </w:r>
      <w:r>
        <w:rPr>
          <w:lang w:val="en-US"/>
        </w:rPr>
        <w:t xml:space="preserve"> </w:t>
      </w:r>
    </w:p>
    <w:p w14:paraId="7ED3F4C8" w14:textId="1CC5A9C0" w:rsidR="007A7CEB" w:rsidRDefault="007B056F" w:rsidP="00ED6ECC">
      <w:pPr>
        <w:outlineLvl w:val="0"/>
        <w:rPr>
          <w:b/>
          <w:iCs/>
          <w:lang w:val="en-US"/>
        </w:rPr>
      </w:pPr>
      <w:r w:rsidRPr="00241FF6">
        <w:rPr>
          <w:b/>
          <w:iCs/>
          <w:lang w:val="en-US"/>
        </w:rPr>
        <w:t>M</w:t>
      </w:r>
      <w:r>
        <w:rPr>
          <w:b/>
          <w:iCs/>
          <w:lang w:val="en-US"/>
        </w:rPr>
        <w:t>aterials and M</w:t>
      </w:r>
      <w:r w:rsidRPr="00241FF6">
        <w:rPr>
          <w:b/>
          <w:iCs/>
          <w:lang w:val="en-US"/>
        </w:rPr>
        <w:t>ethods</w:t>
      </w:r>
    </w:p>
    <w:p w14:paraId="38E26F1F" w14:textId="40041440" w:rsidR="007A010A" w:rsidRPr="007A010A" w:rsidRDefault="007A010A" w:rsidP="00ED6ECC">
      <w:pPr>
        <w:outlineLvl w:val="0"/>
        <w:rPr>
          <w:bCs/>
          <w:i/>
          <w:lang w:val="en-US"/>
        </w:rPr>
      </w:pPr>
      <w:r>
        <w:rPr>
          <w:bCs/>
          <w:i/>
          <w:lang w:val="en-US"/>
        </w:rPr>
        <w:t>Specimens</w:t>
      </w:r>
    </w:p>
    <w:p w14:paraId="0871471D" w14:textId="3EA2BF74" w:rsidR="007A010A" w:rsidRPr="004D7EC9" w:rsidRDefault="007A010A" w:rsidP="005A1385">
      <w:pPr>
        <w:rPr>
          <w:rFonts w:eastAsia="Times New Roman"/>
          <w:color w:val="000000"/>
        </w:rPr>
      </w:pPr>
      <w:proofErr w:type="spellStart"/>
      <w:r>
        <w:t>Bogong</w:t>
      </w:r>
      <w:proofErr w:type="spellEnd"/>
      <w:r>
        <w:t xml:space="preserve"> moths</w:t>
      </w:r>
      <w:r w:rsidR="00A6275B">
        <w:t xml:space="preserve"> used in this study were</w:t>
      </w:r>
      <w:r>
        <w:t xml:space="preserve"> </w:t>
      </w:r>
      <w:r w:rsidR="00A6275B">
        <w:t xml:space="preserve">bred in Lund from adults </w:t>
      </w:r>
      <w:r>
        <w:t xml:space="preserve">captured in Australia. </w:t>
      </w:r>
      <w:r w:rsidRPr="007A010A">
        <w:rPr>
          <w:rFonts w:eastAsia="Times New Roman"/>
          <w:color w:val="000000"/>
          <w:lang w:val="en-US"/>
        </w:rPr>
        <w:t>We</w:t>
      </w:r>
      <w:r w:rsidRPr="0080451B">
        <w:rPr>
          <w:rFonts w:eastAsia="Times New Roman"/>
          <w:color w:val="000000"/>
          <w:lang w:val="en-US"/>
        </w:rPr>
        <w:t xml:space="preserve"> </w:t>
      </w:r>
      <w:r>
        <w:rPr>
          <w:rFonts w:eastAsia="Times New Roman"/>
          <w:color w:val="000000"/>
          <w:lang w:val="en-US"/>
        </w:rPr>
        <w:t xml:space="preserve">furthermore </w:t>
      </w:r>
      <w:r w:rsidRPr="0080451B">
        <w:rPr>
          <w:rFonts w:eastAsia="Times New Roman"/>
          <w:color w:val="000000"/>
          <w:lang w:val="en-US"/>
        </w:rPr>
        <w:t xml:space="preserve">collected </w:t>
      </w:r>
      <w:r>
        <w:rPr>
          <w:rFonts w:eastAsia="Times New Roman"/>
          <w:color w:val="000000"/>
          <w:lang w:val="en-US"/>
        </w:rPr>
        <w:t xml:space="preserve">pieces of </w:t>
      </w:r>
      <w:r w:rsidRPr="0080451B">
        <w:rPr>
          <w:rFonts w:eastAsia="Times New Roman"/>
          <w:color w:val="000000"/>
          <w:lang w:val="en-US"/>
        </w:rPr>
        <w:t xml:space="preserve">granite from a </w:t>
      </w:r>
      <w:proofErr w:type="spellStart"/>
      <w:r w:rsidRPr="0080451B">
        <w:rPr>
          <w:rFonts w:eastAsia="Times New Roman"/>
          <w:color w:val="000000"/>
          <w:lang w:val="en-US"/>
        </w:rPr>
        <w:t>Bogong</w:t>
      </w:r>
      <w:proofErr w:type="spellEnd"/>
      <w:r w:rsidRPr="0080451B">
        <w:rPr>
          <w:rFonts w:eastAsia="Times New Roman"/>
          <w:color w:val="000000"/>
          <w:lang w:val="en-US"/>
        </w:rPr>
        <w:t xml:space="preserve"> </w:t>
      </w:r>
      <w:r w:rsidR="00A6275B">
        <w:rPr>
          <w:rFonts w:eastAsia="Times New Roman"/>
          <w:color w:val="000000"/>
          <w:lang w:val="en-US"/>
        </w:rPr>
        <w:t xml:space="preserve">moth aestivation </w:t>
      </w:r>
      <w:r w:rsidRPr="0080451B">
        <w:rPr>
          <w:rFonts w:eastAsia="Times New Roman"/>
          <w:color w:val="000000"/>
          <w:lang w:val="en-US"/>
        </w:rPr>
        <w:t xml:space="preserve">cave </w:t>
      </w:r>
      <w:r w:rsidR="003445F8">
        <w:rPr>
          <w:rFonts w:eastAsia="Times New Roman"/>
          <w:color w:val="000000"/>
          <w:lang w:val="en-US"/>
        </w:rPr>
        <w:t xml:space="preserve">(South </w:t>
      </w:r>
      <w:proofErr w:type="spellStart"/>
      <w:r w:rsidR="003445F8">
        <w:rPr>
          <w:rFonts w:eastAsia="Times New Roman"/>
          <w:color w:val="000000"/>
          <w:lang w:val="en-US"/>
        </w:rPr>
        <w:t>Ramshead</w:t>
      </w:r>
      <w:proofErr w:type="spellEnd"/>
      <w:r w:rsidR="003445F8">
        <w:rPr>
          <w:rFonts w:eastAsia="Times New Roman"/>
          <w:color w:val="000000"/>
          <w:lang w:val="en-US"/>
        </w:rPr>
        <w:t>, Kosciuszko National Park, elevation</w:t>
      </w:r>
      <w:r w:rsidR="00154458">
        <w:rPr>
          <w:rFonts w:eastAsia="Times New Roman"/>
          <w:color w:val="000000"/>
          <w:lang w:val="en-US"/>
        </w:rPr>
        <w:t xml:space="preserve"> 1860 m), </w:t>
      </w:r>
      <w:r w:rsidR="009358A9">
        <w:rPr>
          <w:rFonts w:eastAsia="Times New Roman"/>
          <w:color w:val="000000"/>
          <w:lang w:val="en-US"/>
        </w:rPr>
        <w:t>as well as</w:t>
      </w:r>
      <w:r w:rsidRPr="0080451B">
        <w:rPr>
          <w:rFonts w:eastAsia="Times New Roman"/>
          <w:color w:val="000000"/>
          <w:lang w:val="en-US"/>
        </w:rPr>
        <w:t xml:space="preserve"> a </w:t>
      </w:r>
      <w:r>
        <w:rPr>
          <w:rFonts w:eastAsia="Times New Roman"/>
          <w:color w:val="000000"/>
          <w:lang w:val="en-US"/>
        </w:rPr>
        <w:t xml:space="preserve">variety of </w:t>
      </w:r>
      <w:r w:rsidRPr="0080451B">
        <w:rPr>
          <w:rFonts w:eastAsia="Times New Roman"/>
          <w:color w:val="000000"/>
          <w:lang w:val="en-US"/>
        </w:rPr>
        <w:t>bark samples</w:t>
      </w:r>
      <w:r w:rsidRPr="007A010A">
        <w:rPr>
          <w:rFonts w:eastAsia="Times New Roman"/>
          <w:color w:val="000000"/>
          <w:lang w:val="en-US"/>
        </w:rPr>
        <w:t xml:space="preserve"> taken from: </w:t>
      </w:r>
      <w:r>
        <w:rPr>
          <w:rFonts w:eastAsia="Times New Roman"/>
          <w:color w:val="000000"/>
          <w:lang w:val="en-US"/>
        </w:rPr>
        <w:t>C</w:t>
      </w:r>
      <w:r w:rsidRPr="0080451B">
        <w:rPr>
          <w:rFonts w:eastAsia="Times New Roman"/>
          <w:color w:val="000000"/>
          <w:lang w:val="en-US"/>
        </w:rPr>
        <w:t>oastal tea-tree</w:t>
      </w:r>
      <w:r w:rsidRPr="007A010A">
        <w:rPr>
          <w:rFonts w:eastAsia="Times New Roman"/>
          <w:color w:val="000000"/>
          <w:lang w:val="en-US"/>
        </w:rPr>
        <w:t xml:space="preserve"> (</w:t>
      </w:r>
      <w:r w:rsidRPr="0080451B">
        <w:rPr>
          <w:rFonts w:eastAsia="Times New Roman"/>
          <w:i/>
          <w:iCs/>
          <w:color w:val="000000"/>
          <w:lang w:val="en-US"/>
        </w:rPr>
        <w:t xml:space="preserve">Leptospermum </w:t>
      </w:r>
      <w:proofErr w:type="spellStart"/>
      <w:r w:rsidRPr="0080451B">
        <w:rPr>
          <w:rFonts w:eastAsia="Times New Roman"/>
          <w:i/>
          <w:iCs/>
          <w:color w:val="000000"/>
          <w:lang w:val="en-US"/>
        </w:rPr>
        <w:t>laevigatum</w:t>
      </w:r>
      <w:proofErr w:type="spellEnd"/>
      <w:r w:rsidRPr="007A010A">
        <w:rPr>
          <w:rFonts w:eastAsia="Times New Roman"/>
          <w:color w:val="000000"/>
          <w:lang w:val="en-US"/>
        </w:rPr>
        <w:t xml:space="preserve">), </w:t>
      </w:r>
      <w:r>
        <w:rPr>
          <w:rFonts w:eastAsia="Times New Roman"/>
          <w:color w:val="000000"/>
          <w:lang w:val="en-US"/>
        </w:rPr>
        <w:t>R</w:t>
      </w:r>
      <w:r w:rsidRPr="0080451B">
        <w:rPr>
          <w:rFonts w:eastAsia="Times New Roman"/>
          <w:color w:val="000000"/>
          <w:lang w:val="en-US"/>
        </w:rPr>
        <w:t>iver bottlebrush</w:t>
      </w:r>
      <w:r w:rsidRPr="007A010A">
        <w:rPr>
          <w:rFonts w:eastAsia="Times New Roman"/>
          <w:color w:val="000000"/>
          <w:lang w:val="en-US"/>
        </w:rPr>
        <w:t xml:space="preserve"> (</w:t>
      </w:r>
      <w:r w:rsidRPr="0080451B">
        <w:rPr>
          <w:rFonts w:eastAsia="Times New Roman"/>
          <w:i/>
          <w:iCs/>
          <w:color w:val="000000"/>
          <w:lang w:val="en-US"/>
        </w:rPr>
        <w:t xml:space="preserve">Callistemon </w:t>
      </w:r>
      <w:proofErr w:type="spellStart"/>
      <w:r w:rsidRPr="0080451B">
        <w:rPr>
          <w:rFonts w:eastAsia="Times New Roman"/>
          <w:i/>
          <w:iCs/>
          <w:color w:val="000000"/>
          <w:lang w:val="en-US"/>
        </w:rPr>
        <w:t>sieberi</w:t>
      </w:r>
      <w:proofErr w:type="spellEnd"/>
      <w:r w:rsidRPr="007A010A">
        <w:rPr>
          <w:rFonts w:eastAsia="Times New Roman"/>
          <w:color w:val="000000"/>
          <w:lang w:val="en-US"/>
        </w:rPr>
        <w:t xml:space="preserve">), </w:t>
      </w:r>
      <w:r>
        <w:rPr>
          <w:rFonts w:eastAsia="Times New Roman"/>
          <w:color w:val="000000"/>
          <w:lang w:val="en-US"/>
        </w:rPr>
        <w:t>C</w:t>
      </w:r>
      <w:r w:rsidRPr="0080451B">
        <w:rPr>
          <w:rFonts w:eastAsia="Times New Roman"/>
          <w:color w:val="000000"/>
          <w:lang w:val="en-US"/>
        </w:rPr>
        <w:t>rimson bottlebrush</w:t>
      </w:r>
      <w:r w:rsidRPr="007A010A">
        <w:rPr>
          <w:rFonts w:eastAsia="Times New Roman"/>
          <w:color w:val="000000"/>
          <w:lang w:val="en-US"/>
        </w:rPr>
        <w:t xml:space="preserve"> (</w:t>
      </w:r>
      <w:r w:rsidRPr="0080451B">
        <w:rPr>
          <w:rFonts w:eastAsia="Times New Roman"/>
          <w:i/>
          <w:iCs/>
          <w:color w:val="000000"/>
          <w:lang w:val="en-US"/>
        </w:rPr>
        <w:t xml:space="preserve">Callistemon </w:t>
      </w:r>
      <w:proofErr w:type="spellStart"/>
      <w:r w:rsidRPr="0080451B">
        <w:rPr>
          <w:rFonts w:eastAsia="Times New Roman"/>
          <w:i/>
          <w:iCs/>
          <w:color w:val="000000"/>
          <w:lang w:val="en-US"/>
        </w:rPr>
        <w:t>citrinus</w:t>
      </w:r>
      <w:proofErr w:type="spellEnd"/>
      <w:r w:rsidRPr="007A010A">
        <w:rPr>
          <w:rFonts w:eastAsia="Times New Roman"/>
          <w:color w:val="000000"/>
          <w:lang w:val="en-US"/>
        </w:rPr>
        <w:t xml:space="preserve">), </w:t>
      </w:r>
      <w:r>
        <w:rPr>
          <w:rFonts w:eastAsia="Times New Roman"/>
          <w:color w:val="000000"/>
          <w:lang w:val="en-US"/>
        </w:rPr>
        <w:t>R</w:t>
      </w:r>
      <w:r w:rsidRPr="0080451B">
        <w:rPr>
          <w:rFonts w:eastAsia="Times New Roman"/>
          <w:color w:val="000000"/>
          <w:lang w:val="en-US"/>
        </w:rPr>
        <w:t>iver oak</w:t>
      </w:r>
      <w:r w:rsidRPr="007A010A">
        <w:rPr>
          <w:rFonts w:eastAsia="Times New Roman"/>
          <w:color w:val="000000"/>
          <w:lang w:val="en-US"/>
        </w:rPr>
        <w:t xml:space="preserve"> (</w:t>
      </w:r>
      <w:r w:rsidRPr="0080451B">
        <w:rPr>
          <w:rFonts w:eastAsia="Times New Roman"/>
          <w:i/>
          <w:iCs/>
          <w:color w:val="000000"/>
          <w:lang w:val="en-US"/>
        </w:rPr>
        <w:t xml:space="preserve">Casuarina </w:t>
      </w:r>
      <w:proofErr w:type="spellStart"/>
      <w:r w:rsidRPr="0080451B">
        <w:rPr>
          <w:rFonts w:eastAsia="Times New Roman"/>
          <w:i/>
          <w:iCs/>
          <w:color w:val="000000"/>
          <w:lang w:val="en-US"/>
        </w:rPr>
        <w:t>cunninghamiana</w:t>
      </w:r>
      <w:proofErr w:type="spellEnd"/>
      <w:r w:rsidRPr="007A010A">
        <w:rPr>
          <w:rFonts w:eastAsia="Times New Roman"/>
          <w:color w:val="000000"/>
          <w:lang w:val="en-US"/>
        </w:rPr>
        <w:t xml:space="preserve">), </w:t>
      </w:r>
      <w:r>
        <w:rPr>
          <w:rFonts w:eastAsia="Times New Roman"/>
          <w:color w:val="000000"/>
          <w:lang w:val="en-US"/>
        </w:rPr>
        <w:t>B</w:t>
      </w:r>
      <w:r w:rsidRPr="0080451B">
        <w:rPr>
          <w:rFonts w:eastAsia="Times New Roman"/>
          <w:color w:val="000000"/>
          <w:lang w:val="en-US"/>
        </w:rPr>
        <w:t>rittle gum</w:t>
      </w:r>
      <w:r w:rsidRPr="007A010A">
        <w:rPr>
          <w:rFonts w:eastAsia="Times New Roman"/>
          <w:color w:val="000000"/>
          <w:lang w:val="en-US"/>
        </w:rPr>
        <w:t xml:space="preserve"> (</w:t>
      </w:r>
      <w:r w:rsidRPr="0080451B">
        <w:rPr>
          <w:rFonts w:eastAsia="Times New Roman"/>
          <w:i/>
          <w:iCs/>
          <w:color w:val="000000"/>
          <w:lang w:val="en-US"/>
        </w:rPr>
        <w:t xml:space="preserve">Eucalyptus </w:t>
      </w:r>
      <w:proofErr w:type="spellStart"/>
      <w:r w:rsidRPr="0080451B">
        <w:rPr>
          <w:rFonts w:eastAsia="Times New Roman"/>
          <w:i/>
          <w:iCs/>
          <w:color w:val="000000"/>
          <w:lang w:val="en-US"/>
        </w:rPr>
        <w:t>mannifera</w:t>
      </w:r>
      <w:proofErr w:type="spellEnd"/>
      <w:r w:rsidRPr="007A010A">
        <w:rPr>
          <w:rFonts w:eastAsia="Times New Roman"/>
          <w:color w:val="000000"/>
          <w:lang w:val="en-US"/>
        </w:rPr>
        <w:t xml:space="preserve">), </w:t>
      </w:r>
      <w:r>
        <w:rPr>
          <w:rFonts w:eastAsia="Times New Roman"/>
          <w:color w:val="000000"/>
          <w:lang w:val="en-US"/>
        </w:rPr>
        <w:t>A</w:t>
      </w:r>
      <w:r w:rsidRPr="0080451B">
        <w:rPr>
          <w:rFonts w:eastAsia="Times New Roman"/>
          <w:color w:val="000000"/>
          <w:lang w:val="en-US"/>
        </w:rPr>
        <w:t>rgyle apple</w:t>
      </w:r>
      <w:r w:rsidRPr="007A010A">
        <w:rPr>
          <w:rFonts w:eastAsia="Times New Roman"/>
          <w:color w:val="000000"/>
          <w:lang w:val="en-US"/>
        </w:rPr>
        <w:t xml:space="preserve"> (</w:t>
      </w:r>
      <w:r w:rsidRPr="0080451B">
        <w:rPr>
          <w:rFonts w:eastAsia="Times New Roman"/>
          <w:i/>
          <w:iCs/>
          <w:color w:val="000000"/>
          <w:lang w:val="en-US"/>
        </w:rPr>
        <w:t xml:space="preserve">Eucalyptus </w:t>
      </w:r>
      <w:proofErr w:type="spellStart"/>
      <w:r w:rsidRPr="007A010A">
        <w:rPr>
          <w:rFonts w:eastAsia="Times New Roman"/>
          <w:i/>
          <w:iCs/>
          <w:color w:val="000000"/>
          <w:lang w:val="en-US"/>
        </w:rPr>
        <w:t>cinerea</w:t>
      </w:r>
      <w:proofErr w:type="spellEnd"/>
      <w:r w:rsidRPr="007A010A">
        <w:rPr>
          <w:rFonts w:eastAsia="Times New Roman"/>
          <w:color w:val="000000"/>
          <w:lang w:val="en-US"/>
        </w:rPr>
        <w:t xml:space="preserve">), </w:t>
      </w:r>
      <w:r>
        <w:rPr>
          <w:rFonts w:eastAsia="Times New Roman"/>
          <w:color w:val="000000"/>
          <w:lang w:val="en-US"/>
        </w:rPr>
        <w:t>S</w:t>
      </w:r>
      <w:r w:rsidRPr="0080451B">
        <w:rPr>
          <w:rFonts w:eastAsia="Times New Roman"/>
          <w:color w:val="000000"/>
          <w:lang w:val="en-US"/>
        </w:rPr>
        <w:t>ilver-leaved ironbark</w:t>
      </w:r>
      <w:r w:rsidRPr="007A010A">
        <w:rPr>
          <w:rFonts w:eastAsia="Times New Roman"/>
          <w:color w:val="000000"/>
          <w:lang w:val="en-US"/>
        </w:rPr>
        <w:t xml:space="preserve"> (</w:t>
      </w:r>
      <w:r w:rsidRPr="0080451B">
        <w:rPr>
          <w:rFonts w:eastAsia="Times New Roman"/>
          <w:i/>
          <w:iCs/>
          <w:color w:val="000000"/>
          <w:lang w:val="en-US"/>
        </w:rPr>
        <w:t xml:space="preserve">Eucalyptus </w:t>
      </w:r>
      <w:proofErr w:type="spellStart"/>
      <w:r w:rsidRPr="0080451B">
        <w:rPr>
          <w:rFonts w:eastAsia="Times New Roman"/>
          <w:i/>
          <w:iCs/>
          <w:color w:val="000000"/>
          <w:lang w:val="en-US"/>
        </w:rPr>
        <w:t>melanophloia</w:t>
      </w:r>
      <w:proofErr w:type="spellEnd"/>
      <w:r w:rsidRPr="007A010A">
        <w:rPr>
          <w:rFonts w:eastAsia="Times New Roman"/>
          <w:color w:val="000000"/>
          <w:lang w:val="en-US"/>
        </w:rPr>
        <w:t xml:space="preserve">), </w:t>
      </w:r>
      <w:r>
        <w:rPr>
          <w:rFonts w:eastAsia="Times New Roman"/>
          <w:color w:val="000000"/>
          <w:lang w:val="en-US"/>
        </w:rPr>
        <w:t>M</w:t>
      </w:r>
      <w:r w:rsidRPr="0080451B">
        <w:rPr>
          <w:rFonts w:eastAsia="Times New Roman"/>
          <w:color w:val="000000"/>
          <w:lang w:val="en-US"/>
        </w:rPr>
        <w:t>ountain gum</w:t>
      </w:r>
      <w:r w:rsidRPr="007A010A">
        <w:rPr>
          <w:rFonts w:eastAsia="Times New Roman"/>
          <w:color w:val="000000"/>
          <w:lang w:val="en-US"/>
        </w:rPr>
        <w:t xml:space="preserve"> (</w:t>
      </w:r>
      <w:r w:rsidRPr="0080451B">
        <w:rPr>
          <w:rFonts w:eastAsia="Times New Roman"/>
          <w:i/>
          <w:iCs/>
          <w:color w:val="000000"/>
          <w:lang w:val="en-US"/>
        </w:rPr>
        <w:t xml:space="preserve">Eucalyptus </w:t>
      </w:r>
      <w:proofErr w:type="spellStart"/>
      <w:r w:rsidRPr="0080451B">
        <w:rPr>
          <w:rFonts w:eastAsia="Times New Roman"/>
          <w:i/>
          <w:iCs/>
          <w:color w:val="000000"/>
          <w:lang w:val="en-US"/>
        </w:rPr>
        <w:t>cypellocarpa</w:t>
      </w:r>
      <w:proofErr w:type="spellEnd"/>
      <w:r w:rsidRPr="007A010A">
        <w:rPr>
          <w:rFonts w:eastAsia="Times New Roman"/>
          <w:color w:val="000000"/>
          <w:lang w:val="en-US"/>
        </w:rPr>
        <w:t xml:space="preserve">), </w:t>
      </w:r>
      <w:r>
        <w:rPr>
          <w:rFonts w:eastAsia="Times New Roman"/>
          <w:color w:val="000000"/>
          <w:lang w:val="en-US"/>
        </w:rPr>
        <w:t>S</w:t>
      </w:r>
      <w:r w:rsidRPr="0080451B">
        <w:rPr>
          <w:rFonts w:eastAsia="Times New Roman"/>
          <w:color w:val="000000"/>
          <w:lang w:val="en-US"/>
        </w:rPr>
        <w:t>cribbly gum</w:t>
      </w:r>
      <w:r w:rsidRPr="007A010A">
        <w:rPr>
          <w:rFonts w:eastAsia="Times New Roman"/>
          <w:color w:val="000000"/>
          <w:lang w:val="en-US"/>
        </w:rPr>
        <w:t xml:space="preserve"> (</w:t>
      </w:r>
      <w:r w:rsidRPr="0080451B">
        <w:rPr>
          <w:rFonts w:eastAsia="Times New Roman"/>
          <w:i/>
          <w:iCs/>
          <w:color w:val="000000"/>
          <w:lang w:val="en-US"/>
        </w:rPr>
        <w:t xml:space="preserve">Eucalyptus </w:t>
      </w:r>
      <w:proofErr w:type="spellStart"/>
      <w:r w:rsidRPr="0080451B">
        <w:rPr>
          <w:rFonts w:eastAsia="Times New Roman"/>
          <w:i/>
          <w:iCs/>
          <w:color w:val="000000"/>
          <w:lang w:val="en-US"/>
        </w:rPr>
        <w:t>rossii</w:t>
      </w:r>
      <w:proofErr w:type="spellEnd"/>
      <w:r w:rsidRPr="007A010A">
        <w:rPr>
          <w:rFonts w:eastAsia="Times New Roman"/>
          <w:color w:val="000000"/>
          <w:lang w:val="en-US"/>
        </w:rPr>
        <w:t xml:space="preserve">), </w:t>
      </w:r>
      <w:r>
        <w:rPr>
          <w:rFonts w:eastAsia="Times New Roman"/>
          <w:color w:val="000000"/>
          <w:lang w:val="en-US"/>
        </w:rPr>
        <w:t>S</w:t>
      </w:r>
      <w:r w:rsidRPr="0080451B">
        <w:rPr>
          <w:rFonts w:eastAsia="Times New Roman"/>
          <w:color w:val="000000"/>
          <w:lang w:val="en-US"/>
        </w:rPr>
        <w:t>now gum</w:t>
      </w:r>
      <w:r w:rsidRPr="007A010A">
        <w:rPr>
          <w:rFonts w:eastAsia="Times New Roman"/>
          <w:color w:val="000000"/>
          <w:lang w:val="en-US"/>
        </w:rPr>
        <w:t xml:space="preserve"> (</w:t>
      </w:r>
      <w:r w:rsidRPr="0080451B">
        <w:rPr>
          <w:rFonts w:eastAsia="Times New Roman"/>
          <w:i/>
          <w:iCs/>
          <w:color w:val="000000"/>
          <w:lang w:val="en-US"/>
        </w:rPr>
        <w:t xml:space="preserve">Eucalyptus </w:t>
      </w:r>
      <w:proofErr w:type="spellStart"/>
      <w:r w:rsidRPr="0080451B">
        <w:rPr>
          <w:rFonts w:eastAsia="Times New Roman"/>
          <w:i/>
          <w:iCs/>
          <w:color w:val="000000"/>
          <w:lang w:val="en-US"/>
        </w:rPr>
        <w:t>pauciflora</w:t>
      </w:r>
      <w:proofErr w:type="spellEnd"/>
      <w:r w:rsidRPr="007A010A">
        <w:rPr>
          <w:rFonts w:eastAsia="Times New Roman"/>
          <w:color w:val="000000"/>
          <w:lang w:val="en-US"/>
        </w:rPr>
        <w:t xml:space="preserve">), </w:t>
      </w:r>
      <w:r>
        <w:rPr>
          <w:rFonts w:eastAsia="Times New Roman"/>
          <w:color w:val="000000"/>
          <w:lang w:val="en-US"/>
        </w:rPr>
        <w:t>W</w:t>
      </w:r>
      <w:r w:rsidRPr="0080451B">
        <w:rPr>
          <w:rFonts w:eastAsia="Times New Roman"/>
          <w:color w:val="000000"/>
          <w:lang w:val="en-US"/>
        </w:rPr>
        <w:t>eeping snow gum</w:t>
      </w:r>
      <w:r w:rsidRPr="007A010A">
        <w:rPr>
          <w:rFonts w:eastAsia="Times New Roman"/>
          <w:color w:val="000000"/>
          <w:lang w:val="en-US"/>
        </w:rPr>
        <w:t xml:space="preserve"> (</w:t>
      </w:r>
      <w:r w:rsidRPr="0080451B">
        <w:rPr>
          <w:rFonts w:eastAsia="Times New Roman"/>
          <w:i/>
          <w:iCs/>
          <w:color w:val="000000"/>
          <w:lang w:val="en-US"/>
        </w:rPr>
        <w:t xml:space="preserve">Eucalyptus </w:t>
      </w:r>
      <w:proofErr w:type="spellStart"/>
      <w:r w:rsidRPr="0080451B">
        <w:rPr>
          <w:rFonts w:eastAsia="Times New Roman"/>
          <w:i/>
          <w:iCs/>
          <w:color w:val="000000"/>
          <w:lang w:val="en-US"/>
        </w:rPr>
        <w:t>lacrimans</w:t>
      </w:r>
      <w:proofErr w:type="spellEnd"/>
      <w:r w:rsidRPr="007A010A">
        <w:rPr>
          <w:rFonts w:eastAsia="Times New Roman"/>
          <w:color w:val="000000"/>
          <w:lang w:val="en-US"/>
        </w:rPr>
        <w:t>)</w:t>
      </w:r>
      <w:r w:rsidR="002B4D7E">
        <w:rPr>
          <w:rFonts w:eastAsia="Times New Roman"/>
          <w:color w:val="000000"/>
          <w:lang w:val="en-US"/>
        </w:rPr>
        <w:t>,</w:t>
      </w:r>
      <w:r w:rsidR="00F745DD" w:rsidRPr="00F745DD">
        <w:rPr>
          <w:rFonts w:eastAsia="Times New Roman"/>
          <w:i/>
          <w:iCs/>
          <w:color w:val="000000"/>
          <w:lang w:val="en-US"/>
        </w:rPr>
        <w:t xml:space="preserve"> </w:t>
      </w:r>
      <w:r w:rsidR="00F745DD">
        <w:rPr>
          <w:rFonts w:eastAsia="Times New Roman"/>
          <w:color w:val="000000"/>
          <w:lang w:val="en-US"/>
        </w:rPr>
        <w:t>N</w:t>
      </w:r>
      <w:r w:rsidR="00F745DD" w:rsidRPr="0080451B">
        <w:rPr>
          <w:rFonts w:eastAsia="Times New Roman"/>
          <w:color w:val="000000"/>
          <w:lang w:val="en-US"/>
        </w:rPr>
        <w:t>arrow-leaved Sally</w:t>
      </w:r>
      <w:r w:rsidR="00F745DD">
        <w:rPr>
          <w:rFonts w:eastAsia="Times New Roman"/>
          <w:color w:val="000000"/>
          <w:lang w:val="en-US"/>
        </w:rPr>
        <w:t xml:space="preserve"> </w:t>
      </w:r>
      <w:r w:rsidR="00F745DD" w:rsidRPr="007A010A">
        <w:rPr>
          <w:rFonts w:eastAsia="Times New Roman"/>
          <w:color w:val="000000"/>
          <w:lang w:val="en-US"/>
        </w:rPr>
        <w:t>(</w:t>
      </w:r>
      <w:r w:rsidR="00F745DD" w:rsidRPr="0080451B">
        <w:rPr>
          <w:rFonts w:eastAsia="Times New Roman"/>
          <w:i/>
          <w:iCs/>
          <w:color w:val="000000"/>
          <w:lang w:val="en-US"/>
        </w:rPr>
        <w:t xml:space="preserve">Eucalyptus </w:t>
      </w:r>
      <w:proofErr w:type="spellStart"/>
      <w:r w:rsidR="00F745DD" w:rsidRPr="0080451B">
        <w:rPr>
          <w:rFonts w:eastAsia="Times New Roman"/>
          <w:i/>
          <w:iCs/>
          <w:color w:val="000000"/>
          <w:lang w:val="en-US"/>
        </w:rPr>
        <w:t>moorei</w:t>
      </w:r>
      <w:proofErr w:type="spellEnd"/>
      <w:r w:rsidR="00F745DD" w:rsidRPr="007A010A">
        <w:rPr>
          <w:rFonts w:eastAsia="Times New Roman"/>
          <w:color w:val="000000"/>
          <w:lang w:val="en-US"/>
        </w:rPr>
        <w:t xml:space="preserve">), </w:t>
      </w:r>
      <w:r w:rsidR="00F745DD" w:rsidRPr="0080451B">
        <w:rPr>
          <w:rFonts w:eastAsia="Times New Roman"/>
          <w:color w:val="000000"/>
          <w:lang w:val="en-US"/>
        </w:rPr>
        <w:t>Parramatta red gum</w:t>
      </w:r>
      <w:r w:rsidR="00F745DD" w:rsidRPr="007A010A">
        <w:rPr>
          <w:rFonts w:eastAsia="Times New Roman"/>
          <w:color w:val="000000"/>
          <w:lang w:val="en-US"/>
        </w:rPr>
        <w:t xml:space="preserve"> (</w:t>
      </w:r>
      <w:r w:rsidR="00F745DD">
        <w:rPr>
          <w:rFonts w:eastAsia="Times New Roman"/>
          <w:i/>
          <w:iCs/>
          <w:color w:val="000000"/>
          <w:lang w:val="en-US"/>
        </w:rPr>
        <w:t>Eucaly</w:t>
      </w:r>
      <w:r w:rsidR="00F745DD" w:rsidRPr="0080451B">
        <w:rPr>
          <w:rFonts w:eastAsia="Times New Roman"/>
          <w:i/>
          <w:iCs/>
          <w:color w:val="000000"/>
          <w:lang w:val="en-US"/>
        </w:rPr>
        <w:t>p</w:t>
      </w:r>
      <w:r w:rsidR="00F745DD">
        <w:rPr>
          <w:rFonts w:eastAsia="Times New Roman"/>
          <w:i/>
          <w:iCs/>
          <w:color w:val="000000"/>
          <w:lang w:val="en-US"/>
        </w:rPr>
        <w:t>t</w:t>
      </w:r>
      <w:r w:rsidR="00F745DD" w:rsidRPr="0080451B">
        <w:rPr>
          <w:rFonts w:eastAsia="Times New Roman"/>
          <w:i/>
          <w:iCs/>
          <w:color w:val="000000"/>
          <w:lang w:val="en-US"/>
        </w:rPr>
        <w:t xml:space="preserve">us </w:t>
      </w:r>
      <w:proofErr w:type="spellStart"/>
      <w:r w:rsidR="00F745DD" w:rsidRPr="0080451B">
        <w:rPr>
          <w:rFonts w:eastAsia="Times New Roman"/>
          <w:i/>
          <w:iCs/>
          <w:color w:val="000000"/>
          <w:lang w:val="en-US"/>
        </w:rPr>
        <w:t>parramettensis</w:t>
      </w:r>
      <w:proofErr w:type="spellEnd"/>
      <w:r w:rsidR="00F745DD" w:rsidRPr="007A010A">
        <w:rPr>
          <w:rFonts w:eastAsia="Times New Roman"/>
          <w:color w:val="000000"/>
          <w:lang w:val="en-US"/>
        </w:rPr>
        <w:t xml:space="preserve">), </w:t>
      </w:r>
      <w:r w:rsidR="00A6275B">
        <w:rPr>
          <w:rFonts w:eastAsia="Times New Roman"/>
          <w:color w:val="000000"/>
          <w:lang w:val="en-US"/>
        </w:rPr>
        <w:t xml:space="preserve">and </w:t>
      </w:r>
      <w:r w:rsidR="00F745DD" w:rsidRPr="0080451B">
        <w:rPr>
          <w:rFonts w:eastAsia="Times New Roman"/>
          <w:i/>
          <w:iCs/>
          <w:color w:val="000000"/>
          <w:lang w:val="en-US"/>
        </w:rPr>
        <w:t>Eucalyptus</w:t>
      </w:r>
      <w:r w:rsidR="00F745DD" w:rsidRPr="0080451B">
        <w:rPr>
          <w:rFonts w:eastAsia="Times New Roman"/>
          <w:color w:val="000000"/>
          <w:lang w:val="en-US"/>
        </w:rPr>
        <w:t xml:space="preserve"> sp. </w:t>
      </w:r>
      <w:proofErr w:type="spellStart"/>
      <w:r w:rsidR="00F745DD" w:rsidRPr="0080451B">
        <w:rPr>
          <w:rFonts w:eastAsia="Times New Roman"/>
          <w:color w:val="000000"/>
          <w:lang w:val="en-US"/>
        </w:rPr>
        <w:t>aff</w:t>
      </w:r>
      <w:proofErr w:type="spellEnd"/>
      <w:r w:rsidR="00F745DD" w:rsidRPr="0080451B">
        <w:rPr>
          <w:rFonts w:eastAsia="Times New Roman"/>
          <w:color w:val="000000"/>
          <w:lang w:val="en-US"/>
        </w:rPr>
        <w:t xml:space="preserve">. </w:t>
      </w:r>
      <w:proofErr w:type="spellStart"/>
      <w:r w:rsidR="00E5411A">
        <w:rPr>
          <w:rFonts w:eastAsia="Times New Roman"/>
          <w:i/>
          <w:iCs/>
          <w:color w:val="000000"/>
          <w:lang w:val="en-US"/>
        </w:rPr>
        <w:t>n</w:t>
      </w:r>
      <w:r w:rsidR="00F745DD" w:rsidRPr="0080451B">
        <w:rPr>
          <w:rFonts w:eastAsia="Times New Roman"/>
          <w:i/>
          <w:iCs/>
          <w:color w:val="000000"/>
          <w:lang w:val="en-US"/>
        </w:rPr>
        <w:t>otabilus</w:t>
      </w:r>
      <w:proofErr w:type="spellEnd"/>
      <w:r w:rsidR="00A6275B">
        <w:rPr>
          <w:rFonts w:eastAsia="Times New Roman"/>
          <w:color w:val="000000"/>
          <w:lang w:val="en-US"/>
        </w:rPr>
        <w:t xml:space="preserve">. These tree species were chosen because they are likely to be encountered along the migratory route as well as upon arrival in sub-alpine areas where </w:t>
      </w:r>
      <w:r w:rsidR="002B4D7E">
        <w:rPr>
          <w:rFonts w:eastAsia="Times New Roman"/>
          <w:color w:val="000000"/>
          <w:lang w:val="en-US"/>
        </w:rPr>
        <w:t xml:space="preserve">moths </w:t>
      </w:r>
      <w:r w:rsidR="00A6275B">
        <w:rPr>
          <w:rFonts w:eastAsia="Times New Roman"/>
          <w:color w:val="000000"/>
          <w:lang w:val="en-US"/>
        </w:rPr>
        <w:t>feed for some weeks before ascending to their aestivation caves at higher elevation</w:t>
      </w:r>
      <w:r w:rsidR="000D4346">
        <w:rPr>
          <w:rFonts w:eastAsia="Times New Roman"/>
          <w:color w:val="000000"/>
          <w:lang w:val="en-US"/>
        </w:rPr>
        <w:t xml:space="preserve"> (</w:t>
      </w:r>
      <w:r w:rsidR="009E02C5">
        <w:rPr>
          <w:rFonts w:eastAsia="Times New Roman"/>
          <w:color w:val="000000"/>
          <w:lang w:val="en-US"/>
        </w:rPr>
        <w:t xml:space="preserve">Supplementary Material, </w:t>
      </w:r>
      <w:r w:rsidR="000D4346">
        <w:rPr>
          <w:rFonts w:eastAsia="Times New Roman"/>
          <w:color w:val="000000"/>
          <w:lang w:val="en-US"/>
        </w:rPr>
        <w:t xml:space="preserve">Table </w:t>
      </w:r>
      <w:r w:rsidR="009E02C5">
        <w:rPr>
          <w:rFonts w:eastAsia="Times New Roman"/>
          <w:color w:val="000000"/>
          <w:lang w:val="en-US"/>
        </w:rPr>
        <w:t>1)</w:t>
      </w:r>
      <w:r w:rsidR="00A6275B">
        <w:rPr>
          <w:rFonts w:eastAsia="Times New Roman"/>
          <w:color w:val="000000"/>
          <w:lang w:val="en-US"/>
        </w:rPr>
        <w:t xml:space="preserve">. </w:t>
      </w:r>
      <w:r w:rsidR="008A5246">
        <w:t>We have not given attention to sexual differences, as there is no marked sexual dimorphism</w:t>
      </w:r>
      <w:r w:rsidR="00EB1C17">
        <w:t>.</w:t>
      </w:r>
      <w:r w:rsidR="0088731E">
        <w:t xml:space="preserve"> We have to note that </w:t>
      </w:r>
      <w:r w:rsidR="0088731E">
        <w:rPr>
          <w:lang w:val="en-US"/>
        </w:rPr>
        <w:t>t</w:t>
      </w:r>
      <w:r w:rsidR="0088731E">
        <w:t>he moths do come in many shades of brown</w:t>
      </w:r>
      <w:r w:rsidR="0036219E">
        <w:t>;</w:t>
      </w:r>
      <w:r w:rsidR="0088731E">
        <w:t xml:space="preserve"> particularly males can (</w:t>
      </w:r>
      <w:r w:rsidR="00B95D5C">
        <w:t xml:space="preserve">although </w:t>
      </w:r>
      <w:r w:rsidR="0088731E">
        <w:t>not always) be much lighter in colour than females.</w:t>
      </w:r>
    </w:p>
    <w:p w14:paraId="368931C5" w14:textId="387B3041" w:rsidR="007A010A" w:rsidRDefault="007A010A" w:rsidP="007B056F">
      <w:pPr>
        <w:rPr>
          <w:b/>
          <w:iCs/>
          <w:lang w:val="en-US"/>
        </w:rPr>
      </w:pPr>
    </w:p>
    <w:p w14:paraId="68F6F312" w14:textId="56A414BA" w:rsidR="000178BA" w:rsidRDefault="000178BA" w:rsidP="00ED6ECC">
      <w:pPr>
        <w:outlineLvl w:val="0"/>
        <w:rPr>
          <w:bCs/>
          <w:i/>
          <w:lang w:val="en-US"/>
        </w:rPr>
      </w:pPr>
      <w:r>
        <w:rPr>
          <w:bCs/>
          <w:i/>
          <w:lang w:val="en-US"/>
        </w:rPr>
        <w:t>Scanning electron microscopy</w:t>
      </w:r>
    </w:p>
    <w:p w14:paraId="6E7FA61D" w14:textId="5BEAFC49" w:rsidR="00763742" w:rsidRDefault="001C6244" w:rsidP="00850E24">
      <w:pPr>
        <w:jc w:val="both"/>
        <w:rPr>
          <w:color w:val="000000" w:themeColor="text1"/>
        </w:rPr>
      </w:pPr>
      <w:r>
        <w:rPr>
          <w:bCs/>
          <w:iCs/>
          <w:lang w:val="en-US"/>
        </w:rPr>
        <w:t>Wing pieces and isolated scales were prepared for</w:t>
      </w:r>
      <w:r>
        <w:rPr>
          <w:b/>
          <w:iCs/>
          <w:lang w:val="en-US"/>
        </w:rPr>
        <w:t xml:space="preserve"> </w:t>
      </w:r>
      <w:r>
        <w:rPr>
          <w:bCs/>
          <w:iCs/>
          <w:lang w:val="en-US"/>
        </w:rPr>
        <w:t>s</w:t>
      </w:r>
      <w:r w:rsidRPr="001C6244">
        <w:rPr>
          <w:bCs/>
          <w:iCs/>
          <w:lang w:val="en-US"/>
        </w:rPr>
        <w:t>canning electron microscopy</w:t>
      </w:r>
      <w:r>
        <w:rPr>
          <w:bCs/>
          <w:iCs/>
          <w:lang w:val="en-US"/>
        </w:rPr>
        <w:t xml:space="preserve"> </w:t>
      </w:r>
      <w:r w:rsidR="00763742">
        <w:rPr>
          <w:color w:val="000000" w:themeColor="text1"/>
        </w:rPr>
        <w:t>by</w:t>
      </w:r>
      <w:r w:rsidR="00763742" w:rsidRPr="00431FE1">
        <w:rPr>
          <w:color w:val="000000" w:themeColor="text1"/>
        </w:rPr>
        <w:t xml:space="preserve"> </w:t>
      </w:r>
      <w:r w:rsidR="00763742">
        <w:rPr>
          <w:color w:val="000000" w:themeColor="text1"/>
        </w:rPr>
        <w:t>sputter-</w:t>
      </w:r>
      <w:r w:rsidR="00763742" w:rsidRPr="00431FE1">
        <w:rPr>
          <w:color w:val="000000" w:themeColor="text1"/>
        </w:rPr>
        <w:t>coating with gold (</w:t>
      </w:r>
      <w:proofErr w:type="spellStart"/>
      <w:r w:rsidR="00763742">
        <w:rPr>
          <w:color w:val="000000" w:themeColor="text1"/>
        </w:rPr>
        <w:t>Cesington</w:t>
      </w:r>
      <w:proofErr w:type="spellEnd"/>
      <w:r w:rsidR="00763742">
        <w:rPr>
          <w:color w:val="000000" w:themeColor="text1"/>
        </w:rPr>
        <w:t xml:space="preserve"> 108 auto, 45 s, 20</w:t>
      </w:r>
      <w:r w:rsidR="00F31827">
        <w:rPr>
          <w:color w:val="000000" w:themeColor="text1"/>
        </w:rPr>
        <w:t xml:space="preserve"> </w:t>
      </w:r>
      <w:r w:rsidR="00763742">
        <w:rPr>
          <w:color w:val="000000" w:themeColor="text1"/>
        </w:rPr>
        <w:t>mA</w:t>
      </w:r>
      <w:r w:rsidR="00763742" w:rsidRPr="00431FE1">
        <w:rPr>
          <w:color w:val="000000" w:themeColor="text1"/>
        </w:rPr>
        <w:t>).</w:t>
      </w:r>
      <w:r w:rsidR="00763742">
        <w:rPr>
          <w:color w:val="000000" w:themeColor="text1"/>
        </w:rPr>
        <w:t xml:space="preserve"> The preparations were viewed using </w:t>
      </w:r>
      <w:r w:rsidR="00763742" w:rsidRPr="00431FE1">
        <w:rPr>
          <w:color w:val="000000" w:themeColor="text1"/>
        </w:rPr>
        <w:t xml:space="preserve">a scanning electron microscope (SEM; </w:t>
      </w:r>
      <w:r w:rsidR="00763742">
        <w:rPr>
          <w:color w:val="000000" w:themeColor="text1"/>
        </w:rPr>
        <w:t>Hitachi SU3500</w:t>
      </w:r>
      <w:r w:rsidR="00763742" w:rsidRPr="00431FE1">
        <w:rPr>
          <w:color w:val="000000" w:themeColor="text1"/>
        </w:rPr>
        <w:t xml:space="preserve">) at </w:t>
      </w:r>
      <w:r w:rsidR="00763742">
        <w:rPr>
          <w:color w:val="000000" w:themeColor="text1"/>
        </w:rPr>
        <w:t>5</w:t>
      </w:r>
      <w:r w:rsidR="00763742" w:rsidRPr="00431FE1">
        <w:rPr>
          <w:color w:val="000000" w:themeColor="text1"/>
        </w:rPr>
        <w:t xml:space="preserve"> kV.</w:t>
      </w:r>
      <w:r w:rsidR="00763742">
        <w:rPr>
          <w:color w:val="000000" w:themeColor="text1"/>
        </w:rPr>
        <w:t xml:space="preserve"> </w:t>
      </w:r>
    </w:p>
    <w:p w14:paraId="1914A1E6" w14:textId="77777777" w:rsidR="00763742" w:rsidRDefault="00763742" w:rsidP="007B056F">
      <w:pPr>
        <w:rPr>
          <w:bCs/>
          <w:iCs/>
          <w:lang w:val="en-US"/>
        </w:rPr>
      </w:pPr>
    </w:p>
    <w:p w14:paraId="592C634D" w14:textId="77777777" w:rsidR="007B056F" w:rsidRPr="008B047D" w:rsidRDefault="007B056F" w:rsidP="00ED6ECC">
      <w:pPr>
        <w:outlineLvl w:val="0"/>
        <w:rPr>
          <w:i/>
          <w:iCs/>
          <w:lang w:val="en-US"/>
        </w:rPr>
      </w:pPr>
      <w:r>
        <w:rPr>
          <w:i/>
          <w:iCs/>
          <w:lang w:val="en-US"/>
        </w:rPr>
        <w:t>Spectrophotometry</w:t>
      </w:r>
    </w:p>
    <w:p w14:paraId="16EA5B1D" w14:textId="6C97BFF2" w:rsidR="007B056F" w:rsidRPr="00DA6D79" w:rsidRDefault="007B056F" w:rsidP="007B056F">
      <w:pPr>
        <w:rPr>
          <w:b/>
        </w:rPr>
      </w:pPr>
      <w:r w:rsidRPr="00E32328">
        <w:t xml:space="preserve">Reflectance spectra of different </w:t>
      </w:r>
      <w:r>
        <w:t>areas of the</w:t>
      </w:r>
      <w:r w:rsidRPr="00E32328">
        <w:t xml:space="preserve"> </w:t>
      </w:r>
      <w:proofErr w:type="spellStart"/>
      <w:r>
        <w:t>Bogong</w:t>
      </w:r>
      <w:proofErr w:type="spellEnd"/>
      <w:r>
        <w:t xml:space="preserve"> moth</w:t>
      </w:r>
      <w:r w:rsidR="007A010A" w:rsidRPr="007A010A">
        <w:t xml:space="preserve"> </w:t>
      </w:r>
      <w:r w:rsidR="007A010A">
        <w:t xml:space="preserve">wings, as well as </w:t>
      </w:r>
      <w:r w:rsidR="00E15717">
        <w:t>of the granite and bark samples,</w:t>
      </w:r>
      <w:r>
        <w:t xml:space="preserve"> </w:t>
      </w:r>
      <w:r w:rsidRPr="00E32328">
        <w:t xml:space="preserve">were measured with a bifurcated </w:t>
      </w:r>
      <w:r w:rsidR="009E02C5">
        <w:t xml:space="preserve">reflection </w:t>
      </w:r>
      <w:r w:rsidRPr="00E32328">
        <w:t>probe (</w:t>
      </w:r>
      <w:proofErr w:type="spellStart"/>
      <w:r w:rsidRPr="00E32328">
        <w:t>Avantes</w:t>
      </w:r>
      <w:proofErr w:type="spellEnd"/>
      <w:r w:rsidRPr="00E32328">
        <w:t xml:space="preserve"> FCR 7</w:t>
      </w:r>
      <w:r w:rsidRPr="00E32328">
        <w:noBreakHyphen/>
        <w:t>UV</w:t>
      </w:r>
      <w:r w:rsidRPr="00E32328">
        <w:noBreakHyphen/>
        <w:t xml:space="preserve">200), using an </w:t>
      </w:r>
      <w:proofErr w:type="spellStart"/>
      <w:r w:rsidRPr="00E32328">
        <w:t>AvaSpec</w:t>
      </w:r>
      <w:proofErr w:type="spellEnd"/>
      <w:r w:rsidRPr="00E32328">
        <w:t> 2048</w:t>
      </w:r>
      <w:r w:rsidRPr="00E32328">
        <w:noBreakHyphen/>
        <w:t>CCD detector array spectrometer (</w:t>
      </w:r>
      <w:proofErr w:type="spellStart"/>
      <w:r w:rsidRPr="00E32328">
        <w:t>Avantes</w:t>
      </w:r>
      <w:proofErr w:type="spellEnd"/>
      <w:r w:rsidRPr="00E32328">
        <w:t xml:space="preserve">, Apeldoorn, the </w:t>
      </w:r>
      <w:r w:rsidRPr="00E32328">
        <w:lastRenderedPageBreak/>
        <w:t>Netherlands). The light source was a deuterium-halogen lamp (</w:t>
      </w:r>
      <w:proofErr w:type="spellStart"/>
      <w:r w:rsidRPr="00E32328">
        <w:t>AvaLight</w:t>
      </w:r>
      <w:proofErr w:type="spellEnd"/>
      <w:r w:rsidR="00F31827">
        <w:t>-</w:t>
      </w:r>
      <w:r w:rsidRPr="00E32328">
        <w:t>D(H)</w:t>
      </w:r>
      <w:r w:rsidR="00F31827">
        <w:t>-</w:t>
      </w:r>
      <w:r w:rsidRPr="00E32328">
        <w:t>S), and the reference was a white diffuse reflectance tile (</w:t>
      </w:r>
      <w:proofErr w:type="spellStart"/>
      <w:r w:rsidRPr="00E32328">
        <w:t>Avantes</w:t>
      </w:r>
      <w:proofErr w:type="spellEnd"/>
      <w:r w:rsidRPr="00E32328">
        <w:t xml:space="preserve"> WS</w:t>
      </w:r>
      <w:r w:rsidRPr="00E32328">
        <w:noBreakHyphen/>
        <w:t>2).</w:t>
      </w:r>
      <w:r>
        <w:t xml:space="preserve"> </w:t>
      </w:r>
      <w:r w:rsidRPr="00E32328">
        <w:t>Reflectance spectra</w:t>
      </w:r>
      <w:r>
        <w:t xml:space="preserve"> of isolated scales</w:t>
      </w:r>
      <w:r w:rsidR="00011E53">
        <w:t>,</w:t>
      </w:r>
      <w:r w:rsidR="00011E53" w:rsidRPr="00011E53">
        <w:t xml:space="preserve"> </w:t>
      </w:r>
      <w:r w:rsidR="00011E53" w:rsidRPr="006629D6">
        <w:t>attached</w:t>
      </w:r>
      <w:r w:rsidR="00011E53" w:rsidRPr="000109B6">
        <w:t xml:space="preserve"> to a glass micropipette </w:t>
      </w:r>
      <w:r w:rsidR="00011E53">
        <w:t>using Bison glass kit (hardening under UV light),</w:t>
      </w:r>
      <w:r>
        <w:t xml:space="preserve"> </w:t>
      </w:r>
      <w:r w:rsidRPr="000109B6">
        <w:t xml:space="preserve">were measured with </w:t>
      </w:r>
      <w:r w:rsidRPr="007540B7">
        <w:t xml:space="preserve">a </w:t>
      </w:r>
      <w:r w:rsidRPr="000109B6">
        <w:t>microspectrophotometer (MSP)</w:t>
      </w:r>
      <w:r>
        <w:t>. The MSP was</w:t>
      </w:r>
      <w:r w:rsidRPr="000109B6">
        <w:t xml:space="preserve"> a </w:t>
      </w:r>
      <w:proofErr w:type="spellStart"/>
      <w:r w:rsidRPr="000109B6">
        <w:t>Leitz</w:t>
      </w:r>
      <w:proofErr w:type="spellEnd"/>
      <w:r w:rsidRPr="000109B6">
        <w:t xml:space="preserve"> </w:t>
      </w:r>
      <w:proofErr w:type="spellStart"/>
      <w:r w:rsidRPr="000109B6">
        <w:t>Ortholux</w:t>
      </w:r>
      <w:proofErr w:type="spellEnd"/>
      <w:r w:rsidRPr="000109B6">
        <w:t xml:space="preserve"> microscope (</w:t>
      </w:r>
      <w:proofErr w:type="spellStart"/>
      <w:r w:rsidRPr="000109B6">
        <w:t>Leitz</w:t>
      </w:r>
      <w:proofErr w:type="spellEnd"/>
      <w:r w:rsidRPr="000109B6">
        <w:t xml:space="preserve">, </w:t>
      </w:r>
      <w:proofErr w:type="spellStart"/>
      <w:r w:rsidRPr="000109B6">
        <w:t>Wetzlar</w:t>
      </w:r>
      <w:proofErr w:type="spellEnd"/>
      <w:r w:rsidRPr="000109B6">
        <w:t xml:space="preserve">, Germany) with </w:t>
      </w:r>
      <w:r w:rsidR="00A176CC" w:rsidRPr="00DA6D79">
        <w:t xml:space="preserve">an </w:t>
      </w:r>
      <w:r w:rsidRPr="00DA6D79">
        <w:t>Olympus 20</w:t>
      </w:r>
      <w:r w:rsidRPr="00DA6D79">
        <w:rPr>
          <w:iCs/>
        </w:rPr>
        <w:t>x</w:t>
      </w:r>
      <w:r w:rsidR="00A176CC" w:rsidRPr="00A176CC">
        <w:t xml:space="preserve"> </w:t>
      </w:r>
      <w:r w:rsidR="00A176CC" w:rsidRPr="000109B6">
        <w:t>objective</w:t>
      </w:r>
      <w:r w:rsidRPr="00DA6D79">
        <w:t>, NA 0.46 (Olympus, Tokyo, Japan)</w:t>
      </w:r>
      <w:r w:rsidR="00E11501">
        <w:t xml:space="preserve">. A </w:t>
      </w:r>
      <w:r w:rsidRPr="000109B6">
        <w:t>xenon arc lamp</w:t>
      </w:r>
      <w:r w:rsidR="00E11501" w:rsidRPr="00E11501">
        <w:t xml:space="preserve"> </w:t>
      </w:r>
      <w:r w:rsidR="00E11501">
        <w:t xml:space="preserve">was used as a </w:t>
      </w:r>
      <w:r w:rsidR="00E11501" w:rsidRPr="000109B6">
        <w:t>light source</w:t>
      </w:r>
      <w:r>
        <w:t>.</w:t>
      </w:r>
      <w:r w:rsidRPr="000109B6">
        <w:t xml:space="preserve"> The area measured with the MSP was </w:t>
      </w:r>
      <w:r>
        <w:t>a square</w:t>
      </w:r>
      <w:r w:rsidRPr="000109B6">
        <w:t xml:space="preserve"> with </w:t>
      </w:r>
      <w:r>
        <w:t>edge length 5-</w:t>
      </w:r>
      <w:r w:rsidRPr="000109B6">
        <w:t>10 µm</w:t>
      </w:r>
      <w:r>
        <w:t xml:space="preserve">, determined by a square diaphragm in the microscope’s image plane, which was in turn imaged at the entrance of an optical fibre connected to the </w:t>
      </w:r>
      <w:r w:rsidRPr="000109B6">
        <w:t>detector array spectrometer</w:t>
      </w:r>
      <w:r>
        <w:t>;</w:t>
      </w:r>
      <w:r w:rsidRPr="000109B6">
        <w:t xml:space="preserve"> the white diffuse reflectance ti</w:t>
      </w:r>
      <w:r>
        <w:t>le was also here used as a reference.</w:t>
      </w:r>
      <w:r w:rsidRPr="000109B6">
        <w:t xml:space="preserve"> </w:t>
      </w:r>
      <w:r w:rsidRPr="00DA6D79">
        <w:t>Due to the glass optics</w:t>
      </w:r>
      <w:r>
        <w:t xml:space="preserve"> in the microscope</w:t>
      </w:r>
      <w:r w:rsidRPr="00DA6D79">
        <w:t xml:space="preserve">, the MSP spectra were limited to wavelengths &gt;350 nm. </w:t>
      </w:r>
      <w:r>
        <w:t>Absorbance</w:t>
      </w:r>
      <w:r w:rsidRPr="000109B6">
        <w:t xml:space="preserve"> spectra of isolated </w:t>
      </w:r>
      <w:r>
        <w:t>scales</w:t>
      </w:r>
      <w:r w:rsidRPr="000109B6">
        <w:t xml:space="preserve"> were also measured with the MSP</w:t>
      </w:r>
      <w:r w:rsidR="00F31827">
        <w:t>, while t</w:t>
      </w:r>
      <w:r w:rsidR="00220D91">
        <w:t xml:space="preserve">he scales </w:t>
      </w:r>
      <w:r w:rsidR="00220D91" w:rsidRPr="000109B6">
        <w:t>immersed in immersion oil</w:t>
      </w:r>
      <w:r w:rsidR="00220D91">
        <w:t xml:space="preserve"> (</w:t>
      </w:r>
      <w:r w:rsidR="00220D91">
        <w:rPr>
          <w:i/>
        </w:rPr>
        <w:t>n</w:t>
      </w:r>
      <w:r w:rsidR="00220D91">
        <w:t xml:space="preserve"> = 1.515) in order to reduce scattering.</w:t>
      </w:r>
    </w:p>
    <w:p w14:paraId="37B62EB8" w14:textId="77777777" w:rsidR="007B056F" w:rsidRDefault="007B056F" w:rsidP="007B056F">
      <w:pPr>
        <w:rPr>
          <w:b/>
          <w:iCs/>
          <w:lang w:val="en-US"/>
        </w:rPr>
      </w:pPr>
    </w:p>
    <w:p w14:paraId="59FBD331" w14:textId="77777777" w:rsidR="007B056F" w:rsidRPr="00957CBE" w:rsidRDefault="007B056F" w:rsidP="00ED6ECC">
      <w:pPr>
        <w:outlineLvl w:val="0"/>
        <w:rPr>
          <w:rStyle w:val="Strong"/>
          <w:b w:val="0"/>
          <w:bCs w:val="0"/>
          <w:i/>
        </w:rPr>
      </w:pPr>
      <w:r w:rsidRPr="00957CBE">
        <w:rPr>
          <w:rStyle w:val="Strong"/>
          <w:b w:val="0"/>
          <w:bCs w:val="0"/>
          <w:i/>
        </w:rPr>
        <w:t xml:space="preserve">Imaging </w:t>
      </w:r>
      <w:proofErr w:type="spellStart"/>
      <w:r w:rsidRPr="00957CBE">
        <w:rPr>
          <w:rStyle w:val="Strong"/>
          <w:b w:val="0"/>
          <w:bCs w:val="0"/>
          <w:i/>
        </w:rPr>
        <w:t>scatterometry</w:t>
      </w:r>
      <w:proofErr w:type="spellEnd"/>
      <w:r w:rsidRPr="00957CBE">
        <w:rPr>
          <w:rStyle w:val="Strong"/>
          <w:b w:val="0"/>
          <w:bCs w:val="0"/>
          <w:i/>
        </w:rPr>
        <w:t xml:space="preserve"> of single wing scales</w:t>
      </w:r>
    </w:p>
    <w:p w14:paraId="2CE1E754" w14:textId="7DD3C69B" w:rsidR="007B056F" w:rsidRPr="008B047D" w:rsidRDefault="007B056F" w:rsidP="007B056F">
      <w:pPr>
        <w:autoSpaceDE w:val="0"/>
        <w:autoSpaceDN w:val="0"/>
        <w:adjustRightInd w:val="0"/>
        <w:rPr>
          <w:iCs/>
          <w:lang w:val="en-US"/>
        </w:rPr>
      </w:pPr>
      <w:r w:rsidRPr="006629D6">
        <w:t xml:space="preserve">For investigating the spatial reflection characteristics of the scales, we performed imaging </w:t>
      </w:r>
      <w:proofErr w:type="spellStart"/>
      <w:r w:rsidRPr="006629D6">
        <w:t>scatterometry</w:t>
      </w:r>
      <w:proofErr w:type="spellEnd"/>
      <w:r w:rsidRPr="006629D6">
        <w:t xml:space="preserve"> </w:t>
      </w:r>
      <w:r w:rsidRPr="006629D6">
        <w:fldChar w:fldCharType="begin"/>
      </w:r>
      <w:r w:rsidRPr="006629D6">
        <w:instrText>ADDIN RW.CITE{{2302 Stavenga,D.G. 2009; 2427 Wilts,B.D. 2009; 2391 Vukusic,P. 2009}}</w:instrText>
      </w:r>
      <w:r w:rsidRPr="006629D6">
        <w:fldChar w:fldCharType="separate"/>
      </w:r>
      <w:r w:rsidR="00235D1E" w:rsidRPr="00235D1E">
        <w:t>(</w:t>
      </w:r>
      <w:proofErr w:type="spellStart"/>
      <w:r w:rsidR="00235D1E" w:rsidRPr="00235D1E">
        <w:t>Stavenga</w:t>
      </w:r>
      <w:proofErr w:type="spellEnd"/>
      <w:r w:rsidR="00032A02">
        <w:t xml:space="preserve"> et al.</w:t>
      </w:r>
      <w:r w:rsidR="00235D1E" w:rsidRPr="00235D1E">
        <w:t xml:space="preserve"> 2009, Wilts et al. 2009)</w:t>
      </w:r>
      <w:r w:rsidRPr="006629D6">
        <w:fldChar w:fldCharType="end"/>
      </w:r>
      <w:r w:rsidRPr="006629D6">
        <w:t>. A scale attached</w:t>
      </w:r>
      <w:r w:rsidRPr="000109B6">
        <w:t xml:space="preserve"> to a glass micropipette was positioned at the first focal point of the ellipsoidal mirror of the imaging </w:t>
      </w:r>
      <w:proofErr w:type="spellStart"/>
      <w:r w:rsidRPr="000109B6">
        <w:t>scatterometer</w:t>
      </w:r>
      <w:proofErr w:type="spellEnd"/>
      <w:r w:rsidRPr="000109B6">
        <w:t>.</w:t>
      </w:r>
      <w:r>
        <w:t xml:space="preserve"> </w:t>
      </w:r>
      <w:r w:rsidRPr="000109B6">
        <w:rPr>
          <w:bCs/>
        </w:rPr>
        <w:t xml:space="preserve">The </w:t>
      </w:r>
      <w:proofErr w:type="spellStart"/>
      <w:r w:rsidRPr="000109B6">
        <w:rPr>
          <w:bCs/>
        </w:rPr>
        <w:t>scatterograms</w:t>
      </w:r>
      <w:proofErr w:type="spellEnd"/>
      <w:r w:rsidRPr="000109B6">
        <w:rPr>
          <w:bCs/>
        </w:rPr>
        <w:t xml:space="preserve"> were obtained by focusing a white light beam with a narrow aperture (&lt; 5º)</w:t>
      </w:r>
      <w:r w:rsidRPr="000109B6">
        <w:t xml:space="preserve"> </w:t>
      </w:r>
      <w:r w:rsidRPr="000109B6">
        <w:rPr>
          <w:bCs/>
        </w:rPr>
        <w:t>at a small circular area</w:t>
      </w:r>
      <w:r>
        <w:rPr>
          <w:bCs/>
        </w:rPr>
        <w:t xml:space="preserve"> (diameter 13 µm)</w:t>
      </w:r>
      <w:r w:rsidRPr="000109B6">
        <w:t xml:space="preserve">, and the spatial distribution of the far-field scattered light was then monitored. </w:t>
      </w:r>
      <w:r>
        <w:t xml:space="preserve">The exposure times of the </w:t>
      </w:r>
      <w:proofErr w:type="spellStart"/>
      <w:r>
        <w:t>scatterograms</w:t>
      </w:r>
      <w:proofErr w:type="spellEnd"/>
      <w:r>
        <w:t xml:space="preserve"> were appropriately adjusted so as to obtain a</w:t>
      </w:r>
      <w:r w:rsidR="001E558E">
        <w:t>n</w:t>
      </w:r>
      <w:r>
        <w:t xml:space="preserve"> image</w:t>
      </w:r>
      <w:r w:rsidR="001E558E" w:rsidRPr="001E558E">
        <w:t xml:space="preserve"> </w:t>
      </w:r>
      <w:r w:rsidR="001E558E">
        <w:t>of maximal contrast</w:t>
      </w:r>
      <w:r>
        <w:t xml:space="preserve">. </w:t>
      </w:r>
    </w:p>
    <w:p w14:paraId="435F80F1" w14:textId="7AA82645" w:rsidR="00E10ED8" w:rsidRDefault="00E10ED8">
      <w:pPr>
        <w:rPr>
          <w:lang w:val="en-US"/>
        </w:rPr>
      </w:pPr>
    </w:p>
    <w:p w14:paraId="379CAE45" w14:textId="3985744C" w:rsidR="00957CBE" w:rsidRPr="00E95823" w:rsidRDefault="00957CBE" w:rsidP="00ED6ECC">
      <w:pPr>
        <w:jc w:val="both"/>
        <w:outlineLvl w:val="0"/>
        <w:rPr>
          <w:i/>
          <w:lang w:val="en-US"/>
        </w:rPr>
      </w:pPr>
      <w:r w:rsidRPr="00E95823">
        <w:rPr>
          <w:i/>
          <w:lang w:val="en-US"/>
        </w:rPr>
        <w:t>Mode</w:t>
      </w:r>
      <w:r>
        <w:rPr>
          <w:i/>
          <w:lang w:val="en-US"/>
        </w:rPr>
        <w:t>l</w:t>
      </w:r>
      <w:r w:rsidRPr="00E95823">
        <w:rPr>
          <w:i/>
          <w:lang w:val="en-US"/>
        </w:rPr>
        <w:t>ling</w:t>
      </w:r>
      <w:r>
        <w:rPr>
          <w:i/>
          <w:lang w:val="en-US"/>
        </w:rPr>
        <w:t xml:space="preserve"> the reflectance spectra of thin films </w:t>
      </w:r>
    </w:p>
    <w:p w14:paraId="7E816035" w14:textId="20324E96" w:rsidR="00957CBE" w:rsidRDefault="001E558E" w:rsidP="00C9421B">
      <w:pPr>
        <w:rPr>
          <w:iCs/>
          <w:lang w:val="en-US"/>
        </w:rPr>
      </w:pPr>
      <w:r>
        <w:rPr>
          <w:iCs/>
          <w:lang w:val="en-US"/>
        </w:rPr>
        <w:t xml:space="preserve">The reflectance </w:t>
      </w:r>
      <w:r w:rsidR="00957CBE">
        <w:rPr>
          <w:iCs/>
          <w:lang w:val="en-US"/>
        </w:rPr>
        <w:t>spectra of chitinous optical thin films in air were calculated for normally incident light using an expression derived from the classical Airy formula</w:t>
      </w:r>
      <w:r w:rsidR="009E02C5">
        <w:rPr>
          <w:iCs/>
          <w:lang w:val="en-US"/>
        </w:rPr>
        <w:t xml:space="preserve"> </w:t>
      </w:r>
      <w:r w:rsidR="00957CBE" w:rsidRPr="006629D6">
        <w:rPr>
          <w:iCs/>
          <w:lang w:val="en-US"/>
        </w:rPr>
        <w:fldChar w:fldCharType="begin"/>
      </w:r>
      <w:r w:rsidR="00957CBE" w:rsidRPr="006629D6">
        <w:rPr>
          <w:iCs/>
          <w:lang w:val="en-US"/>
        </w:rPr>
        <w:instrText>ADDIN RW.CITE{{2438 Yeh,P. 2005; 2585 Stavenga,DoekeleG 2014}}</w:instrText>
      </w:r>
      <w:r w:rsidR="00957CBE" w:rsidRPr="006629D6">
        <w:rPr>
          <w:iCs/>
          <w:lang w:val="en-US"/>
        </w:rPr>
        <w:fldChar w:fldCharType="separate"/>
      </w:r>
      <w:r w:rsidR="00235D1E" w:rsidRPr="00235D1E">
        <w:rPr>
          <w:iCs/>
          <w:lang w:val="en-US"/>
        </w:rPr>
        <w:t>(Stavenga 2014</w:t>
      </w:r>
      <w:r w:rsidR="00032A02">
        <w:rPr>
          <w:iCs/>
          <w:lang w:val="en-US"/>
        </w:rPr>
        <w:t>)</w:t>
      </w:r>
      <w:r w:rsidR="00957CBE" w:rsidRPr="006629D6">
        <w:rPr>
          <w:iCs/>
          <w:lang w:val="en-US"/>
        </w:rPr>
        <w:fldChar w:fldCharType="end"/>
      </w:r>
      <w:r w:rsidR="00957CBE" w:rsidRPr="006629D6">
        <w:rPr>
          <w:iCs/>
          <w:lang w:val="en-US"/>
        </w:rPr>
        <w:t>.</w:t>
      </w:r>
      <w:r w:rsidR="00957CBE">
        <w:rPr>
          <w:iCs/>
          <w:lang w:val="en-US"/>
        </w:rPr>
        <w:t xml:space="preserve"> </w:t>
      </w:r>
    </w:p>
    <w:p w14:paraId="4454D6ED" w14:textId="77777777" w:rsidR="00957CBE" w:rsidRPr="00DA6D79" w:rsidRDefault="00957CBE" w:rsidP="00957CBE">
      <w:pPr>
        <w:rPr>
          <w:iCs/>
          <w:lang w:val="en-US"/>
        </w:rPr>
      </w:pPr>
    </w:p>
    <w:p w14:paraId="05C61DBD" w14:textId="77777777" w:rsidR="00957CBE" w:rsidRDefault="00957CBE" w:rsidP="00ED6ECC">
      <w:pPr>
        <w:outlineLvl w:val="0"/>
        <w:rPr>
          <w:b/>
          <w:iCs/>
          <w:lang w:val="en-US"/>
        </w:rPr>
      </w:pPr>
      <w:r>
        <w:rPr>
          <w:b/>
          <w:iCs/>
          <w:lang w:val="en-US"/>
        </w:rPr>
        <w:t>Results</w:t>
      </w:r>
    </w:p>
    <w:p w14:paraId="1C6F94C2" w14:textId="77777777" w:rsidR="00957CBE" w:rsidRPr="007C3E1F" w:rsidRDefault="00957CBE" w:rsidP="00ED6ECC">
      <w:pPr>
        <w:outlineLvl w:val="0"/>
        <w:rPr>
          <w:i/>
          <w:iCs/>
          <w:lang w:val="en-US"/>
        </w:rPr>
      </w:pPr>
      <w:r>
        <w:rPr>
          <w:i/>
          <w:iCs/>
          <w:lang w:val="en-US"/>
        </w:rPr>
        <w:t xml:space="preserve">Wing </w:t>
      </w:r>
      <w:proofErr w:type="spellStart"/>
      <w:r>
        <w:rPr>
          <w:i/>
          <w:iCs/>
          <w:lang w:val="en-US"/>
        </w:rPr>
        <w:t>colours</w:t>
      </w:r>
      <w:proofErr w:type="spellEnd"/>
      <w:r>
        <w:rPr>
          <w:i/>
          <w:iCs/>
          <w:lang w:val="en-US"/>
        </w:rPr>
        <w:t xml:space="preserve"> and reflectance spectra</w:t>
      </w:r>
    </w:p>
    <w:p w14:paraId="1FD112D7" w14:textId="59F96DB2" w:rsidR="00957CBE" w:rsidRDefault="00957CBE">
      <w:pPr>
        <w:rPr>
          <w:lang w:val="en-US"/>
        </w:rPr>
      </w:pPr>
      <w:proofErr w:type="spellStart"/>
      <w:r>
        <w:rPr>
          <w:lang w:val="en-US"/>
        </w:rPr>
        <w:t>Bogong</w:t>
      </w:r>
      <w:proofErr w:type="spellEnd"/>
      <w:r>
        <w:rPr>
          <w:lang w:val="en-US"/>
        </w:rPr>
        <w:t xml:space="preserve"> moths have brown bodies and wings</w:t>
      </w:r>
      <w:r w:rsidR="0083125D">
        <w:rPr>
          <w:lang w:val="en-US"/>
        </w:rPr>
        <w:t>.</w:t>
      </w:r>
      <w:r>
        <w:rPr>
          <w:lang w:val="en-US"/>
        </w:rPr>
        <w:t xml:space="preserve"> </w:t>
      </w:r>
      <w:r w:rsidR="0083125D">
        <w:rPr>
          <w:lang w:val="en-US"/>
        </w:rPr>
        <w:t>T</w:t>
      </w:r>
      <w:r>
        <w:rPr>
          <w:lang w:val="en-US"/>
        </w:rPr>
        <w:t xml:space="preserve">he </w:t>
      </w:r>
      <w:r w:rsidR="00011E53">
        <w:rPr>
          <w:lang w:val="en-US"/>
        </w:rPr>
        <w:t>dorsal forewings are dark-brown with black patches,</w:t>
      </w:r>
      <w:r w:rsidR="00BD6D70">
        <w:rPr>
          <w:lang w:val="en-US"/>
        </w:rPr>
        <w:t xml:space="preserve"> which cover </w:t>
      </w:r>
      <w:r w:rsidR="007B111A">
        <w:rPr>
          <w:lang w:val="en-US"/>
        </w:rPr>
        <w:t>(</w:t>
      </w:r>
      <w:r w:rsidR="00BD6D70">
        <w:rPr>
          <w:lang w:val="en-US"/>
        </w:rPr>
        <w:t>when resting</w:t>
      </w:r>
      <w:r w:rsidR="007B111A">
        <w:rPr>
          <w:lang w:val="en-US"/>
        </w:rPr>
        <w:t>)</w:t>
      </w:r>
      <w:r w:rsidR="00011E53">
        <w:rPr>
          <w:lang w:val="en-US"/>
        </w:rPr>
        <w:t xml:space="preserve"> the </w:t>
      </w:r>
      <w:r w:rsidR="0083125D">
        <w:rPr>
          <w:lang w:val="en-US"/>
        </w:rPr>
        <w:t>more or less uniformly</w:t>
      </w:r>
      <w:r>
        <w:rPr>
          <w:lang w:val="en-US"/>
        </w:rPr>
        <w:t xml:space="preserve"> light brown</w:t>
      </w:r>
      <w:r w:rsidR="00BD6D70" w:rsidRPr="00BD6D70">
        <w:rPr>
          <w:lang w:val="en-US"/>
        </w:rPr>
        <w:t xml:space="preserve"> </w:t>
      </w:r>
      <w:r w:rsidR="00BD6D70">
        <w:rPr>
          <w:lang w:val="en-US"/>
        </w:rPr>
        <w:t>dorsal hindwings</w:t>
      </w:r>
      <w:r>
        <w:rPr>
          <w:lang w:val="en-US"/>
        </w:rPr>
        <w:t xml:space="preserve"> </w:t>
      </w:r>
      <w:r w:rsidR="00642BD0">
        <w:rPr>
          <w:lang w:val="en-US"/>
        </w:rPr>
        <w:t>and</w:t>
      </w:r>
      <w:r w:rsidR="0083125D">
        <w:rPr>
          <w:lang w:val="en-US"/>
        </w:rPr>
        <w:t xml:space="preserve"> t</w:t>
      </w:r>
      <w:r>
        <w:rPr>
          <w:lang w:val="en-US"/>
        </w:rPr>
        <w:t xml:space="preserve">he intermediate brownish </w:t>
      </w:r>
      <w:r w:rsidR="00BD6D70">
        <w:rPr>
          <w:lang w:val="en-US"/>
        </w:rPr>
        <w:t xml:space="preserve">thorax and abdomen </w:t>
      </w:r>
      <w:r>
        <w:rPr>
          <w:lang w:val="en-US"/>
        </w:rPr>
        <w:t xml:space="preserve">(Fig. 1a). </w:t>
      </w:r>
      <w:r w:rsidR="00642BD0">
        <w:rPr>
          <w:lang w:val="en-US"/>
        </w:rPr>
        <w:t xml:space="preserve">The ventral wing </w:t>
      </w:r>
      <w:r w:rsidR="007B111A">
        <w:rPr>
          <w:lang w:val="en-US"/>
        </w:rPr>
        <w:t xml:space="preserve">edges </w:t>
      </w:r>
      <w:r w:rsidR="00642BD0">
        <w:rPr>
          <w:lang w:val="en-US"/>
        </w:rPr>
        <w:t xml:space="preserve">are </w:t>
      </w:r>
      <w:r w:rsidR="008149C4">
        <w:rPr>
          <w:lang w:val="en-US"/>
        </w:rPr>
        <w:t>light brown. As an example of t</w:t>
      </w:r>
      <w:r w:rsidR="0083125D">
        <w:rPr>
          <w:lang w:val="en-US"/>
        </w:rPr>
        <w:t>h</w:t>
      </w:r>
      <w:r w:rsidR="00642BD0">
        <w:rPr>
          <w:lang w:val="en-US"/>
        </w:rPr>
        <w:t>e differences in saturation</w:t>
      </w:r>
      <w:r w:rsidR="008149C4">
        <w:rPr>
          <w:lang w:val="en-US"/>
        </w:rPr>
        <w:t>, Fig. 1b shows</w:t>
      </w:r>
      <w:r w:rsidR="0083125D">
        <w:rPr>
          <w:lang w:val="en-US"/>
        </w:rPr>
        <w:t xml:space="preserve"> reflectance spectra</w:t>
      </w:r>
      <w:r w:rsidR="00642BD0">
        <w:rPr>
          <w:lang w:val="en-US"/>
        </w:rPr>
        <w:t xml:space="preserve"> of local areas of the dorsal </w:t>
      </w:r>
      <w:r w:rsidR="00011E53">
        <w:rPr>
          <w:lang w:val="en-US"/>
        </w:rPr>
        <w:t>fore</w:t>
      </w:r>
      <w:r w:rsidR="001E558E">
        <w:rPr>
          <w:lang w:val="en-US"/>
        </w:rPr>
        <w:t>-</w:t>
      </w:r>
      <w:r w:rsidR="00011E53">
        <w:rPr>
          <w:lang w:val="en-US"/>
        </w:rPr>
        <w:t xml:space="preserve"> and </w:t>
      </w:r>
      <w:r w:rsidR="001E558E">
        <w:rPr>
          <w:lang w:val="en-US"/>
        </w:rPr>
        <w:t>hind</w:t>
      </w:r>
      <w:r w:rsidR="00642BD0">
        <w:rPr>
          <w:lang w:val="en-US"/>
        </w:rPr>
        <w:t>wing</w:t>
      </w:r>
      <w:r w:rsidR="008149C4">
        <w:rPr>
          <w:lang w:val="en-US"/>
        </w:rPr>
        <w:t xml:space="preserve">. In both cases, the </w:t>
      </w:r>
      <w:r w:rsidR="008149C4">
        <w:rPr>
          <w:lang w:val="en-US"/>
        </w:rPr>
        <w:lastRenderedPageBreak/>
        <w:t>reflectance</w:t>
      </w:r>
      <w:r w:rsidR="0083125D">
        <w:rPr>
          <w:lang w:val="en-US"/>
        </w:rPr>
        <w:t xml:space="preserve"> increase</w:t>
      </w:r>
      <w:r w:rsidR="008149C4">
        <w:rPr>
          <w:lang w:val="en-US"/>
        </w:rPr>
        <w:t>s</w:t>
      </w:r>
      <w:r w:rsidR="0083125D">
        <w:rPr>
          <w:lang w:val="en-US"/>
        </w:rPr>
        <w:t xml:space="preserve"> monotonically with increasing wavelength, </w:t>
      </w:r>
      <w:r w:rsidR="008149C4">
        <w:rPr>
          <w:lang w:val="en-US"/>
        </w:rPr>
        <w:t xml:space="preserve">which is </w:t>
      </w:r>
      <w:r w:rsidR="0083125D">
        <w:rPr>
          <w:lang w:val="en-US"/>
        </w:rPr>
        <w:t xml:space="preserve">characteristic of a melanin-pigmented tissue (Fig. 1b). </w:t>
      </w:r>
    </w:p>
    <w:p w14:paraId="7BAEE151" w14:textId="23D8A220" w:rsidR="001C6244" w:rsidRDefault="001C6244">
      <w:pPr>
        <w:rPr>
          <w:lang w:val="en-US"/>
        </w:rPr>
      </w:pPr>
    </w:p>
    <w:p w14:paraId="48D07054" w14:textId="2CB14BAD" w:rsidR="001C6244" w:rsidRPr="001C6244" w:rsidRDefault="001C6244" w:rsidP="00ED6ECC">
      <w:pPr>
        <w:outlineLvl w:val="0"/>
        <w:rPr>
          <w:i/>
          <w:iCs/>
          <w:lang w:val="en-US"/>
        </w:rPr>
      </w:pPr>
      <w:r>
        <w:rPr>
          <w:i/>
          <w:iCs/>
          <w:lang w:val="en-US"/>
        </w:rPr>
        <w:t>Scale structures</w:t>
      </w:r>
    </w:p>
    <w:p w14:paraId="2C490DEC" w14:textId="66F17735" w:rsidR="000178BA" w:rsidRDefault="000178BA">
      <w:pPr>
        <w:rPr>
          <w:lang w:val="en-US"/>
        </w:rPr>
      </w:pPr>
      <w:r>
        <w:rPr>
          <w:lang w:val="en-US"/>
        </w:rPr>
        <w:t xml:space="preserve">The wings </w:t>
      </w:r>
      <w:r w:rsidR="009358A9">
        <w:rPr>
          <w:lang w:val="en-US"/>
        </w:rPr>
        <w:t>have a</w:t>
      </w:r>
      <w:r>
        <w:rPr>
          <w:lang w:val="en-US"/>
        </w:rPr>
        <w:t xml:space="preserve"> cover</w:t>
      </w:r>
      <w:r w:rsidR="009358A9">
        <w:rPr>
          <w:lang w:val="en-US"/>
        </w:rPr>
        <w:t xml:space="preserve"> of numerous</w:t>
      </w:r>
      <w:r>
        <w:rPr>
          <w:lang w:val="en-US"/>
        </w:rPr>
        <w:t xml:space="preserve"> scales</w:t>
      </w:r>
      <w:r w:rsidR="001C6244">
        <w:rPr>
          <w:lang w:val="en-US"/>
        </w:rPr>
        <w:t>,</w:t>
      </w:r>
      <w:r>
        <w:rPr>
          <w:lang w:val="en-US"/>
        </w:rPr>
        <w:t xml:space="preserve"> and thus the </w:t>
      </w:r>
      <w:r w:rsidR="001C6244">
        <w:rPr>
          <w:lang w:val="en-US"/>
        </w:rPr>
        <w:t xml:space="preserve">wing </w:t>
      </w:r>
      <w:proofErr w:type="spellStart"/>
      <w:r>
        <w:rPr>
          <w:lang w:val="en-US"/>
        </w:rPr>
        <w:t>colouration</w:t>
      </w:r>
      <w:proofErr w:type="spellEnd"/>
      <w:r>
        <w:rPr>
          <w:lang w:val="en-US"/>
        </w:rPr>
        <w:t xml:space="preserve"> will be determined by how the scales reflect incident light. </w:t>
      </w:r>
      <w:r w:rsidR="009358A9">
        <w:rPr>
          <w:lang w:val="en-US"/>
        </w:rPr>
        <w:t xml:space="preserve">The primary determinant of the scale reflectance is melanin pigment, as suggested by </w:t>
      </w:r>
      <w:r w:rsidR="001C6244">
        <w:rPr>
          <w:lang w:val="en-US"/>
        </w:rPr>
        <w:t>Figure 1b</w:t>
      </w:r>
      <w:r w:rsidR="009358A9">
        <w:rPr>
          <w:lang w:val="en-US"/>
        </w:rPr>
        <w:t>.</w:t>
      </w:r>
      <w:r w:rsidR="001C6244">
        <w:rPr>
          <w:lang w:val="en-US"/>
        </w:rPr>
        <w:t xml:space="preserve"> </w:t>
      </w:r>
      <w:r w:rsidR="009358A9">
        <w:rPr>
          <w:lang w:val="en-US"/>
        </w:rPr>
        <w:t>Yet,</w:t>
      </w:r>
      <w:r>
        <w:rPr>
          <w:lang w:val="en-US"/>
        </w:rPr>
        <w:t xml:space="preserve"> </w:t>
      </w:r>
      <w:r w:rsidR="0029418B">
        <w:rPr>
          <w:lang w:val="en-US"/>
        </w:rPr>
        <w:t xml:space="preserve">a crucial contributing factor can be </w:t>
      </w:r>
      <w:r>
        <w:rPr>
          <w:lang w:val="en-US"/>
        </w:rPr>
        <w:t xml:space="preserve">the scales’ </w:t>
      </w:r>
      <w:r w:rsidR="009358A9">
        <w:rPr>
          <w:lang w:val="en-US"/>
        </w:rPr>
        <w:t>fine-</w:t>
      </w:r>
      <w:r>
        <w:rPr>
          <w:lang w:val="en-US"/>
        </w:rPr>
        <w:t>structur</w:t>
      </w:r>
      <w:r w:rsidR="009358A9">
        <w:rPr>
          <w:lang w:val="en-US"/>
        </w:rPr>
        <w:t>e</w:t>
      </w:r>
      <w:r w:rsidR="0029418B">
        <w:rPr>
          <w:lang w:val="en-US"/>
        </w:rPr>
        <w:t>, which was investigated by</w:t>
      </w:r>
      <w:r>
        <w:rPr>
          <w:lang w:val="en-US"/>
        </w:rPr>
        <w:t xml:space="preserve"> perform</w:t>
      </w:r>
      <w:r w:rsidR="0029418B">
        <w:rPr>
          <w:lang w:val="en-US"/>
        </w:rPr>
        <w:t>ing</w:t>
      </w:r>
      <w:r>
        <w:rPr>
          <w:lang w:val="en-US"/>
        </w:rPr>
        <w:t xml:space="preserve"> scanning electron microscopy</w:t>
      </w:r>
      <w:r w:rsidR="001C6244">
        <w:rPr>
          <w:lang w:val="en-US"/>
        </w:rPr>
        <w:t>. The size of the wing scales appear</w:t>
      </w:r>
      <w:r w:rsidR="006512CA">
        <w:rPr>
          <w:lang w:val="en-US"/>
        </w:rPr>
        <w:t>s</w:t>
      </w:r>
      <w:r w:rsidR="001C6244">
        <w:rPr>
          <w:lang w:val="en-US"/>
        </w:rPr>
        <w:t xml:space="preserve"> to be rather variable, but the structure </w:t>
      </w:r>
      <w:r w:rsidR="00471175">
        <w:rPr>
          <w:lang w:val="en-US"/>
        </w:rPr>
        <w:t>adheres</w:t>
      </w:r>
      <w:r w:rsidR="001C6244">
        <w:rPr>
          <w:lang w:val="en-US"/>
        </w:rPr>
        <w:t xml:space="preserve"> to the classical format</w:t>
      </w:r>
      <w:r w:rsidR="00011E53">
        <w:rPr>
          <w:lang w:val="en-US"/>
        </w:rPr>
        <w:t>. T</w:t>
      </w:r>
      <w:r w:rsidR="001C6244">
        <w:rPr>
          <w:lang w:val="en-US"/>
        </w:rPr>
        <w:t xml:space="preserve">he upper side </w:t>
      </w:r>
      <w:r w:rsidR="00011E53">
        <w:rPr>
          <w:lang w:val="en-US"/>
        </w:rPr>
        <w:t xml:space="preserve">is </w:t>
      </w:r>
      <w:r w:rsidR="001C6244">
        <w:rPr>
          <w:lang w:val="en-US"/>
        </w:rPr>
        <w:t>an array of ridges</w:t>
      </w:r>
      <w:bookmarkStart w:id="4" w:name="_Hlk20402224"/>
      <w:r w:rsidR="00011E53">
        <w:rPr>
          <w:lang w:val="en-US"/>
        </w:rPr>
        <w:t xml:space="preserve"> that are</w:t>
      </w:r>
      <w:r w:rsidR="001C6244">
        <w:rPr>
          <w:lang w:val="en-US"/>
        </w:rPr>
        <w:t xml:space="preserve"> connected by cross</w:t>
      </w:r>
      <w:r w:rsidR="00471175">
        <w:rPr>
          <w:lang w:val="en-US"/>
        </w:rPr>
        <w:t>-</w:t>
      </w:r>
      <w:r w:rsidR="001C6244">
        <w:rPr>
          <w:lang w:val="en-US"/>
        </w:rPr>
        <w:t>ribs</w:t>
      </w:r>
      <w:r w:rsidR="00011E53">
        <w:rPr>
          <w:lang w:val="en-US"/>
        </w:rPr>
        <w:t>,</w:t>
      </w:r>
      <w:r w:rsidR="001C6244">
        <w:rPr>
          <w:lang w:val="en-US"/>
        </w:rPr>
        <w:t xml:space="preserve"> which leave minor open windows </w:t>
      </w:r>
      <w:bookmarkEnd w:id="4"/>
      <w:r w:rsidR="001C6244">
        <w:rPr>
          <w:lang w:val="en-US"/>
        </w:rPr>
        <w:t>(Fig. 2a-c)</w:t>
      </w:r>
      <w:r w:rsidR="00011E53">
        <w:rPr>
          <w:lang w:val="en-US"/>
        </w:rPr>
        <w:t>, and t</w:t>
      </w:r>
      <w:r w:rsidR="001C6244">
        <w:rPr>
          <w:lang w:val="en-US"/>
        </w:rPr>
        <w:t xml:space="preserve">he </w:t>
      </w:r>
      <w:r w:rsidR="009E02C5">
        <w:rPr>
          <w:lang w:val="en-US"/>
        </w:rPr>
        <w:t>under</w:t>
      </w:r>
      <w:r w:rsidR="001C6244">
        <w:rPr>
          <w:lang w:val="en-US"/>
        </w:rPr>
        <w:t xml:space="preserve">side </w:t>
      </w:r>
      <w:r w:rsidR="006512CA">
        <w:rPr>
          <w:lang w:val="en-US"/>
        </w:rPr>
        <w:t xml:space="preserve">features </w:t>
      </w:r>
      <w:r w:rsidR="001C6244">
        <w:rPr>
          <w:lang w:val="en-US"/>
        </w:rPr>
        <w:t>a more or less flat</w:t>
      </w:r>
      <w:r w:rsidR="00011E53">
        <w:rPr>
          <w:lang w:val="en-US"/>
        </w:rPr>
        <w:t>, slightly wrinkled</w:t>
      </w:r>
      <w:r w:rsidR="001C6244">
        <w:rPr>
          <w:lang w:val="en-US"/>
        </w:rPr>
        <w:t xml:space="preserve"> plane (Fig. 2d). </w:t>
      </w:r>
    </w:p>
    <w:p w14:paraId="1BD2D622" w14:textId="3A72909E" w:rsidR="000178BA" w:rsidRDefault="006512CA">
      <w:pPr>
        <w:rPr>
          <w:lang w:val="en-US"/>
        </w:rPr>
      </w:pPr>
      <w:r>
        <w:rPr>
          <w:lang w:val="en-US"/>
        </w:rPr>
        <w:tab/>
        <w:t xml:space="preserve">The ridges of lepidopteran wing scales consist of overlapping lamellae, </w:t>
      </w:r>
      <w:r w:rsidR="009358A9">
        <w:rPr>
          <w:lang w:val="en-US"/>
        </w:rPr>
        <w:t>but t</w:t>
      </w:r>
      <w:r>
        <w:rPr>
          <w:lang w:val="en-US"/>
        </w:rPr>
        <w:t xml:space="preserve">he overlap of the </w:t>
      </w:r>
      <w:r w:rsidR="00BD786C">
        <w:rPr>
          <w:lang w:val="en-US"/>
        </w:rPr>
        <w:t xml:space="preserve">ridge lamellae </w:t>
      </w:r>
      <w:r w:rsidR="00471175">
        <w:rPr>
          <w:lang w:val="en-US"/>
        </w:rPr>
        <w:t xml:space="preserve">in </w:t>
      </w:r>
      <w:proofErr w:type="spellStart"/>
      <w:r w:rsidR="003D332C">
        <w:rPr>
          <w:lang w:val="en-US"/>
        </w:rPr>
        <w:t>Bogong</w:t>
      </w:r>
      <w:proofErr w:type="spellEnd"/>
      <w:r w:rsidR="003D332C">
        <w:rPr>
          <w:lang w:val="en-US"/>
        </w:rPr>
        <w:t xml:space="preserve"> moth scales i</w:t>
      </w:r>
      <w:r w:rsidR="00BD786C">
        <w:rPr>
          <w:lang w:val="en-US"/>
        </w:rPr>
        <w:t xml:space="preserve">s very minor, so that </w:t>
      </w:r>
      <w:r w:rsidR="00263E8A">
        <w:rPr>
          <w:lang w:val="en-US"/>
        </w:rPr>
        <w:t>a</w:t>
      </w:r>
      <w:r w:rsidR="00BD786C">
        <w:rPr>
          <w:lang w:val="en-US"/>
        </w:rPr>
        <w:t xml:space="preserve"> possible structural </w:t>
      </w:r>
      <w:proofErr w:type="spellStart"/>
      <w:r w:rsidR="00BD786C">
        <w:rPr>
          <w:lang w:val="en-US"/>
        </w:rPr>
        <w:t>colouration</w:t>
      </w:r>
      <w:proofErr w:type="spellEnd"/>
      <w:r w:rsidR="00BD786C">
        <w:rPr>
          <w:lang w:val="en-US"/>
        </w:rPr>
        <w:t xml:space="preserve"> </w:t>
      </w:r>
      <w:r w:rsidR="00263E8A">
        <w:rPr>
          <w:lang w:val="en-US"/>
        </w:rPr>
        <w:t>of</w:t>
      </w:r>
      <w:r w:rsidR="00BD786C">
        <w:rPr>
          <w:lang w:val="en-US"/>
        </w:rPr>
        <w:t xml:space="preserve"> the scales’ upper lamina can be neglected. As is universally the case in lepidopteran scales, the lower lamina will act as a thin film reflector, and thus some structural </w:t>
      </w:r>
      <w:proofErr w:type="spellStart"/>
      <w:r w:rsidR="00BD786C">
        <w:rPr>
          <w:lang w:val="en-US"/>
        </w:rPr>
        <w:t>colouration</w:t>
      </w:r>
      <w:proofErr w:type="spellEnd"/>
      <w:r w:rsidR="00BD786C">
        <w:rPr>
          <w:lang w:val="en-US"/>
        </w:rPr>
        <w:t xml:space="preserve"> </w:t>
      </w:r>
      <w:r w:rsidR="00263E8A">
        <w:rPr>
          <w:lang w:val="en-US"/>
        </w:rPr>
        <w:t>contributions</w:t>
      </w:r>
      <w:r w:rsidR="00BD786C">
        <w:rPr>
          <w:lang w:val="en-US"/>
        </w:rPr>
        <w:t xml:space="preserve"> can be expected.</w:t>
      </w:r>
    </w:p>
    <w:p w14:paraId="4117CE16" w14:textId="53D56779" w:rsidR="00C06E18" w:rsidRDefault="00C06E18">
      <w:pPr>
        <w:rPr>
          <w:lang w:val="en-US"/>
        </w:rPr>
      </w:pPr>
    </w:p>
    <w:p w14:paraId="3CEF7D0D" w14:textId="02B05BD2" w:rsidR="00C06E18" w:rsidRPr="00C06E18" w:rsidRDefault="00C06E18" w:rsidP="00ED6ECC">
      <w:pPr>
        <w:outlineLvl w:val="0"/>
        <w:rPr>
          <w:i/>
          <w:iCs/>
          <w:lang w:val="en-US"/>
        </w:rPr>
      </w:pPr>
      <w:r>
        <w:rPr>
          <w:i/>
          <w:iCs/>
          <w:lang w:val="en-US"/>
        </w:rPr>
        <w:t xml:space="preserve">Scale </w:t>
      </w:r>
      <w:r w:rsidR="00B51ACA">
        <w:rPr>
          <w:i/>
          <w:iCs/>
          <w:lang w:val="en-US"/>
        </w:rPr>
        <w:t xml:space="preserve">pigmentation, </w:t>
      </w:r>
      <w:r>
        <w:rPr>
          <w:i/>
          <w:iCs/>
          <w:lang w:val="en-US"/>
        </w:rPr>
        <w:t xml:space="preserve">reflection, </w:t>
      </w:r>
      <w:r w:rsidR="00B51ACA">
        <w:rPr>
          <w:i/>
          <w:iCs/>
          <w:lang w:val="en-US"/>
        </w:rPr>
        <w:t xml:space="preserve">and </w:t>
      </w:r>
      <w:r>
        <w:rPr>
          <w:i/>
          <w:iCs/>
          <w:lang w:val="en-US"/>
        </w:rPr>
        <w:t xml:space="preserve">scattering </w:t>
      </w:r>
    </w:p>
    <w:p w14:paraId="001B5B06" w14:textId="7820660A" w:rsidR="00B51ACA" w:rsidRDefault="00D51CA3" w:rsidP="00B51ACA">
      <w:pPr>
        <w:rPr>
          <w:lang w:val="en-US"/>
        </w:rPr>
      </w:pPr>
      <w:r>
        <w:rPr>
          <w:lang w:val="en-US"/>
        </w:rPr>
        <w:t xml:space="preserve">To </w:t>
      </w:r>
      <w:r w:rsidR="00263E8A">
        <w:rPr>
          <w:lang w:val="en-US"/>
        </w:rPr>
        <w:t xml:space="preserve">first </w:t>
      </w:r>
      <w:r>
        <w:rPr>
          <w:lang w:val="en-US"/>
        </w:rPr>
        <w:t xml:space="preserve">check whether </w:t>
      </w:r>
      <w:r w:rsidR="00B51ACA">
        <w:rPr>
          <w:lang w:val="en-US"/>
        </w:rPr>
        <w:t>the scale</w:t>
      </w:r>
      <w:r>
        <w:rPr>
          <w:lang w:val="en-US"/>
        </w:rPr>
        <w:t xml:space="preserve">s contain </w:t>
      </w:r>
      <w:r w:rsidR="00C9421B">
        <w:rPr>
          <w:lang w:val="en-US"/>
        </w:rPr>
        <w:t xml:space="preserve">a </w:t>
      </w:r>
      <w:r>
        <w:rPr>
          <w:lang w:val="en-US"/>
        </w:rPr>
        <w:t>melanin</w:t>
      </w:r>
      <w:r w:rsidR="00C9421B">
        <w:rPr>
          <w:lang w:val="en-US"/>
        </w:rPr>
        <w:t>-like</w:t>
      </w:r>
      <w:r w:rsidR="00B51ACA">
        <w:rPr>
          <w:lang w:val="en-US"/>
        </w:rPr>
        <w:t xml:space="preserve"> pigment</w:t>
      </w:r>
      <w:r>
        <w:rPr>
          <w:lang w:val="en-US"/>
        </w:rPr>
        <w:t xml:space="preserve">, we performed </w:t>
      </w:r>
      <w:r w:rsidR="00B51ACA">
        <w:rPr>
          <w:lang w:val="en-US"/>
        </w:rPr>
        <w:t>transmission</w:t>
      </w:r>
      <w:r>
        <w:rPr>
          <w:lang w:val="en-US"/>
        </w:rPr>
        <w:t>-</w:t>
      </w:r>
      <w:proofErr w:type="spellStart"/>
      <w:r>
        <w:rPr>
          <w:lang w:val="en-US"/>
        </w:rPr>
        <w:t>microspectrophotometry</w:t>
      </w:r>
      <w:proofErr w:type="spellEnd"/>
      <w:r>
        <w:rPr>
          <w:lang w:val="en-US"/>
        </w:rPr>
        <w:t xml:space="preserve"> </w:t>
      </w:r>
      <w:r w:rsidR="00B51ACA">
        <w:rPr>
          <w:lang w:val="en-US"/>
        </w:rPr>
        <w:t xml:space="preserve">on single scales immersed in oil (Fig. </w:t>
      </w:r>
      <w:r w:rsidR="00886338">
        <w:rPr>
          <w:lang w:val="en-US"/>
        </w:rPr>
        <w:t>3</w:t>
      </w:r>
      <w:r w:rsidR="00B51ACA">
        <w:rPr>
          <w:lang w:val="en-US"/>
        </w:rPr>
        <w:t xml:space="preserve">). </w:t>
      </w:r>
      <w:r>
        <w:rPr>
          <w:lang w:val="en-US"/>
        </w:rPr>
        <w:t>At all</w:t>
      </w:r>
      <w:r w:rsidR="001A3975">
        <w:rPr>
          <w:lang w:val="en-US"/>
        </w:rPr>
        <w:t xml:space="preserve"> </w:t>
      </w:r>
      <w:r w:rsidR="00BD6D70">
        <w:rPr>
          <w:lang w:val="en-US"/>
        </w:rPr>
        <w:t xml:space="preserve">scale </w:t>
      </w:r>
      <w:r>
        <w:rPr>
          <w:lang w:val="en-US"/>
        </w:rPr>
        <w:t>locations, t</w:t>
      </w:r>
      <w:r w:rsidR="00B51ACA">
        <w:rPr>
          <w:lang w:val="en-US"/>
        </w:rPr>
        <w:t>he transmittance increase</w:t>
      </w:r>
      <w:r>
        <w:rPr>
          <w:lang w:val="en-US"/>
        </w:rPr>
        <w:t>d</w:t>
      </w:r>
      <w:r w:rsidR="00B51ACA">
        <w:rPr>
          <w:lang w:val="en-US"/>
        </w:rPr>
        <w:t xml:space="preserve"> monotonically with increasing wavelength, which is </w:t>
      </w:r>
      <w:r w:rsidR="00C9421B">
        <w:rPr>
          <w:lang w:val="en-US"/>
        </w:rPr>
        <w:t xml:space="preserve">indeed </w:t>
      </w:r>
      <w:r w:rsidR="00B51ACA">
        <w:rPr>
          <w:lang w:val="en-US"/>
        </w:rPr>
        <w:t>the hallmark of melanin</w:t>
      </w:r>
      <w:r w:rsidR="001A3975">
        <w:rPr>
          <w:lang w:val="en-US"/>
        </w:rPr>
        <w:t>. The transmittance</w:t>
      </w:r>
      <w:r w:rsidR="00B51ACA">
        <w:rPr>
          <w:lang w:val="en-US"/>
        </w:rPr>
        <w:t xml:space="preserve"> strongly varie</w:t>
      </w:r>
      <w:r w:rsidR="00011E53">
        <w:rPr>
          <w:lang w:val="en-US"/>
        </w:rPr>
        <w:t>d</w:t>
      </w:r>
      <w:r w:rsidR="00B51ACA">
        <w:rPr>
          <w:lang w:val="en-US"/>
        </w:rPr>
        <w:t xml:space="preserve"> along the length of the scale</w:t>
      </w:r>
      <w:r w:rsidR="001A3975">
        <w:rPr>
          <w:lang w:val="en-US"/>
        </w:rPr>
        <w:t>, however</w:t>
      </w:r>
      <w:r w:rsidR="00B51ACA">
        <w:rPr>
          <w:lang w:val="en-US"/>
        </w:rPr>
        <w:t xml:space="preserve">. </w:t>
      </w:r>
      <w:r w:rsidR="001A3975">
        <w:rPr>
          <w:lang w:val="en-US"/>
        </w:rPr>
        <w:t>N</w:t>
      </w:r>
      <w:r w:rsidR="00B51ACA">
        <w:rPr>
          <w:lang w:val="en-US"/>
        </w:rPr>
        <w:t>ear the root,</w:t>
      </w:r>
      <w:r w:rsidR="00263E8A">
        <w:rPr>
          <w:lang w:val="en-US"/>
        </w:rPr>
        <w:t xml:space="preserve"> the </w:t>
      </w:r>
      <w:r w:rsidR="00011E53">
        <w:rPr>
          <w:lang w:val="en-US"/>
        </w:rPr>
        <w:t xml:space="preserve">transmittance was high, i.e. </w:t>
      </w:r>
      <w:r w:rsidR="00886338">
        <w:rPr>
          <w:lang w:val="en-US"/>
        </w:rPr>
        <w:t xml:space="preserve">at this location </w:t>
      </w:r>
      <w:r w:rsidR="00011E53">
        <w:rPr>
          <w:lang w:val="en-US"/>
        </w:rPr>
        <w:t xml:space="preserve">the </w:t>
      </w:r>
      <w:r w:rsidR="00263E8A">
        <w:rPr>
          <w:lang w:val="en-US"/>
        </w:rPr>
        <w:t xml:space="preserve">scale </w:t>
      </w:r>
      <w:r w:rsidR="00011E53">
        <w:rPr>
          <w:lang w:val="en-US"/>
        </w:rPr>
        <w:t xml:space="preserve">is </w:t>
      </w:r>
      <w:r w:rsidR="00263E8A">
        <w:rPr>
          <w:lang w:val="en-US"/>
        </w:rPr>
        <w:t xml:space="preserve">almost transparent </w:t>
      </w:r>
      <w:r w:rsidR="00B51ACA">
        <w:rPr>
          <w:lang w:val="en-US"/>
        </w:rPr>
        <w:t>(Fig. 3, #1),</w:t>
      </w:r>
      <w:r w:rsidR="001A3975">
        <w:rPr>
          <w:lang w:val="en-US"/>
        </w:rPr>
        <w:t xml:space="preserve"> but</w:t>
      </w:r>
      <w:r w:rsidR="00B51ACA">
        <w:rPr>
          <w:lang w:val="en-US"/>
        </w:rPr>
        <w:t xml:space="preserve"> near the tip </w:t>
      </w:r>
      <w:r w:rsidR="00011E53">
        <w:rPr>
          <w:lang w:val="en-US"/>
        </w:rPr>
        <w:t>the transmittance wa</w:t>
      </w:r>
      <w:r w:rsidR="00B51ACA">
        <w:rPr>
          <w:lang w:val="en-US"/>
        </w:rPr>
        <w:t xml:space="preserve">s </w:t>
      </w:r>
      <w:r w:rsidR="00263E8A">
        <w:rPr>
          <w:lang w:val="en-US"/>
        </w:rPr>
        <w:t xml:space="preserve">hardly more than </w:t>
      </w:r>
      <w:r w:rsidR="00B51ACA">
        <w:rPr>
          <w:lang w:val="en-US"/>
        </w:rPr>
        <w:t xml:space="preserve">~10% </w:t>
      </w:r>
      <w:r w:rsidR="00886338">
        <w:rPr>
          <w:lang w:val="en-US"/>
        </w:rPr>
        <w:t xml:space="preserve">across the whole visible wavelength range </w:t>
      </w:r>
      <w:r w:rsidR="001A3975">
        <w:rPr>
          <w:lang w:val="en-US"/>
        </w:rPr>
        <w:t>(Fig. 3, #3).</w:t>
      </w:r>
    </w:p>
    <w:p w14:paraId="093F1C51" w14:textId="407710FC" w:rsidR="001D62DE" w:rsidRDefault="001A3975">
      <w:pPr>
        <w:rPr>
          <w:lang w:val="en-US"/>
        </w:rPr>
      </w:pPr>
      <w:r>
        <w:rPr>
          <w:lang w:val="en-US"/>
        </w:rPr>
        <w:tab/>
        <w:t xml:space="preserve">How </w:t>
      </w:r>
      <w:r w:rsidR="00886338">
        <w:rPr>
          <w:lang w:val="en-US"/>
        </w:rPr>
        <w:t xml:space="preserve">this </w:t>
      </w:r>
      <w:r w:rsidR="00BE4476">
        <w:rPr>
          <w:lang w:val="en-US"/>
        </w:rPr>
        <w:t xml:space="preserve">steep </w:t>
      </w:r>
      <w:r>
        <w:rPr>
          <w:lang w:val="en-US"/>
        </w:rPr>
        <w:t xml:space="preserve">gradient in melanin pigmentation </w:t>
      </w:r>
      <w:r w:rsidR="00886338">
        <w:rPr>
          <w:lang w:val="en-US"/>
        </w:rPr>
        <w:t xml:space="preserve">might </w:t>
      </w:r>
      <w:r>
        <w:rPr>
          <w:lang w:val="en-US"/>
        </w:rPr>
        <w:t xml:space="preserve">affect scale </w:t>
      </w:r>
      <w:proofErr w:type="spellStart"/>
      <w:r>
        <w:rPr>
          <w:lang w:val="en-US"/>
        </w:rPr>
        <w:t>colouration</w:t>
      </w:r>
      <w:proofErr w:type="spellEnd"/>
      <w:r w:rsidR="00886338">
        <w:rPr>
          <w:lang w:val="en-US"/>
        </w:rPr>
        <w:t xml:space="preserve"> was then</w:t>
      </w:r>
      <w:r>
        <w:rPr>
          <w:lang w:val="en-US"/>
        </w:rPr>
        <w:t xml:space="preserve"> investigated by</w:t>
      </w:r>
      <w:r w:rsidR="001D62DE">
        <w:rPr>
          <w:lang w:val="en-US"/>
        </w:rPr>
        <w:t xml:space="preserve"> epi-illumination microscopy</w:t>
      </w:r>
      <w:r w:rsidR="00263E8A">
        <w:rPr>
          <w:lang w:val="en-US"/>
        </w:rPr>
        <w:t>. This</w:t>
      </w:r>
      <w:r w:rsidR="00BD786C">
        <w:rPr>
          <w:lang w:val="en-US"/>
        </w:rPr>
        <w:t xml:space="preserve"> revealed that </w:t>
      </w:r>
      <w:r w:rsidR="0083125D">
        <w:rPr>
          <w:lang w:val="en-US"/>
        </w:rPr>
        <w:t xml:space="preserve">the </w:t>
      </w:r>
      <w:proofErr w:type="spellStart"/>
      <w:r w:rsidR="00BD786C">
        <w:rPr>
          <w:lang w:val="en-US"/>
        </w:rPr>
        <w:t>colouration</w:t>
      </w:r>
      <w:proofErr w:type="spellEnd"/>
      <w:r w:rsidR="00BD786C">
        <w:rPr>
          <w:lang w:val="en-US"/>
        </w:rPr>
        <w:t xml:space="preserve"> of the </w:t>
      </w:r>
      <w:r w:rsidR="0083125D">
        <w:rPr>
          <w:lang w:val="en-US"/>
        </w:rPr>
        <w:t xml:space="preserve">lattice </w:t>
      </w:r>
      <w:r>
        <w:rPr>
          <w:lang w:val="en-US"/>
        </w:rPr>
        <w:t xml:space="preserve">of scales </w:t>
      </w:r>
      <w:r w:rsidR="0083125D">
        <w:rPr>
          <w:lang w:val="en-US"/>
        </w:rPr>
        <w:t>on the forewing is far from uniform</w:t>
      </w:r>
      <w:r w:rsidR="001D62DE">
        <w:rPr>
          <w:lang w:val="en-US"/>
        </w:rPr>
        <w:t xml:space="preserve"> (Fig. </w:t>
      </w:r>
      <w:r>
        <w:rPr>
          <w:lang w:val="en-US"/>
        </w:rPr>
        <w:t>4</w:t>
      </w:r>
      <w:r w:rsidR="001D62DE">
        <w:rPr>
          <w:lang w:val="en-US"/>
        </w:rPr>
        <w:t>a)</w:t>
      </w:r>
      <w:r w:rsidR="0083125D">
        <w:rPr>
          <w:lang w:val="en-US"/>
        </w:rPr>
        <w:t xml:space="preserve">. </w:t>
      </w:r>
      <w:r w:rsidR="00071FC4">
        <w:rPr>
          <w:lang w:val="en-US"/>
        </w:rPr>
        <w:t xml:space="preserve">When observing isolated, single scales, the diverse </w:t>
      </w:r>
      <w:proofErr w:type="spellStart"/>
      <w:r w:rsidR="00071FC4">
        <w:rPr>
          <w:lang w:val="en-US"/>
        </w:rPr>
        <w:t>colouration</w:t>
      </w:r>
      <w:proofErr w:type="spellEnd"/>
      <w:r w:rsidR="00071FC4">
        <w:rPr>
          <w:lang w:val="en-US"/>
        </w:rPr>
        <w:t xml:space="preserve"> was particularly apparent, as shown in the example of Fig. 4b</w:t>
      </w:r>
      <w:r w:rsidR="00263E8A">
        <w:rPr>
          <w:lang w:val="en-US"/>
        </w:rPr>
        <w:noBreakHyphen/>
      </w:r>
      <w:r w:rsidR="00071FC4">
        <w:rPr>
          <w:lang w:val="en-US"/>
        </w:rPr>
        <w:t>d</w:t>
      </w:r>
      <w:r w:rsidR="0023673A">
        <w:rPr>
          <w:lang w:val="en-US"/>
        </w:rPr>
        <w:t>. The under</w:t>
      </w:r>
      <w:r w:rsidR="00263E8A">
        <w:rPr>
          <w:lang w:val="en-US"/>
        </w:rPr>
        <w:t xml:space="preserve"> </w:t>
      </w:r>
      <w:r w:rsidR="00886338">
        <w:rPr>
          <w:lang w:val="en-US"/>
        </w:rPr>
        <w:t>(</w:t>
      </w:r>
      <w:r w:rsidR="00263E8A">
        <w:rPr>
          <w:lang w:val="en-US"/>
        </w:rPr>
        <w:t>or</w:t>
      </w:r>
      <w:r w:rsidR="0023673A">
        <w:rPr>
          <w:lang w:val="en-US"/>
        </w:rPr>
        <w:t xml:space="preserve"> </w:t>
      </w:r>
      <w:proofErr w:type="spellStart"/>
      <w:r w:rsidR="0023673A">
        <w:rPr>
          <w:lang w:val="en-US"/>
        </w:rPr>
        <w:t>adwing</w:t>
      </w:r>
      <w:proofErr w:type="spellEnd"/>
      <w:r w:rsidR="00886338">
        <w:rPr>
          <w:lang w:val="en-US"/>
        </w:rPr>
        <w:t>)</w:t>
      </w:r>
      <w:r w:rsidR="0023673A">
        <w:rPr>
          <w:lang w:val="en-US"/>
        </w:rPr>
        <w:t xml:space="preserve"> side feature</w:t>
      </w:r>
      <w:r w:rsidR="00071FC4">
        <w:rPr>
          <w:lang w:val="en-US"/>
        </w:rPr>
        <w:t>s</w:t>
      </w:r>
      <w:r w:rsidR="0023673A">
        <w:rPr>
          <w:lang w:val="en-US"/>
        </w:rPr>
        <w:t xml:space="preserve"> a diverse </w:t>
      </w:r>
      <w:proofErr w:type="spellStart"/>
      <w:r w:rsidR="0023673A">
        <w:rPr>
          <w:lang w:val="en-US"/>
        </w:rPr>
        <w:t>colour</w:t>
      </w:r>
      <w:proofErr w:type="spellEnd"/>
      <w:r w:rsidR="0023673A">
        <w:rPr>
          <w:lang w:val="en-US"/>
        </w:rPr>
        <w:t xml:space="preserve"> pattern, from blue near the root to purplish in the center</w:t>
      </w:r>
      <w:r w:rsidR="00263E8A">
        <w:rPr>
          <w:lang w:val="en-US"/>
        </w:rPr>
        <w:t xml:space="preserve"> and tip area</w:t>
      </w:r>
      <w:r w:rsidR="0023673A">
        <w:rPr>
          <w:lang w:val="en-US"/>
        </w:rPr>
        <w:t>, which indicates that the lower lamina of the scales</w:t>
      </w:r>
      <w:r w:rsidR="00263E8A">
        <w:rPr>
          <w:lang w:val="en-US"/>
        </w:rPr>
        <w:t>,</w:t>
      </w:r>
      <w:r w:rsidR="0023673A">
        <w:rPr>
          <w:lang w:val="en-US"/>
        </w:rPr>
        <w:t xml:space="preserve"> act</w:t>
      </w:r>
      <w:r w:rsidR="00263E8A">
        <w:rPr>
          <w:lang w:val="en-US"/>
        </w:rPr>
        <w:t>ing</w:t>
      </w:r>
      <w:r w:rsidR="0023673A">
        <w:rPr>
          <w:lang w:val="en-US"/>
        </w:rPr>
        <w:t xml:space="preserve"> as a thin film reflector</w:t>
      </w:r>
      <w:r w:rsidR="00263E8A">
        <w:rPr>
          <w:lang w:val="en-US"/>
        </w:rPr>
        <w:t>, ha</w:t>
      </w:r>
      <w:r w:rsidR="00C80E91">
        <w:rPr>
          <w:lang w:val="en-US"/>
        </w:rPr>
        <w:t>s</w:t>
      </w:r>
      <w:r w:rsidR="00263E8A">
        <w:rPr>
          <w:lang w:val="en-US"/>
        </w:rPr>
        <w:t xml:space="preserve"> a</w:t>
      </w:r>
      <w:r w:rsidR="0023673A">
        <w:rPr>
          <w:lang w:val="en-US"/>
        </w:rPr>
        <w:t xml:space="preserve"> </w:t>
      </w:r>
      <w:r w:rsidR="00C80E91">
        <w:rPr>
          <w:lang w:val="en-US"/>
        </w:rPr>
        <w:t xml:space="preserve">variable </w:t>
      </w:r>
      <w:r w:rsidR="0023673A">
        <w:rPr>
          <w:lang w:val="en-US"/>
        </w:rPr>
        <w:t xml:space="preserve">thickness (Fig. 4b). The upper, </w:t>
      </w:r>
      <w:proofErr w:type="spellStart"/>
      <w:r w:rsidR="0023673A">
        <w:rPr>
          <w:lang w:val="en-US"/>
        </w:rPr>
        <w:t>abwing</w:t>
      </w:r>
      <w:proofErr w:type="spellEnd"/>
      <w:r w:rsidR="0023673A">
        <w:rPr>
          <w:lang w:val="en-US"/>
        </w:rPr>
        <w:t xml:space="preserve"> side</w:t>
      </w:r>
      <w:r w:rsidR="001D62DE">
        <w:rPr>
          <w:lang w:val="en-US"/>
        </w:rPr>
        <w:t xml:space="preserve"> </w:t>
      </w:r>
      <w:r w:rsidR="0023673A">
        <w:rPr>
          <w:lang w:val="en-US"/>
        </w:rPr>
        <w:t>is</w:t>
      </w:r>
      <w:r w:rsidR="001D62DE">
        <w:rPr>
          <w:lang w:val="en-US"/>
        </w:rPr>
        <w:t xml:space="preserve"> </w:t>
      </w:r>
      <w:r w:rsidR="0023673A">
        <w:rPr>
          <w:lang w:val="en-US"/>
        </w:rPr>
        <w:lastRenderedPageBreak/>
        <w:t xml:space="preserve">blue-greenish at the root but </w:t>
      </w:r>
      <w:r w:rsidR="00263E8A">
        <w:rPr>
          <w:lang w:val="en-US"/>
        </w:rPr>
        <w:t>reddish-</w:t>
      </w:r>
      <w:r w:rsidR="001D62DE">
        <w:rPr>
          <w:lang w:val="en-US"/>
        </w:rPr>
        <w:t xml:space="preserve">brown at the tip (Fig. </w:t>
      </w:r>
      <w:r>
        <w:rPr>
          <w:lang w:val="en-US"/>
        </w:rPr>
        <w:t>4</w:t>
      </w:r>
      <w:r w:rsidR="0023673A">
        <w:rPr>
          <w:lang w:val="en-US"/>
        </w:rPr>
        <w:t>c</w:t>
      </w:r>
      <w:r w:rsidR="001D62DE">
        <w:rPr>
          <w:lang w:val="en-US"/>
        </w:rPr>
        <w:t xml:space="preserve">). </w:t>
      </w:r>
      <w:r w:rsidR="00071FC4">
        <w:rPr>
          <w:lang w:val="en-US"/>
        </w:rPr>
        <w:t xml:space="preserve">In transmitted light, </w:t>
      </w:r>
      <w:r w:rsidR="0023673A">
        <w:rPr>
          <w:lang w:val="en-US"/>
        </w:rPr>
        <w:t>the scale</w:t>
      </w:r>
      <w:r w:rsidR="00071FC4">
        <w:rPr>
          <w:lang w:val="en-US"/>
        </w:rPr>
        <w:t xml:space="preserve"> showed </w:t>
      </w:r>
      <w:r w:rsidR="0023673A">
        <w:rPr>
          <w:lang w:val="en-US"/>
        </w:rPr>
        <w:t xml:space="preserve">a dull, brown </w:t>
      </w:r>
      <w:proofErr w:type="spellStart"/>
      <w:r w:rsidR="0023673A">
        <w:rPr>
          <w:lang w:val="en-US"/>
        </w:rPr>
        <w:t>colour</w:t>
      </w:r>
      <w:proofErr w:type="spellEnd"/>
      <w:r w:rsidR="0023673A">
        <w:rPr>
          <w:lang w:val="en-US"/>
        </w:rPr>
        <w:t xml:space="preserve">, as expected from the scale’s melanin pigmentation (Fig. 4d). </w:t>
      </w:r>
    </w:p>
    <w:p w14:paraId="3EF85C28" w14:textId="6DE0A143" w:rsidR="0023673A" w:rsidRDefault="00114D85" w:rsidP="003A0F9C">
      <w:pPr>
        <w:rPr>
          <w:lang w:val="en-US"/>
        </w:rPr>
      </w:pPr>
      <w:r>
        <w:rPr>
          <w:lang w:val="en-US"/>
        </w:rPr>
        <w:tab/>
      </w:r>
      <w:r w:rsidR="0023673A">
        <w:rPr>
          <w:lang w:val="en-US"/>
        </w:rPr>
        <w:t>T</w:t>
      </w:r>
      <w:r w:rsidR="003A0F9C">
        <w:rPr>
          <w:lang w:val="en-US"/>
        </w:rPr>
        <w:t xml:space="preserve">he </w:t>
      </w:r>
      <w:proofErr w:type="spellStart"/>
      <w:r w:rsidR="00124409">
        <w:rPr>
          <w:lang w:val="en-US"/>
        </w:rPr>
        <w:t>colour</w:t>
      </w:r>
      <w:proofErr w:type="spellEnd"/>
      <w:r w:rsidR="00124409">
        <w:rPr>
          <w:lang w:val="en-US"/>
        </w:rPr>
        <w:t xml:space="preserve"> </w:t>
      </w:r>
      <w:r w:rsidR="003A0F9C">
        <w:rPr>
          <w:lang w:val="en-US"/>
        </w:rPr>
        <w:t>diffe</w:t>
      </w:r>
      <w:r w:rsidR="001A3975">
        <w:rPr>
          <w:lang w:val="en-US"/>
        </w:rPr>
        <w:t>re</w:t>
      </w:r>
      <w:r w:rsidR="003A0F9C">
        <w:rPr>
          <w:lang w:val="en-US"/>
        </w:rPr>
        <w:t>nce</w:t>
      </w:r>
      <w:r w:rsidR="00124409">
        <w:rPr>
          <w:lang w:val="en-US"/>
        </w:rPr>
        <w:t>s</w:t>
      </w:r>
      <w:r w:rsidR="003A0F9C">
        <w:rPr>
          <w:lang w:val="en-US"/>
        </w:rPr>
        <w:t xml:space="preserve"> in </w:t>
      </w:r>
      <w:r>
        <w:rPr>
          <w:lang w:val="en-US"/>
        </w:rPr>
        <w:t xml:space="preserve">the reflection patterns obtained from both scale sides </w:t>
      </w:r>
      <w:r w:rsidR="0023673A">
        <w:rPr>
          <w:lang w:val="en-US"/>
        </w:rPr>
        <w:t>is readily explained from the gradient in pigmentation</w:t>
      </w:r>
      <w:r w:rsidR="003A0F9C">
        <w:rPr>
          <w:lang w:val="en-US"/>
        </w:rPr>
        <w:t>. T</w:t>
      </w:r>
      <w:r>
        <w:rPr>
          <w:lang w:val="en-US"/>
        </w:rPr>
        <w:t>he</w:t>
      </w:r>
      <w:r w:rsidR="00C06E18">
        <w:rPr>
          <w:lang w:val="en-US"/>
        </w:rPr>
        <w:t xml:space="preserve"> </w:t>
      </w:r>
      <w:proofErr w:type="spellStart"/>
      <w:r w:rsidR="00C06E18">
        <w:rPr>
          <w:lang w:val="en-US"/>
        </w:rPr>
        <w:t>a</w:t>
      </w:r>
      <w:r w:rsidR="00572B6F">
        <w:rPr>
          <w:lang w:val="en-US"/>
        </w:rPr>
        <w:t>d</w:t>
      </w:r>
      <w:r w:rsidR="00C06E18">
        <w:rPr>
          <w:lang w:val="en-US"/>
        </w:rPr>
        <w:t>wing</w:t>
      </w:r>
      <w:proofErr w:type="spellEnd"/>
      <w:r w:rsidR="00572B6F">
        <w:rPr>
          <w:lang w:val="en-US"/>
        </w:rPr>
        <w:t xml:space="preserve"> </w:t>
      </w:r>
      <w:r w:rsidR="00C06E18">
        <w:rPr>
          <w:lang w:val="en-US"/>
        </w:rPr>
        <w:t xml:space="preserve">bottom area, near the root (Fig. </w:t>
      </w:r>
      <w:r w:rsidR="001A3975">
        <w:rPr>
          <w:lang w:val="en-US"/>
        </w:rPr>
        <w:t>4</w:t>
      </w:r>
      <w:r w:rsidR="00572B6F">
        <w:rPr>
          <w:lang w:val="en-US"/>
        </w:rPr>
        <w:t>b</w:t>
      </w:r>
      <w:r w:rsidR="00C06E18">
        <w:rPr>
          <w:lang w:val="en-US"/>
        </w:rPr>
        <w:t xml:space="preserve">), has a similar blue-green </w:t>
      </w:r>
      <w:proofErr w:type="spellStart"/>
      <w:r w:rsidR="00C06E18">
        <w:rPr>
          <w:lang w:val="en-US"/>
        </w:rPr>
        <w:t>colour</w:t>
      </w:r>
      <w:proofErr w:type="spellEnd"/>
      <w:r w:rsidR="00C06E18">
        <w:rPr>
          <w:lang w:val="en-US"/>
        </w:rPr>
        <w:t xml:space="preserve"> as the </w:t>
      </w:r>
      <w:proofErr w:type="spellStart"/>
      <w:r w:rsidR="00C06E18">
        <w:rPr>
          <w:lang w:val="en-US"/>
        </w:rPr>
        <w:t>a</w:t>
      </w:r>
      <w:r w:rsidR="00572B6F">
        <w:rPr>
          <w:lang w:val="en-US"/>
        </w:rPr>
        <w:t>b</w:t>
      </w:r>
      <w:r w:rsidR="00C06E18">
        <w:rPr>
          <w:lang w:val="en-US"/>
        </w:rPr>
        <w:t>wing</w:t>
      </w:r>
      <w:proofErr w:type="spellEnd"/>
      <w:r w:rsidR="00C06E18">
        <w:rPr>
          <w:lang w:val="en-US"/>
        </w:rPr>
        <w:t xml:space="preserve"> bottom area (Fig. </w:t>
      </w:r>
      <w:r w:rsidR="001A3975">
        <w:rPr>
          <w:lang w:val="en-US"/>
        </w:rPr>
        <w:t>4</w:t>
      </w:r>
      <w:r w:rsidR="00572B6F">
        <w:rPr>
          <w:lang w:val="en-US"/>
        </w:rPr>
        <w:t>c</w:t>
      </w:r>
      <w:r w:rsidR="00C06E18">
        <w:rPr>
          <w:lang w:val="en-US"/>
        </w:rPr>
        <w:t>)</w:t>
      </w:r>
      <w:r w:rsidR="004C64A8">
        <w:rPr>
          <w:lang w:val="en-US"/>
        </w:rPr>
        <w:t xml:space="preserve">, although </w:t>
      </w:r>
      <w:r w:rsidR="00263E8A">
        <w:rPr>
          <w:lang w:val="en-US"/>
        </w:rPr>
        <w:t xml:space="preserve">the </w:t>
      </w:r>
      <w:proofErr w:type="spellStart"/>
      <w:r w:rsidR="00263E8A">
        <w:rPr>
          <w:lang w:val="en-US"/>
        </w:rPr>
        <w:t>colour</w:t>
      </w:r>
      <w:proofErr w:type="spellEnd"/>
      <w:r w:rsidR="004C64A8">
        <w:rPr>
          <w:lang w:val="en-US"/>
        </w:rPr>
        <w:t xml:space="preserve"> </w:t>
      </w:r>
      <w:r w:rsidR="00572B6F">
        <w:rPr>
          <w:lang w:val="en-US"/>
        </w:rPr>
        <w:t xml:space="preserve">of the latter </w:t>
      </w:r>
      <w:r w:rsidR="004C64A8">
        <w:rPr>
          <w:lang w:val="en-US"/>
        </w:rPr>
        <w:t>is slightly more diffuse</w:t>
      </w:r>
      <w:r w:rsidR="00C06E18">
        <w:rPr>
          <w:lang w:val="en-US"/>
        </w:rPr>
        <w:t xml:space="preserve">. </w:t>
      </w:r>
      <w:r w:rsidR="004C64A8">
        <w:rPr>
          <w:lang w:val="en-US"/>
        </w:rPr>
        <w:t xml:space="preserve">The explanation is </w:t>
      </w:r>
      <w:r w:rsidR="003A0F9C">
        <w:rPr>
          <w:lang w:val="en-US"/>
        </w:rPr>
        <w:t>similar to</w:t>
      </w:r>
      <w:r w:rsidR="004C64A8">
        <w:rPr>
          <w:lang w:val="en-US"/>
        </w:rPr>
        <w:t xml:space="preserve"> that of the </w:t>
      </w:r>
      <w:proofErr w:type="spellStart"/>
      <w:r w:rsidR="004C64A8">
        <w:rPr>
          <w:lang w:val="en-US"/>
        </w:rPr>
        <w:t>colouration</w:t>
      </w:r>
      <w:proofErr w:type="spellEnd"/>
      <w:r w:rsidR="004C64A8">
        <w:rPr>
          <w:lang w:val="en-US"/>
        </w:rPr>
        <w:t xml:space="preserve"> of a</w:t>
      </w:r>
      <w:r w:rsidR="00124409">
        <w:rPr>
          <w:lang w:val="en-US"/>
        </w:rPr>
        <w:t xml:space="preserve"> transparent,</w:t>
      </w:r>
      <w:r w:rsidR="004C64A8">
        <w:rPr>
          <w:lang w:val="en-US"/>
        </w:rPr>
        <w:t xml:space="preserve"> unpigmented scale</w:t>
      </w:r>
      <w:r w:rsidR="001A3975">
        <w:rPr>
          <w:lang w:val="en-US"/>
        </w:rPr>
        <w:t xml:space="preserve"> </w:t>
      </w:r>
      <w:r w:rsidR="009E3555">
        <w:rPr>
          <w:lang w:val="en-US"/>
        </w:rPr>
        <w:fldChar w:fldCharType="begin"/>
      </w:r>
      <w:r w:rsidR="009E3555">
        <w:rPr>
          <w:lang w:val="en-US"/>
        </w:rPr>
        <w:instrText>ADDIN RW.CITE{{2561 Stavenga,D.G. 2014}}</w:instrText>
      </w:r>
      <w:r w:rsidR="009E3555">
        <w:rPr>
          <w:lang w:val="en-US"/>
        </w:rPr>
        <w:fldChar w:fldCharType="separate"/>
      </w:r>
      <w:r w:rsidR="00235D1E" w:rsidRPr="00235D1E">
        <w:rPr>
          <w:bCs/>
          <w:lang w:val="en-US"/>
        </w:rPr>
        <w:t>(Stavenga</w:t>
      </w:r>
      <w:r w:rsidR="00C42952">
        <w:rPr>
          <w:bCs/>
          <w:lang w:val="en-US"/>
        </w:rPr>
        <w:t xml:space="preserve"> </w:t>
      </w:r>
      <w:r w:rsidR="00235D1E" w:rsidRPr="00235D1E">
        <w:rPr>
          <w:bCs/>
          <w:lang w:val="en-US"/>
        </w:rPr>
        <w:t>et al. 2014)</w:t>
      </w:r>
      <w:r w:rsidR="009E3555">
        <w:rPr>
          <w:lang w:val="en-US"/>
        </w:rPr>
        <w:fldChar w:fldCharType="end"/>
      </w:r>
      <w:r w:rsidR="00724CB3">
        <w:rPr>
          <w:lang w:val="en-US"/>
        </w:rPr>
        <w:t>. W</w:t>
      </w:r>
      <w:r w:rsidR="004C64A8">
        <w:rPr>
          <w:lang w:val="en-US"/>
        </w:rPr>
        <w:t>hen incident light enters a</w:t>
      </w:r>
      <w:r w:rsidR="00724CB3">
        <w:rPr>
          <w:lang w:val="en-US"/>
        </w:rPr>
        <w:t>n unpigmented</w:t>
      </w:r>
      <w:r w:rsidR="004C64A8">
        <w:rPr>
          <w:lang w:val="en-US"/>
        </w:rPr>
        <w:t xml:space="preserve"> scale </w:t>
      </w:r>
      <w:r w:rsidR="00124409">
        <w:rPr>
          <w:lang w:val="en-US"/>
        </w:rPr>
        <w:t xml:space="preserve">from above, </w:t>
      </w:r>
      <w:r w:rsidR="00AC7076">
        <w:rPr>
          <w:lang w:val="en-US"/>
        </w:rPr>
        <w:t xml:space="preserve">from </w:t>
      </w:r>
      <w:r w:rsidR="004C64A8">
        <w:rPr>
          <w:lang w:val="en-US"/>
        </w:rPr>
        <w:t xml:space="preserve">the </w:t>
      </w:r>
      <w:proofErr w:type="spellStart"/>
      <w:r w:rsidR="004C64A8">
        <w:rPr>
          <w:lang w:val="en-US"/>
        </w:rPr>
        <w:t>abwing</w:t>
      </w:r>
      <w:proofErr w:type="spellEnd"/>
      <w:r w:rsidR="004C64A8">
        <w:rPr>
          <w:lang w:val="en-US"/>
        </w:rPr>
        <w:t xml:space="preserve"> side, a major fraction of it will pass the upper lamina and reach the lower lamina, where it will be partly reflected, depending on the thin film</w:t>
      </w:r>
      <w:r w:rsidR="00724CB3">
        <w:rPr>
          <w:lang w:val="en-US"/>
        </w:rPr>
        <w:t>’s reflectance spectrum</w:t>
      </w:r>
      <w:r w:rsidR="00C42952">
        <w:rPr>
          <w:lang w:val="en-US"/>
        </w:rPr>
        <w:t>.</w:t>
      </w:r>
      <w:r w:rsidR="004C64A8">
        <w:rPr>
          <w:lang w:val="en-US"/>
        </w:rPr>
        <w:t xml:space="preserve"> </w:t>
      </w:r>
      <w:r w:rsidR="00C42952">
        <w:rPr>
          <w:lang w:val="en-US"/>
        </w:rPr>
        <w:t>A</w:t>
      </w:r>
      <w:r w:rsidR="004C64A8">
        <w:rPr>
          <w:lang w:val="en-US"/>
        </w:rPr>
        <w:t xml:space="preserve"> major fraction of th</w:t>
      </w:r>
      <w:r w:rsidR="00C42952">
        <w:rPr>
          <w:lang w:val="en-US"/>
        </w:rPr>
        <w:t>is</w:t>
      </w:r>
      <w:r w:rsidR="004C64A8">
        <w:rPr>
          <w:lang w:val="en-US"/>
        </w:rPr>
        <w:t xml:space="preserve"> reflected light will then pass again </w:t>
      </w:r>
      <w:r w:rsidR="00AC7076">
        <w:rPr>
          <w:lang w:val="en-US"/>
        </w:rPr>
        <w:t xml:space="preserve">to </w:t>
      </w:r>
      <w:r w:rsidR="004C64A8">
        <w:rPr>
          <w:lang w:val="en-US"/>
        </w:rPr>
        <w:t>the upper lamina</w:t>
      </w:r>
      <w:r w:rsidR="00724CB3">
        <w:rPr>
          <w:lang w:val="en-US"/>
        </w:rPr>
        <w:t>,</w:t>
      </w:r>
      <w:r w:rsidR="004C64A8">
        <w:rPr>
          <w:lang w:val="en-US"/>
        </w:rPr>
        <w:t xml:space="preserve"> and thus</w:t>
      </w:r>
      <w:r w:rsidR="00FF099A">
        <w:rPr>
          <w:lang w:val="en-US"/>
        </w:rPr>
        <w:t xml:space="preserve">, in the absence of a </w:t>
      </w:r>
      <w:r w:rsidR="00124409">
        <w:rPr>
          <w:lang w:val="en-US"/>
        </w:rPr>
        <w:t>pigment</w:t>
      </w:r>
      <w:r w:rsidR="00FF099A">
        <w:rPr>
          <w:lang w:val="en-US"/>
        </w:rPr>
        <w:t xml:space="preserve"> filter,</w:t>
      </w:r>
      <w:r w:rsidR="004C64A8">
        <w:rPr>
          <w:lang w:val="en-US"/>
        </w:rPr>
        <w:t xml:space="preserve"> the </w:t>
      </w:r>
      <w:proofErr w:type="spellStart"/>
      <w:r w:rsidR="004C64A8">
        <w:rPr>
          <w:lang w:val="en-US"/>
        </w:rPr>
        <w:t>colour</w:t>
      </w:r>
      <w:proofErr w:type="spellEnd"/>
      <w:r w:rsidR="004C64A8">
        <w:rPr>
          <w:lang w:val="en-US"/>
        </w:rPr>
        <w:t xml:space="preserve"> of the reflected light will be </w:t>
      </w:r>
      <w:r w:rsidR="00FF099A">
        <w:rPr>
          <w:lang w:val="en-US"/>
        </w:rPr>
        <w:t>equal</w:t>
      </w:r>
      <w:r w:rsidR="004C64A8">
        <w:rPr>
          <w:lang w:val="en-US"/>
        </w:rPr>
        <w:t xml:space="preserve"> to the </w:t>
      </w:r>
      <w:proofErr w:type="spellStart"/>
      <w:r w:rsidR="004C64A8">
        <w:rPr>
          <w:lang w:val="en-US"/>
        </w:rPr>
        <w:t>colour</w:t>
      </w:r>
      <w:proofErr w:type="spellEnd"/>
      <w:r w:rsidR="004C64A8">
        <w:rPr>
          <w:lang w:val="en-US"/>
        </w:rPr>
        <w:t xml:space="preserve"> of the </w:t>
      </w:r>
      <w:proofErr w:type="spellStart"/>
      <w:r w:rsidR="004C64A8">
        <w:rPr>
          <w:lang w:val="en-US"/>
        </w:rPr>
        <w:t>adwing</w:t>
      </w:r>
      <w:proofErr w:type="spellEnd"/>
      <w:r w:rsidR="004C64A8">
        <w:rPr>
          <w:lang w:val="en-US"/>
        </w:rPr>
        <w:t xml:space="preserve"> reflected light. </w:t>
      </w:r>
    </w:p>
    <w:p w14:paraId="44EAA53F" w14:textId="3B31ECB3" w:rsidR="0023673A" w:rsidRDefault="00724CB3" w:rsidP="0023673A">
      <w:pPr>
        <w:ind w:firstLine="720"/>
        <w:rPr>
          <w:lang w:val="en-US"/>
        </w:rPr>
      </w:pPr>
      <w:r>
        <w:rPr>
          <w:lang w:val="en-US"/>
        </w:rPr>
        <w:t xml:space="preserve">However, </w:t>
      </w:r>
      <w:r w:rsidR="003A0F9C">
        <w:rPr>
          <w:lang w:val="en-US"/>
        </w:rPr>
        <w:t>t</w:t>
      </w:r>
      <w:r w:rsidR="00E50DCC">
        <w:rPr>
          <w:lang w:val="en-US"/>
        </w:rPr>
        <w:t xml:space="preserve">he </w:t>
      </w:r>
      <w:r>
        <w:rPr>
          <w:lang w:val="en-US"/>
        </w:rPr>
        <w:t xml:space="preserve">middle and </w:t>
      </w:r>
      <w:r w:rsidR="00E50DCC">
        <w:rPr>
          <w:lang w:val="en-US"/>
        </w:rPr>
        <w:t>tip area</w:t>
      </w:r>
      <w:r>
        <w:rPr>
          <w:lang w:val="en-US"/>
        </w:rPr>
        <w:t>s</w:t>
      </w:r>
      <w:r w:rsidR="00E50DCC">
        <w:rPr>
          <w:lang w:val="en-US"/>
        </w:rPr>
        <w:t xml:space="preserve"> </w:t>
      </w:r>
      <w:r w:rsidR="0029418B">
        <w:rPr>
          <w:lang w:val="en-US"/>
        </w:rPr>
        <w:t xml:space="preserve">of the upper lamina </w:t>
      </w:r>
      <w:r w:rsidR="00FF099A">
        <w:rPr>
          <w:lang w:val="en-US"/>
        </w:rPr>
        <w:t xml:space="preserve">do </w:t>
      </w:r>
      <w:r w:rsidR="00E50DCC">
        <w:rPr>
          <w:lang w:val="en-US"/>
        </w:rPr>
        <w:t>contain a major amount of melanin pigment</w:t>
      </w:r>
      <w:r w:rsidR="00C42952">
        <w:rPr>
          <w:lang w:val="en-US"/>
        </w:rPr>
        <w:t xml:space="preserve"> – these areas </w:t>
      </w:r>
      <w:r w:rsidR="00E50DCC">
        <w:rPr>
          <w:lang w:val="en-US"/>
        </w:rPr>
        <w:t xml:space="preserve">will </w:t>
      </w:r>
      <w:r w:rsidR="00C42952">
        <w:rPr>
          <w:lang w:val="en-US"/>
        </w:rPr>
        <w:t xml:space="preserve">then </w:t>
      </w:r>
      <w:r w:rsidR="00E50DCC">
        <w:rPr>
          <w:lang w:val="en-US"/>
        </w:rPr>
        <w:t xml:space="preserve">act as a </w:t>
      </w:r>
      <w:r w:rsidR="00AC7076">
        <w:rPr>
          <w:lang w:val="en-US"/>
        </w:rPr>
        <w:t xml:space="preserve">gradual </w:t>
      </w:r>
      <w:r>
        <w:rPr>
          <w:lang w:val="en-US"/>
        </w:rPr>
        <w:t xml:space="preserve">spectrally </w:t>
      </w:r>
      <w:r w:rsidR="00E50DCC">
        <w:rPr>
          <w:lang w:val="en-US"/>
        </w:rPr>
        <w:t>long-pass brown filter</w:t>
      </w:r>
      <w:r>
        <w:rPr>
          <w:lang w:val="en-US"/>
        </w:rPr>
        <w:t xml:space="preserve">. </w:t>
      </w:r>
      <w:r w:rsidR="00FF099A">
        <w:rPr>
          <w:lang w:val="en-US"/>
        </w:rPr>
        <w:t>Consequently, i</w:t>
      </w:r>
      <w:r w:rsidR="00E50DCC">
        <w:rPr>
          <w:lang w:val="en-US"/>
        </w:rPr>
        <w:t xml:space="preserve">ncident light that enters the </w:t>
      </w:r>
      <w:r w:rsidR="00FF099A">
        <w:rPr>
          <w:lang w:val="en-US"/>
        </w:rPr>
        <w:t xml:space="preserve">pigmented </w:t>
      </w:r>
      <w:r w:rsidR="00E50DCC">
        <w:rPr>
          <w:lang w:val="en-US"/>
        </w:rPr>
        <w:t xml:space="preserve">scale </w:t>
      </w:r>
      <w:r w:rsidR="00FF099A">
        <w:rPr>
          <w:lang w:val="en-US"/>
        </w:rPr>
        <w:t>areas from</w:t>
      </w:r>
      <w:r>
        <w:rPr>
          <w:lang w:val="en-US"/>
        </w:rPr>
        <w:t xml:space="preserve"> the </w:t>
      </w:r>
      <w:proofErr w:type="spellStart"/>
      <w:r>
        <w:rPr>
          <w:lang w:val="en-US"/>
        </w:rPr>
        <w:t>abwing</w:t>
      </w:r>
      <w:proofErr w:type="spellEnd"/>
      <w:r>
        <w:rPr>
          <w:lang w:val="en-US"/>
        </w:rPr>
        <w:t xml:space="preserve"> side will suffer from the pigment filter before it reaches the lower lamina</w:t>
      </w:r>
      <w:r w:rsidR="00124409">
        <w:rPr>
          <w:lang w:val="en-US"/>
        </w:rPr>
        <w:t>. T</w:t>
      </w:r>
      <w:r>
        <w:rPr>
          <w:lang w:val="en-US"/>
        </w:rPr>
        <w:t xml:space="preserve">here </w:t>
      </w:r>
      <w:r w:rsidR="00FF099A">
        <w:rPr>
          <w:lang w:val="en-US"/>
        </w:rPr>
        <w:t xml:space="preserve">it is </w:t>
      </w:r>
      <w:r w:rsidR="00E50DCC">
        <w:rPr>
          <w:lang w:val="en-US"/>
        </w:rPr>
        <w:t>subsequently reflected</w:t>
      </w:r>
      <w:r w:rsidR="00124409">
        <w:rPr>
          <w:lang w:val="en-US"/>
        </w:rPr>
        <w:t>, and</w:t>
      </w:r>
      <w:r w:rsidR="00E50DCC">
        <w:rPr>
          <w:lang w:val="en-US"/>
        </w:rPr>
        <w:t xml:space="preserve"> </w:t>
      </w:r>
      <w:r w:rsidR="00FF099A">
        <w:rPr>
          <w:lang w:val="en-US"/>
        </w:rPr>
        <w:t>the resulting light flux</w:t>
      </w:r>
      <w:r>
        <w:rPr>
          <w:lang w:val="en-US"/>
        </w:rPr>
        <w:t xml:space="preserve"> will have to pass again </w:t>
      </w:r>
      <w:r w:rsidR="00AC7076">
        <w:rPr>
          <w:lang w:val="en-US"/>
        </w:rPr>
        <w:t xml:space="preserve">through </w:t>
      </w:r>
      <w:r>
        <w:rPr>
          <w:lang w:val="en-US"/>
        </w:rPr>
        <w:t xml:space="preserve">the pigment filter </w:t>
      </w:r>
      <w:r w:rsidR="00E50DCC">
        <w:rPr>
          <w:lang w:val="en-US"/>
        </w:rPr>
        <w:t xml:space="preserve">on </w:t>
      </w:r>
      <w:r>
        <w:rPr>
          <w:lang w:val="en-US"/>
        </w:rPr>
        <w:t xml:space="preserve">its way </w:t>
      </w:r>
      <w:r w:rsidR="00E50DCC">
        <w:rPr>
          <w:lang w:val="en-US"/>
        </w:rPr>
        <w:t>back</w:t>
      </w:r>
      <w:r w:rsidRPr="00724CB3">
        <w:rPr>
          <w:lang w:val="en-US"/>
        </w:rPr>
        <w:t xml:space="preserve"> </w:t>
      </w:r>
      <w:r>
        <w:rPr>
          <w:lang w:val="en-US"/>
        </w:rPr>
        <w:t xml:space="preserve">before it leaves the scale at the </w:t>
      </w:r>
      <w:proofErr w:type="spellStart"/>
      <w:r>
        <w:rPr>
          <w:lang w:val="en-US"/>
        </w:rPr>
        <w:t>abwing</w:t>
      </w:r>
      <w:proofErr w:type="spellEnd"/>
      <w:r>
        <w:rPr>
          <w:lang w:val="en-US"/>
        </w:rPr>
        <w:t xml:space="preserve"> side</w:t>
      </w:r>
      <w:r w:rsidR="00FF099A">
        <w:rPr>
          <w:lang w:val="en-US"/>
        </w:rPr>
        <w:t xml:space="preserve">. </w:t>
      </w:r>
      <w:r w:rsidR="00124409">
        <w:rPr>
          <w:lang w:val="en-US"/>
        </w:rPr>
        <w:t>A</w:t>
      </w:r>
      <w:r w:rsidR="006D111D">
        <w:rPr>
          <w:lang w:val="en-US"/>
        </w:rPr>
        <w:t>n increasingly</w:t>
      </w:r>
      <w:r w:rsidR="00E50DCC">
        <w:rPr>
          <w:lang w:val="en-US"/>
        </w:rPr>
        <w:t xml:space="preserve"> brown </w:t>
      </w:r>
      <w:proofErr w:type="spellStart"/>
      <w:r w:rsidR="00E50DCC">
        <w:rPr>
          <w:lang w:val="en-US"/>
        </w:rPr>
        <w:t>colour</w:t>
      </w:r>
      <w:proofErr w:type="spellEnd"/>
      <w:r w:rsidR="00124409">
        <w:rPr>
          <w:lang w:val="en-US"/>
        </w:rPr>
        <w:t xml:space="preserve"> thus results</w:t>
      </w:r>
      <w:r w:rsidR="00FF099A">
        <w:rPr>
          <w:lang w:val="en-US"/>
        </w:rPr>
        <w:t>,</w:t>
      </w:r>
      <w:r w:rsidR="006D111D">
        <w:rPr>
          <w:lang w:val="en-US"/>
        </w:rPr>
        <w:t xml:space="preserve"> proportionally with the pigment density</w:t>
      </w:r>
      <w:r w:rsidR="00E50DCC">
        <w:rPr>
          <w:lang w:val="en-US"/>
        </w:rPr>
        <w:t xml:space="preserve"> </w:t>
      </w:r>
      <w:r>
        <w:rPr>
          <w:lang w:val="en-US"/>
        </w:rPr>
        <w:t>(Fig. 4c</w:t>
      </w:r>
      <w:r w:rsidR="0029418B">
        <w:rPr>
          <w:lang w:val="en-US"/>
        </w:rPr>
        <w:t>,d</w:t>
      </w:r>
      <w:r>
        <w:rPr>
          <w:lang w:val="en-US"/>
        </w:rPr>
        <w:t>).</w:t>
      </w:r>
    </w:p>
    <w:p w14:paraId="685B334E" w14:textId="04D7C921" w:rsidR="001D62DE" w:rsidRDefault="001D62DE">
      <w:pPr>
        <w:rPr>
          <w:lang w:val="en-US"/>
        </w:rPr>
      </w:pPr>
      <w:r>
        <w:rPr>
          <w:lang w:val="en-US"/>
        </w:rPr>
        <w:tab/>
        <w:t xml:space="preserve">We </w:t>
      </w:r>
      <w:r w:rsidR="00420B48">
        <w:rPr>
          <w:lang w:val="en-US"/>
        </w:rPr>
        <w:t xml:space="preserve">further </w:t>
      </w:r>
      <w:r>
        <w:rPr>
          <w:lang w:val="en-US"/>
        </w:rPr>
        <w:t xml:space="preserve">investigated the structural </w:t>
      </w:r>
      <w:proofErr w:type="spellStart"/>
      <w:r>
        <w:rPr>
          <w:lang w:val="en-US"/>
        </w:rPr>
        <w:t>colouration</w:t>
      </w:r>
      <w:proofErr w:type="spellEnd"/>
      <w:r>
        <w:rPr>
          <w:lang w:val="en-US"/>
        </w:rPr>
        <w:t xml:space="preserve"> by applying imaging </w:t>
      </w:r>
      <w:proofErr w:type="spellStart"/>
      <w:r>
        <w:rPr>
          <w:lang w:val="en-US"/>
        </w:rPr>
        <w:t>scatterometry</w:t>
      </w:r>
      <w:proofErr w:type="spellEnd"/>
      <w:r>
        <w:rPr>
          <w:lang w:val="en-US"/>
        </w:rPr>
        <w:t xml:space="preserve">, </w:t>
      </w:r>
      <w:r w:rsidR="00420B48">
        <w:rPr>
          <w:lang w:val="en-US"/>
        </w:rPr>
        <w:t>using</w:t>
      </w:r>
      <w:r>
        <w:rPr>
          <w:lang w:val="en-US"/>
        </w:rPr>
        <w:t xml:space="preserve"> a narrow aperture illumination beam. </w:t>
      </w:r>
      <w:bookmarkStart w:id="5" w:name="_Hlk23847270"/>
      <w:r>
        <w:rPr>
          <w:lang w:val="en-US"/>
        </w:rPr>
        <w:t xml:space="preserve">The </w:t>
      </w:r>
      <w:proofErr w:type="spellStart"/>
      <w:r>
        <w:rPr>
          <w:lang w:val="en-US"/>
        </w:rPr>
        <w:t>scatterogram</w:t>
      </w:r>
      <w:proofErr w:type="spellEnd"/>
      <w:r>
        <w:rPr>
          <w:lang w:val="en-US"/>
        </w:rPr>
        <w:t xml:space="preserve"> of </w:t>
      </w:r>
      <w:r w:rsidR="006D111D">
        <w:rPr>
          <w:lang w:val="en-US"/>
        </w:rPr>
        <w:t xml:space="preserve">a blue area on </w:t>
      </w:r>
      <w:r>
        <w:rPr>
          <w:lang w:val="en-US"/>
        </w:rPr>
        <w:t xml:space="preserve">the </w:t>
      </w:r>
      <w:proofErr w:type="spellStart"/>
      <w:r w:rsidR="006D111D">
        <w:rPr>
          <w:lang w:val="en-US"/>
        </w:rPr>
        <w:t>adwing</w:t>
      </w:r>
      <w:proofErr w:type="spellEnd"/>
      <w:r w:rsidR="006D111D">
        <w:rPr>
          <w:lang w:val="en-US"/>
        </w:rPr>
        <w:t xml:space="preserve"> side featured a local blue spot, </w:t>
      </w:r>
      <w:r w:rsidR="00AB3B2C">
        <w:rPr>
          <w:lang w:val="en-US"/>
        </w:rPr>
        <w:t xml:space="preserve">meaning a strongly directional, spatially restricted reflection, </w:t>
      </w:r>
      <w:r w:rsidR="006D111D">
        <w:rPr>
          <w:lang w:val="en-US"/>
        </w:rPr>
        <w:t xml:space="preserve">confirming the action of a specular thin film reflector </w:t>
      </w:r>
      <w:bookmarkEnd w:id="5"/>
      <w:r w:rsidR="006D111D">
        <w:rPr>
          <w:lang w:val="en-US"/>
        </w:rPr>
        <w:t>(Fig. 4e). On the other,</w:t>
      </w:r>
      <w:r w:rsidR="006D111D" w:rsidRPr="003A0F9C">
        <w:rPr>
          <w:lang w:val="en-US"/>
        </w:rPr>
        <w:t xml:space="preserve"> </w:t>
      </w:r>
      <w:proofErr w:type="spellStart"/>
      <w:r>
        <w:rPr>
          <w:lang w:val="en-US"/>
        </w:rPr>
        <w:t>abwing</w:t>
      </w:r>
      <w:proofErr w:type="spellEnd"/>
      <w:r>
        <w:rPr>
          <w:lang w:val="en-US"/>
        </w:rPr>
        <w:t xml:space="preserve"> side</w:t>
      </w:r>
      <w:r w:rsidR="00C42952">
        <w:rPr>
          <w:lang w:val="en-US"/>
        </w:rPr>
        <w:t>,</w:t>
      </w:r>
      <w:r w:rsidR="00FF099A">
        <w:rPr>
          <w:lang w:val="en-US"/>
        </w:rPr>
        <w:t xml:space="preserve"> of the</w:t>
      </w:r>
      <w:r>
        <w:rPr>
          <w:lang w:val="en-US"/>
        </w:rPr>
        <w:t xml:space="preserve"> </w:t>
      </w:r>
      <w:r w:rsidR="00FF099A">
        <w:rPr>
          <w:lang w:val="en-US"/>
        </w:rPr>
        <w:t xml:space="preserve">scale, </w:t>
      </w:r>
      <w:r w:rsidR="006D111D">
        <w:rPr>
          <w:lang w:val="en-US"/>
        </w:rPr>
        <w:t xml:space="preserve">the </w:t>
      </w:r>
      <w:proofErr w:type="spellStart"/>
      <w:r w:rsidR="006D111D">
        <w:rPr>
          <w:lang w:val="en-US"/>
        </w:rPr>
        <w:t>scatterogram</w:t>
      </w:r>
      <w:proofErr w:type="spellEnd"/>
      <w:r w:rsidR="006D111D">
        <w:rPr>
          <w:lang w:val="en-US"/>
        </w:rPr>
        <w:t xml:space="preserve"> </w:t>
      </w:r>
      <w:r>
        <w:rPr>
          <w:lang w:val="en-US"/>
        </w:rPr>
        <w:t>showed a striking diffraction pattern</w:t>
      </w:r>
      <w:r w:rsidR="00475FD6">
        <w:rPr>
          <w:lang w:val="en-US"/>
        </w:rPr>
        <w:t xml:space="preserve"> (Fig. </w:t>
      </w:r>
      <w:r w:rsidR="009E3555">
        <w:rPr>
          <w:lang w:val="en-US"/>
        </w:rPr>
        <w:t>4</w:t>
      </w:r>
      <w:r w:rsidR="006D111D">
        <w:rPr>
          <w:lang w:val="en-US"/>
        </w:rPr>
        <w:t>f</w:t>
      </w:r>
      <w:r w:rsidR="00475FD6">
        <w:rPr>
          <w:lang w:val="en-US"/>
        </w:rPr>
        <w:t>)</w:t>
      </w:r>
      <w:r w:rsidR="003A0F9C">
        <w:rPr>
          <w:lang w:val="en-US"/>
        </w:rPr>
        <w:t>. This</w:t>
      </w:r>
      <w:r>
        <w:rPr>
          <w:lang w:val="en-US"/>
        </w:rPr>
        <w:t xml:space="preserve"> can be immediately understood</w:t>
      </w:r>
      <w:r w:rsidR="00420B48">
        <w:rPr>
          <w:lang w:val="en-US"/>
        </w:rPr>
        <w:t>, because</w:t>
      </w:r>
      <w:r w:rsidR="00475FD6">
        <w:rPr>
          <w:lang w:val="en-US"/>
        </w:rPr>
        <w:t xml:space="preserve"> the upper lamina of the scales consists of an array of parallel ridges</w:t>
      </w:r>
      <w:r w:rsidR="00420B48">
        <w:rPr>
          <w:lang w:val="en-US"/>
        </w:rPr>
        <w:t>, which act</w:t>
      </w:r>
      <w:r w:rsidR="00124409">
        <w:rPr>
          <w:lang w:val="en-US"/>
        </w:rPr>
        <w:t>s</w:t>
      </w:r>
      <w:r w:rsidR="00420B48">
        <w:rPr>
          <w:lang w:val="en-US"/>
        </w:rPr>
        <w:t xml:space="preserve"> as </w:t>
      </w:r>
      <w:r w:rsidR="00124409">
        <w:rPr>
          <w:lang w:val="en-US"/>
        </w:rPr>
        <w:t xml:space="preserve">a </w:t>
      </w:r>
      <w:r w:rsidR="00420B48">
        <w:rPr>
          <w:lang w:val="en-US"/>
        </w:rPr>
        <w:t>diffraction grating</w:t>
      </w:r>
      <w:r w:rsidR="00475FD6">
        <w:rPr>
          <w:lang w:val="en-US"/>
        </w:rPr>
        <w:t xml:space="preserve">. </w:t>
      </w:r>
      <w:r w:rsidR="003A0F9C">
        <w:rPr>
          <w:lang w:val="en-US"/>
        </w:rPr>
        <w:t xml:space="preserve">We finally applied a wide-angled illumination beam </w:t>
      </w:r>
      <w:r w:rsidR="00114D85">
        <w:rPr>
          <w:lang w:val="en-US"/>
        </w:rPr>
        <w:t xml:space="preserve">to the </w:t>
      </w:r>
      <w:proofErr w:type="spellStart"/>
      <w:r w:rsidR="00114D85">
        <w:rPr>
          <w:lang w:val="en-US"/>
        </w:rPr>
        <w:t>abwing</w:t>
      </w:r>
      <w:proofErr w:type="spellEnd"/>
      <w:r w:rsidR="00114D85">
        <w:rPr>
          <w:lang w:val="en-US"/>
        </w:rPr>
        <w:t xml:space="preserve"> </w:t>
      </w:r>
      <w:r w:rsidR="003A0F9C">
        <w:rPr>
          <w:lang w:val="en-US"/>
        </w:rPr>
        <w:t xml:space="preserve">scale </w:t>
      </w:r>
      <w:r w:rsidR="00114D85">
        <w:rPr>
          <w:lang w:val="en-US"/>
        </w:rPr>
        <w:t>side</w:t>
      </w:r>
      <w:r w:rsidR="00D974E9">
        <w:rPr>
          <w:lang w:val="en-US"/>
        </w:rPr>
        <w:t xml:space="preserve"> (central area #4 of Fig. 4c)</w:t>
      </w:r>
      <w:r w:rsidR="00114D85">
        <w:rPr>
          <w:lang w:val="en-US"/>
        </w:rPr>
        <w:t xml:space="preserve">, </w:t>
      </w:r>
      <w:r w:rsidR="003A0F9C">
        <w:rPr>
          <w:lang w:val="en-US"/>
        </w:rPr>
        <w:t xml:space="preserve">which </w:t>
      </w:r>
      <w:r w:rsidR="00114D85">
        <w:rPr>
          <w:lang w:val="en-US"/>
        </w:rPr>
        <w:t xml:space="preserve">yielded the </w:t>
      </w:r>
      <w:proofErr w:type="spellStart"/>
      <w:r w:rsidR="00114D85">
        <w:rPr>
          <w:lang w:val="en-US"/>
        </w:rPr>
        <w:t>scatterogram</w:t>
      </w:r>
      <w:proofErr w:type="spellEnd"/>
      <w:r w:rsidR="00114D85">
        <w:rPr>
          <w:lang w:val="en-US"/>
        </w:rPr>
        <w:t xml:space="preserve"> of Fig. </w:t>
      </w:r>
      <w:r w:rsidR="009E3555">
        <w:rPr>
          <w:lang w:val="en-US"/>
        </w:rPr>
        <w:t>4</w:t>
      </w:r>
      <w:r w:rsidR="00114D85">
        <w:rPr>
          <w:lang w:val="en-US"/>
        </w:rPr>
        <w:t xml:space="preserve">g. </w:t>
      </w:r>
      <w:r w:rsidR="00FF099A">
        <w:rPr>
          <w:lang w:val="en-US"/>
        </w:rPr>
        <w:t>Clearly, t</w:t>
      </w:r>
      <w:r w:rsidR="00114D85">
        <w:rPr>
          <w:lang w:val="en-US"/>
        </w:rPr>
        <w:t xml:space="preserve">he </w:t>
      </w:r>
      <w:r w:rsidR="00FF099A">
        <w:rPr>
          <w:lang w:val="en-US"/>
        </w:rPr>
        <w:t xml:space="preserve">cumulative </w:t>
      </w:r>
      <w:r w:rsidR="006D111D">
        <w:rPr>
          <w:lang w:val="en-US"/>
        </w:rPr>
        <w:t xml:space="preserve">diffraction patterns </w:t>
      </w:r>
      <w:r w:rsidR="00FF099A">
        <w:rPr>
          <w:lang w:val="en-US"/>
        </w:rPr>
        <w:t>created by</w:t>
      </w:r>
      <w:r w:rsidR="006D111D">
        <w:rPr>
          <w:lang w:val="en-US"/>
        </w:rPr>
        <w:t xml:space="preserve"> the large-aperture illumination then superimpose, resulting in a diffuse </w:t>
      </w:r>
      <w:proofErr w:type="spellStart"/>
      <w:r w:rsidR="006D111D">
        <w:rPr>
          <w:lang w:val="en-US"/>
        </w:rPr>
        <w:t>scatterogram</w:t>
      </w:r>
      <w:proofErr w:type="spellEnd"/>
      <w:r w:rsidR="006D111D">
        <w:rPr>
          <w:lang w:val="en-US"/>
        </w:rPr>
        <w:t xml:space="preserve">. The </w:t>
      </w:r>
      <w:r w:rsidR="00114D85">
        <w:rPr>
          <w:lang w:val="en-US"/>
        </w:rPr>
        <w:t xml:space="preserve">overall brown </w:t>
      </w:r>
      <w:proofErr w:type="spellStart"/>
      <w:r w:rsidR="00114D85">
        <w:rPr>
          <w:lang w:val="en-US"/>
        </w:rPr>
        <w:t>colour</w:t>
      </w:r>
      <w:proofErr w:type="spellEnd"/>
      <w:r w:rsidR="00114D85">
        <w:rPr>
          <w:lang w:val="en-US"/>
        </w:rPr>
        <w:t xml:space="preserve"> </w:t>
      </w:r>
      <w:r w:rsidR="003A0F9C">
        <w:rPr>
          <w:lang w:val="en-US"/>
        </w:rPr>
        <w:t>demonstrates</w:t>
      </w:r>
      <w:r w:rsidR="00114D85">
        <w:rPr>
          <w:lang w:val="en-US"/>
        </w:rPr>
        <w:t xml:space="preserve"> that the </w:t>
      </w:r>
      <w:r w:rsidR="006D111D">
        <w:rPr>
          <w:lang w:val="en-US"/>
        </w:rPr>
        <w:t>backscatte</w:t>
      </w:r>
      <w:r w:rsidR="00124409">
        <w:rPr>
          <w:lang w:val="en-US"/>
        </w:rPr>
        <w:t>re</w:t>
      </w:r>
      <w:r w:rsidR="006D111D">
        <w:rPr>
          <w:lang w:val="en-US"/>
        </w:rPr>
        <w:t xml:space="preserve">d </w:t>
      </w:r>
      <w:r w:rsidR="00E50DCC">
        <w:rPr>
          <w:lang w:val="en-US"/>
        </w:rPr>
        <w:t>light</w:t>
      </w:r>
      <w:r w:rsidR="006D111D">
        <w:rPr>
          <w:lang w:val="en-US"/>
        </w:rPr>
        <w:t xml:space="preserve"> </w:t>
      </w:r>
      <w:r w:rsidR="00E50DCC">
        <w:rPr>
          <w:lang w:val="en-US"/>
        </w:rPr>
        <w:t xml:space="preserve">is </w:t>
      </w:r>
      <w:r w:rsidR="00220D91">
        <w:rPr>
          <w:lang w:val="en-US"/>
        </w:rPr>
        <w:t xml:space="preserve">effectively filtered by </w:t>
      </w:r>
      <w:r w:rsidR="006D111D">
        <w:rPr>
          <w:lang w:val="en-US"/>
        </w:rPr>
        <w:t xml:space="preserve">the </w:t>
      </w:r>
      <w:r w:rsidR="00D974E9">
        <w:rPr>
          <w:lang w:val="en-US"/>
        </w:rPr>
        <w:t xml:space="preserve">considerable amount of </w:t>
      </w:r>
      <w:r w:rsidR="00220D91">
        <w:rPr>
          <w:lang w:val="en-US"/>
        </w:rPr>
        <w:t>melanin pigment.</w:t>
      </w:r>
    </w:p>
    <w:p w14:paraId="22C6F706" w14:textId="5EFBE084" w:rsidR="002E7AF0" w:rsidRDefault="008A4405">
      <w:pPr>
        <w:rPr>
          <w:lang w:val="en-US"/>
        </w:rPr>
      </w:pPr>
      <w:r>
        <w:rPr>
          <w:lang w:val="en-US"/>
        </w:rPr>
        <w:tab/>
        <w:t xml:space="preserve">To further ascertain that the lower lamina acts as a thin film, we </w:t>
      </w:r>
      <w:r w:rsidR="002E7AF0">
        <w:rPr>
          <w:lang w:val="en-US"/>
        </w:rPr>
        <w:t xml:space="preserve">used a microspectrophotometer to </w:t>
      </w:r>
      <w:r>
        <w:rPr>
          <w:lang w:val="en-US"/>
        </w:rPr>
        <w:t xml:space="preserve">measure reflectance spectra </w:t>
      </w:r>
      <w:r w:rsidR="00B94671">
        <w:rPr>
          <w:lang w:val="en-US"/>
        </w:rPr>
        <w:t xml:space="preserve">from </w:t>
      </w:r>
      <w:r>
        <w:rPr>
          <w:lang w:val="en-US"/>
        </w:rPr>
        <w:t>the lower lamina</w:t>
      </w:r>
      <w:r w:rsidRPr="008A4405">
        <w:rPr>
          <w:lang w:val="en-US"/>
        </w:rPr>
        <w:t xml:space="preserve"> </w:t>
      </w:r>
      <w:r>
        <w:rPr>
          <w:lang w:val="en-US"/>
        </w:rPr>
        <w:t xml:space="preserve">in locations #1 and 2 of Fig. 4b (Fig. 5a,b, solid curves). Except for a background offset, the spectra closely </w:t>
      </w:r>
      <w:r>
        <w:rPr>
          <w:lang w:val="en-US"/>
        </w:rPr>
        <w:lastRenderedPageBreak/>
        <w:t xml:space="preserve">resemble the reflectance spectra of thin films with thickness 230 and 290 nm, respectively (Fig. 5a,b, dotted curves). The </w:t>
      </w:r>
      <w:r w:rsidR="00D974E9">
        <w:rPr>
          <w:lang w:val="en-US"/>
        </w:rPr>
        <w:t xml:space="preserve">reflectance </w:t>
      </w:r>
      <w:r>
        <w:rPr>
          <w:lang w:val="en-US"/>
        </w:rPr>
        <w:t xml:space="preserve">offset can be easily understood, because a major fraction of the applied light is transmitted by the thin film and </w:t>
      </w:r>
      <w:r w:rsidR="002E7AF0">
        <w:rPr>
          <w:lang w:val="en-US"/>
        </w:rPr>
        <w:t xml:space="preserve">subsequently will be partly backscattered by the upper lamina. A large fraction of that light flux will be </w:t>
      </w:r>
      <w:r w:rsidR="00124409">
        <w:rPr>
          <w:lang w:val="en-US"/>
        </w:rPr>
        <w:t xml:space="preserve">subsequently </w:t>
      </w:r>
      <w:r w:rsidR="002E7AF0">
        <w:rPr>
          <w:lang w:val="en-US"/>
        </w:rPr>
        <w:t xml:space="preserve">transmitted by the lower lamina and thus </w:t>
      </w:r>
      <w:r w:rsidR="00656E52">
        <w:rPr>
          <w:lang w:val="en-US"/>
        </w:rPr>
        <w:t>contribute</w:t>
      </w:r>
      <w:r w:rsidR="002E7AF0">
        <w:rPr>
          <w:lang w:val="en-US"/>
        </w:rPr>
        <w:t xml:space="preserve"> to the reflected light.</w:t>
      </w:r>
      <w:r w:rsidR="00E233DD">
        <w:rPr>
          <w:lang w:val="en-US"/>
        </w:rPr>
        <w:t xml:space="preserve"> Painstaking transmission electron microscopy will be necessary to confirm the derived thicknesses of the scale’s lower lamina.</w:t>
      </w:r>
    </w:p>
    <w:p w14:paraId="6E69E01E" w14:textId="1DD28CDC" w:rsidR="009E3555" w:rsidRDefault="002E7AF0">
      <w:pPr>
        <w:rPr>
          <w:lang w:val="en-US"/>
        </w:rPr>
      </w:pPr>
      <w:r>
        <w:rPr>
          <w:lang w:val="en-US"/>
        </w:rPr>
        <w:tab/>
        <w:t xml:space="preserve">The reflectance spectra measured </w:t>
      </w:r>
      <w:r w:rsidR="00CC0B8A">
        <w:rPr>
          <w:lang w:val="en-US"/>
        </w:rPr>
        <w:t xml:space="preserve">from </w:t>
      </w:r>
      <w:r>
        <w:rPr>
          <w:lang w:val="en-US"/>
        </w:rPr>
        <w:t xml:space="preserve">the </w:t>
      </w:r>
      <w:proofErr w:type="spellStart"/>
      <w:r>
        <w:rPr>
          <w:lang w:val="en-US"/>
        </w:rPr>
        <w:t>abwing</w:t>
      </w:r>
      <w:proofErr w:type="spellEnd"/>
      <w:r>
        <w:rPr>
          <w:lang w:val="en-US"/>
        </w:rPr>
        <w:t xml:space="preserve"> scale side </w:t>
      </w:r>
      <w:r w:rsidR="00FF099A">
        <w:rPr>
          <w:lang w:val="en-US"/>
        </w:rPr>
        <w:t xml:space="preserve">are </w:t>
      </w:r>
      <w:r>
        <w:rPr>
          <w:lang w:val="en-US"/>
        </w:rPr>
        <w:t>rather differ</w:t>
      </w:r>
      <w:r w:rsidR="00FF099A">
        <w:rPr>
          <w:lang w:val="en-US"/>
        </w:rPr>
        <w:t>ent</w:t>
      </w:r>
      <w:r>
        <w:rPr>
          <w:lang w:val="en-US"/>
        </w:rPr>
        <w:t xml:space="preserve"> (Fig. 5c). In the spectrum of the blue-green </w:t>
      </w:r>
      <w:proofErr w:type="spellStart"/>
      <w:r>
        <w:rPr>
          <w:lang w:val="en-US"/>
        </w:rPr>
        <w:t>coloured</w:t>
      </w:r>
      <w:proofErr w:type="spellEnd"/>
      <w:r>
        <w:rPr>
          <w:lang w:val="en-US"/>
        </w:rPr>
        <w:t xml:space="preserve"> root area (Fig. 4c, #3)</w:t>
      </w:r>
      <w:r w:rsidR="00FF099A">
        <w:rPr>
          <w:lang w:val="en-US"/>
        </w:rPr>
        <w:t>,</w:t>
      </w:r>
      <w:r>
        <w:rPr>
          <w:lang w:val="en-US"/>
        </w:rPr>
        <w:t xml:space="preserve"> the contribution of the underlying thin film can be recognized, but the </w:t>
      </w:r>
      <w:r w:rsidR="00FC5969">
        <w:rPr>
          <w:lang w:val="en-US"/>
        </w:rPr>
        <w:t xml:space="preserve">reflectance spectra of the </w:t>
      </w:r>
      <w:r>
        <w:rPr>
          <w:lang w:val="en-US"/>
        </w:rPr>
        <w:t>more distal areas (Fig. 4c, #4</w:t>
      </w:r>
      <w:r w:rsidR="00FC5969">
        <w:rPr>
          <w:lang w:val="en-US"/>
        </w:rPr>
        <w:t>, 5) are dominated by melanin filtering (Fig. 5c).</w:t>
      </w:r>
    </w:p>
    <w:p w14:paraId="078800F5" w14:textId="496E1D74" w:rsidR="009E3555" w:rsidRPr="003D6A56" w:rsidRDefault="00FC5969" w:rsidP="00FC5969">
      <w:r>
        <w:rPr>
          <w:lang w:val="en-US"/>
        </w:rPr>
        <w:tab/>
        <w:t xml:space="preserve">In the scale lattice on the wing, the scales strongly overlap, so that only the most distal part is exposed. </w:t>
      </w:r>
      <w:r w:rsidR="00C80E91">
        <w:rPr>
          <w:lang w:val="en-US"/>
        </w:rPr>
        <w:t>T</w:t>
      </w:r>
      <w:r>
        <w:rPr>
          <w:lang w:val="en-US"/>
        </w:rPr>
        <w:t xml:space="preserve">herefore, the reflectance spectra of intact wings </w:t>
      </w:r>
      <w:r w:rsidR="009F1EEA">
        <w:rPr>
          <w:lang w:val="en-US"/>
        </w:rPr>
        <w:t xml:space="preserve">(Fig. 1b) </w:t>
      </w:r>
      <w:r>
        <w:rPr>
          <w:lang w:val="en-US"/>
        </w:rPr>
        <w:t>will have the monotonically rising form characteristic of melanin</w:t>
      </w:r>
      <w:r w:rsidR="005C5256">
        <w:rPr>
          <w:lang w:val="en-US"/>
        </w:rPr>
        <w:t>-</w:t>
      </w:r>
      <w:r>
        <w:rPr>
          <w:lang w:val="en-US"/>
        </w:rPr>
        <w:t>pigmented tissue</w:t>
      </w:r>
      <w:r w:rsidR="00A0372C">
        <w:rPr>
          <w:lang w:val="en-US"/>
        </w:rPr>
        <w:t xml:space="preserve"> (as seen in Fig. 5c</w:t>
      </w:r>
      <w:r w:rsidR="009F1EEA">
        <w:rPr>
          <w:lang w:val="en-US"/>
        </w:rPr>
        <w:t>,</w:t>
      </w:r>
      <w:r w:rsidR="00A0372C">
        <w:rPr>
          <w:lang w:val="en-US"/>
        </w:rPr>
        <w:t xml:space="preserve"> #5)</w:t>
      </w:r>
      <w:r>
        <w:rPr>
          <w:lang w:val="en-US"/>
        </w:rPr>
        <w:t xml:space="preserve">. </w:t>
      </w:r>
      <w:bookmarkStart w:id="6" w:name="_Hlk23847910"/>
      <w:r w:rsidR="003D6A56">
        <w:t xml:space="preserve">In conclusion, because the tip area is </w:t>
      </w:r>
      <w:r w:rsidR="003D6A56">
        <w:rPr>
          <w:lang w:val="en-US"/>
        </w:rPr>
        <w:t xml:space="preserve">fully exposed in intact moths, the thin film reflections that are intrinsic to the lower lamina are effectively removed in that area by a high concentration of melanin pigment. </w:t>
      </w:r>
      <w:bookmarkEnd w:id="6"/>
    </w:p>
    <w:p w14:paraId="2AA8D488" w14:textId="7D878FAF" w:rsidR="00FC5969" w:rsidRDefault="00FC5969" w:rsidP="00FC5969">
      <w:pPr>
        <w:rPr>
          <w:lang w:val="en-US"/>
        </w:rPr>
      </w:pPr>
    </w:p>
    <w:p w14:paraId="54A02103" w14:textId="4D73317D" w:rsidR="00FC5969" w:rsidRPr="00FC5969" w:rsidRDefault="00FC5969" w:rsidP="00ED6ECC">
      <w:pPr>
        <w:outlineLvl w:val="0"/>
        <w:rPr>
          <w:i/>
          <w:iCs/>
          <w:lang w:val="en-US"/>
        </w:rPr>
      </w:pPr>
      <w:r w:rsidRPr="00FC5969">
        <w:rPr>
          <w:i/>
          <w:iCs/>
          <w:lang w:val="en-US"/>
        </w:rPr>
        <w:t xml:space="preserve">Reflectance spectra </w:t>
      </w:r>
      <w:r>
        <w:rPr>
          <w:i/>
          <w:iCs/>
          <w:lang w:val="en-US"/>
        </w:rPr>
        <w:t>of granite and bark</w:t>
      </w:r>
    </w:p>
    <w:p w14:paraId="2C2E3B35" w14:textId="6C7D6D10" w:rsidR="00AC71D6" w:rsidRDefault="00A33A56" w:rsidP="009F1EEA">
      <w:pPr>
        <w:rPr>
          <w:lang w:val="en-US"/>
        </w:rPr>
      </w:pPr>
      <w:r>
        <w:rPr>
          <w:lang w:val="en-US"/>
        </w:rPr>
        <w:t>Due to the melanin pigmentation and its effective blocking of the thin film reflections, t</w:t>
      </w:r>
      <w:r w:rsidR="00FC5969">
        <w:rPr>
          <w:lang w:val="en-US"/>
        </w:rPr>
        <w:t xml:space="preserve">he </w:t>
      </w:r>
      <w:proofErr w:type="spellStart"/>
      <w:r w:rsidR="00FC5969">
        <w:rPr>
          <w:lang w:val="en-US"/>
        </w:rPr>
        <w:t>colouration</w:t>
      </w:r>
      <w:proofErr w:type="spellEnd"/>
      <w:r w:rsidR="00FC5969">
        <w:rPr>
          <w:lang w:val="en-US"/>
        </w:rPr>
        <w:t xml:space="preserve"> of </w:t>
      </w:r>
      <w:proofErr w:type="spellStart"/>
      <w:r w:rsidR="00FC5969">
        <w:rPr>
          <w:lang w:val="en-US"/>
        </w:rPr>
        <w:t>Bogong</w:t>
      </w:r>
      <w:proofErr w:type="spellEnd"/>
      <w:r w:rsidR="00FC5969">
        <w:rPr>
          <w:lang w:val="en-US"/>
        </w:rPr>
        <w:t xml:space="preserve"> moths </w:t>
      </w:r>
      <w:r w:rsidR="005C5256">
        <w:rPr>
          <w:lang w:val="en-US"/>
        </w:rPr>
        <w:t>is not particularly</w:t>
      </w:r>
      <w:r w:rsidR="00FC5969">
        <w:rPr>
          <w:lang w:val="en-US"/>
        </w:rPr>
        <w:t xml:space="preserve"> striking</w:t>
      </w:r>
      <w:r w:rsidR="00424416">
        <w:rPr>
          <w:lang w:val="en-US"/>
        </w:rPr>
        <w:t xml:space="preserve">, </w:t>
      </w:r>
      <w:r w:rsidR="003D6A56">
        <w:rPr>
          <w:lang w:val="en-US"/>
        </w:rPr>
        <w:t>especially on</w:t>
      </w:r>
      <w:r w:rsidR="00424416">
        <w:rPr>
          <w:lang w:val="en-US"/>
        </w:rPr>
        <w:t xml:space="preserve"> the</w:t>
      </w:r>
      <w:r w:rsidR="003D6A56">
        <w:rPr>
          <w:lang w:val="en-US"/>
        </w:rPr>
        <w:t>ir</w:t>
      </w:r>
      <w:r w:rsidR="00424416">
        <w:rPr>
          <w:lang w:val="en-US"/>
        </w:rPr>
        <w:t xml:space="preserve"> dorsal forewings</w:t>
      </w:r>
      <w:r w:rsidR="00FC5969">
        <w:rPr>
          <w:lang w:val="en-US"/>
        </w:rPr>
        <w:t xml:space="preserve">. An obvious reason for </w:t>
      </w:r>
      <w:r w:rsidR="005C5256">
        <w:rPr>
          <w:lang w:val="en-US"/>
        </w:rPr>
        <w:t>the</w:t>
      </w:r>
      <w:r w:rsidR="00FC5969">
        <w:rPr>
          <w:lang w:val="en-US"/>
        </w:rPr>
        <w:t xml:space="preserve"> dull </w:t>
      </w:r>
      <w:proofErr w:type="spellStart"/>
      <w:r w:rsidR="00FC5969">
        <w:rPr>
          <w:lang w:val="en-US"/>
        </w:rPr>
        <w:t>colours</w:t>
      </w:r>
      <w:proofErr w:type="spellEnd"/>
      <w:r w:rsidR="00FC5969">
        <w:rPr>
          <w:lang w:val="en-US"/>
        </w:rPr>
        <w:t xml:space="preserve"> is to achieve </w:t>
      </w:r>
      <w:r>
        <w:rPr>
          <w:lang w:val="en-US"/>
        </w:rPr>
        <w:t>suitable</w:t>
      </w:r>
      <w:r w:rsidR="00FC5969">
        <w:rPr>
          <w:lang w:val="en-US"/>
        </w:rPr>
        <w:t xml:space="preserve"> </w:t>
      </w:r>
      <w:r w:rsidR="003D6A56">
        <w:rPr>
          <w:lang w:val="en-US"/>
        </w:rPr>
        <w:t xml:space="preserve">background matching </w:t>
      </w:r>
      <w:r w:rsidR="00FC5969">
        <w:rPr>
          <w:lang w:val="en-US"/>
        </w:rPr>
        <w:t xml:space="preserve">when </w:t>
      </w:r>
      <w:r w:rsidR="005C5256">
        <w:rPr>
          <w:lang w:val="en-US"/>
        </w:rPr>
        <w:t>the moth</w:t>
      </w:r>
      <w:r w:rsidR="00FC5969">
        <w:rPr>
          <w:lang w:val="en-US"/>
        </w:rPr>
        <w:t xml:space="preserve"> is resting</w:t>
      </w:r>
      <w:r w:rsidR="00424416">
        <w:rPr>
          <w:lang w:val="en-US"/>
        </w:rPr>
        <w:t xml:space="preserve"> with the forewings covering the body</w:t>
      </w:r>
      <w:r w:rsidR="00FC5969">
        <w:rPr>
          <w:lang w:val="en-US"/>
        </w:rPr>
        <w:t xml:space="preserve">. To </w:t>
      </w:r>
      <w:r w:rsidR="00562F74">
        <w:rPr>
          <w:lang w:val="en-US"/>
        </w:rPr>
        <w:t>underscore this view, we assembled a variety of objects</w:t>
      </w:r>
      <w:r w:rsidR="00C7773C">
        <w:rPr>
          <w:lang w:val="en-US"/>
        </w:rPr>
        <w:t xml:space="preserve"> –</w:t>
      </w:r>
      <w:r w:rsidR="00562F74">
        <w:rPr>
          <w:lang w:val="en-US"/>
        </w:rPr>
        <w:t xml:space="preserve">granite </w:t>
      </w:r>
      <w:r w:rsidR="00A0372C">
        <w:rPr>
          <w:lang w:val="en-US"/>
        </w:rPr>
        <w:t xml:space="preserve">from their aestivation caves </w:t>
      </w:r>
      <w:r w:rsidR="00562F74">
        <w:rPr>
          <w:lang w:val="en-US"/>
        </w:rPr>
        <w:t xml:space="preserve">and </w:t>
      </w:r>
      <w:r w:rsidR="000408D9">
        <w:rPr>
          <w:lang w:val="en-US"/>
        </w:rPr>
        <w:t xml:space="preserve">the </w:t>
      </w:r>
      <w:r w:rsidR="00562F74">
        <w:rPr>
          <w:lang w:val="en-US"/>
        </w:rPr>
        <w:t>bark of several trees that are potential resting places for the moths</w:t>
      </w:r>
      <w:r w:rsidR="00F94463">
        <w:rPr>
          <w:lang w:val="en-US"/>
        </w:rPr>
        <w:t xml:space="preserve"> (Table 1</w:t>
      </w:r>
      <w:r w:rsidR="00C7773C">
        <w:rPr>
          <w:lang w:val="en-US"/>
        </w:rPr>
        <w:t xml:space="preserve">)–  </w:t>
      </w:r>
      <w:r w:rsidR="00562F74">
        <w:rPr>
          <w:lang w:val="en-US"/>
        </w:rPr>
        <w:t>and measured their reflectance spectra (</w:t>
      </w:r>
      <w:r w:rsidR="009F1EEA">
        <w:rPr>
          <w:lang w:val="en-US"/>
        </w:rPr>
        <w:t>Fig</w:t>
      </w:r>
      <w:r w:rsidR="00ED6ECC">
        <w:rPr>
          <w:lang w:val="en-US"/>
        </w:rPr>
        <w:t>s</w:t>
      </w:r>
      <w:r w:rsidR="009F1EEA">
        <w:rPr>
          <w:lang w:val="en-US"/>
        </w:rPr>
        <w:t>. 6</w:t>
      </w:r>
      <w:r w:rsidR="00ED6ECC">
        <w:rPr>
          <w:lang w:val="en-US"/>
        </w:rPr>
        <w:t>,7</w:t>
      </w:r>
      <w:r w:rsidR="009F1EEA">
        <w:rPr>
          <w:lang w:val="en-US"/>
        </w:rPr>
        <w:t xml:space="preserve">, </w:t>
      </w:r>
      <w:r w:rsidR="00656E52">
        <w:rPr>
          <w:lang w:val="en-US"/>
        </w:rPr>
        <w:t xml:space="preserve">Supplementary </w:t>
      </w:r>
      <w:r w:rsidR="00E60401">
        <w:rPr>
          <w:lang w:val="en-US"/>
        </w:rPr>
        <w:t>Material,</w:t>
      </w:r>
      <w:r w:rsidR="00656E52">
        <w:rPr>
          <w:lang w:val="en-US"/>
        </w:rPr>
        <w:t xml:space="preserve"> </w:t>
      </w:r>
      <w:r w:rsidR="00562F74">
        <w:rPr>
          <w:lang w:val="en-US"/>
        </w:rPr>
        <w:t xml:space="preserve">Fig. </w:t>
      </w:r>
      <w:r w:rsidR="00656E52">
        <w:rPr>
          <w:lang w:val="en-US"/>
        </w:rPr>
        <w:t>S1</w:t>
      </w:r>
      <w:r w:rsidR="00562F74">
        <w:rPr>
          <w:lang w:val="en-US"/>
        </w:rPr>
        <w:t xml:space="preserve">). </w:t>
      </w:r>
      <w:r w:rsidR="009F1EEA">
        <w:rPr>
          <w:lang w:val="en-US"/>
        </w:rPr>
        <w:t>T</w:t>
      </w:r>
      <w:r w:rsidR="00D15053">
        <w:rPr>
          <w:lang w:val="en-US"/>
        </w:rPr>
        <w:t xml:space="preserve">he </w:t>
      </w:r>
      <w:r w:rsidR="009F1EEA">
        <w:rPr>
          <w:lang w:val="en-US"/>
        </w:rPr>
        <w:t xml:space="preserve">reflectance </w:t>
      </w:r>
      <w:r w:rsidR="00D15053">
        <w:rPr>
          <w:lang w:val="en-US"/>
        </w:rPr>
        <w:t>spectrum</w:t>
      </w:r>
      <w:r w:rsidR="003B4E16">
        <w:rPr>
          <w:lang w:val="en-US"/>
        </w:rPr>
        <w:t xml:space="preserve"> of the granite </w:t>
      </w:r>
      <w:r w:rsidR="00D15053">
        <w:rPr>
          <w:lang w:val="en-US"/>
        </w:rPr>
        <w:t xml:space="preserve">has </w:t>
      </w:r>
      <w:r w:rsidR="003B4E16">
        <w:rPr>
          <w:lang w:val="en-US"/>
        </w:rPr>
        <w:t>a slight hump in the green part of the spectrum</w:t>
      </w:r>
      <w:r w:rsidR="009F1EEA">
        <w:rPr>
          <w:lang w:val="en-US"/>
        </w:rPr>
        <w:t xml:space="preserve">, presumably due to a thin algal coating arising from the moist conditions of the cave, while bark </w:t>
      </w:r>
      <w:r w:rsidR="00C727D7">
        <w:rPr>
          <w:lang w:val="en-US"/>
        </w:rPr>
        <w:t>samples from</w:t>
      </w:r>
      <w:r w:rsidR="009F1EEA">
        <w:rPr>
          <w:lang w:val="en-US"/>
        </w:rPr>
        <w:t xml:space="preserve"> the species of tree</w:t>
      </w:r>
      <w:r w:rsidR="00C727D7">
        <w:rPr>
          <w:lang w:val="en-US"/>
        </w:rPr>
        <w:t>s</w:t>
      </w:r>
      <w:r w:rsidR="009F1EEA">
        <w:rPr>
          <w:lang w:val="en-US"/>
        </w:rPr>
        <w:t xml:space="preserve"> tested </w:t>
      </w:r>
      <w:r w:rsidR="00C727D7">
        <w:rPr>
          <w:lang w:val="en-US"/>
        </w:rPr>
        <w:t xml:space="preserve">have </w:t>
      </w:r>
      <w:r w:rsidR="008C316F">
        <w:rPr>
          <w:lang w:val="en-US"/>
        </w:rPr>
        <w:t>a clear</w:t>
      </w:r>
      <w:r w:rsidR="009F1EEA">
        <w:rPr>
          <w:lang w:val="en-US"/>
        </w:rPr>
        <w:t xml:space="preserve"> brown</w:t>
      </w:r>
      <w:r w:rsidR="008C316F">
        <w:rPr>
          <w:lang w:val="en-US"/>
        </w:rPr>
        <w:t xml:space="preserve"> </w:t>
      </w:r>
      <w:proofErr w:type="spellStart"/>
      <w:r w:rsidR="009F1EEA">
        <w:rPr>
          <w:lang w:val="en-US"/>
        </w:rPr>
        <w:t>colour</w:t>
      </w:r>
      <w:proofErr w:type="spellEnd"/>
      <w:r w:rsidR="009F1EEA">
        <w:rPr>
          <w:lang w:val="en-US"/>
        </w:rPr>
        <w:t xml:space="preserve">. </w:t>
      </w:r>
      <w:r w:rsidR="00D15053">
        <w:rPr>
          <w:lang w:val="en-US"/>
        </w:rPr>
        <w:t xml:space="preserve">The </w:t>
      </w:r>
      <w:r w:rsidR="00F30CAB">
        <w:rPr>
          <w:lang w:val="en-US"/>
        </w:rPr>
        <w:t xml:space="preserve">greenish surface of the cave </w:t>
      </w:r>
      <w:r w:rsidR="00D15053">
        <w:rPr>
          <w:lang w:val="en-US"/>
        </w:rPr>
        <w:t>g</w:t>
      </w:r>
      <w:r w:rsidR="00A433CC">
        <w:rPr>
          <w:lang w:val="en-US"/>
        </w:rPr>
        <w:t>ranite</w:t>
      </w:r>
      <w:r w:rsidR="00D15053">
        <w:rPr>
          <w:lang w:val="en-US"/>
        </w:rPr>
        <w:t xml:space="preserve"> is clearly </w:t>
      </w:r>
      <w:r w:rsidR="00F30CAB">
        <w:rPr>
          <w:lang w:val="en-US"/>
        </w:rPr>
        <w:t>less</w:t>
      </w:r>
      <w:r w:rsidR="00D15053">
        <w:rPr>
          <w:lang w:val="en-US"/>
        </w:rPr>
        <w:t xml:space="preserve"> well matched to t</w:t>
      </w:r>
      <w:r w:rsidR="00C1544B">
        <w:rPr>
          <w:lang w:val="en-US"/>
        </w:rPr>
        <w:t xml:space="preserve">he </w:t>
      </w:r>
      <w:proofErr w:type="spellStart"/>
      <w:r w:rsidR="00C1544B">
        <w:rPr>
          <w:lang w:val="en-US"/>
        </w:rPr>
        <w:t>Bogong</w:t>
      </w:r>
      <w:proofErr w:type="spellEnd"/>
      <w:r w:rsidR="00C1544B">
        <w:rPr>
          <w:lang w:val="en-US"/>
        </w:rPr>
        <w:t xml:space="preserve"> moth’s wing</w:t>
      </w:r>
      <w:r w:rsidR="008C316F">
        <w:rPr>
          <w:lang w:val="en-US"/>
        </w:rPr>
        <w:t xml:space="preserve"> </w:t>
      </w:r>
      <w:proofErr w:type="spellStart"/>
      <w:r w:rsidR="008C316F">
        <w:rPr>
          <w:lang w:val="en-US"/>
        </w:rPr>
        <w:t>colour</w:t>
      </w:r>
      <w:proofErr w:type="spellEnd"/>
      <w:r w:rsidR="00F30CAB">
        <w:rPr>
          <w:lang w:val="en-US"/>
        </w:rPr>
        <w:t xml:space="preserve"> than the tree</w:t>
      </w:r>
      <w:r w:rsidR="00C550D1">
        <w:rPr>
          <w:lang w:val="en-US"/>
        </w:rPr>
        <w:t>s’</w:t>
      </w:r>
      <w:r w:rsidR="00F30CAB">
        <w:rPr>
          <w:lang w:val="en-US"/>
        </w:rPr>
        <w:t xml:space="preserve"> bark</w:t>
      </w:r>
      <w:r w:rsidR="00D15053">
        <w:rPr>
          <w:lang w:val="en-US"/>
        </w:rPr>
        <w:t xml:space="preserve">, although some degree of camouflage </w:t>
      </w:r>
      <w:r w:rsidR="008C316F">
        <w:rPr>
          <w:lang w:val="en-US"/>
        </w:rPr>
        <w:t>will be</w:t>
      </w:r>
      <w:r w:rsidR="00D15053">
        <w:rPr>
          <w:lang w:val="en-US"/>
        </w:rPr>
        <w:t xml:space="preserve"> nonetheless provided</w:t>
      </w:r>
      <w:r w:rsidR="00C1544B">
        <w:rPr>
          <w:lang w:val="en-US"/>
        </w:rPr>
        <w:t xml:space="preserve"> (Fig.</w:t>
      </w:r>
      <w:r w:rsidR="008C316F">
        <w:rPr>
          <w:lang w:val="en-US"/>
        </w:rPr>
        <w:t xml:space="preserve"> 6,</w:t>
      </w:r>
      <w:r w:rsidR="00C1544B">
        <w:rPr>
          <w:lang w:val="en-US"/>
        </w:rPr>
        <w:t xml:space="preserve"> </w:t>
      </w:r>
      <w:r w:rsidR="00ED6ECC">
        <w:rPr>
          <w:lang w:val="en-US"/>
        </w:rPr>
        <w:t>8a</w:t>
      </w:r>
      <w:r w:rsidR="008C316F">
        <w:rPr>
          <w:lang w:val="en-US"/>
        </w:rPr>
        <w:t>,</w:t>
      </w:r>
      <w:r w:rsidR="00C1544B">
        <w:rPr>
          <w:lang w:val="en-US"/>
        </w:rPr>
        <w:t>b)</w:t>
      </w:r>
      <w:r w:rsidR="00D15053">
        <w:rPr>
          <w:lang w:val="en-US"/>
        </w:rPr>
        <w:t xml:space="preserve">. </w:t>
      </w:r>
      <w:bookmarkStart w:id="7" w:name="_Hlk24642963"/>
      <w:r w:rsidR="00F94463">
        <w:rPr>
          <w:lang w:val="en-US"/>
        </w:rPr>
        <w:t xml:space="preserve">The reflectance spectra of the bark of trees that are likely resting places vary considerably, but the reflectance spectra of the </w:t>
      </w:r>
      <w:r w:rsidR="0088731E">
        <w:rPr>
          <w:lang w:val="en-US"/>
        </w:rPr>
        <w:t xml:space="preserve">forewings of the rather dark female </w:t>
      </w:r>
      <w:proofErr w:type="spellStart"/>
      <w:r w:rsidR="00F94463">
        <w:rPr>
          <w:lang w:val="en-US"/>
        </w:rPr>
        <w:t>Bogong</w:t>
      </w:r>
      <w:proofErr w:type="spellEnd"/>
      <w:r w:rsidR="00F94463">
        <w:rPr>
          <w:lang w:val="en-US"/>
        </w:rPr>
        <w:t xml:space="preserve"> moths </w:t>
      </w:r>
      <w:r w:rsidR="00B95D5C">
        <w:rPr>
          <w:lang w:val="en-US"/>
        </w:rPr>
        <w:t xml:space="preserve">we were using </w:t>
      </w:r>
      <w:r w:rsidR="00F94463">
        <w:rPr>
          <w:lang w:val="en-US"/>
        </w:rPr>
        <w:t>vary in the same range (</w:t>
      </w:r>
      <w:r w:rsidR="00ED6ECC">
        <w:rPr>
          <w:lang w:val="en-US"/>
        </w:rPr>
        <w:t>Fig. 7</w:t>
      </w:r>
      <w:r w:rsidR="00F94463">
        <w:rPr>
          <w:lang w:val="en-US"/>
        </w:rPr>
        <w:t>).</w:t>
      </w:r>
      <w:r w:rsidR="00DA51F0">
        <w:rPr>
          <w:lang w:val="en-US"/>
        </w:rPr>
        <w:t xml:space="preserve"> </w:t>
      </w:r>
      <w:bookmarkStart w:id="8" w:name="_Hlk24642226"/>
      <w:r w:rsidR="0088731E">
        <w:rPr>
          <w:lang w:val="en-US"/>
        </w:rPr>
        <w:t>Less darkly</w:t>
      </w:r>
      <w:r w:rsidR="00B95D5C">
        <w:rPr>
          <w:lang w:val="en-US"/>
        </w:rPr>
        <w:t>-</w:t>
      </w:r>
      <w:proofErr w:type="spellStart"/>
      <w:r w:rsidR="0088731E">
        <w:rPr>
          <w:lang w:val="en-US"/>
        </w:rPr>
        <w:t>coloured</w:t>
      </w:r>
      <w:proofErr w:type="spellEnd"/>
      <w:r w:rsidR="0088731E">
        <w:rPr>
          <w:lang w:val="en-US"/>
        </w:rPr>
        <w:t xml:space="preserve"> specimens will still be able to achieve background matching on </w:t>
      </w:r>
      <w:r w:rsidR="0088731E">
        <w:rPr>
          <w:lang w:val="en-US"/>
        </w:rPr>
        <w:lastRenderedPageBreak/>
        <w:t xml:space="preserve">trees </w:t>
      </w:r>
      <w:r w:rsidR="00B95D5C">
        <w:rPr>
          <w:lang w:val="en-US"/>
        </w:rPr>
        <w:t>having</w:t>
      </w:r>
      <w:r w:rsidR="0088731E">
        <w:rPr>
          <w:lang w:val="en-US"/>
        </w:rPr>
        <w:t xml:space="preserve"> higher </w:t>
      </w:r>
      <w:r w:rsidR="00B95D5C">
        <w:rPr>
          <w:lang w:val="en-US"/>
        </w:rPr>
        <w:t xml:space="preserve">spectral </w:t>
      </w:r>
      <w:r w:rsidR="0088731E">
        <w:rPr>
          <w:lang w:val="en-US"/>
        </w:rPr>
        <w:t xml:space="preserve">reflectance. Whether </w:t>
      </w:r>
      <w:proofErr w:type="spellStart"/>
      <w:r w:rsidR="0088731E">
        <w:rPr>
          <w:lang w:val="en-US"/>
        </w:rPr>
        <w:t>Bogong</w:t>
      </w:r>
      <w:proofErr w:type="spellEnd"/>
      <w:r w:rsidR="0088731E">
        <w:rPr>
          <w:lang w:val="en-US"/>
        </w:rPr>
        <w:t xml:space="preserve"> moths actively select resting places </w:t>
      </w:r>
      <w:r w:rsidR="00B95D5C">
        <w:rPr>
          <w:lang w:val="en-US"/>
        </w:rPr>
        <w:t>that</w:t>
      </w:r>
      <w:r w:rsidR="0088731E">
        <w:rPr>
          <w:lang w:val="en-US"/>
        </w:rPr>
        <w:t xml:space="preserve"> precise</w:t>
      </w:r>
      <w:r w:rsidR="00B95D5C">
        <w:rPr>
          <w:lang w:val="en-US"/>
        </w:rPr>
        <w:t>ly</w:t>
      </w:r>
      <w:r w:rsidR="0088731E">
        <w:rPr>
          <w:lang w:val="en-US"/>
        </w:rPr>
        <w:t xml:space="preserve"> match</w:t>
      </w:r>
      <w:r w:rsidR="00B95D5C">
        <w:rPr>
          <w:lang w:val="en-US"/>
        </w:rPr>
        <w:t xml:space="preserve"> the </w:t>
      </w:r>
      <w:r w:rsidR="0088731E">
        <w:rPr>
          <w:lang w:val="en-US"/>
        </w:rPr>
        <w:t>reflectance</w:t>
      </w:r>
      <w:r w:rsidR="00B95D5C">
        <w:rPr>
          <w:lang w:val="en-US"/>
        </w:rPr>
        <w:t xml:space="preserve"> of the background</w:t>
      </w:r>
      <w:r w:rsidR="0088731E">
        <w:rPr>
          <w:lang w:val="en-US"/>
        </w:rPr>
        <w:t xml:space="preserve"> </w:t>
      </w:r>
      <w:r w:rsidR="00B95D5C">
        <w:rPr>
          <w:lang w:val="en-US"/>
        </w:rPr>
        <w:t>(as has been noted in other moths</w:t>
      </w:r>
      <w:r w:rsidR="0036219E">
        <w:rPr>
          <w:lang w:val="en-US"/>
        </w:rPr>
        <w:t>,</w:t>
      </w:r>
      <w:r w:rsidR="00B95D5C">
        <w:rPr>
          <w:lang w:val="en-US"/>
        </w:rPr>
        <w:t xml:space="preserve"> e.g. Sargent 1966), </w:t>
      </w:r>
      <w:r w:rsidR="0088731E">
        <w:rPr>
          <w:lang w:val="en-US"/>
        </w:rPr>
        <w:t xml:space="preserve">will be the theme of </w:t>
      </w:r>
      <w:r w:rsidR="00B95D5C">
        <w:rPr>
          <w:lang w:val="en-US"/>
        </w:rPr>
        <w:t>a</w:t>
      </w:r>
      <w:r w:rsidR="0088731E">
        <w:rPr>
          <w:lang w:val="en-US"/>
        </w:rPr>
        <w:t xml:space="preserve"> future study.</w:t>
      </w:r>
    </w:p>
    <w:bookmarkEnd w:id="7"/>
    <w:bookmarkEnd w:id="8"/>
    <w:p w14:paraId="71745D4B" w14:textId="08515BE8" w:rsidR="00562F74" w:rsidRDefault="00562F74">
      <w:pPr>
        <w:rPr>
          <w:lang w:val="en-US"/>
        </w:rPr>
      </w:pPr>
    </w:p>
    <w:p w14:paraId="343F8722" w14:textId="318E6151" w:rsidR="00562F74" w:rsidRDefault="00562F74" w:rsidP="00ED6ECC">
      <w:pPr>
        <w:outlineLvl w:val="0"/>
        <w:rPr>
          <w:b/>
          <w:bCs/>
          <w:lang w:val="en-US"/>
        </w:rPr>
      </w:pPr>
      <w:r>
        <w:rPr>
          <w:b/>
          <w:bCs/>
          <w:lang w:val="en-US"/>
        </w:rPr>
        <w:t>Discussion</w:t>
      </w:r>
    </w:p>
    <w:p w14:paraId="7113B212" w14:textId="67354070" w:rsidR="00172134" w:rsidRDefault="00591D8E" w:rsidP="00D974E9">
      <w:r>
        <w:rPr>
          <w:lang w:val="en-US"/>
        </w:rPr>
        <w:t xml:space="preserve">The gradient of melanin expressed in the wing scales of the </w:t>
      </w:r>
      <w:proofErr w:type="spellStart"/>
      <w:r>
        <w:rPr>
          <w:lang w:val="en-US"/>
        </w:rPr>
        <w:t>Bogong</w:t>
      </w:r>
      <w:proofErr w:type="spellEnd"/>
      <w:r>
        <w:rPr>
          <w:lang w:val="en-US"/>
        </w:rPr>
        <w:t xml:space="preserve"> moth is very sensible</w:t>
      </w:r>
      <w:r w:rsidR="00C80E91">
        <w:rPr>
          <w:lang w:val="en-US"/>
        </w:rPr>
        <w:t>, because</w:t>
      </w:r>
      <w:r>
        <w:rPr>
          <w:lang w:val="en-US"/>
        </w:rPr>
        <w:t xml:space="preserve"> </w:t>
      </w:r>
      <w:r w:rsidR="00C80E91">
        <w:rPr>
          <w:lang w:val="en-US"/>
        </w:rPr>
        <w:t>t</w:t>
      </w:r>
      <w:r>
        <w:rPr>
          <w:lang w:val="en-US"/>
        </w:rPr>
        <w:t xml:space="preserve">he high melanin concentration in the distal, exposed part of the scales </w:t>
      </w:r>
      <w:r w:rsidR="00E60401">
        <w:rPr>
          <w:lang w:val="en-US"/>
        </w:rPr>
        <w:t>filters</w:t>
      </w:r>
      <w:r>
        <w:rPr>
          <w:lang w:val="en-US"/>
        </w:rPr>
        <w:t xml:space="preserve"> the reflections of the scales’ lower lamina, so that only the long-wavelength part of the lower lamina’s reflectance spectrum contributes to the total wing reflectance. </w:t>
      </w:r>
      <w:r w:rsidR="00862920">
        <w:rPr>
          <w:lang w:val="en-US"/>
        </w:rPr>
        <w:t xml:space="preserve">Several butterfly species do use the lower lamina’s thin film properties to create a distinct scale </w:t>
      </w:r>
      <w:proofErr w:type="spellStart"/>
      <w:r w:rsidR="00862920">
        <w:rPr>
          <w:lang w:val="en-US"/>
        </w:rPr>
        <w:t>colour</w:t>
      </w:r>
      <w:proofErr w:type="spellEnd"/>
      <w:r w:rsidR="00862920">
        <w:rPr>
          <w:lang w:val="en-US"/>
        </w:rPr>
        <w:t xml:space="preserve">, for instance </w:t>
      </w:r>
      <w:r w:rsidR="00E60401">
        <w:rPr>
          <w:lang w:val="en-US"/>
        </w:rPr>
        <w:t xml:space="preserve">the strikingly iridescent wing scales of the Mother-of-pearl, </w:t>
      </w:r>
      <w:r w:rsidR="00E60401">
        <w:rPr>
          <w:i/>
          <w:iCs/>
          <w:lang w:val="en-US"/>
        </w:rPr>
        <w:t xml:space="preserve">Salamis </w:t>
      </w:r>
      <w:proofErr w:type="spellStart"/>
      <w:r w:rsidR="00E60401">
        <w:rPr>
          <w:i/>
          <w:iCs/>
          <w:lang w:val="en-US"/>
        </w:rPr>
        <w:t>parhassus</w:t>
      </w:r>
      <w:proofErr w:type="spellEnd"/>
      <w:r w:rsidR="00E60401">
        <w:rPr>
          <w:i/>
          <w:iCs/>
          <w:lang w:val="en-US"/>
        </w:rPr>
        <w:t xml:space="preserve"> </w:t>
      </w:r>
      <w:r w:rsidR="00E60401" w:rsidRPr="00F5193E">
        <w:rPr>
          <w:lang w:val="en-US"/>
        </w:rPr>
        <w:fldChar w:fldCharType="begin"/>
      </w:r>
      <w:r w:rsidR="00E60401" w:rsidRPr="00F5193E">
        <w:rPr>
          <w:lang w:val="en-US"/>
        </w:rPr>
        <w:instrText>ADDIN RW.CITE{{2804 Onslow,H 1923}}</w:instrText>
      </w:r>
      <w:r w:rsidR="00E60401" w:rsidRPr="00F5193E">
        <w:rPr>
          <w:lang w:val="en-US"/>
        </w:rPr>
        <w:fldChar w:fldCharType="separate"/>
      </w:r>
      <w:r w:rsidR="00E60401" w:rsidRPr="00F5193E">
        <w:rPr>
          <w:bCs/>
          <w:lang w:val="en-US"/>
        </w:rPr>
        <w:t>(Onslow 1923)</w:t>
      </w:r>
      <w:r w:rsidR="00E60401" w:rsidRPr="00F5193E">
        <w:rPr>
          <w:lang w:val="en-US"/>
        </w:rPr>
        <w:fldChar w:fldCharType="end"/>
      </w:r>
      <w:r w:rsidR="00E60401" w:rsidRPr="00E60401">
        <w:rPr>
          <w:lang w:val="en-US"/>
        </w:rPr>
        <w:t xml:space="preserve"> </w:t>
      </w:r>
      <w:r w:rsidR="00E60401">
        <w:rPr>
          <w:lang w:val="en-US"/>
        </w:rPr>
        <w:t xml:space="preserve">and </w:t>
      </w:r>
      <w:r w:rsidR="00862920">
        <w:rPr>
          <w:lang w:val="en-US"/>
        </w:rPr>
        <w:t xml:space="preserve">the </w:t>
      </w:r>
      <w:proofErr w:type="spellStart"/>
      <w:r w:rsidR="00F5193E">
        <w:rPr>
          <w:lang w:val="en-US"/>
        </w:rPr>
        <w:t>pigmentless</w:t>
      </w:r>
      <w:proofErr w:type="spellEnd"/>
      <w:r w:rsidR="00F5193E">
        <w:rPr>
          <w:lang w:val="en-US"/>
        </w:rPr>
        <w:t xml:space="preserve"> </w:t>
      </w:r>
      <w:r w:rsidR="00862920">
        <w:rPr>
          <w:lang w:val="en-US"/>
        </w:rPr>
        <w:t xml:space="preserve">blue scales of </w:t>
      </w:r>
      <w:proofErr w:type="spellStart"/>
      <w:r w:rsidR="00862920">
        <w:rPr>
          <w:lang w:val="en-US"/>
        </w:rPr>
        <w:t>nymphalines</w:t>
      </w:r>
      <w:proofErr w:type="spellEnd"/>
      <w:r w:rsidR="00862920">
        <w:rPr>
          <w:lang w:val="en-US"/>
        </w:rPr>
        <w:t xml:space="preserve"> </w:t>
      </w:r>
      <w:r w:rsidR="00862920">
        <w:rPr>
          <w:lang w:val="en-US"/>
        </w:rPr>
        <w:fldChar w:fldCharType="begin"/>
      </w:r>
      <w:r w:rsidR="00862920">
        <w:rPr>
          <w:lang w:val="en-US"/>
        </w:rPr>
        <w:instrText>ADDIN RW.CITE{{2561 Stavenga,D.G. 2014}}</w:instrText>
      </w:r>
      <w:r w:rsidR="00862920">
        <w:rPr>
          <w:lang w:val="en-US"/>
        </w:rPr>
        <w:fldChar w:fldCharType="separate"/>
      </w:r>
      <w:r w:rsidR="00235D1E" w:rsidRPr="00235D1E">
        <w:rPr>
          <w:bCs/>
          <w:lang w:val="en-US"/>
        </w:rPr>
        <w:t>(</w:t>
      </w:r>
      <w:proofErr w:type="spellStart"/>
      <w:r w:rsidR="00235D1E" w:rsidRPr="00235D1E">
        <w:rPr>
          <w:bCs/>
          <w:lang w:val="en-US"/>
        </w:rPr>
        <w:t>Stavenga</w:t>
      </w:r>
      <w:proofErr w:type="spellEnd"/>
      <w:r w:rsidR="00235D1E" w:rsidRPr="00235D1E">
        <w:rPr>
          <w:bCs/>
          <w:lang w:val="en-US"/>
        </w:rPr>
        <w:t xml:space="preserve"> et al. 2014)</w:t>
      </w:r>
      <w:r w:rsidR="00862920">
        <w:rPr>
          <w:lang w:val="en-US"/>
        </w:rPr>
        <w:fldChar w:fldCharType="end"/>
      </w:r>
      <w:r w:rsidR="00862920" w:rsidRPr="00F5193E">
        <w:rPr>
          <w:lang w:val="en-US"/>
        </w:rPr>
        <w:t xml:space="preserve">. </w:t>
      </w:r>
      <w:r w:rsidR="00172134">
        <w:rPr>
          <w:lang w:val="en-US"/>
        </w:rPr>
        <w:t xml:space="preserve">In most butterflies, however, the wing </w:t>
      </w:r>
      <w:proofErr w:type="spellStart"/>
      <w:r w:rsidR="00172134">
        <w:rPr>
          <w:lang w:val="en-US"/>
        </w:rPr>
        <w:t>colours</w:t>
      </w:r>
      <w:proofErr w:type="spellEnd"/>
      <w:r w:rsidR="00172134">
        <w:rPr>
          <w:lang w:val="en-US"/>
        </w:rPr>
        <w:t xml:space="preserve"> are due to pigments, which are expressed in the upper lamina and absorb selectively in a restricted wavelength range, thus resulting in a </w:t>
      </w:r>
      <w:r w:rsidR="007D0367">
        <w:rPr>
          <w:lang w:val="en-US"/>
        </w:rPr>
        <w:t xml:space="preserve">scale </w:t>
      </w:r>
      <w:r w:rsidR="00172134">
        <w:rPr>
          <w:lang w:val="en-US"/>
        </w:rPr>
        <w:t xml:space="preserve">reflectance spectrum in the complementary wavelength range. Remarkably, the reflectance spectra of lower and upper lamina are often tuned, so that their summed reflections create bright scale </w:t>
      </w:r>
      <w:proofErr w:type="spellStart"/>
      <w:r w:rsidR="00172134">
        <w:rPr>
          <w:lang w:val="en-US"/>
        </w:rPr>
        <w:t>colours</w:t>
      </w:r>
      <w:proofErr w:type="spellEnd"/>
      <w:r w:rsidR="00172134">
        <w:rPr>
          <w:lang w:val="en-US"/>
        </w:rPr>
        <w:t xml:space="preserve"> </w:t>
      </w:r>
      <w:r w:rsidR="00172134">
        <w:fldChar w:fldCharType="begin"/>
      </w:r>
      <w:r w:rsidR="00172134" w:rsidRPr="00D26203">
        <w:rPr>
          <w:lang w:val="en-US"/>
        </w:rPr>
        <w:instrText>ADDIN RW.CITE{{2766 Wilts,B.D. 2015; 2952 Stavenga,DoekeleG 2015}}</w:instrText>
      </w:r>
      <w:r w:rsidR="00172134">
        <w:fldChar w:fldCharType="separate"/>
      </w:r>
      <w:r w:rsidR="00172134" w:rsidRPr="00D26203">
        <w:rPr>
          <w:bCs/>
          <w:lang w:val="en-US"/>
        </w:rPr>
        <w:t>(</w:t>
      </w:r>
      <w:proofErr w:type="spellStart"/>
      <w:r w:rsidR="00172134" w:rsidRPr="00D26203">
        <w:rPr>
          <w:bCs/>
          <w:lang w:val="en-US"/>
        </w:rPr>
        <w:t>Stavenga</w:t>
      </w:r>
      <w:proofErr w:type="spellEnd"/>
      <w:r w:rsidR="00172134" w:rsidRPr="00D26203">
        <w:rPr>
          <w:bCs/>
          <w:lang w:val="en-US"/>
        </w:rPr>
        <w:t xml:space="preserve"> et al. 2015, Wilts et al. 2015)</w:t>
      </w:r>
      <w:r w:rsidR="00172134">
        <w:fldChar w:fldCharType="end"/>
      </w:r>
      <w:r w:rsidR="00172134">
        <w:t xml:space="preserve">. On the other hand, most butterflies </w:t>
      </w:r>
      <w:r w:rsidR="007D0367">
        <w:t xml:space="preserve">also </w:t>
      </w:r>
      <w:r w:rsidR="00172134">
        <w:t xml:space="preserve">have black scales, frequently marking the wing margin, which is caused by very dense melanin pigmentation that fully suppresses the lamina reflections (e.g. Stavenga et al. 2014).  </w:t>
      </w:r>
    </w:p>
    <w:p w14:paraId="5D6CB3A8" w14:textId="6645588A" w:rsidR="00172134" w:rsidRDefault="007D0367" w:rsidP="004D7EC9">
      <w:pPr>
        <w:ind w:firstLine="720"/>
        <w:rPr>
          <w:lang w:val="en-US"/>
        </w:rPr>
      </w:pPr>
      <w:r>
        <w:t>B</w:t>
      </w:r>
      <w:proofErr w:type="spellStart"/>
      <w:r w:rsidR="00172134">
        <w:rPr>
          <w:lang w:val="en-US"/>
        </w:rPr>
        <w:t>utterflies</w:t>
      </w:r>
      <w:proofErr w:type="spellEnd"/>
      <w:r w:rsidR="00172134">
        <w:rPr>
          <w:lang w:val="en-US"/>
        </w:rPr>
        <w:t xml:space="preserve"> are </w:t>
      </w:r>
      <w:r>
        <w:rPr>
          <w:lang w:val="en-US"/>
        </w:rPr>
        <w:t>admired</w:t>
      </w:r>
      <w:r w:rsidR="00172134">
        <w:rPr>
          <w:lang w:val="en-US"/>
        </w:rPr>
        <w:t xml:space="preserve"> for their striking, </w:t>
      </w:r>
      <w:proofErr w:type="spellStart"/>
      <w:r w:rsidR="00172134">
        <w:rPr>
          <w:lang w:val="en-US"/>
        </w:rPr>
        <w:t>colourful</w:t>
      </w:r>
      <w:proofErr w:type="spellEnd"/>
      <w:r w:rsidR="00172134">
        <w:rPr>
          <w:lang w:val="en-US"/>
        </w:rPr>
        <w:t xml:space="preserve"> appearances, but interestingly, many butterfly species have ventral wings that are darkly </w:t>
      </w:r>
      <w:proofErr w:type="spellStart"/>
      <w:r w:rsidR="00172134">
        <w:rPr>
          <w:lang w:val="en-US"/>
        </w:rPr>
        <w:t>coloured</w:t>
      </w:r>
      <w:proofErr w:type="spellEnd"/>
      <w:r w:rsidR="00172134">
        <w:rPr>
          <w:lang w:val="en-US"/>
        </w:rPr>
        <w:t xml:space="preserve">, for example the </w:t>
      </w:r>
      <w:proofErr w:type="spellStart"/>
      <w:r w:rsidR="00172134">
        <w:rPr>
          <w:lang w:val="en-US"/>
        </w:rPr>
        <w:t>nymphaline</w:t>
      </w:r>
      <w:proofErr w:type="spellEnd"/>
      <w:r w:rsidR="00172134">
        <w:rPr>
          <w:lang w:val="en-US"/>
        </w:rPr>
        <w:t xml:space="preserve"> Peacock butterfly </w:t>
      </w:r>
      <w:proofErr w:type="spellStart"/>
      <w:r w:rsidR="00172134">
        <w:rPr>
          <w:i/>
          <w:iCs/>
          <w:lang w:val="en-US"/>
        </w:rPr>
        <w:t>Aglais</w:t>
      </w:r>
      <w:proofErr w:type="spellEnd"/>
      <w:r w:rsidR="00172134">
        <w:rPr>
          <w:i/>
          <w:iCs/>
          <w:lang w:val="en-US"/>
        </w:rPr>
        <w:t xml:space="preserve"> </w:t>
      </w:r>
      <w:proofErr w:type="spellStart"/>
      <w:r w:rsidR="00172134">
        <w:rPr>
          <w:i/>
          <w:iCs/>
          <w:lang w:val="en-US"/>
        </w:rPr>
        <w:t>io</w:t>
      </w:r>
      <w:proofErr w:type="spellEnd"/>
      <w:r w:rsidR="00172134">
        <w:rPr>
          <w:lang w:val="en-US"/>
        </w:rPr>
        <w:t xml:space="preserve"> and the Admiral </w:t>
      </w:r>
      <w:r w:rsidR="00172134">
        <w:rPr>
          <w:i/>
          <w:iCs/>
          <w:lang w:val="en-US"/>
        </w:rPr>
        <w:t xml:space="preserve">Vanessa </w:t>
      </w:r>
      <w:proofErr w:type="spellStart"/>
      <w:r w:rsidR="00172134">
        <w:rPr>
          <w:i/>
          <w:iCs/>
          <w:lang w:val="en-US"/>
        </w:rPr>
        <w:t>atalanta</w:t>
      </w:r>
      <w:proofErr w:type="spellEnd"/>
      <w:r w:rsidR="00172134">
        <w:rPr>
          <w:lang w:val="en-US"/>
        </w:rPr>
        <w:t xml:space="preserve"> (e.g. Stavenga et al. 2014).  When at rest, their wings are closed and then they are camouflaged owing to the</w:t>
      </w:r>
      <w:r>
        <w:rPr>
          <w:lang w:val="en-US"/>
        </w:rPr>
        <w:t>ir</w:t>
      </w:r>
      <w:r w:rsidR="00172134">
        <w:rPr>
          <w:lang w:val="en-US"/>
        </w:rPr>
        <w:t xml:space="preserve"> inconspicuous ventral </w:t>
      </w:r>
      <w:proofErr w:type="spellStart"/>
      <w:r w:rsidR="00172134">
        <w:rPr>
          <w:lang w:val="en-US"/>
        </w:rPr>
        <w:t>colouration</w:t>
      </w:r>
      <w:proofErr w:type="spellEnd"/>
      <w:r w:rsidR="00172134">
        <w:rPr>
          <w:lang w:val="en-US"/>
        </w:rPr>
        <w:t xml:space="preserve">. The iconic </w:t>
      </w:r>
      <w:r w:rsidR="00172134">
        <w:rPr>
          <w:i/>
          <w:iCs/>
          <w:lang w:val="en-US"/>
        </w:rPr>
        <w:t xml:space="preserve">Morpho </w:t>
      </w:r>
      <w:r w:rsidR="00172134">
        <w:rPr>
          <w:lang w:val="en-US"/>
        </w:rPr>
        <w:t>butterflies have dorsal wings t</w:t>
      </w:r>
      <w:r>
        <w:rPr>
          <w:lang w:val="en-US"/>
        </w:rPr>
        <w:t xml:space="preserve">hat have a bright-blue structural </w:t>
      </w:r>
      <w:proofErr w:type="spellStart"/>
      <w:r>
        <w:rPr>
          <w:lang w:val="en-US"/>
        </w:rPr>
        <w:t>colour</w:t>
      </w:r>
      <w:proofErr w:type="spellEnd"/>
      <w:r w:rsidR="00172134">
        <w:rPr>
          <w:lang w:val="en-US"/>
        </w:rPr>
        <w:t xml:space="preserve">, but their ventral wings are only mildly </w:t>
      </w:r>
      <w:proofErr w:type="spellStart"/>
      <w:r w:rsidR="00172134">
        <w:rPr>
          <w:lang w:val="en-US"/>
        </w:rPr>
        <w:t>coloured</w:t>
      </w:r>
      <w:proofErr w:type="spellEnd"/>
      <w:r w:rsidR="00172134">
        <w:rPr>
          <w:lang w:val="en-US"/>
        </w:rPr>
        <w:t xml:space="preserve"> by pigmented scales and patterned by modest eyespots. </w:t>
      </w:r>
      <w:r>
        <w:rPr>
          <w:lang w:val="en-US"/>
        </w:rPr>
        <w:t xml:space="preserve">As for </w:t>
      </w:r>
      <w:r w:rsidRPr="004D7EC9">
        <w:rPr>
          <w:i/>
          <w:lang w:val="en-US"/>
        </w:rPr>
        <w:t>Vanessa</w:t>
      </w:r>
      <w:r>
        <w:rPr>
          <w:lang w:val="en-US"/>
        </w:rPr>
        <w:t>, the ventral wings of</w:t>
      </w:r>
      <w:r w:rsidR="00172134">
        <w:rPr>
          <w:lang w:val="en-US"/>
        </w:rPr>
        <w:t xml:space="preserve"> </w:t>
      </w:r>
      <w:r w:rsidR="00172134">
        <w:rPr>
          <w:i/>
          <w:iCs/>
          <w:lang w:val="en-US"/>
        </w:rPr>
        <w:t>Morpho</w:t>
      </w:r>
      <w:r w:rsidR="00172134">
        <w:rPr>
          <w:lang w:val="en-US"/>
        </w:rPr>
        <w:t xml:space="preserve"> will </w:t>
      </w:r>
      <w:r>
        <w:rPr>
          <w:lang w:val="en-US"/>
        </w:rPr>
        <w:t>provide</w:t>
      </w:r>
      <w:r w:rsidR="00172134">
        <w:rPr>
          <w:lang w:val="en-US"/>
        </w:rPr>
        <w:t xml:space="preserve"> camouflag</w:t>
      </w:r>
      <w:r>
        <w:rPr>
          <w:lang w:val="en-US"/>
        </w:rPr>
        <w:t xml:space="preserve">e </w:t>
      </w:r>
      <w:r w:rsidR="00172134">
        <w:rPr>
          <w:lang w:val="en-US"/>
        </w:rPr>
        <w:t>when the</w:t>
      </w:r>
      <w:r>
        <w:rPr>
          <w:lang w:val="en-US"/>
        </w:rPr>
        <w:t>se</w:t>
      </w:r>
      <w:r w:rsidR="00172134">
        <w:rPr>
          <w:lang w:val="en-US"/>
        </w:rPr>
        <w:t xml:space="preserve"> butterflies are not on the wing. Other remarkable cases of background matching are offered by some </w:t>
      </w:r>
      <w:proofErr w:type="spellStart"/>
      <w:r w:rsidR="00172134">
        <w:rPr>
          <w:lang w:val="en-US"/>
        </w:rPr>
        <w:t>lycaenids</w:t>
      </w:r>
      <w:proofErr w:type="spellEnd"/>
      <w:r w:rsidR="00172134">
        <w:rPr>
          <w:lang w:val="en-US"/>
        </w:rPr>
        <w:t xml:space="preserve">: the scales at the ventral wing sides of the Green Hairstreak, </w:t>
      </w:r>
      <w:proofErr w:type="spellStart"/>
      <w:r w:rsidR="00172134">
        <w:rPr>
          <w:i/>
          <w:iCs/>
          <w:lang w:val="en-US"/>
        </w:rPr>
        <w:t>Callophrys</w:t>
      </w:r>
      <w:proofErr w:type="spellEnd"/>
      <w:r w:rsidR="00172134">
        <w:rPr>
          <w:i/>
          <w:iCs/>
          <w:lang w:val="en-US"/>
        </w:rPr>
        <w:t xml:space="preserve"> </w:t>
      </w:r>
      <w:proofErr w:type="spellStart"/>
      <w:r w:rsidR="00172134">
        <w:rPr>
          <w:i/>
          <w:iCs/>
          <w:lang w:val="en-US"/>
        </w:rPr>
        <w:t>rubi</w:t>
      </w:r>
      <w:proofErr w:type="spellEnd"/>
      <w:r w:rsidR="00172134">
        <w:rPr>
          <w:lang w:val="en-US"/>
        </w:rPr>
        <w:t>, have highly sophisticated gyroid cuticular structures that create a green reflectance matching that of leaves (</w:t>
      </w:r>
      <w:proofErr w:type="spellStart"/>
      <w:r w:rsidR="00172134">
        <w:rPr>
          <w:lang w:val="en-US"/>
        </w:rPr>
        <w:t>Michielsen</w:t>
      </w:r>
      <w:proofErr w:type="spellEnd"/>
      <w:r w:rsidR="00172134">
        <w:rPr>
          <w:lang w:val="en-US"/>
        </w:rPr>
        <w:t xml:space="preserve"> et al. 2010), and the variable thin films of the ventral scales of the Angled Sunbeam, </w:t>
      </w:r>
      <w:proofErr w:type="spellStart"/>
      <w:r w:rsidR="00172134">
        <w:rPr>
          <w:i/>
          <w:iCs/>
          <w:lang w:val="en-US"/>
        </w:rPr>
        <w:t>Curetis</w:t>
      </w:r>
      <w:proofErr w:type="spellEnd"/>
      <w:r w:rsidR="00172134">
        <w:rPr>
          <w:i/>
          <w:iCs/>
          <w:lang w:val="en-US"/>
        </w:rPr>
        <w:t xml:space="preserve"> </w:t>
      </w:r>
      <w:proofErr w:type="spellStart"/>
      <w:r w:rsidR="00172134">
        <w:rPr>
          <w:i/>
          <w:iCs/>
          <w:lang w:val="en-US"/>
        </w:rPr>
        <w:t>acuta</w:t>
      </w:r>
      <w:proofErr w:type="spellEnd"/>
      <w:r w:rsidR="00172134">
        <w:rPr>
          <w:lang w:val="en-US"/>
        </w:rPr>
        <w:t xml:space="preserve">, act as silvery reflectors that radiate the green </w:t>
      </w:r>
      <w:proofErr w:type="spellStart"/>
      <w:r w:rsidR="00172134">
        <w:rPr>
          <w:lang w:val="en-US"/>
        </w:rPr>
        <w:t>colours</w:t>
      </w:r>
      <w:proofErr w:type="spellEnd"/>
      <w:r w:rsidR="00172134">
        <w:rPr>
          <w:lang w:val="en-US"/>
        </w:rPr>
        <w:t xml:space="preserve"> </w:t>
      </w:r>
      <w:r w:rsidR="00B57504">
        <w:rPr>
          <w:lang w:val="en-US"/>
        </w:rPr>
        <w:t>of</w:t>
      </w:r>
      <w:r w:rsidR="00172134">
        <w:rPr>
          <w:lang w:val="en-US"/>
        </w:rPr>
        <w:t xml:space="preserve"> the leaves </w:t>
      </w:r>
      <w:r w:rsidR="00B57504">
        <w:rPr>
          <w:lang w:val="en-US"/>
        </w:rPr>
        <w:t>on which</w:t>
      </w:r>
      <w:r w:rsidR="00172134">
        <w:rPr>
          <w:lang w:val="en-US"/>
        </w:rPr>
        <w:t xml:space="preserve"> the butterflies have landed (Wilts et al. 2013).   </w:t>
      </w:r>
    </w:p>
    <w:p w14:paraId="4A300ED8" w14:textId="406E2378" w:rsidR="008C316F" w:rsidRDefault="00172134" w:rsidP="00F30CAB">
      <w:pPr>
        <w:ind w:firstLine="720"/>
        <w:rPr>
          <w:lang w:val="en-US"/>
        </w:rPr>
      </w:pPr>
      <w:r>
        <w:rPr>
          <w:lang w:val="en-US"/>
        </w:rPr>
        <w:lastRenderedPageBreak/>
        <w:t xml:space="preserve">In the </w:t>
      </w:r>
      <w:proofErr w:type="spellStart"/>
      <w:r>
        <w:rPr>
          <w:lang w:val="en-US"/>
        </w:rPr>
        <w:t>Bogong</w:t>
      </w:r>
      <w:proofErr w:type="spellEnd"/>
      <w:r>
        <w:rPr>
          <w:lang w:val="en-US"/>
        </w:rPr>
        <w:t xml:space="preserve"> moth’s wings, a dense melanin filter blocks the </w:t>
      </w:r>
      <w:r w:rsidR="00980F0A">
        <w:rPr>
          <w:lang w:val="en-US"/>
        </w:rPr>
        <w:t xml:space="preserve">lower </w:t>
      </w:r>
      <w:r>
        <w:rPr>
          <w:lang w:val="en-US"/>
        </w:rPr>
        <w:t xml:space="preserve">lamina reflections and thus prevents the danger of conspicuousness. The correspondence of the moth’s </w:t>
      </w:r>
      <w:proofErr w:type="spellStart"/>
      <w:r>
        <w:rPr>
          <w:lang w:val="en-US"/>
        </w:rPr>
        <w:t>colouration</w:t>
      </w:r>
      <w:proofErr w:type="spellEnd"/>
      <w:r>
        <w:rPr>
          <w:lang w:val="en-US"/>
        </w:rPr>
        <w:t xml:space="preserve"> with that of the objects in its habitat underscores the hypothesis that the dull </w:t>
      </w:r>
      <w:proofErr w:type="spellStart"/>
      <w:r>
        <w:rPr>
          <w:lang w:val="en-US"/>
        </w:rPr>
        <w:t>colours</w:t>
      </w:r>
      <w:proofErr w:type="spellEnd"/>
      <w:r>
        <w:rPr>
          <w:lang w:val="en-US"/>
        </w:rPr>
        <w:t xml:space="preserve"> of this moth (and others) function for camouflage through </w:t>
      </w:r>
      <w:r w:rsidRPr="00A30246">
        <w:rPr>
          <w:rFonts w:eastAsia="Times New Roman"/>
          <w:lang w:val="en-US"/>
        </w:rPr>
        <w:t>background matching</w:t>
      </w:r>
      <w:r w:rsidR="00B57504">
        <w:rPr>
          <w:rFonts w:eastAsia="Times New Roman"/>
          <w:lang w:val="en-US"/>
        </w:rPr>
        <w:t xml:space="preserve"> (Thayer 1909, </w:t>
      </w:r>
      <w:proofErr w:type="spellStart"/>
      <w:r w:rsidR="00B57504">
        <w:rPr>
          <w:rFonts w:eastAsia="Times New Roman"/>
          <w:lang w:val="en-US"/>
        </w:rPr>
        <w:t>Cott</w:t>
      </w:r>
      <w:proofErr w:type="spellEnd"/>
      <w:r w:rsidR="00B57504">
        <w:rPr>
          <w:rFonts w:eastAsia="Times New Roman"/>
          <w:lang w:val="en-US"/>
        </w:rPr>
        <w:t xml:space="preserve"> 1940)</w:t>
      </w:r>
      <w:r>
        <w:rPr>
          <w:lang w:val="en-US"/>
        </w:rPr>
        <w:t>. The measured reflectance spectra from the bark samples are well matched to the spectra measured from the moth’s wings (Fig</w:t>
      </w:r>
      <w:r w:rsidR="00ED6ECC">
        <w:rPr>
          <w:lang w:val="en-US"/>
        </w:rPr>
        <w:t>s. 7,8</w:t>
      </w:r>
      <w:r>
        <w:rPr>
          <w:lang w:val="en-US"/>
        </w:rPr>
        <w:t xml:space="preserve">), thus suggesting that visual camouflage from diurnal predators has been a major selective pressure during the evolution of </w:t>
      </w:r>
      <w:proofErr w:type="spellStart"/>
      <w:r>
        <w:rPr>
          <w:lang w:val="en-US"/>
        </w:rPr>
        <w:t>Bogong</w:t>
      </w:r>
      <w:proofErr w:type="spellEnd"/>
      <w:r>
        <w:rPr>
          <w:lang w:val="en-US"/>
        </w:rPr>
        <w:t xml:space="preserve"> moth</w:t>
      </w:r>
      <w:r w:rsidRPr="003B4E16">
        <w:rPr>
          <w:lang w:val="en-US"/>
        </w:rPr>
        <w:t xml:space="preserve"> </w:t>
      </w:r>
      <w:proofErr w:type="spellStart"/>
      <w:r>
        <w:rPr>
          <w:lang w:val="en-US"/>
        </w:rPr>
        <w:t>colouration</w:t>
      </w:r>
      <w:proofErr w:type="spellEnd"/>
      <w:r>
        <w:rPr>
          <w:lang w:val="en-US"/>
        </w:rPr>
        <w:t>, and most likely that of many other species of nocturnal moths that need to find concealing shelter during daytime hours</w:t>
      </w:r>
      <w:r w:rsidDel="00172134">
        <w:rPr>
          <w:lang w:val="en-US"/>
        </w:rPr>
        <w:t xml:space="preserve"> </w:t>
      </w:r>
      <w:r w:rsidR="00D23B3F">
        <w:rPr>
          <w:lang w:val="en-US"/>
        </w:rPr>
        <w:t xml:space="preserve">(e.g. </w:t>
      </w:r>
      <w:r>
        <w:rPr>
          <w:lang w:val="en-US"/>
        </w:rPr>
        <w:t xml:space="preserve">Thayer 1909; </w:t>
      </w:r>
      <w:proofErr w:type="spellStart"/>
      <w:r w:rsidR="00462A14">
        <w:rPr>
          <w:lang w:val="en-US"/>
        </w:rPr>
        <w:t>Cott</w:t>
      </w:r>
      <w:proofErr w:type="spellEnd"/>
      <w:r w:rsidR="00462A14">
        <w:rPr>
          <w:lang w:val="en-US"/>
        </w:rPr>
        <w:t xml:space="preserve"> 1940; Sargent 1966). Indeed, many species of moths are even capable of optimizing their orientations and locations on tree bark to maximize this camouflage (Sargent, 1966; </w:t>
      </w:r>
      <w:proofErr w:type="spellStart"/>
      <w:r w:rsidR="00AE7A66">
        <w:rPr>
          <w:lang w:val="en-US"/>
        </w:rPr>
        <w:t>Endler</w:t>
      </w:r>
      <w:proofErr w:type="spellEnd"/>
      <w:r w:rsidR="00AE7A66">
        <w:rPr>
          <w:lang w:val="en-US"/>
        </w:rPr>
        <w:t xml:space="preserve"> 1984, Kang et al. 2012)</w:t>
      </w:r>
      <w:r w:rsidR="008C316F">
        <w:rPr>
          <w:lang w:val="en-US"/>
        </w:rPr>
        <w:t xml:space="preserve">. </w:t>
      </w:r>
    </w:p>
    <w:p w14:paraId="085C7E97" w14:textId="05F56BC8" w:rsidR="005B4289" w:rsidRDefault="005B4289" w:rsidP="005B4289">
      <w:pPr>
        <w:pStyle w:val="ListParagraph"/>
        <w:ind w:left="0" w:firstLine="720"/>
        <w:rPr>
          <w:lang w:val="en-US"/>
        </w:rPr>
      </w:pPr>
      <w:r w:rsidRPr="00CF5331">
        <w:rPr>
          <w:lang w:val="en-US"/>
        </w:rPr>
        <w:t xml:space="preserve">Interestingly, the melanin pigment is deposited preferentially in the tip of the wing scale, suggesting that this is an optimization of production costs. A study on the brown </w:t>
      </w:r>
      <w:proofErr w:type="spellStart"/>
      <w:r w:rsidRPr="00CF5331">
        <w:rPr>
          <w:lang w:val="en-US"/>
        </w:rPr>
        <w:t>coloured</w:t>
      </w:r>
      <w:r w:rsidR="00035585">
        <w:rPr>
          <w:lang w:val="en-US"/>
        </w:rPr>
        <w:t>-</w:t>
      </w:r>
      <w:r w:rsidRPr="00CF5331">
        <w:rPr>
          <w:lang w:val="en-US"/>
        </w:rPr>
        <w:t>satyrine</w:t>
      </w:r>
      <w:proofErr w:type="spellEnd"/>
      <w:r w:rsidRPr="00CF5331">
        <w:rPr>
          <w:lang w:val="en-US"/>
        </w:rPr>
        <w:t xml:space="preserve"> butterfly </w:t>
      </w:r>
      <w:proofErr w:type="spellStart"/>
      <w:r w:rsidRPr="00CF5331">
        <w:rPr>
          <w:i/>
          <w:iCs/>
          <w:lang w:val="en-US"/>
        </w:rPr>
        <w:t>Pararge</w:t>
      </w:r>
      <w:proofErr w:type="spellEnd"/>
      <w:r w:rsidRPr="00CF5331">
        <w:rPr>
          <w:i/>
          <w:iCs/>
          <w:lang w:val="en-US"/>
        </w:rPr>
        <w:t xml:space="preserve"> </w:t>
      </w:r>
      <w:proofErr w:type="spellStart"/>
      <w:r w:rsidRPr="00CF5331">
        <w:rPr>
          <w:i/>
          <w:iCs/>
          <w:lang w:val="en-US"/>
        </w:rPr>
        <w:t>aegeria</w:t>
      </w:r>
      <w:proofErr w:type="spellEnd"/>
      <w:r w:rsidRPr="00CF5331">
        <w:rPr>
          <w:lang w:val="en-US"/>
        </w:rPr>
        <w:t xml:space="preserve"> concluded that </w:t>
      </w:r>
      <w:proofErr w:type="spellStart"/>
      <w:r w:rsidRPr="00CF5331">
        <w:rPr>
          <w:lang w:val="en-US"/>
        </w:rPr>
        <w:t>melanisation</w:t>
      </w:r>
      <w:proofErr w:type="spellEnd"/>
      <w:r w:rsidRPr="00CF5331">
        <w:rPr>
          <w:lang w:val="en-US"/>
        </w:rPr>
        <w:t xml:space="preserve"> of the wing scales is indeed costly (</w:t>
      </w:r>
      <w:proofErr w:type="spellStart"/>
      <w:r w:rsidRPr="00CF5331">
        <w:rPr>
          <w:lang w:val="en-US"/>
        </w:rPr>
        <w:t>Talloen</w:t>
      </w:r>
      <w:proofErr w:type="spellEnd"/>
      <w:r w:rsidRPr="00CF5331">
        <w:rPr>
          <w:lang w:val="en-US"/>
        </w:rPr>
        <w:t xml:space="preserve"> et al. 2004). The wing scales of moths have a high melanin content, the cost of which is necessary to block the thin film reflections of the lower lamina and to obtain a camouflaging brown </w:t>
      </w:r>
      <w:proofErr w:type="spellStart"/>
      <w:r w:rsidRPr="00CF5331">
        <w:rPr>
          <w:lang w:val="en-US"/>
        </w:rPr>
        <w:t>colour</w:t>
      </w:r>
      <w:proofErr w:type="spellEnd"/>
      <w:r w:rsidRPr="00CF5331">
        <w:rPr>
          <w:lang w:val="en-US"/>
        </w:rPr>
        <w:t xml:space="preserve">. How the pigmentation is locally controlled is an emerging question that is not only intriguing but at the same time complex, since melanin synthesis is co-regulated with scale structure as was revealed in another </w:t>
      </w:r>
      <w:proofErr w:type="spellStart"/>
      <w:r w:rsidRPr="00CF5331">
        <w:rPr>
          <w:lang w:val="en-US"/>
        </w:rPr>
        <w:t>satyrine</w:t>
      </w:r>
      <w:proofErr w:type="spellEnd"/>
      <w:r w:rsidRPr="00CF5331">
        <w:rPr>
          <w:lang w:val="en-US"/>
        </w:rPr>
        <w:t xml:space="preserve">, </w:t>
      </w:r>
      <w:proofErr w:type="spellStart"/>
      <w:r w:rsidRPr="00CF5331">
        <w:rPr>
          <w:i/>
          <w:iCs/>
          <w:lang w:val="en-US"/>
        </w:rPr>
        <w:t>Bicyclus</w:t>
      </w:r>
      <w:proofErr w:type="spellEnd"/>
      <w:r w:rsidRPr="00CF5331">
        <w:rPr>
          <w:i/>
          <w:iCs/>
          <w:lang w:val="en-US"/>
        </w:rPr>
        <w:t xml:space="preserve"> </w:t>
      </w:r>
      <w:proofErr w:type="spellStart"/>
      <w:r w:rsidRPr="00CF5331">
        <w:rPr>
          <w:i/>
          <w:iCs/>
          <w:lang w:val="en-US"/>
        </w:rPr>
        <w:t>anynana</w:t>
      </w:r>
      <w:proofErr w:type="spellEnd"/>
      <w:r w:rsidRPr="00CF5331">
        <w:rPr>
          <w:lang w:val="en-US"/>
        </w:rPr>
        <w:t xml:space="preserve"> (Mat</w:t>
      </w:r>
      <w:r w:rsidR="0078780A">
        <w:rPr>
          <w:lang w:val="en-US"/>
        </w:rPr>
        <w:t>s</w:t>
      </w:r>
      <w:r w:rsidRPr="00CF5331">
        <w:rPr>
          <w:lang w:val="en-US"/>
        </w:rPr>
        <w:t xml:space="preserve">uoka and Monteiro 2018). </w:t>
      </w:r>
    </w:p>
    <w:p w14:paraId="5B794AF4" w14:textId="28E1A81D" w:rsidR="008C316F" w:rsidRDefault="008C316F" w:rsidP="00462A14">
      <w:pPr>
        <w:ind w:firstLine="720"/>
        <w:rPr>
          <w:lang w:val="en-US"/>
        </w:rPr>
      </w:pPr>
      <w:r>
        <w:rPr>
          <w:lang w:val="en-US"/>
        </w:rPr>
        <w:t xml:space="preserve">The </w:t>
      </w:r>
      <w:proofErr w:type="spellStart"/>
      <w:r>
        <w:rPr>
          <w:lang w:val="en-US"/>
        </w:rPr>
        <w:t>melani</w:t>
      </w:r>
      <w:r w:rsidR="000C77F4">
        <w:rPr>
          <w:lang w:val="en-US"/>
        </w:rPr>
        <w:t>s</w:t>
      </w:r>
      <w:r>
        <w:rPr>
          <w:lang w:val="en-US"/>
        </w:rPr>
        <w:t>ation</w:t>
      </w:r>
      <w:proofErr w:type="spellEnd"/>
      <w:r>
        <w:rPr>
          <w:lang w:val="en-US"/>
        </w:rPr>
        <w:t xml:space="preserve"> of the </w:t>
      </w:r>
      <w:proofErr w:type="spellStart"/>
      <w:r>
        <w:rPr>
          <w:lang w:val="en-US"/>
        </w:rPr>
        <w:t>Bogong</w:t>
      </w:r>
      <w:proofErr w:type="spellEnd"/>
      <w:r>
        <w:rPr>
          <w:lang w:val="en-US"/>
        </w:rPr>
        <w:t xml:space="preserve"> moths’ wing scales is not uniform in a single scale</w:t>
      </w:r>
      <w:r w:rsidR="00E60401">
        <w:rPr>
          <w:lang w:val="en-US"/>
        </w:rPr>
        <w:t xml:space="preserve"> (Fig. 3)</w:t>
      </w:r>
      <w:r>
        <w:rPr>
          <w:lang w:val="en-US"/>
        </w:rPr>
        <w:t xml:space="preserve">, but it is also rather variable among the different scales of the wings’ cover (Fig. 1a). </w:t>
      </w:r>
      <w:bookmarkStart w:id="9" w:name="_Hlk23855790"/>
      <w:r>
        <w:rPr>
          <w:lang w:val="en-US"/>
        </w:rPr>
        <w:t xml:space="preserve">This serves to </w:t>
      </w:r>
      <w:r w:rsidR="004A3439">
        <w:rPr>
          <w:lang w:val="en-US"/>
        </w:rPr>
        <w:t>give resting moths a</w:t>
      </w:r>
      <w:r>
        <w:rPr>
          <w:lang w:val="en-US"/>
        </w:rPr>
        <w:t xml:space="preserve"> mottled appearance, </w:t>
      </w:r>
      <w:r w:rsidR="00E90719">
        <w:rPr>
          <w:lang w:val="en-US"/>
        </w:rPr>
        <w:t xml:space="preserve">which </w:t>
      </w:r>
      <w:r w:rsidR="00A35146">
        <w:rPr>
          <w:lang w:val="en-US"/>
        </w:rPr>
        <w:t>may</w:t>
      </w:r>
      <w:r w:rsidR="00E90719">
        <w:rPr>
          <w:lang w:val="en-US"/>
        </w:rPr>
        <w:t xml:space="preserve"> add to </w:t>
      </w:r>
      <w:r w:rsidR="00A35146">
        <w:rPr>
          <w:lang w:val="en-US"/>
        </w:rPr>
        <w:t xml:space="preserve">matching the background of similarly </w:t>
      </w:r>
      <w:proofErr w:type="spellStart"/>
      <w:r w:rsidR="00A35146">
        <w:rPr>
          <w:lang w:val="en-US"/>
        </w:rPr>
        <w:t>inhomogeneously</w:t>
      </w:r>
      <w:proofErr w:type="spellEnd"/>
      <w:r w:rsidR="00A35146">
        <w:rPr>
          <w:lang w:val="en-US"/>
        </w:rPr>
        <w:t xml:space="preserve"> </w:t>
      </w:r>
      <w:proofErr w:type="spellStart"/>
      <w:r w:rsidR="00A35146">
        <w:rPr>
          <w:lang w:val="en-US"/>
        </w:rPr>
        <w:t>coloured</w:t>
      </w:r>
      <w:proofErr w:type="spellEnd"/>
      <w:r w:rsidR="00A35146">
        <w:rPr>
          <w:lang w:val="en-US"/>
        </w:rPr>
        <w:t xml:space="preserve"> tree bark</w:t>
      </w:r>
      <w:r w:rsidR="00462A14">
        <w:rPr>
          <w:lang w:val="en-US"/>
        </w:rPr>
        <w:t xml:space="preserve"> (</w:t>
      </w:r>
      <w:proofErr w:type="spellStart"/>
      <w:r w:rsidR="00462A14">
        <w:rPr>
          <w:lang w:val="en-US"/>
        </w:rPr>
        <w:t>Endler</w:t>
      </w:r>
      <w:proofErr w:type="spellEnd"/>
      <w:r w:rsidR="00462A14">
        <w:rPr>
          <w:lang w:val="en-US"/>
        </w:rPr>
        <w:t xml:space="preserve"> 1984, Kang et al. 2012)</w:t>
      </w:r>
      <w:r w:rsidR="00A35146">
        <w:rPr>
          <w:lang w:val="en-US"/>
        </w:rPr>
        <w:t>. Furthermore, the moth</w:t>
      </w:r>
      <w:r w:rsidR="00462A14">
        <w:rPr>
          <w:lang w:val="en-US"/>
        </w:rPr>
        <w:t>’s</w:t>
      </w:r>
      <w:r w:rsidR="00A35146">
        <w:rPr>
          <w:lang w:val="en-US"/>
        </w:rPr>
        <w:t xml:space="preserve"> contours, together with the more or less striped wing patterning, may</w:t>
      </w:r>
      <w:r w:rsidR="00C550D1">
        <w:rPr>
          <w:lang w:val="en-US"/>
        </w:rPr>
        <w:t xml:space="preserve"> </w:t>
      </w:r>
      <w:r w:rsidR="004A3439">
        <w:rPr>
          <w:lang w:val="en-US"/>
        </w:rPr>
        <w:t>endow the</w:t>
      </w:r>
      <w:r w:rsidR="00A35146">
        <w:rPr>
          <w:lang w:val="en-US"/>
        </w:rPr>
        <w:t xml:space="preserve"> </w:t>
      </w:r>
      <w:r w:rsidR="004A3439">
        <w:rPr>
          <w:lang w:val="en-US"/>
        </w:rPr>
        <w:t>m</w:t>
      </w:r>
      <w:r w:rsidR="00A35146">
        <w:rPr>
          <w:lang w:val="en-US"/>
        </w:rPr>
        <w:t>oths</w:t>
      </w:r>
      <w:r w:rsidR="004A3439">
        <w:rPr>
          <w:lang w:val="en-US"/>
        </w:rPr>
        <w:t xml:space="preserve"> with </w:t>
      </w:r>
      <w:r w:rsidR="00C550D1">
        <w:rPr>
          <w:lang w:val="en-US"/>
        </w:rPr>
        <w:t>a</w:t>
      </w:r>
      <w:r>
        <w:rPr>
          <w:lang w:val="en-US"/>
        </w:rPr>
        <w:t xml:space="preserve"> </w:t>
      </w:r>
      <w:r w:rsidR="004A3439">
        <w:rPr>
          <w:lang w:val="en-US"/>
        </w:rPr>
        <w:t xml:space="preserve">potentially </w:t>
      </w:r>
      <w:r>
        <w:rPr>
          <w:lang w:val="en-US"/>
        </w:rPr>
        <w:t xml:space="preserve">disruptive </w:t>
      </w:r>
      <w:proofErr w:type="spellStart"/>
      <w:r>
        <w:rPr>
          <w:lang w:val="en-US"/>
        </w:rPr>
        <w:t>colouration</w:t>
      </w:r>
      <w:proofErr w:type="spellEnd"/>
      <w:r w:rsidR="00E60401">
        <w:rPr>
          <w:lang w:val="en-US"/>
        </w:rPr>
        <w:t>,</w:t>
      </w:r>
      <w:r>
        <w:rPr>
          <w:lang w:val="en-US"/>
        </w:rPr>
        <w:t xml:space="preserve"> </w:t>
      </w:r>
      <w:r w:rsidR="00A35146">
        <w:rPr>
          <w:lang w:val="en-US"/>
        </w:rPr>
        <w:t xml:space="preserve">thus </w:t>
      </w:r>
      <w:r>
        <w:rPr>
          <w:lang w:val="en-US"/>
        </w:rPr>
        <w:t>further enforc</w:t>
      </w:r>
      <w:r w:rsidR="00A35146">
        <w:rPr>
          <w:lang w:val="en-US"/>
        </w:rPr>
        <w:t>ing</w:t>
      </w:r>
      <w:r>
        <w:rPr>
          <w:lang w:val="en-US"/>
        </w:rPr>
        <w:t xml:space="preserve"> camouflage </w:t>
      </w:r>
      <w:bookmarkEnd w:id="9"/>
      <w:r>
        <w:rPr>
          <w:lang w:val="en-US"/>
        </w:rPr>
        <w:t xml:space="preserve">(e.g. Schaefer and </w:t>
      </w:r>
      <w:proofErr w:type="spellStart"/>
      <w:r>
        <w:rPr>
          <w:lang w:val="en-US"/>
        </w:rPr>
        <w:t>Stobbe</w:t>
      </w:r>
      <w:proofErr w:type="spellEnd"/>
      <w:r>
        <w:rPr>
          <w:lang w:val="en-US"/>
        </w:rPr>
        <w:t xml:space="preserve"> 2006</w:t>
      </w:r>
      <w:r w:rsidR="00A35146">
        <w:rPr>
          <w:lang w:val="en-US"/>
        </w:rPr>
        <w:t xml:space="preserve">, Stevens and </w:t>
      </w:r>
      <w:proofErr w:type="spellStart"/>
      <w:r w:rsidR="00A35146">
        <w:rPr>
          <w:lang w:val="en-US"/>
        </w:rPr>
        <w:t>Merilaita</w:t>
      </w:r>
      <w:proofErr w:type="spellEnd"/>
      <w:r w:rsidR="00A35146">
        <w:rPr>
          <w:lang w:val="en-US"/>
        </w:rPr>
        <w:t xml:space="preserve"> 2009</w:t>
      </w:r>
      <w:r>
        <w:rPr>
          <w:lang w:val="en-US"/>
        </w:rPr>
        <w:t>).</w:t>
      </w:r>
      <w:r w:rsidR="0051793F">
        <w:rPr>
          <w:lang w:val="en-US"/>
        </w:rPr>
        <w:t xml:space="preserve"> The dark spots on the forewings may act as distractive markings or for surface disruption (Stevens and </w:t>
      </w:r>
      <w:proofErr w:type="spellStart"/>
      <w:r w:rsidR="0051793F">
        <w:rPr>
          <w:lang w:val="en-US"/>
        </w:rPr>
        <w:t>Merilaita</w:t>
      </w:r>
      <w:proofErr w:type="spellEnd"/>
      <w:r w:rsidR="0051793F">
        <w:rPr>
          <w:lang w:val="en-US"/>
        </w:rPr>
        <w:t xml:space="preserve"> 2009, Cuthill 2019).</w:t>
      </w:r>
    </w:p>
    <w:p w14:paraId="7A77AB7F" w14:textId="0DCBF886" w:rsidR="00CF3D4E" w:rsidRDefault="00F5193E">
      <w:pPr>
        <w:ind w:firstLine="720"/>
        <w:rPr>
          <w:lang w:val="en-US"/>
        </w:rPr>
      </w:pPr>
      <w:r>
        <w:rPr>
          <w:lang w:val="en-US"/>
        </w:rPr>
        <w:t>The scales are very densely packed and overlap each other multifold. Th</w:t>
      </w:r>
      <w:r w:rsidR="00A33A56">
        <w:rPr>
          <w:lang w:val="en-US"/>
        </w:rPr>
        <w:t>e dense scale cove</w:t>
      </w:r>
      <w:r w:rsidR="00C1544B">
        <w:rPr>
          <w:lang w:val="en-US"/>
        </w:rPr>
        <w:t>r</w:t>
      </w:r>
      <w:r>
        <w:rPr>
          <w:lang w:val="en-US"/>
        </w:rPr>
        <w:t xml:space="preserve"> </w:t>
      </w:r>
      <w:r w:rsidR="00EB1C17">
        <w:rPr>
          <w:lang w:val="en-US"/>
        </w:rPr>
        <w:t>may</w:t>
      </w:r>
      <w:r w:rsidR="00172134">
        <w:rPr>
          <w:lang w:val="en-US"/>
        </w:rPr>
        <w:t>, however,</w:t>
      </w:r>
      <w:r w:rsidR="00EB1C17">
        <w:rPr>
          <w:lang w:val="en-US"/>
        </w:rPr>
        <w:t xml:space="preserve"> </w:t>
      </w:r>
      <w:r>
        <w:rPr>
          <w:lang w:val="en-US"/>
        </w:rPr>
        <w:t xml:space="preserve">not </w:t>
      </w:r>
      <w:r w:rsidR="00A33A56">
        <w:rPr>
          <w:lang w:val="en-US"/>
        </w:rPr>
        <w:t xml:space="preserve">primarily </w:t>
      </w:r>
      <w:r>
        <w:rPr>
          <w:lang w:val="en-US"/>
        </w:rPr>
        <w:t>function for (</w:t>
      </w:r>
      <w:r w:rsidR="00C1544B">
        <w:rPr>
          <w:lang w:val="en-US"/>
        </w:rPr>
        <w:t>i</w:t>
      </w:r>
      <w:r>
        <w:rPr>
          <w:lang w:val="en-US"/>
        </w:rPr>
        <w:t xml:space="preserve">n)visibility, </w:t>
      </w:r>
      <w:r w:rsidR="00B514D5">
        <w:rPr>
          <w:lang w:val="en-US"/>
        </w:rPr>
        <w:t xml:space="preserve">as it </w:t>
      </w:r>
      <w:r w:rsidR="00CF3D4E">
        <w:rPr>
          <w:lang w:val="en-US"/>
        </w:rPr>
        <w:t>has additional functions. For instance, by providing</w:t>
      </w:r>
      <w:r>
        <w:rPr>
          <w:lang w:val="en-US"/>
        </w:rPr>
        <w:t xml:space="preserve"> thermal i</w:t>
      </w:r>
      <w:r w:rsidR="008A2360">
        <w:rPr>
          <w:lang w:val="en-US"/>
        </w:rPr>
        <w:t>n</w:t>
      </w:r>
      <w:r>
        <w:rPr>
          <w:lang w:val="en-US"/>
        </w:rPr>
        <w:t>s</w:t>
      </w:r>
      <w:r w:rsidR="008A2360">
        <w:rPr>
          <w:lang w:val="en-US"/>
        </w:rPr>
        <w:t>u</w:t>
      </w:r>
      <w:r>
        <w:rPr>
          <w:lang w:val="en-US"/>
        </w:rPr>
        <w:t>lation</w:t>
      </w:r>
      <w:r w:rsidR="00B514D5">
        <w:rPr>
          <w:lang w:val="en-US"/>
        </w:rPr>
        <w:t>,</w:t>
      </w:r>
      <w:r w:rsidR="00CF3D4E">
        <w:rPr>
          <w:lang w:val="en-US"/>
        </w:rPr>
        <w:t xml:space="preserve"> </w:t>
      </w:r>
      <w:r>
        <w:rPr>
          <w:lang w:val="en-US"/>
        </w:rPr>
        <w:t>the moth</w:t>
      </w:r>
      <w:r w:rsidR="00E60401">
        <w:rPr>
          <w:lang w:val="en-US"/>
        </w:rPr>
        <w:t>s</w:t>
      </w:r>
      <w:r>
        <w:rPr>
          <w:lang w:val="en-US"/>
        </w:rPr>
        <w:t xml:space="preserve"> </w:t>
      </w:r>
      <w:r w:rsidR="00CF3D4E">
        <w:rPr>
          <w:lang w:val="en-US"/>
        </w:rPr>
        <w:t>can</w:t>
      </w:r>
      <w:r>
        <w:rPr>
          <w:lang w:val="en-US"/>
        </w:rPr>
        <w:t xml:space="preserve"> migrate over long distances during cold nights</w:t>
      </w:r>
      <w:r w:rsidR="00584A96">
        <w:rPr>
          <w:lang w:val="en-US"/>
        </w:rPr>
        <w:t xml:space="preserve"> and withstand up to four months of dormancy in their high</w:t>
      </w:r>
      <w:r w:rsidR="00F30CAB">
        <w:rPr>
          <w:lang w:val="en-US"/>
        </w:rPr>
        <w:t>-</w:t>
      </w:r>
      <w:r w:rsidR="00584A96">
        <w:rPr>
          <w:lang w:val="en-US"/>
        </w:rPr>
        <w:t xml:space="preserve">altitude </w:t>
      </w:r>
      <w:r w:rsidR="00584A96">
        <w:rPr>
          <w:lang w:val="en-US"/>
        </w:rPr>
        <w:lastRenderedPageBreak/>
        <w:t xml:space="preserve">aestivation caves where nighttime temperatures, even in summer, can </w:t>
      </w:r>
      <w:r w:rsidR="00584A96" w:rsidRPr="00F30CAB">
        <w:rPr>
          <w:lang w:val="en-US"/>
        </w:rPr>
        <w:t>fall to several degrees Celsius below zero</w:t>
      </w:r>
      <w:r w:rsidRPr="00F30CAB">
        <w:rPr>
          <w:lang w:val="en-US"/>
        </w:rPr>
        <w:t>.</w:t>
      </w:r>
      <w:r w:rsidR="00F30CAB" w:rsidRPr="00F30CAB">
        <w:rPr>
          <w:lang w:val="en-US"/>
        </w:rPr>
        <w:t xml:space="preserve"> </w:t>
      </w:r>
      <w:r w:rsidR="00CF3D4E">
        <w:rPr>
          <w:lang w:val="en-US"/>
        </w:rPr>
        <w:t>The wing scales of moths can also have an acoustical function</w:t>
      </w:r>
      <w:r w:rsidR="00B514D5">
        <w:rPr>
          <w:lang w:val="en-US"/>
        </w:rPr>
        <w:t>,</w:t>
      </w:r>
      <w:r w:rsidR="00CF3D4E">
        <w:rPr>
          <w:lang w:val="en-US"/>
        </w:rPr>
        <w:t xml:space="preserve"> by absorbing</w:t>
      </w:r>
      <w:r w:rsidR="004C0D4E">
        <w:rPr>
          <w:lang w:val="en-US"/>
        </w:rPr>
        <w:t xml:space="preserve"> sound </w:t>
      </w:r>
      <w:r w:rsidR="00CF3D4E">
        <w:rPr>
          <w:lang w:val="en-US"/>
        </w:rPr>
        <w:t xml:space="preserve">frequencies </w:t>
      </w:r>
      <w:r w:rsidR="004C0D4E">
        <w:rPr>
          <w:lang w:val="en-US"/>
        </w:rPr>
        <w:t>corresponding to the calls of</w:t>
      </w:r>
      <w:r w:rsidR="00CF3D4E">
        <w:rPr>
          <w:lang w:val="en-US"/>
        </w:rPr>
        <w:t xml:space="preserve"> echo-locating </w:t>
      </w:r>
      <w:r w:rsidR="006C4EDA">
        <w:rPr>
          <w:lang w:val="en-US"/>
        </w:rPr>
        <w:t>bats, thus reducing echo power</w:t>
      </w:r>
      <w:r w:rsidR="00CF3D4E">
        <w:rPr>
          <w:lang w:val="en-US"/>
        </w:rPr>
        <w:t xml:space="preserve"> (Zeng et al. 2011). Furthermore, </w:t>
      </w:r>
      <w:r w:rsidR="006C4EDA">
        <w:rPr>
          <w:lang w:val="en-US"/>
        </w:rPr>
        <w:t>scale</w:t>
      </w:r>
      <w:r w:rsidR="00CF3D4E">
        <w:rPr>
          <w:lang w:val="en-US"/>
        </w:rPr>
        <w:t xml:space="preserve"> attachment in sockets</w:t>
      </w:r>
      <w:r w:rsidR="006C4EDA">
        <w:rPr>
          <w:lang w:val="en-US"/>
        </w:rPr>
        <w:t xml:space="preserve"> on the wings</w:t>
      </w:r>
      <w:r w:rsidR="00CF3D4E">
        <w:rPr>
          <w:lang w:val="en-US"/>
        </w:rPr>
        <w:t xml:space="preserve"> is sufficiently loose</w:t>
      </w:r>
      <w:r w:rsidR="00B514D5">
        <w:rPr>
          <w:lang w:val="en-US"/>
        </w:rPr>
        <w:t xml:space="preserve"> </w:t>
      </w:r>
      <w:r w:rsidR="00CF3D4E">
        <w:rPr>
          <w:lang w:val="en-US"/>
        </w:rPr>
        <w:t>that the</w:t>
      </w:r>
      <w:r w:rsidR="00B514D5">
        <w:rPr>
          <w:lang w:val="en-US"/>
        </w:rPr>
        <w:t xml:space="preserve"> scales</w:t>
      </w:r>
      <w:r w:rsidR="00CF3D4E">
        <w:rPr>
          <w:lang w:val="en-US"/>
        </w:rPr>
        <w:t xml:space="preserve"> are shed when their owner becomes caught in a spider web, hence allowing the moth to escape (Eisner 2003).    </w:t>
      </w:r>
    </w:p>
    <w:p w14:paraId="48AC8155" w14:textId="757A272C" w:rsidR="009F1EEA" w:rsidRDefault="00172134" w:rsidP="00F30CAB">
      <w:pPr>
        <w:ind w:firstLine="720"/>
        <w:rPr>
          <w:lang w:val="en-US"/>
        </w:rPr>
      </w:pPr>
      <w:r>
        <w:rPr>
          <w:lang w:val="en-US"/>
        </w:rPr>
        <w:t>Whereas t</w:t>
      </w:r>
      <w:r w:rsidR="00CF3D4E">
        <w:rPr>
          <w:lang w:val="en-US"/>
        </w:rPr>
        <w:t xml:space="preserve">he </w:t>
      </w:r>
      <w:proofErr w:type="spellStart"/>
      <w:r w:rsidR="00CF3D4E">
        <w:rPr>
          <w:lang w:val="en-US"/>
        </w:rPr>
        <w:t>Bogong</w:t>
      </w:r>
      <w:proofErr w:type="spellEnd"/>
      <w:r w:rsidR="00CF3D4E">
        <w:rPr>
          <w:lang w:val="en-US"/>
        </w:rPr>
        <w:t xml:space="preserve"> moths </w:t>
      </w:r>
      <w:r w:rsidR="00B514D5">
        <w:rPr>
          <w:lang w:val="en-US"/>
        </w:rPr>
        <w:t xml:space="preserve">are well matched to </w:t>
      </w:r>
      <w:r w:rsidR="006C4EDA">
        <w:rPr>
          <w:lang w:val="en-US"/>
        </w:rPr>
        <w:t xml:space="preserve">a </w:t>
      </w:r>
      <w:r w:rsidR="00B514D5">
        <w:rPr>
          <w:lang w:val="en-US"/>
        </w:rPr>
        <w:t xml:space="preserve">bark background, </w:t>
      </w:r>
      <w:r w:rsidR="00CF3D4E">
        <w:rPr>
          <w:lang w:val="en-US"/>
        </w:rPr>
        <w:t xml:space="preserve">the </w:t>
      </w:r>
      <w:proofErr w:type="spellStart"/>
      <w:r w:rsidR="006C4EDA">
        <w:rPr>
          <w:lang w:val="en-US"/>
        </w:rPr>
        <w:t>colour</w:t>
      </w:r>
      <w:proofErr w:type="spellEnd"/>
      <w:r w:rsidR="006C4EDA">
        <w:rPr>
          <w:lang w:val="en-US"/>
        </w:rPr>
        <w:t xml:space="preserve"> of the </w:t>
      </w:r>
      <w:r w:rsidR="00CF3D4E">
        <w:rPr>
          <w:lang w:val="en-US"/>
        </w:rPr>
        <w:t xml:space="preserve">granite rock </w:t>
      </w:r>
      <w:r w:rsidR="006C4EDA">
        <w:rPr>
          <w:lang w:val="en-US"/>
        </w:rPr>
        <w:t>in</w:t>
      </w:r>
      <w:r w:rsidR="00CF3D4E">
        <w:rPr>
          <w:lang w:val="en-US"/>
        </w:rPr>
        <w:t xml:space="preserve"> </w:t>
      </w:r>
      <w:r w:rsidR="00F30CAB" w:rsidRPr="00F30CAB">
        <w:rPr>
          <w:lang w:val="en-US"/>
        </w:rPr>
        <w:t>their caves</w:t>
      </w:r>
      <w:r w:rsidR="00B514D5">
        <w:rPr>
          <w:lang w:val="en-US"/>
        </w:rPr>
        <w:t xml:space="preserve"> </w:t>
      </w:r>
      <w:r w:rsidR="006C4EDA">
        <w:rPr>
          <w:lang w:val="en-US"/>
        </w:rPr>
        <w:t>deviates by not providing as good a match</w:t>
      </w:r>
      <w:r w:rsidR="00CF3D4E">
        <w:rPr>
          <w:lang w:val="en-US"/>
        </w:rPr>
        <w:t>. However</w:t>
      </w:r>
      <w:r w:rsidR="00F30CAB">
        <w:rPr>
          <w:lang w:val="en-US"/>
        </w:rPr>
        <w:t>,</w:t>
      </w:r>
      <w:r w:rsidR="00F30CAB" w:rsidRPr="00F30CAB">
        <w:rPr>
          <w:lang w:val="en-US"/>
        </w:rPr>
        <w:t xml:space="preserve"> the moths tile tightly (with up to 17,000 individuals per square </w:t>
      </w:r>
      <w:proofErr w:type="spellStart"/>
      <w:r w:rsidR="00F30CAB" w:rsidRPr="00F30CAB">
        <w:rPr>
          <w:lang w:val="en-US"/>
        </w:rPr>
        <w:t>metre</w:t>
      </w:r>
      <w:proofErr w:type="spellEnd"/>
      <w:r w:rsidR="008C316F">
        <w:rPr>
          <w:lang w:val="en-US"/>
        </w:rPr>
        <w:t>;</w:t>
      </w:r>
      <w:r w:rsidR="00F30CAB" w:rsidRPr="00F30CAB">
        <w:rPr>
          <w:lang w:val="en-US"/>
        </w:rPr>
        <w:t xml:space="preserve"> Common 1954), thus </w:t>
      </w:r>
      <w:r w:rsidR="008C316F">
        <w:rPr>
          <w:lang w:val="en-US"/>
        </w:rPr>
        <w:t xml:space="preserve">fully </w:t>
      </w:r>
      <w:r w:rsidR="00F30CAB" w:rsidRPr="00F30CAB">
        <w:rPr>
          <w:lang w:val="en-US"/>
        </w:rPr>
        <w:t>carpet</w:t>
      </w:r>
      <w:r w:rsidR="008472E7">
        <w:rPr>
          <w:lang w:val="en-US"/>
        </w:rPr>
        <w:t>ing</w:t>
      </w:r>
      <w:r w:rsidR="00F30CAB" w:rsidRPr="00F30CAB">
        <w:rPr>
          <w:lang w:val="en-US"/>
        </w:rPr>
        <w:t xml:space="preserve"> the cave walls so well and so extensively that the granite cave wall is only seen at the periphery of these moth carpets</w:t>
      </w:r>
      <w:r w:rsidR="008C316F">
        <w:rPr>
          <w:lang w:val="en-US"/>
        </w:rPr>
        <w:t xml:space="preserve"> </w:t>
      </w:r>
      <w:r w:rsidR="008C316F" w:rsidRPr="00F30CAB">
        <w:rPr>
          <w:lang w:val="en-US"/>
        </w:rPr>
        <w:t xml:space="preserve">(Fig. </w:t>
      </w:r>
      <w:r w:rsidR="00ED6ECC">
        <w:rPr>
          <w:lang w:val="en-US"/>
        </w:rPr>
        <w:t>8</w:t>
      </w:r>
      <w:r w:rsidR="008C316F" w:rsidRPr="00F30CAB">
        <w:rPr>
          <w:lang w:val="en-US"/>
        </w:rPr>
        <w:t>c)</w:t>
      </w:r>
      <w:r w:rsidR="00F30CAB" w:rsidRPr="00F30CAB">
        <w:rPr>
          <w:lang w:val="en-US"/>
        </w:rPr>
        <w:t xml:space="preserve">. In other words, </w:t>
      </w:r>
      <w:r w:rsidR="00A35146">
        <w:rPr>
          <w:lang w:val="en-US"/>
        </w:rPr>
        <w:t xml:space="preserve">although the reflectance spectra of granite and moths may </w:t>
      </w:r>
      <w:r w:rsidR="00F54F44">
        <w:rPr>
          <w:lang w:val="en-US"/>
        </w:rPr>
        <w:t>somewhat differ,</w:t>
      </w:r>
      <w:r w:rsidR="00A35146">
        <w:rPr>
          <w:lang w:val="en-US"/>
        </w:rPr>
        <w:t xml:space="preserve"> </w:t>
      </w:r>
      <w:r w:rsidR="00F30CAB" w:rsidRPr="00F30CAB">
        <w:rPr>
          <w:lang w:val="en-US"/>
        </w:rPr>
        <w:t>within the interior of such a carpet, the moths are camouflaged against themselves.</w:t>
      </w:r>
      <w:r w:rsidR="00F30CAB">
        <w:rPr>
          <w:lang w:val="en-US"/>
        </w:rPr>
        <w:t xml:space="preserve"> </w:t>
      </w:r>
    </w:p>
    <w:p w14:paraId="3D16A570" w14:textId="33C0A2D3" w:rsidR="00562F74" w:rsidRDefault="00562F74">
      <w:pPr>
        <w:rPr>
          <w:b/>
          <w:bCs/>
          <w:lang w:val="en-US"/>
        </w:rPr>
      </w:pPr>
    </w:p>
    <w:p w14:paraId="00333623" w14:textId="186C7888" w:rsidR="00562F74" w:rsidRPr="00562F74" w:rsidRDefault="00562F74" w:rsidP="00ED6ECC">
      <w:pPr>
        <w:outlineLvl w:val="0"/>
        <w:rPr>
          <w:b/>
          <w:bCs/>
          <w:lang w:val="en-US"/>
        </w:rPr>
      </w:pPr>
      <w:r w:rsidRPr="00562F74">
        <w:rPr>
          <w:b/>
          <w:bCs/>
          <w:lang w:val="en-US"/>
        </w:rPr>
        <w:t>Acknowledgements</w:t>
      </w:r>
    </w:p>
    <w:p w14:paraId="0AEF5E04" w14:textId="663EB86B" w:rsidR="00E641C0" w:rsidRDefault="00E641C0" w:rsidP="00E641C0">
      <w:pPr>
        <w:autoSpaceDE w:val="0"/>
        <w:autoSpaceDN w:val="0"/>
        <w:adjustRightInd w:val="0"/>
      </w:pPr>
      <w:r w:rsidRPr="00EF4206">
        <w:t xml:space="preserve">This study was financially supported by the Air Force Office of Scientific Research/European Office of Aerospace Research and Development AFOSR/EOARD (grant FA9550-15-1-0068, </w:t>
      </w:r>
      <w:r w:rsidRPr="00C1544B">
        <w:t>to DGS</w:t>
      </w:r>
      <w:r w:rsidR="00C1544B" w:rsidRPr="00C1544B">
        <w:t xml:space="preserve"> and grant </w:t>
      </w:r>
      <w:r w:rsidR="00C1544B" w:rsidRPr="00850E24">
        <w:t>FA9550-14-1-0242 to EJW</w:t>
      </w:r>
      <w:r w:rsidRPr="00C1544B">
        <w:t>)</w:t>
      </w:r>
      <w:r w:rsidR="00C1544B" w:rsidRPr="00C1544B">
        <w:t>. EJW and J</w:t>
      </w:r>
      <w:r w:rsidR="00756871">
        <w:t>RA</w:t>
      </w:r>
      <w:r w:rsidR="00C1544B" w:rsidRPr="00C1544B">
        <w:t xml:space="preserve">W </w:t>
      </w:r>
      <w:r w:rsidR="00C1544B" w:rsidRPr="00850E24">
        <w:t xml:space="preserve">are grateful for funding from the European Research Council (Grant No. 741298), the Swedish Research Council (Grant No. 2016-04014) and the Royal Physiographic Society of Lund. EJW holds Scientific Permits for collection and experimental manipulations of </w:t>
      </w:r>
      <w:proofErr w:type="spellStart"/>
      <w:r w:rsidR="00C1544B" w:rsidRPr="00850E24">
        <w:t>Bogong</w:t>
      </w:r>
      <w:proofErr w:type="spellEnd"/>
      <w:r w:rsidR="00C1544B" w:rsidRPr="00850E24">
        <w:t xml:space="preserve"> moths in several alpine national parks and nature reserves (NSW: Permit SL100806; Vic: Permit 10008966).</w:t>
      </w:r>
      <w:r>
        <w:t xml:space="preserve"> </w:t>
      </w:r>
      <w:r w:rsidR="000A3BF3">
        <w:t>J</w:t>
      </w:r>
      <w:r w:rsidR="00756871">
        <w:t>RA</w:t>
      </w:r>
      <w:r w:rsidR="000A3BF3">
        <w:t xml:space="preserve">W is thankful </w:t>
      </w:r>
      <w:r w:rsidR="00152C5D">
        <w:t xml:space="preserve">for </w:t>
      </w:r>
      <w:r w:rsidR="000A3BF3">
        <w:t>the support of a</w:t>
      </w:r>
      <w:r w:rsidR="008C20F8">
        <w:t xml:space="preserve">n </w:t>
      </w:r>
      <w:r w:rsidR="00756871">
        <w:t>Australian Government Research Training Program (RTP) Scholarship</w:t>
      </w:r>
      <w:r w:rsidR="008C20F8">
        <w:t xml:space="preserve">. </w:t>
      </w:r>
      <w:r>
        <w:t xml:space="preserve">We thank </w:t>
      </w:r>
      <w:r w:rsidR="00850E24">
        <w:t>Dr</w:t>
      </w:r>
      <w:r w:rsidR="009E02C5">
        <w:t>s</w:t>
      </w:r>
      <w:r w:rsidR="00850E24">
        <w:t xml:space="preserve"> Ken Green</w:t>
      </w:r>
      <w:r w:rsidR="009E02C5">
        <w:t>, Ola Gustafsson</w:t>
      </w:r>
      <w:r w:rsidR="00850E24">
        <w:t xml:space="preserve"> and Hein </w:t>
      </w:r>
      <w:proofErr w:type="spellStart"/>
      <w:r w:rsidR="00850E24">
        <w:t>Leertouwer</w:t>
      </w:r>
      <w:proofErr w:type="spellEnd"/>
      <w:r w:rsidR="00850E24">
        <w:t xml:space="preserve"> for essential </w:t>
      </w:r>
      <w:r w:rsidR="00415A85">
        <w:t>collaboration</w:t>
      </w:r>
      <w:r w:rsidR="003F0024" w:rsidRPr="003F0024">
        <w:t xml:space="preserve"> </w:t>
      </w:r>
      <w:r w:rsidR="003F0024">
        <w:t>and Dr Bodo Wilts for valuable comments at the manuscript.</w:t>
      </w:r>
      <w:r w:rsidR="00BE6AFA">
        <w:t xml:space="preserve"> We are grateful for the constructive comments of two anonymous reviewers.</w:t>
      </w:r>
    </w:p>
    <w:p w14:paraId="385C22E0" w14:textId="67E988EC" w:rsidR="00AC71D6" w:rsidRPr="00E641C0" w:rsidRDefault="00AC71D6"/>
    <w:p w14:paraId="475B91C0" w14:textId="77777777" w:rsidR="003F0024" w:rsidRPr="00562F74" w:rsidRDefault="003F0024" w:rsidP="00ED6ECC">
      <w:pPr>
        <w:outlineLvl w:val="0"/>
        <w:rPr>
          <w:b/>
          <w:bCs/>
          <w:lang w:val="en-US"/>
        </w:rPr>
      </w:pPr>
      <w:bookmarkStart w:id="10" w:name="_Hlk20997864"/>
      <w:r>
        <w:rPr>
          <w:b/>
          <w:bCs/>
          <w:lang w:val="en-US"/>
        </w:rPr>
        <w:t>References</w:t>
      </w:r>
    </w:p>
    <w:bookmarkStart w:id="11" w:name="_Hlk21160275"/>
    <w:bookmarkStart w:id="12" w:name="_Hlk24466213"/>
    <w:p w14:paraId="1EF34818" w14:textId="77777777" w:rsidR="003F0024" w:rsidRPr="00E641C0" w:rsidRDefault="003F0024" w:rsidP="0021512C">
      <w:pPr>
        <w:pStyle w:val="NormalWeb"/>
        <w:spacing w:before="0" w:beforeAutospacing="0" w:after="0" w:afterAutospacing="0"/>
        <w:ind w:left="720" w:hanging="720"/>
      </w:pPr>
      <w:r>
        <w:fldChar w:fldCharType="begin"/>
      </w:r>
      <w:r w:rsidRPr="00A54031">
        <w:instrText>ADDIN RW.BIB</w:instrText>
      </w:r>
      <w:r>
        <w:fldChar w:fldCharType="separate"/>
      </w:r>
      <w:r w:rsidRPr="00E641C0">
        <w:t>Barbier M (1986) Butterfly and moth neopterobilins: sarpedobilin as a natural metachromatic pigment. Comp Biochem</w:t>
      </w:r>
      <w:r>
        <w:t xml:space="preserve"> </w:t>
      </w:r>
      <w:r w:rsidRPr="00E641C0">
        <w:t xml:space="preserve">Physiol </w:t>
      </w:r>
      <w:r>
        <w:t>84</w:t>
      </w:r>
      <w:r w:rsidRPr="00E641C0">
        <w:t>B:619-621</w:t>
      </w:r>
    </w:p>
    <w:p w14:paraId="76219649" w14:textId="77777777" w:rsidR="003F0024" w:rsidRDefault="003F0024" w:rsidP="008A5246">
      <w:pPr>
        <w:pStyle w:val="NormalWeb"/>
        <w:spacing w:before="0" w:beforeAutospacing="0" w:after="0" w:afterAutospacing="0"/>
        <w:ind w:left="720" w:hanging="720"/>
      </w:pPr>
      <w:r w:rsidRPr="00E641C0">
        <w:t>Choussy M, Barbier M, Rüdiger W, Klose W (1973) Preliminary report on the neopterobilins, blue-green pigments from Lepidoptera. Comp Biochem Physiol 44B:47-52</w:t>
      </w:r>
    </w:p>
    <w:p w14:paraId="018F58FF" w14:textId="77777777" w:rsidR="003F0024" w:rsidRPr="00E641C0" w:rsidRDefault="003F0024" w:rsidP="008A5246">
      <w:pPr>
        <w:pStyle w:val="NormalWeb"/>
        <w:spacing w:before="0" w:beforeAutospacing="0" w:after="0" w:afterAutospacing="0"/>
        <w:ind w:left="720" w:hanging="720"/>
      </w:pPr>
      <w:r>
        <w:t>Common IA (1954)</w:t>
      </w:r>
      <w:r w:rsidRPr="00133E49">
        <w:t xml:space="preserve"> </w:t>
      </w:r>
      <w:r w:rsidRPr="00850E24">
        <w:t xml:space="preserve">A study of the ecology of the adult Bogong moth </w:t>
      </w:r>
      <w:r w:rsidRPr="00657CF8">
        <w:rPr>
          <w:i/>
          <w:iCs/>
        </w:rPr>
        <w:t xml:space="preserve">Agrotis infusa </w:t>
      </w:r>
      <w:r w:rsidRPr="00850E24">
        <w:t xml:space="preserve">(Boisd.) (Lepidoptera: Noctuidae), with special reference to its behaviour during migration and aestivation. </w:t>
      </w:r>
      <w:r w:rsidRPr="00BC4D80">
        <w:t>Aust</w:t>
      </w:r>
      <w:r w:rsidRPr="008A5246">
        <w:t xml:space="preserve">ral J Zool </w:t>
      </w:r>
      <w:r w:rsidRPr="00850E24">
        <w:t>2</w:t>
      </w:r>
      <w:r>
        <w:t>:</w:t>
      </w:r>
      <w:r w:rsidRPr="00850E24">
        <w:t>223–263</w:t>
      </w:r>
    </w:p>
    <w:p w14:paraId="7355E675" w14:textId="5B9A4352" w:rsidR="003F0024" w:rsidRDefault="003F0024" w:rsidP="0021512C">
      <w:pPr>
        <w:pStyle w:val="NormalWeb"/>
        <w:spacing w:before="0" w:beforeAutospacing="0" w:after="0" w:afterAutospacing="0"/>
        <w:ind w:left="720" w:hanging="720"/>
      </w:pPr>
      <w:r w:rsidRPr="00E641C0">
        <w:lastRenderedPageBreak/>
        <w:t>Cook MA, Harwood LM, Scoble MJ, McGavin GC (1994) The chemistry and systematic importance of the green wing pigment in emerald moths (Lepidopera: Geometridae, Geometrinae). Biochem Syst Ecol 22:43-51</w:t>
      </w:r>
    </w:p>
    <w:p w14:paraId="4815900F" w14:textId="12C7BAE3" w:rsidR="00BC4D80" w:rsidRDefault="00BC4D80" w:rsidP="00BC4D80">
      <w:pPr>
        <w:pStyle w:val="NormalWeb"/>
        <w:spacing w:before="0" w:beforeAutospacing="0" w:after="0" w:afterAutospacing="0"/>
        <w:ind w:left="720" w:hanging="720"/>
      </w:pPr>
      <w:r w:rsidRPr="00A83FA9">
        <w:t>Cook</w:t>
      </w:r>
      <w:r>
        <w:t xml:space="preserve"> LM</w:t>
      </w:r>
      <w:r w:rsidRPr="00A83FA9">
        <w:t>, Grant</w:t>
      </w:r>
      <w:r>
        <w:t xml:space="preserve"> BS</w:t>
      </w:r>
      <w:r w:rsidRPr="00A83FA9">
        <w:t>, Saccheri</w:t>
      </w:r>
      <w:r>
        <w:t xml:space="preserve"> IJ, </w:t>
      </w:r>
      <w:r w:rsidRPr="00A83FA9">
        <w:t>Mallet</w:t>
      </w:r>
      <w:r>
        <w:t xml:space="preserve"> J (2012)</w:t>
      </w:r>
      <w:r w:rsidRPr="00A83FA9">
        <w:t xml:space="preserve"> Selective bird predation on</w:t>
      </w:r>
      <w:r>
        <w:t xml:space="preserve"> </w:t>
      </w:r>
      <w:r w:rsidRPr="00A83FA9">
        <w:t xml:space="preserve">the peppered </w:t>
      </w:r>
      <w:r>
        <w:t>m</w:t>
      </w:r>
      <w:r w:rsidRPr="00A83FA9">
        <w:t>oth: the last</w:t>
      </w:r>
      <w:r>
        <w:t xml:space="preserve"> </w:t>
      </w:r>
      <w:r w:rsidRPr="00A83FA9">
        <w:t>experiment of Michael</w:t>
      </w:r>
      <w:r>
        <w:t xml:space="preserve"> </w:t>
      </w:r>
      <w:r w:rsidRPr="00A83FA9">
        <w:t>Majerus</w:t>
      </w:r>
      <w:r>
        <w:t xml:space="preserve">. </w:t>
      </w:r>
      <w:r w:rsidRPr="00A83FA9">
        <w:t>Biol Lett 8</w:t>
      </w:r>
      <w:r>
        <w:t>:</w:t>
      </w:r>
      <w:r w:rsidRPr="00A83FA9">
        <w:t>609–612</w:t>
      </w:r>
    </w:p>
    <w:p w14:paraId="55C6BCF6" w14:textId="28613E67" w:rsidR="006F0334" w:rsidRDefault="006F0334" w:rsidP="006F0334">
      <w:pPr>
        <w:pStyle w:val="NormalWeb"/>
        <w:spacing w:before="0" w:beforeAutospacing="0" w:after="0" w:afterAutospacing="0"/>
        <w:ind w:left="720" w:hanging="720"/>
      </w:pPr>
      <w:r>
        <w:t xml:space="preserve">Cott HB (1940) </w:t>
      </w:r>
      <w:r w:rsidRPr="004D7EC9">
        <w:rPr>
          <w:i/>
        </w:rPr>
        <w:t xml:space="preserve">Adaptive </w:t>
      </w:r>
      <w:r w:rsidR="00980F0A">
        <w:rPr>
          <w:i/>
        </w:rPr>
        <w:t>c</w:t>
      </w:r>
      <w:r w:rsidRPr="004D7EC9">
        <w:rPr>
          <w:i/>
        </w:rPr>
        <w:t xml:space="preserve">oloration in </w:t>
      </w:r>
      <w:r w:rsidR="00980F0A">
        <w:rPr>
          <w:i/>
        </w:rPr>
        <w:t>a</w:t>
      </w:r>
      <w:r w:rsidRPr="004D7EC9">
        <w:rPr>
          <w:i/>
        </w:rPr>
        <w:t>nimals</w:t>
      </w:r>
      <w:r>
        <w:t>. Meuthuen, London, UK.</w:t>
      </w:r>
    </w:p>
    <w:p w14:paraId="13595E79" w14:textId="60E74153" w:rsidR="00935FD9" w:rsidRPr="00CF3D4E" w:rsidRDefault="00935FD9" w:rsidP="00ED6ECC">
      <w:pPr>
        <w:pStyle w:val="NormalWeb"/>
        <w:spacing w:before="0" w:beforeAutospacing="0" w:after="0" w:afterAutospacing="0"/>
        <w:ind w:left="720" w:hanging="720"/>
        <w:outlineLvl w:val="0"/>
      </w:pPr>
      <w:r>
        <w:t xml:space="preserve">Cuthill IC (2019) Camouflage. </w:t>
      </w:r>
      <w:r w:rsidRPr="00657CF8">
        <w:t xml:space="preserve">J Zool </w:t>
      </w:r>
      <w:r w:rsidRPr="004917C0">
        <w:t>308</w:t>
      </w:r>
      <w:r>
        <w:t>:</w:t>
      </w:r>
      <w:r w:rsidRPr="004917C0">
        <w:t>75–92</w:t>
      </w:r>
    </w:p>
    <w:p w14:paraId="4176FCB5" w14:textId="77777777" w:rsidR="003F0024" w:rsidRDefault="003F0024" w:rsidP="00BC4D80">
      <w:pPr>
        <w:pStyle w:val="NormalWeb"/>
        <w:spacing w:before="0" w:beforeAutospacing="0" w:after="0" w:afterAutospacing="0"/>
        <w:ind w:left="720" w:hanging="720"/>
      </w:pPr>
      <w:r w:rsidRPr="00E641C0">
        <w:t xml:space="preserve">Descimon H (1975) Biology of pigmentation in Pieridae butterflies. In: Pfleiderer W (ed) </w:t>
      </w:r>
      <w:r w:rsidRPr="00657CF8">
        <w:rPr>
          <w:i/>
          <w:iCs/>
        </w:rPr>
        <w:t>Chemistry and biology of pteridines</w:t>
      </w:r>
      <w:r w:rsidRPr="00E641C0">
        <w:t>. De Gruyter, Berlin, pp 805-840</w:t>
      </w:r>
    </w:p>
    <w:p w14:paraId="0CC987D8" w14:textId="61E1ECE8" w:rsidR="003F0024" w:rsidRDefault="003F0024" w:rsidP="00657CF8">
      <w:pPr>
        <w:pStyle w:val="NormalWeb"/>
        <w:spacing w:before="0" w:beforeAutospacing="0" w:after="0" w:afterAutospacing="0"/>
        <w:ind w:left="720" w:hanging="720"/>
      </w:pPr>
      <w:r w:rsidRPr="00850E24">
        <w:t>Dreyer D, Frost BJ, Mouritsen H, Green KP, Whitehouse M, Heinze S</w:t>
      </w:r>
      <w:r>
        <w:t>,</w:t>
      </w:r>
      <w:r w:rsidRPr="00850E24">
        <w:t xml:space="preserve"> Warrant E</w:t>
      </w:r>
      <w:r w:rsidRPr="00133E49">
        <w:t>J</w:t>
      </w:r>
      <w:r w:rsidRPr="00850E24">
        <w:t xml:space="preserve"> </w:t>
      </w:r>
      <w:r>
        <w:t>(</w:t>
      </w:r>
      <w:r w:rsidRPr="00133E49">
        <w:t>2018)</w:t>
      </w:r>
      <w:r w:rsidRPr="00850E24">
        <w:t xml:space="preserve"> </w:t>
      </w:r>
      <w:r w:rsidRPr="008A5246">
        <w:t xml:space="preserve">The </w:t>
      </w:r>
      <w:r w:rsidRPr="00657CF8">
        <w:t>Earth's magnetic field and visual landmarks steer migratory flight behavior in the nocturnal Australian Bogong moth</w:t>
      </w:r>
      <w:r w:rsidRPr="00850E24">
        <w:t>. Curr Biol</w:t>
      </w:r>
      <w:r w:rsidRPr="00657CF8">
        <w:t xml:space="preserve"> </w:t>
      </w:r>
      <w:r w:rsidRPr="00850E24">
        <w:t>28</w:t>
      </w:r>
      <w:r w:rsidRPr="00133E49">
        <w:t>:</w:t>
      </w:r>
      <w:r w:rsidRPr="00850E24">
        <w:t>2160-2166</w:t>
      </w:r>
    </w:p>
    <w:p w14:paraId="6CB22067" w14:textId="1F950987" w:rsidR="00AE7A66" w:rsidRDefault="00AE7A66" w:rsidP="00657CF8">
      <w:pPr>
        <w:pStyle w:val="NormalWeb"/>
        <w:spacing w:before="0" w:beforeAutospacing="0" w:after="0" w:afterAutospacing="0"/>
        <w:ind w:left="720" w:hanging="720"/>
      </w:pPr>
      <w:r>
        <w:t>Endler JA (1984) Progressive background matching in moths, and a quantitative measure of crypsis. Biol J Linn Soc 22:187-231</w:t>
      </w:r>
    </w:p>
    <w:p w14:paraId="334A655C" w14:textId="70F0655D" w:rsidR="00657CF8" w:rsidRPr="00657CF8" w:rsidRDefault="00657CF8" w:rsidP="00ED6ECC">
      <w:pPr>
        <w:spacing w:line="240" w:lineRule="auto"/>
        <w:outlineLvl w:val="0"/>
        <w:rPr>
          <w:lang w:val="en-US"/>
        </w:rPr>
      </w:pPr>
      <w:r>
        <w:t xml:space="preserve">Eisner T (2003) </w:t>
      </w:r>
      <w:r w:rsidRPr="00A30F78">
        <w:rPr>
          <w:i/>
          <w:iCs/>
        </w:rPr>
        <w:t>For love of insects</w:t>
      </w:r>
      <w:r>
        <w:t>. Harvard University Press, Cambridge MA</w:t>
      </w:r>
    </w:p>
    <w:p w14:paraId="2A6D2603" w14:textId="77777777" w:rsidR="003F0024" w:rsidRPr="00850E24" w:rsidRDefault="003F0024" w:rsidP="00657CF8">
      <w:pPr>
        <w:pStyle w:val="NormalWeb"/>
        <w:spacing w:before="0" w:beforeAutospacing="0" w:after="0" w:afterAutospacing="0"/>
        <w:ind w:left="720" w:hanging="720"/>
      </w:pPr>
      <w:r w:rsidRPr="00850E24">
        <w:t xml:space="preserve">Flood JM 1980. </w:t>
      </w:r>
      <w:r w:rsidRPr="00657CF8">
        <w:rPr>
          <w:i/>
          <w:iCs/>
        </w:rPr>
        <w:t>The moth hunters</w:t>
      </w:r>
      <w:r w:rsidRPr="00657CF8">
        <w:t>.</w:t>
      </w:r>
      <w:r w:rsidRPr="00850E24">
        <w:t xml:space="preserve"> Australian Institute of Aboriginal Studies, Canberra.</w:t>
      </w:r>
    </w:p>
    <w:p w14:paraId="385811F0" w14:textId="3FCEF6B3" w:rsidR="003F0024" w:rsidRPr="00850E24" w:rsidRDefault="003F0024" w:rsidP="00657CF8">
      <w:pPr>
        <w:pStyle w:val="NormalWeb"/>
        <w:spacing w:before="0" w:beforeAutospacing="0" w:after="0" w:afterAutospacing="0"/>
        <w:ind w:left="720" w:hanging="720"/>
      </w:pPr>
      <w:r w:rsidRPr="00850E24">
        <w:t xml:space="preserve">Flood JM 1996. </w:t>
      </w:r>
      <w:r w:rsidRPr="00657CF8">
        <w:rPr>
          <w:i/>
          <w:iCs/>
        </w:rPr>
        <w:t xml:space="preserve">Moth </w:t>
      </w:r>
      <w:r w:rsidR="00E60401" w:rsidRPr="00657CF8">
        <w:rPr>
          <w:i/>
          <w:iCs/>
        </w:rPr>
        <w:t>h</w:t>
      </w:r>
      <w:r w:rsidRPr="00657CF8">
        <w:rPr>
          <w:i/>
          <w:iCs/>
        </w:rPr>
        <w:t>unters of the Australian Capital Territory</w:t>
      </w:r>
      <w:r w:rsidRPr="00850E24">
        <w:t>. Clarendon, Lewisham, NSW.</w:t>
      </w:r>
    </w:p>
    <w:p w14:paraId="25B4FDA7" w14:textId="77777777" w:rsidR="003F0024" w:rsidRPr="00E641C0" w:rsidRDefault="003F0024" w:rsidP="00657CF8">
      <w:pPr>
        <w:pStyle w:val="NormalWeb"/>
        <w:spacing w:before="0" w:beforeAutospacing="0" w:after="0" w:afterAutospacing="0"/>
        <w:ind w:left="720" w:hanging="720"/>
      </w:pPr>
      <w:r w:rsidRPr="00E641C0">
        <w:t>Ghiradella H (1991) Light and color on the wing: structural colors in butterflies and moths. Appl Optics 30:3492-3500</w:t>
      </w:r>
    </w:p>
    <w:p w14:paraId="2B73C4DD" w14:textId="77777777" w:rsidR="003F0024" w:rsidRPr="00E641C0" w:rsidRDefault="003F0024" w:rsidP="0021512C">
      <w:pPr>
        <w:pStyle w:val="NormalWeb"/>
        <w:spacing w:before="0" w:beforeAutospacing="0" w:after="0" w:afterAutospacing="0"/>
        <w:ind w:left="720" w:hanging="720"/>
      </w:pPr>
      <w:r w:rsidRPr="00E641C0">
        <w:t xml:space="preserve">Ghiradella H (1998) Hairs, bristles, and scales. In: Locke M (ed) </w:t>
      </w:r>
      <w:r w:rsidRPr="00657CF8">
        <w:rPr>
          <w:i/>
          <w:iCs/>
        </w:rPr>
        <w:t>Microscopic anatomy of invertebrates</w:t>
      </w:r>
      <w:r w:rsidRPr="00E641C0">
        <w:t>, Vol 11A: Insecta. Wiley-Liss, New York, pp 257-287</w:t>
      </w:r>
    </w:p>
    <w:p w14:paraId="135419EB" w14:textId="77777777" w:rsidR="003F0024" w:rsidRDefault="003F0024" w:rsidP="00BC4D80">
      <w:pPr>
        <w:pStyle w:val="NormalWeb"/>
        <w:spacing w:before="0" w:beforeAutospacing="0" w:after="0" w:afterAutospacing="0"/>
        <w:ind w:left="720" w:hanging="720"/>
      </w:pPr>
      <w:r w:rsidRPr="00E641C0">
        <w:t>Ghiradella H (2010) Insect cuticular surface modifications: scales and other structural formations. Adv Insect Physiol 38:135-180</w:t>
      </w:r>
    </w:p>
    <w:p w14:paraId="4720EF81" w14:textId="14459057" w:rsidR="00152C5D" w:rsidRPr="00E641C0" w:rsidRDefault="00152C5D" w:rsidP="00657CF8">
      <w:pPr>
        <w:pStyle w:val="NormalWeb"/>
        <w:spacing w:before="0" w:beforeAutospacing="0" w:after="0" w:afterAutospacing="0"/>
        <w:ind w:left="720" w:hanging="720"/>
      </w:pPr>
      <w:r w:rsidRPr="00A55104">
        <w:t xml:space="preserve">Gibson </w:t>
      </w:r>
      <w:r w:rsidRPr="00657CF8">
        <w:t xml:space="preserve">RK, Broome L, Hutchison MF (2018) Susceptibility to climate change via effects on food resources: </w:t>
      </w:r>
      <w:r w:rsidRPr="00A55104">
        <w:t>the feeding ecology of the endangered mountain pygmy-possum (</w:t>
      </w:r>
      <w:r w:rsidRPr="00657CF8">
        <w:rPr>
          <w:i/>
          <w:iCs/>
        </w:rPr>
        <w:t>Burramys parvus</w:t>
      </w:r>
      <w:r w:rsidRPr="00A55104">
        <w:t>). Wildlife Res 45:539-550</w:t>
      </w:r>
    </w:p>
    <w:p w14:paraId="1C7318BA" w14:textId="77777777" w:rsidR="003F0024" w:rsidRDefault="003F0024" w:rsidP="0021512C">
      <w:pPr>
        <w:pStyle w:val="NormalWeb"/>
        <w:spacing w:before="0" w:beforeAutospacing="0" w:after="0" w:afterAutospacing="0"/>
        <w:ind w:left="720" w:hanging="720"/>
      </w:pPr>
      <w:r w:rsidRPr="00E641C0">
        <w:t xml:space="preserve">Giraldo MA, Yoshioka S, Liu C, Stavenga DG (2016) Coloration mechanisms and phylogeny of </w:t>
      </w:r>
      <w:r w:rsidRPr="00657CF8">
        <w:rPr>
          <w:i/>
          <w:iCs/>
        </w:rPr>
        <w:t>Morpho</w:t>
      </w:r>
      <w:r w:rsidRPr="00E641C0">
        <w:t xml:space="preserve"> butterflies. J Exp Biol 219:3936-3944</w:t>
      </w:r>
    </w:p>
    <w:p w14:paraId="1DA9558B" w14:textId="5F104411" w:rsidR="00AE7A66" w:rsidRPr="00E641C0" w:rsidRDefault="00AE7A66" w:rsidP="0021512C">
      <w:pPr>
        <w:pStyle w:val="NormalWeb"/>
        <w:spacing w:before="0" w:beforeAutospacing="0" w:after="0" w:afterAutospacing="0"/>
        <w:ind w:left="720" w:hanging="720"/>
      </w:pPr>
      <w:r>
        <w:t>Kang CK, Moon JY, Lee SI, Jablonski PG (2012) Camouflage through an active choice of resting spot and body orientation in moths. J Evol Biol 25:1695-1702.</w:t>
      </w:r>
    </w:p>
    <w:p w14:paraId="06884E92" w14:textId="77777777" w:rsidR="003F0024" w:rsidRDefault="003F0024" w:rsidP="00BC4D80">
      <w:pPr>
        <w:pStyle w:val="NormalWeb"/>
        <w:spacing w:before="0" w:beforeAutospacing="0" w:after="0" w:afterAutospacing="0"/>
        <w:ind w:left="720" w:hanging="720"/>
      </w:pPr>
      <w:r w:rsidRPr="00E641C0">
        <w:t>Kelley JL, Tatarnic NJ, Schröder-Turk GE, Endler JA, Wilts BD (2019) A dynamic optical signal in a nocturnal moth. Curr Biol 29:2919-2925</w:t>
      </w:r>
    </w:p>
    <w:p w14:paraId="363AF6F4" w14:textId="77777777" w:rsidR="003F0024" w:rsidRPr="008A5246" w:rsidRDefault="003F0024" w:rsidP="00657CF8">
      <w:pPr>
        <w:pStyle w:val="NormalWeb"/>
        <w:spacing w:before="0" w:beforeAutospacing="0" w:after="0" w:afterAutospacing="0"/>
        <w:ind w:left="720" w:hanging="720"/>
      </w:pPr>
      <w:r w:rsidRPr="008A5246">
        <w:t>Kilchoer C, Steiner U, Wilts BD (2018) Thin-film structural coloration from simple fused scales in moths. J Roy Soc Interface Focus 9:20180044</w:t>
      </w:r>
    </w:p>
    <w:p w14:paraId="0F20C629" w14:textId="621EAF46" w:rsidR="003F0024" w:rsidRPr="008A5246" w:rsidRDefault="003F0024" w:rsidP="00657CF8">
      <w:pPr>
        <w:pStyle w:val="NormalWeb"/>
        <w:spacing w:before="0" w:beforeAutospacing="0" w:after="0" w:afterAutospacing="0"/>
        <w:ind w:left="720" w:hanging="720"/>
      </w:pPr>
      <w:r w:rsidRPr="008A5246">
        <w:t xml:space="preserve">Kinoshita S (2008) </w:t>
      </w:r>
      <w:r w:rsidRPr="00657CF8">
        <w:rPr>
          <w:i/>
          <w:iCs/>
        </w:rPr>
        <w:t>Structural colors in the realm of nature</w:t>
      </w:r>
      <w:r w:rsidRPr="00657CF8">
        <w:t>.</w:t>
      </w:r>
      <w:r w:rsidRPr="008A5246">
        <w:t xml:space="preserve"> World Scientific, Singapore</w:t>
      </w:r>
    </w:p>
    <w:p w14:paraId="4E370072" w14:textId="5DE75957" w:rsidR="008A5246" w:rsidRPr="008A5246" w:rsidRDefault="008A5246" w:rsidP="00657CF8">
      <w:pPr>
        <w:pStyle w:val="NormalWeb"/>
        <w:spacing w:before="0" w:beforeAutospacing="0" w:after="0" w:afterAutospacing="0"/>
        <w:ind w:left="720" w:hanging="720"/>
      </w:pPr>
      <w:r w:rsidRPr="008A5246">
        <w:t>Lippert W, Gentil K (1959) Über lamellare Feinstrukturen bei den Schillerschuppen der Schmetterlinge vom Urania- und Morpho-Typ. Z Morph Oekol Tiere 48:115-122</w:t>
      </w:r>
    </w:p>
    <w:p w14:paraId="775ECC5D" w14:textId="5B4832F6" w:rsidR="003F0024" w:rsidRDefault="003F0024" w:rsidP="00657CF8">
      <w:pPr>
        <w:pStyle w:val="NormalWeb"/>
        <w:spacing w:before="0" w:beforeAutospacing="0" w:after="0" w:afterAutospacing="0"/>
        <w:ind w:left="720" w:hanging="720"/>
      </w:pPr>
      <w:r w:rsidRPr="008A5246">
        <w:t>Majerus M, Brunton C, Stalker J (2000) A bird's eye view of the peppered moth. J Evol Biol 13:1</w:t>
      </w:r>
      <w:r w:rsidRPr="00E641C0">
        <w:t>55-159</w:t>
      </w:r>
    </w:p>
    <w:p w14:paraId="74C81B15" w14:textId="7179F044" w:rsidR="00191E35" w:rsidRPr="00893008" w:rsidRDefault="00191E35" w:rsidP="00191E35">
      <w:pPr>
        <w:spacing w:line="240" w:lineRule="auto"/>
        <w:ind w:left="720" w:hanging="720"/>
        <w:rPr>
          <w:lang w:val="en-US"/>
        </w:rPr>
      </w:pPr>
      <w:r>
        <w:t xml:space="preserve">Matsuoka Y, Monteiro A (2018) Melanin pathway genes regulate color and morphology of butterfly wing scales. </w:t>
      </w:r>
      <w:r w:rsidRPr="008229C5">
        <w:t xml:space="preserve">Cell </w:t>
      </w:r>
      <w:r>
        <w:t>R</w:t>
      </w:r>
      <w:r w:rsidRPr="008229C5">
        <w:t>ep</w:t>
      </w:r>
      <w:r>
        <w:t xml:space="preserve"> </w:t>
      </w:r>
      <w:r w:rsidRPr="008229C5">
        <w:t>24</w:t>
      </w:r>
      <w:r>
        <w:t>:56-65</w:t>
      </w:r>
    </w:p>
    <w:p w14:paraId="2C755083" w14:textId="20CC2255" w:rsidR="00172134" w:rsidRDefault="00172134" w:rsidP="00657CF8">
      <w:pPr>
        <w:pStyle w:val="NormalWeb"/>
        <w:spacing w:before="0" w:beforeAutospacing="0" w:after="0" w:afterAutospacing="0"/>
        <w:ind w:left="720" w:hanging="720"/>
      </w:pPr>
      <w:r w:rsidRPr="001E1783">
        <w:t xml:space="preserve">Michielsen K, DeRaedt H, Stavenga DG (2010) Reflectivity of the gyroid biophotonic crystals in the ventral wing scales of the Green Hairstreak butterfly, </w:t>
      </w:r>
      <w:r w:rsidRPr="001E1783">
        <w:rPr>
          <w:i/>
          <w:iCs/>
        </w:rPr>
        <w:t>Callophrys rubi</w:t>
      </w:r>
      <w:r w:rsidRPr="001E1783">
        <w:t>. J R Soc Interface 7:765-771</w:t>
      </w:r>
    </w:p>
    <w:p w14:paraId="7BD7E5D9" w14:textId="5CB818B3" w:rsidR="00041A7D" w:rsidRPr="00E641C0" w:rsidRDefault="00041A7D" w:rsidP="008A5246">
      <w:pPr>
        <w:pStyle w:val="NormalWeb"/>
        <w:spacing w:before="0" w:beforeAutospacing="0" w:after="0" w:afterAutospacing="0"/>
        <w:ind w:left="720" w:hanging="720"/>
      </w:pPr>
      <w:r w:rsidRPr="00E641C0">
        <w:t xml:space="preserve">Nijhout HF (1991) </w:t>
      </w:r>
      <w:r w:rsidRPr="00657CF8">
        <w:rPr>
          <w:i/>
          <w:iCs/>
        </w:rPr>
        <w:t>The development and evolution of butterfly wing patterns</w:t>
      </w:r>
      <w:r w:rsidRPr="00E641C0">
        <w:t>. Smithsonian Institution Press, Washington</w:t>
      </w:r>
    </w:p>
    <w:p w14:paraId="78EC64EE" w14:textId="77777777" w:rsidR="00041A7D" w:rsidRPr="00E641C0" w:rsidRDefault="00041A7D" w:rsidP="008A5246">
      <w:pPr>
        <w:pStyle w:val="NormalWeb"/>
        <w:spacing w:before="0" w:beforeAutospacing="0" w:after="0" w:afterAutospacing="0"/>
        <w:ind w:left="720" w:hanging="720"/>
      </w:pPr>
      <w:r w:rsidRPr="00E641C0">
        <w:t xml:space="preserve">Nijhout HF (1997) Ommochrome pigmentation of the </w:t>
      </w:r>
      <w:r w:rsidRPr="00657CF8">
        <w:rPr>
          <w:i/>
          <w:iCs/>
        </w:rPr>
        <w:t>linea</w:t>
      </w:r>
      <w:r w:rsidRPr="00E641C0">
        <w:t xml:space="preserve"> and </w:t>
      </w:r>
      <w:r w:rsidRPr="00657CF8">
        <w:rPr>
          <w:i/>
          <w:iCs/>
        </w:rPr>
        <w:t>rosa</w:t>
      </w:r>
      <w:r w:rsidRPr="00E641C0">
        <w:t xml:space="preserve"> seasonal forms of </w:t>
      </w:r>
      <w:r w:rsidRPr="00657CF8">
        <w:rPr>
          <w:i/>
          <w:iCs/>
        </w:rPr>
        <w:t>Precis coenia</w:t>
      </w:r>
      <w:r w:rsidRPr="00E641C0">
        <w:t xml:space="preserve"> (Lepidoptera: Nymphalidae). Arch Insect Biochem Physiol 36:215-222</w:t>
      </w:r>
    </w:p>
    <w:p w14:paraId="0AD2F1D7" w14:textId="521D5831" w:rsidR="003F0024" w:rsidRPr="00E641C0" w:rsidRDefault="003F0024" w:rsidP="008A5246">
      <w:pPr>
        <w:pStyle w:val="NormalWeb"/>
        <w:spacing w:before="0" w:beforeAutospacing="0" w:after="0" w:afterAutospacing="0"/>
        <w:ind w:left="720" w:hanging="720"/>
      </w:pPr>
      <w:r w:rsidRPr="00E641C0">
        <w:lastRenderedPageBreak/>
        <w:t>Nijhout HF (2010) Molecular and physiological basis of colour pattern formation. Adv Insect Physiol 38:219-265</w:t>
      </w:r>
    </w:p>
    <w:p w14:paraId="08B49C90" w14:textId="77777777" w:rsidR="003F0024" w:rsidRPr="00E641C0" w:rsidRDefault="003F0024" w:rsidP="008A5246">
      <w:pPr>
        <w:pStyle w:val="NormalWeb"/>
        <w:spacing w:before="0" w:beforeAutospacing="0" w:after="0" w:afterAutospacing="0"/>
        <w:ind w:left="720" w:hanging="720"/>
      </w:pPr>
      <w:r w:rsidRPr="00E641C0">
        <w:t xml:space="preserve">Nishikawa H, Iga M, Yamaguchi J, Saito K, Kataoka H, Suzuki Y, Sugano S, Fujiwara H (2013) Molecular basis of wing coloration in a Batesian mimic butterfly, </w:t>
      </w:r>
      <w:r w:rsidRPr="00657CF8">
        <w:rPr>
          <w:i/>
          <w:iCs/>
        </w:rPr>
        <w:t>Papilio polytes</w:t>
      </w:r>
      <w:r w:rsidRPr="00E641C0">
        <w:t>. Sci Rep 3:3184</w:t>
      </w:r>
    </w:p>
    <w:p w14:paraId="13E6E7E1" w14:textId="77777777" w:rsidR="003F0024" w:rsidRDefault="003F0024" w:rsidP="008A5246">
      <w:pPr>
        <w:pStyle w:val="NormalWeb"/>
        <w:spacing w:before="0" w:beforeAutospacing="0" w:after="0" w:afterAutospacing="0"/>
        <w:ind w:left="720" w:hanging="720"/>
      </w:pPr>
      <w:r w:rsidRPr="00E641C0">
        <w:t>Onslow H (1923) On a periodic structure in many insect scales, and the cause of their iridescent colours. Phil Trans R Soc Lond B 211:1-74</w:t>
      </w:r>
    </w:p>
    <w:p w14:paraId="02BEEC25" w14:textId="63B29DEE" w:rsidR="00AE7A66" w:rsidRDefault="00AE7A66" w:rsidP="00AE7A66">
      <w:pPr>
        <w:pStyle w:val="NormalWeb"/>
        <w:spacing w:before="0" w:beforeAutospacing="0" w:after="0" w:afterAutospacing="0"/>
        <w:ind w:left="720" w:hanging="720"/>
      </w:pPr>
      <w:r>
        <w:t xml:space="preserve">Sargent TD (1966) Background selections of </w:t>
      </w:r>
      <w:r w:rsidR="00980F0A">
        <w:t>g</w:t>
      </w:r>
      <w:r>
        <w:t xml:space="preserve">eometrid and </w:t>
      </w:r>
      <w:r w:rsidR="00980F0A">
        <w:t>n</w:t>
      </w:r>
      <w:r>
        <w:t>octuid moths. Science 154:1674–1675.</w:t>
      </w:r>
    </w:p>
    <w:p w14:paraId="1C5A529F" w14:textId="77777777" w:rsidR="003F0024" w:rsidRPr="00E641C0" w:rsidRDefault="003F0024" w:rsidP="00657CF8">
      <w:pPr>
        <w:pStyle w:val="NormalWeb"/>
        <w:spacing w:before="0" w:beforeAutospacing="0" w:after="0" w:afterAutospacing="0"/>
        <w:ind w:left="720" w:hanging="720"/>
      </w:pPr>
      <w:r w:rsidRPr="00664DC4">
        <w:t>Schaefer HM, Stobbe N (2006) Disruptive coloration provides camouflage independent of background matching. Proc R Soc B 273:2427–2432</w:t>
      </w:r>
    </w:p>
    <w:p w14:paraId="502053DC" w14:textId="77777777" w:rsidR="003F0024" w:rsidRPr="00E641C0" w:rsidRDefault="003F0024" w:rsidP="008A5246">
      <w:pPr>
        <w:pStyle w:val="NormalWeb"/>
        <w:spacing w:before="0" w:beforeAutospacing="0" w:after="0" w:afterAutospacing="0"/>
        <w:ind w:left="720" w:hanging="720"/>
      </w:pPr>
      <w:r w:rsidRPr="00E641C0">
        <w:t>Stavenga DG (2014) Thin film and multilayer optics cause structural colors of many insects and birds. Mat Today Proc 1S:109-121</w:t>
      </w:r>
    </w:p>
    <w:p w14:paraId="7C51D8F0" w14:textId="77777777" w:rsidR="003F0024" w:rsidRPr="00E641C0" w:rsidRDefault="003F0024" w:rsidP="003D6A56">
      <w:pPr>
        <w:pStyle w:val="NormalWeb"/>
        <w:spacing w:before="0" w:beforeAutospacing="0" w:after="0" w:afterAutospacing="0"/>
        <w:ind w:left="720" w:hanging="720"/>
      </w:pPr>
      <w:r w:rsidRPr="00E641C0">
        <w:t>Stavenga DG, Leertouwer HL, Pirih P, Wehling MF (2009) Imaging scatterometry of butterfly wing scales. Opt Express 17:193-202</w:t>
      </w:r>
    </w:p>
    <w:p w14:paraId="6AFC70E3" w14:textId="59160AD0" w:rsidR="003F0024" w:rsidRPr="00657CF8" w:rsidRDefault="003F0024" w:rsidP="003D6A56">
      <w:pPr>
        <w:pStyle w:val="NormalWeb"/>
        <w:spacing w:before="0" w:beforeAutospacing="0" w:after="0" w:afterAutospacing="0"/>
        <w:ind w:left="720" w:hanging="720"/>
      </w:pPr>
      <w:r w:rsidRPr="00E641C0">
        <w:t xml:space="preserve">Stavenga DG, Leertouwer HL, Wilts BD (2014) Coloration principles of nymphaline butterflies - thin films, melanin, ommochromes and wing scale stacking. </w:t>
      </w:r>
      <w:r w:rsidRPr="00657CF8">
        <w:t>J Exp Biol 217:2171-2180</w:t>
      </w:r>
    </w:p>
    <w:p w14:paraId="548127E7" w14:textId="77777777" w:rsidR="0021512C" w:rsidRDefault="00041A7D" w:rsidP="0021512C">
      <w:pPr>
        <w:pStyle w:val="NormalWeb"/>
        <w:spacing w:before="0" w:beforeAutospacing="0" w:after="0" w:afterAutospacing="0"/>
        <w:ind w:left="720" w:hanging="720"/>
      </w:pPr>
      <w:r w:rsidRPr="00E641C0">
        <w:t xml:space="preserve">Stavenga DG, Leertouwer HL, Meglič A, Drašlar K, Wehling MF, Pirih P, Belušič G (2018) Classical lepidopteran wing scale colouration in the giant butterfly-moth </w:t>
      </w:r>
      <w:r w:rsidRPr="00657CF8">
        <w:rPr>
          <w:i/>
          <w:iCs/>
        </w:rPr>
        <w:t>Paysandisia archon</w:t>
      </w:r>
      <w:r w:rsidRPr="00E641C0">
        <w:t xml:space="preserve">. </w:t>
      </w:r>
      <w:r w:rsidRPr="0021512C">
        <w:t>PeerJ 6:e4590</w:t>
      </w:r>
    </w:p>
    <w:p w14:paraId="2F347631" w14:textId="13222876" w:rsidR="00DE3C94" w:rsidRDefault="00DE3C94" w:rsidP="00DE3C94">
      <w:pPr>
        <w:pStyle w:val="NormalWeb"/>
        <w:spacing w:before="0" w:beforeAutospacing="0" w:after="0" w:afterAutospacing="0"/>
        <w:ind w:left="720" w:hanging="720"/>
      </w:pPr>
      <w:r w:rsidRPr="00D554AB">
        <w:t xml:space="preserve">Stavenga DG, Matsushita A, Arikawa K (2015) Combined pigmentary and structural effects tune wing scale coloration to color vision in the swallowtail butterfly </w:t>
      </w:r>
      <w:r w:rsidRPr="0017796E">
        <w:rPr>
          <w:i/>
          <w:iCs/>
        </w:rPr>
        <w:t>Papilio xuthus</w:t>
      </w:r>
      <w:r w:rsidRPr="00D554AB">
        <w:t xml:space="preserve">. Zool </w:t>
      </w:r>
      <w:r w:rsidR="0017796E">
        <w:t>L</w:t>
      </w:r>
      <w:r w:rsidRPr="00D554AB">
        <w:t>etters 1:14</w:t>
      </w:r>
    </w:p>
    <w:p w14:paraId="16E74FCD" w14:textId="3EFDDC2E" w:rsidR="0021512C" w:rsidRPr="00657CF8" w:rsidRDefault="0021512C" w:rsidP="0021512C">
      <w:pPr>
        <w:pStyle w:val="NormalWeb"/>
        <w:spacing w:before="0" w:beforeAutospacing="0" w:after="0" w:afterAutospacing="0"/>
        <w:ind w:left="720" w:hanging="720"/>
        <w:rPr>
          <w:lang w:val="nl-NL"/>
        </w:rPr>
      </w:pPr>
      <w:r w:rsidRPr="00657CF8">
        <w:t xml:space="preserve">Stevens M, Merilaita S (2009) Animal camouflage: current issues and new perspectives. </w:t>
      </w:r>
      <w:r w:rsidRPr="00657CF8">
        <w:rPr>
          <w:lang w:val="nl-NL"/>
        </w:rPr>
        <w:t>Phil Trans Roy Soc 364:423-427</w:t>
      </w:r>
    </w:p>
    <w:p w14:paraId="7183B56A" w14:textId="1DAC346E" w:rsidR="003F0024" w:rsidRDefault="003F0024" w:rsidP="0021512C">
      <w:pPr>
        <w:pStyle w:val="NormalWeb"/>
        <w:spacing w:before="0" w:beforeAutospacing="0" w:after="0" w:afterAutospacing="0"/>
        <w:ind w:left="720" w:hanging="720"/>
      </w:pPr>
      <w:r w:rsidRPr="00CF3D4E">
        <w:rPr>
          <w:lang w:val="nl-NL"/>
        </w:rPr>
        <w:t xml:space="preserve">Süffert F (1924) Morphologie und Optik der Schmetterlingsschuppen, insbesondere die Schillerfarben der Schmetterlinge. </w:t>
      </w:r>
      <w:r w:rsidRPr="00E641C0">
        <w:t>Z Morphol Oekol Tiere 1:171-308</w:t>
      </w:r>
    </w:p>
    <w:p w14:paraId="72641276" w14:textId="0D160D20" w:rsidR="00191E35" w:rsidRDefault="00191E35" w:rsidP="0036219E">
      <w:pPr>
        <w:spacing w:line="240" w:lineRule="auto"/>
        <w:ind w:left="720" w:hanging="720"/>
      </w:pPr>
      <w:r w:rsidRPr="0036219E">
        <w:rPr>
          <w:lang w:val="en-US"/>
        </w:rPr>
        <w:t xml:space="preserve">Talloen W, Dyck HV, Lens L (2004) </w:t>
      </w:r>
      <w:r>
        <w:t xml:space="preserve">The cost of melanization: butterfly wing coloration under environmental stress. </w:t>
      </w:r>
      <w:r w:rsidRPr="008229C5">
        <w:t>Evolution</w:t>
      </w:r>
      <w:r>
        <w:t xml:space="preserve"> </w:t>
      </w:r>
      <w:r w:rsidRPr="008229C5">
        <w:t>58</w:t>
      </w:r>
      <w:r>
        <w:t>:360-366</w:t>
      </w:r>
    </w:p>
    <w:p w14:paraId="2AEDAFF5" w14:textId="102BA83A" w:rsidR="00172134" w:rsidRPr="00E641C0" w:rsidRDefault="00172134" w:rsidP="00172134">
      <w:pPr>
        <w:pStyle w:val="NormalWeb"/>
        <w:spacing w:before="0" w:beforeAutospacing="0" w:after="0" w:afterAutospacing="0"/>
        <w:ind w:left="720" w:hanging="720"/>
      </w:pPr>
      <w:r>
        <w:t xml:space="preserve">Thayer GH (1909) </w:t>
      </w:r>
      <w:r w:rsidRPr="004D7EC9">
        <w:rPr>
          <w:i/>
        </w:rPr>
        <w:t>Concealing-</w:t>
      </w:r>
      <w:r w:rsidR="00980F0A">
        <w:rPr>
          <w:i/>
        </w:rPr>
        <w:t>c</w:t>
      </w:r>
      <w:r w:rsidRPr="004D7EC9">
        <w:rPr>
          <w:i/>
        </w:rPr>
        <w:t xml:space="preserve">oloration in the </w:t>
      </w:r>
      <w:r w:rsidR="00980F0A">
        <w:rPr>
          <w:i/>
        </w:rPr>
        <w:t>a</w:t>
      </w:r>
      <w:r w:rsidRPr="004D7EC9">
        <w:rPr>
          <w:i/>
        </w:rPr>
        <w:t xml:space="preserve">nimal </w:t>
      </w:r>
      <w:r w:rsidR="00980F0A">
        <w:rPr>
          <w:i/>
        </w:rPr>
        <w:t>k</w:t>
      </w:r>
      <w:r w:rsidRPr="004D7EC9">
        <w:rPr>
          <w:i/>
        </w:rPr>
        <w:t>ingdom</w:t>
      </w:r>
      <w:r>
        <w:t>. Macmillan, N</w:t>
      </w:r>
      <w:r w:rsidR="0017796E">
        <w:t xml:space="preserve">ew </w:t>
      </w:r>
      <w:r>
        <w:t>Y</w:t>
      </w:r>
      <w:r w:rsidR="0017796E">
        <w:t>ork</w:t>
      </w:r>
    </w:p>
    <w:p w14:paraId="64D39493" w14:textId="77777777" w:rsidR="003F0024" w:rsidRPr="00E641C0" w:rsidRDefault="003F0024" w:rsidP="0021512C">
      <w:pPr>
        <w:pStyle w:val="NormalWeb"/>
        <w:spacing w:before="0" w:beforeAutospacing="0" w:after="0" w:afterAutospacing="0"/>
        <w:ind w:left="720" w:hanging="720"/>
      </w:pPr>
      <w:r w:rsidRPr="00E641C0">
        <w:t>Umebachi Y (1985) Papiliochrome, a new pigment group of butterfly. Zool Sci 2:163-174</w:t>
      </w:r>
    </w:p>
    <w:p w14:paraId="23F7A8FD" w14:textId="77777777" w:rsidR="003F0024" w:rsidRDefault="003F0024" w:rsidP="0021512C">
      <w:pPr>
        <w:pStyle w:val="NormalWeb"/>
        <w:spacing w:before="0" w:beforeAutospacing="0" w:after="0" w:afterAutospacing="0"/>
        <w:ind w:left="720" w:hanging="720"/>
      </w:pPr>
      <w:r w:rsidRPr="00E641C0">
        <w:t>Vukusic P, Sambles JR (2003) Photonic structures in biology. Nature 424:852-855</w:t>
      </w:r>
    </w:p>
    <w:p w14:paraId="6F1AC6BA" w14:textId="6D163E67" w:rsidR="003F0024" w:rsidRPr="00850E24" w:rsidRDefault="003F0024" w:rsidP="00657CF8">
      <w:pPr>
        <w:pStyle w:val="NormalWeb"/>
        <w:spacing w:before="0" w:beforeAutospacing="0" w:after="0" w:afterAutospacing="0"/>
        <w:ind w:left="720" w:hanging="720"/>
      </w:pPr>
      <w:r w:rsidRPr="00850E24">
        <w:t>Warrant EJ, Frost BJ, Green KP, Mouritsen H, Dreyer D, Adden A, Brauburger K</w:t>
      </w:r>
      <w:r w:rsidR="00041A7D">
        <w:t>,</w:t>
      </w:r>
      <w:r w:rsidRPr="00850E24">
        <w:t xml:space="preserve"> Heinz</w:t>
      </w:r>
      <w:r w:rsidRPr="00133E49">
        <w:t xml:space="preserve">e S </w:t>
      </w:r>
      <w:r>
        <w:t>(</w:t>
      </w:r>
      <w:r w:rsidRPr="00133E49">
        <w:t>2016)</w:t>
      </w:r>
      <w:r w:rsidRPr="00850E24">
        <w:t xml:space="preserve"> The Australian Bogong moth </w:t>
      </w:r>
      <w:r w:rsidRPr="00657CF8">
        <w:rPr>
          <w:i/>
          <w:iCs/>
        </w:rPr>
        <w:t>Agrotis infusa</w:t>
      </w:r>
      <w:r w:rsidRPr="00850E24">
        <w:t>: A long-distance nocturnal navigator. Front Behav Neurosci 10</w:t>
      </w:r>
      <w:r w:rsidRPr="00133E49">
        <w:t>:</w:t>
      </w:r>
      <w:r w:rsidRPr="00850E24">
        <w:t>77</w:t>
      </w:r>
    </w:p>
    <w:p w14:paraId="7146BF16" w14:textId="77777777" w:rsidR="003F0024" w:rsidRPr="00E641C0" w:rsidRDefault="003F0024" w:rsidP="00657CF8">
      <w:pPr>
        <w:pStyle w:val="NormalWeb"/>
        <w:spacing w:before="0" w:beforeAutospacing="0" w:after="0" w:afterAutospacing="0"/>
        <w:ind w:left="720" w:hanging="720"/>
      </w:pPr>
      <w:r w:rsidRPr="00E641C0">
        <w:t>Wijnen B, Leertouwer HL, Stavenga DG (2007) Colors and pterin pigmentation of pierid butterfly wings. J Insect Physiol 53:1206-1217</w:t>
      </w:r>
    </w:p>
    <w:p w14:paraId="421D9006" w14:textId="77777777" w:rsidR="003F0024" w:rsidRPr="00E641C0" w:rsidRDefault="003F0024" w:rsidP="0021512C">
      <w:pPr>
        <w:pStyle w:val="NormalWeb"/>
        <w:spacing w:before="0" w:beforeAutospacing="0" w:after="0" w:afterAutospacing="0"/>
        <w:ind w:left="720" w:hanging="720"/>
      </w:pPr>
      <w:r w:rsidRPr="00E641C0">
        <w:t>Wilts BD, Vey AJ, Briscoe AD, Stavenga DG (2017) Longwing (</w:t>
      </w:r>
      <w:r w:rsidRPr="00657CF8">
        <w:rPr>
          <w:i/>
          <w:iCs/>
        </w:rPr>
        <w:t>Heliconius</w:t>
      </w:r>
      <w:r w:rsidRPr="00E641C0">
        <w:t>) butterflies combine a restricted set of pigmentary and structural coloration mechanisms. BMC Evol Biol</w:t>
      </w:r>
      <w:r>
        <w:t xml:space="preserve"> </w:t>
      </w:r>
      <w:r w:rsidRPr="00E641C0">
        <w:t>17:226</w:t>
      </w:r>
    </w:p>
    <w:p w14:paraId="032B18B7" w14:textId="77777777" w:rsidR="003F0024" w:rsidRPr="00E641C0" w:rsidRDefault="003F0024" w:rsidP="0021512C">
      <w:pPr>
        <w:pStyle w:val="NormalWeb"/>
        <w:spacing w:before="0" w:beforeAutospacing="0" w:after="0" w:afterAutospacing="0"/>
        <w:ind w:left="720" w:hanging="720"/>
      </w:pPr>
      <w:r w:rsidRPr="00E641C0">
        <w:t xml:space="preserve">Wilts BD, IJbema N, Stavenga DG (2014) Pigmentary and photonic coloration mechanisms reveal taxonomic relationships of the Cattlehearts (Lepidoptera: Papilionidae: </w:t>
      </w:r>
      <w:r w:rsidRPr="00657CF8">
        <w:rPr>
          <w:i/>
          <w:iCs/>
        </w:rPr>
        <w:t>Parides</w:t>
      </w:r>
      <w:r w:rsidRPr="00E641C0">
        <w:t>). BMC Evol Biol 14:160</w:t>
      </w:r>
    </w:p>
    <w:p w14:paraId="275FD27D" w14:textId="77777777" w:rsidR="003F0024" w:rsidRDefault="003F0024" w:rsidP="0021512C">
      <w:pPr>
        <w:pStyle w:val="NormalWeb"/>
        <w:spacing w:before="0" w:beforeAutospacing="0" w:after="0" w:afterAutospacing="0"/>
        <w:ind w:left="720" w:hanging="720"/>
      </w:pPr>
      <w:r w:rsidRPr="00E641C0">
        <w:t>Wilts BD, Leertouwer HL, Stavenga DG (2009) Imaging scatterometry and microspectrophotometry of lycaenid butterfly wing scales with perforated multilayers. J Roy Soc Interface 6:S185-S192</w:t>
      </w:r>
    </w:p>
    <w:p w14:paraId="33D52F1B" w14:textId="77777777" w:rsidR="00DE3C94" w:rsidRDefault="00DE3C94" w:rsidP="00DE3C94">
      <w:pPr>
        <w:pStyle w:val="NormalWeb"/>
        <w:spacing w:before="0" w:beforeAutospacing="0" w:after="0" w:afterAutospacing="0"/>
        <w:ind w:left="720" w:hanging="720"/>
      </w:pPr>
      <w:r w:rsidRPr="001E1783">
        <w:t xml:space="preserve">Wilts BD, Pirih P, Arikawa K, Stavenga DG (2013) Shiny wing scales cause spec(tac)ular camouflage of the angled sunbeam butterfly, </w:t>
      </w:r>
      <w:r w:rsidRPr="001E1783">
        <w:rPr>
          <w:i/>
          <w:iCs/>
        </w:rPr>
        <w:t>Curetis acuta</w:t>
      </w:r>
      <w:r w:rsidRPr="001E1783">
        <w:t>. Biol J Linn Soc 109:279-289</w:t>
      </w:r>
    </w:p>
    <w:p w14:paraId="1D2948DE" w14:textId="7ED62938" w:rsidR="00DE3C94" w:rsidRPr="00E641C0" w:rsidRDefault="00DE3C94" w:rsidP="00DE3C94">
      <w:pPr>
        <w:pStyle w:val="NormalWeb"/>
        <w:spacing w:before="0" w:beforeAutospacing="0" w:after="0" w:afterAutospacing="0"/>
        <w:ind w:left="720" w:hanging="720"/>
      </w:pPr>
      <w:r w:rsidRPr="00D554AB">
        <w:lastRenderedPageBreak/>
        <w:t>Wilts BD, Matsushita A, Arikawa K, Stavenga DG (2015) Spectrally tuned structural and pigmentary coloration of birdwing butterfly wing scales. J R Soc Interface 12:20150717</w:t>
      </w:r>
    </w:p>
    <w:p w14:paraId="221ACD1F" w14:textId="77777777" w:rsidR="003F0024" w:rsidRPr="00E641C0" w:rsidRDefault="003F0024" w:rsidP="0021512C">
      <w:pPr>
        <w:pStyle w:val="NormalWeb"/>
        <w:spacing w:before="0" w:beforeAutospacing="0" w:after="0" w:afterAutospacing="0"/>
        <w:ind w:left="720" w:hanging="720"/>
      </w:pPr>
      <w:r w:rsidRPr="00E641C0">
        <w:t>Yoshioka S, Kinoshita S (2007) Polarization-sensitive color mixing in the wing of the Madagascan sunset moth. Opt Express 15:2691-2701</w:t>
      </w:r>
    </w:p>
    <w:p w14:paraId="1B447CB9" w14:textId="77777777" w:rsidR="002570E2" w:rsidRDefault="003F0024" w:rsidP="0021512C">
      <w:pPr>
        <w:pStyle w:val="NormalWeb"/>
        <w:spacing w:before="0" w:beforeAutospacing="0" w:after="0" w:afterAutospacing="0"/>
        <w:ind w:left="720" w:hanging="720"/>
      </w:pPr>
      <w:r w:rsidRPr="00E641C0">
        <w:t>Yoshioka S, Nakano T, Nozue Y, Kinoshita S (2008) Coloration using higher order optical interference in the wing pattern of the Madagascan sunset moth. J R Soc Interface 5:457-464</w:t>
      </w:r>
      <w:r>
        <w:fldChar w:fldCharType="end"/>
      </w:r>
      <w:bookmarkEnd w:id="11"/>
    </w:p>
    <w:p w14:paraId="793BE238" w14:textId="79C34891" w:rsidR="003F0024" w:rsidRDefault="002570E2" w:rsidP="00657CF8">
      <w:pPr>
        <w:pStyle w:val="NormalWeb"/>
        <w:spacing w:before="0" w:beforeAutospacing="0" w:after="0" w:afterAutospacing="0"/>
        <w:ind w:left="720" w:hanging="720"/>
      </w:pPr>
      <w:r w:rsidRPr="00657CF8">
        <w:t xml:space="preserve">Zeng J, Xiang N, Jiang L, Jones G, Zheng Y, Liu B, Zhang S (2011). </w:t>
      </w:r>
      <w:r>
        <w:t xml:space="preserve">Moth wing scales slightly increase the absorbance of bat echolocation calls. </w:t>
      </w:r>
      <w:proofErr w:type="spellStart"/>
      <w:r w:rsidRPr="00D35063">
        <w:t>PLoS</w:t>
      </w:r>
      <w:proofErr w:type="spellEnd"/>
      <w:r w:rsidRPr="00D35063">
        <w:t xml:space="preserve"> One</w:t>
      </w:r>
      <w:r>
        <w:t xml:space="preserve"> </w:t>
      </w:r>
      <w:r w:rsidRPr="00D35063">
        <w:t>6</w:t>
      </w:r>
      <w:r>
        <w:t>: e27190</w:t>
      </w:r>
      <w:bookmarkEnd w:id="12"/>
      <w:r w:rsidR="003F0024">
        <w:br w:type="page"/>
      </w:r>
    </w:p>
    <w:p w14:paraId="096274E2" w14:textId="77777777" w:rsidR="003F0024" w:rsidRDefault="003F0024" w:rsidP="003F0024"/>
    <w:p w14:paraId="6FE6AB44" w14:textId="77777777" w:rsidR="00E641C0" w:rsidRDefault="00E641C0" w:rsidP="00E641C0">
      <w:pPr>
        <w:jc w:val="center"/>
      </w:pPr>
      <w:r>
        <w:rPr>
          <w:noProof/>
          <w:lang w:eastAsia="en-GB"/>
        </w:rPr>
        <w:drawing>
          <wp:inline distT="0" distB="0" distL="0" distR="0" wp14:anchorId="41AA3582" wp14:editId="39D3947E">
            <wp:extent cx="2383840" cy="3781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9178" cy="3789893"/>
                    </a:xfrm>
                    <a:prstGeom prst="rect">
                      <a:avLst/>
                    </a:prstGeom>
                    <a:noFill/>
                    <a:ln>
                      <a:noFill/>
                    </a:ln>
                  </pic:spPr>
                </pic:pic>
              </a:graphicData>
            </a:graphic>
          </wp:inline>
        </w:drawing>
      </w:r>
    </w:p>
    <w:p w14:paraId="7F45403E" w14:textId="77777777" w:rsidR="00E641C0" w:rsidRDefault="00E641C0" w:rsidP="00E641C0">
      <w:pPr>
        <w:jc w:val="center"/>
      </w:pPr>
    </w:p>
    <w:p w14:paraId="066AA050" w14:textId="60EF71F3" w:rsidR="00CE500B" w:rsidRPr="00CE500B" w:rsidRDefault="00E641C0" w:rsidP="00CE500B">
      <w:pPr>
        <w:rPr>
          <w:rFonts w:eastAsia="Times New Roman"/>
          <w:lang w:eastAsia="en-GB"/>
        </w:rPr>
      </w:pPr>
      <w:r>
        <w:t xml:space="preserve">Fig. 1. </w:t>
      </w:r>
      <w:proofErr w:type="spellStart"/>
      <w:r>
        <w:t>Bogong</w:t>
      </w:r>
      <w:proofErr w:type="spellEnd"/>
      <w:r>
        <w:t xml:space="preserve"> moth colouration. (a) A pinned specimen with exposed fore and hind wings (from </w:t>
      </w:r>
      <w:hyperlink r:id="rId13" w:history="1">
        <w:r w:rsidRPr="00B75F0F">
          <w:rPr>
            <w:rStyle w:val="Hyperlink"/>
          </w:rPr>
          <w:t>http://www.padil.gov.au/pests-and-diseases/pest/main/136308/5837#</w:t>
        </w:r>
      </w:hyperlink>
      <w:r>
        <w:t xml:space="preserve">; source Lucinda Gibson and Ken </w:t>
      </w:r>
      <w:r w:rsidRPr="00380930">
        <w:t xml:space="preserve">Walker, </w:t>
      </w:r>
      <w:hyperlink r:id="rId14" w:history="1">
        <w:r w:rsidRPr="00380930">
          <w:rPr>
            <w:rStyle w:val="Hyperlink"/>
            <w:color w:val="auto"/>
            <w:u w:val="none"/>
          </w:rPr>
          <w:t xml:space="preserve">Museum </w:t>
        </w:r>
      </w:hyperlink>
      <w:r w:rsidRPr="00380930">
        <w:t>Victoria</w:t>
      </w:r>
      <w:r>
        <w:t>, Australia</w:t>
      </w:r>
      <w:r w:rsidRPr="00CE500B">
        <w:t>).</w:t>
      </w:r>
      <w:r w:rsidR="00CE500B" w:rsidRPr="00CE500B">
        <w:t xml:space="preserve"> </w:t>
      </w:r>
      <w:r w:rsidR="00CE500B" w:rsidRPr="00C615BF">
        <w:rPr>
          <w:rFonts w:eastAsia="Times New Roman"/>
          <w:color w:val="000000"/>
          <w:lang w:eastAsia="en-GB"/>
        </w:rPr>
        <w:t>Image available for free use under a Creative Commons Attribution 3.0 Australia License, CC BY 3.0 AU.</w:t>
      </w:r>
    </w:p>
    <w:p w14:paraId="1EBE8422" w14:textId="6944E5F1" w:rsidR="00E641C0" w:rsidRDefault="00E641C0" w:rsidP="00E641C0">
      <w:r>
        <w:t xml:space="preserve"> (b) Reflectance spectra of the upper sides of the hind and fore wing measured with a bifurcated reflection probe.</w:t>
      </w:r>
      <w:r>
        <w:br w:type="page"/>
      </w:r>
    </w:p>
    <w:p w14:paraId="0DDFDEB3" w14:textId="0042B184" w:rsidR="00E641C0" w:rsidRDefault="000A54AE" w:rsidP="00E641C0">
      <w:pPr>
        <w:jc w:val="center"/>
      </w:pPr>
      <w:r>
        <w:rPr>
          <w:noProof/>
          <w:lang w:eastAsia="en-GB"/>
        </w:rPr>
        <w:lastRenderedPageBreak/>
        <w:drawing>
          <wp:inline distT="0" distB="0" distL="0" distR="0" wp14:anchorId="4B0D3FC6" wp14:editId="448D1929">
            <wp:extent cx="4440081" cy="3086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6678" cy="3090685"/>
                    </a:xfrm>
                    <a:prstGeom prst="rect">
                      <a:avLst/>
                    </a:prstGeom>
                    <a:noFill/>
                    <a:ln>
                      <a:noFill/>
                    </a:ln>
                  </pic:spPr>
                </pic:pic>
              </a:graphicData>
            </a:graphic>
          </wp:inline>
        </w:drawing>
      </w:r>
    </w:p>
    <w:p w14:paraId="606F4467" w14:textId="77777777" w:rsidR="00E641C0" w:rsidRDefault="00E641C0" w:rsidP="00E641C0">
      <w:pPr>
        <w:jc w:val="center"/>
      </w:pPr>
    </w:p>
    <w:p w14:paraId="4F1946DA" w14:textId="0771B02B" w:rsidR="000A54AE" w:rsidRDefault="00E641C0" w:rsidP="000A54AE">
      <w:pPr>
        <w:rPr>
          <w:lang w:val="en-US"/>
        </w:rPr>
      </w:pPr>
      <w:r>
        <w:t xml:space="preserve">Fig. 2. Scanning electron micrographs of a forewing scale. (a) An isolated scale with dented tip area and on the other end the root. (b) Magnified view of the </w:t>
      </w:r>
      <w:proofErr w:type="spellStart"/>
      <w:r w:rsidR="00912956">
        <w:t>abwing</w:t>
      </w:r>
      <w:proofErr w:type="spellEnd"/>
      <w:r w:rsidR="00912956">
        <w:t xml:space="preserve"> (upper) side of the </w:t>
      </w:r>
      <w:r>
        <w:t xml:space="preserve">tip area of (a). </w:t>
      </w:r>
      <w:r w:rsidR="00912956">
        <w:t xml:space="preserve">(c) The scale ridges, </w:t>
      </w:r>
      <w:r w:rsidR="00912956">
        <w:rPr>
          <w:lang w:val="en-US"/>
        </w:rPr>
        <w:t xml:space="preserve">consisting of slightly overlapping lamellae and connected by cross-ribs, which leave minor open windows. </w:t>
      </w:r>
      <w:r>
        <w:t>(</w:t>
      </w:r>
      <w:r w:rsidR="00912956">
        <w:t>d</w:t>
      </w:r>
      <w:r>
        <w:t xml:space="preserve">) </w:t>
      </w:r>
      <w:r w:rsidR="00912956">
        <w:t xml:space="preserve">The </w:t>
      </w:r>
      <w:proofErr w:type="spellStart"/>
      <w:r w:rsidR="00912956">
        <w:t>adwing</w:t>
      </w:r>
      <w:proofErr w:type="spellEnd"/>
      <w:r w:rsidR="00912956">
        <w:t xml:space="preserve"> (under) side of a tip area. </w:t>
      </w:r>
      <w:r>
        <w:rPr>
          <w:lang w:val="en-US"/>
        </w:rPr>
        <w:t xml:space="preserve">Scale bars: </w:t>
      </w:r>
      <w:r w:rsidR="00041A7D">
        <w:rPr>
          <w:lang w:val="en-US"/>
        </w:rPr>
        <w:t xml:space="preserve">(a) </w:t>
      </w:r>
      <w:r>
        <w:rPr>
          <w:lang w:val="en-US"/>
        </w:rPr>
        <w:t xml:space="preserve">50 µm, </w:t>
      </w:r>
      <w:r w:rsidR="00041A7D">
        <w:rPr>
          <w:lang w:val="en-US"/>
        </w:rPr>
        <w:t xml:space="preserve">(b, d) </w:t>
      </w:r>
      <w:r>
        <w:rPr>
          <w:lang w:val="en-US"/>
        </w:rPr>
        <w:t xml:space="preserve">25 µm, </w:t>
      </w:r>
      <w:r w:rsidR="00041A7D">
        <w:rPr>
          <w:lang w:val="en-US"/>
        </w:rPr>
        <w:t xml:space="preserve">(c) </w:t>
      </w:r>
      <w:r>
        <w:rPr>
          <w:lang w:val="en-US"/>
        </w:rPr>
        <w:t>2.5 µm.</w:t>
      </w:r>
    </w:p>
    <w:p w14:paraId="43F6AE48" w14:textId="5F4AAE9B" w:rsidR="00E641C0" w:rsidRDefault="00E641C0" w:rsidP="00C9652A">
      <w:pPr>
        <w:jc w:val="center"/>
      </w:pPr>
      <w:r>
        <w:br w:type="page"/>
      </w:r>
      <w:r>
        <w:rPr>
          <w:noProof/>
          <w:lang w:eastAsia="en-GB"/>
        </w:rPr>
        <w:lastRenderedPageBreak/>
        <w:drawing>
          <wp:inline distT="0" distB="0" distL="0" distR="0" wp14:anchorId="7B4CDDAC" wp14:editId="4EE0FED4">
            <wp:extent cx="3619500" cy="2752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3543" cy="2755339"/>
                    </a:xfrm>
                    <a:prstGeom prst="rect">
                      <a:avLst/>
                    </a:prstGeom>
                    <a:noFill/>
                    <a:ln>
                      <a:noFill/>
                    </a:ln>
                  </pic:spPr>
                </pic:pic>
              </a:graphicData>
            </a:graphic>
          </wp:inline>
        </w:drawing>
      </w:r>
    </w:p>
    <w:p w14:paraId="6988D2CD" w14:textId="77777777" w:rsidR="00E641C0" w:rsidRDefault="00E641C0" w:rsidP="00E641C0">
      <w:pPr>
        <w:jc w:val="center"/>
      </w:pPr>
    </w:p>
    <w:p w14:paraId="19B1EB50" w14:textId="31B8759B" w:rsidR="00A33A56" w:rsidRDefault="00E641C0">
      <w:r>
        <w:t>Fig. 3. Transmittance spectra of an isolated forewing scale immersed in immersion oil</w:t>
      </w:r>
      <w:r w:rsidR="00AA5F8B">
        <w:t>,</w:t>
      </w:r>
      <w:r>
        <w:t xml:space="preserve"> </w:t>
      </w:r>
      <w:r w:rsidR="00AA5F8B">
        <w:t xml:space="preserve">in </w:t>
      </w:r>
      <w:r>
        <w:t>the root (1), middle (2) and tip (3) area, measured with a microspectrophotometer.</w:t>
      </w:r>
      <w:r w:rsidR="00A33A56">
        <w:br w:type="page"/>
      </w:r>
    </w:p>
    <w:p w14:paraId="34B7A21E" w14:textId="0E57604D" w:rsidR="00E641C0" w:rsidRDefault="000A54AE" w:rsidP="00E641C0">
      <w:pPr>
        <w:jc w:val="center"/>
      </w:pPr>
      <w:r>
        <w:rPr>
          <w:noProof/>
          <w:lang w:eastAsia="en-GB"/>
        </w:rPr>
        <w:lastRenderedPageBreak/>
        <w:drawing>
          <wp:inline distT="0" distB="0" distL="0" distR="0" wp14:anchorId="6BF1F9BD" wp14:editId="06BE08EA">
            <wp:extent cx="3009900" cy="50892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1800" cy="5092471"/>
                    </a:xfrm>
                    <a:prstGeom prst="rect">
                      <a:avLst/>
                    </a:prstGeom>
                    <a:noFill/>
                    <a:ln>
                      <a:noFill/>
                    </a:ln>
                  </pic:spPr>
                </pic:pic>
              </a:graphicData>
            </a:graphic>
          </wp:inline>
        </w:drawing>
      </w:r>
    </w:p>
    <w:p w14:paraId="03D31D77" w14:textId="77777777" w:rsidR="00E641C0" w:rsidRDefault="00E641C0" w:rsidP="00E641C0">
      <w:pPr>
        <w:jc w:val="center"/>
      </w:pPr>
    </w:p>
    <w:p w14:paraId="551DFE90" w14:textId="2161A98B" w:rsidR="00E641C0" w:rsidRDefault="00E641C0" w:rsidP="00E641C0">
      <w:r>
        <w:t xml:space="preserve">Fig. 4. Spectral and spatial characteristics of </w:t>
      </w:r>
      <w:proofErr w:type="spellStart"/>
      <w:r w:rsidR="00B94671">
        <w:t>B</w:t>
      </w:r>
      <w:r>
        <w:t>ogong</w:t>
      </w:r>
      <w:proofErr w:type="spellEnd"/>
      <w:r>
        <w:t xml:space="preserve"> moth scales. (a) Epi-illumination micrograph of the scale pattern, locally in the forewing. (b) Epi-illumination of the </w:t>
      </w:r>
      <w:proofErr w:type="spellStart"/>
      <w:r>
        <w:t>adwing</w:t>
      </w:r>
      <w:proofErr w:type="spellEnd"/>
      <w:r>
        <w:t xml:space="preserve"> side of an isolated forewing scale glued to a glass micropipette. (c) Same as (</w:t>
      </w:r>
      <w:r w:rsidR="000755AD">
        <w:t>b</w:t>
      </w:r>
      <w:r>
        <w:t xml:space="preserve">) except for the </w:t>
      </w:r>
      <w:proofErr w:type="spellStart"/>
      <w:r>
        <w:t>abwing</w:t>
      </w:r>
      <w:proofErr w:type="spellEnd"/>
      <w:r>
        <w:t xml:space="preserve"> side. (d) Same as (</w:t>
      </w:r>
      <w:r w:rsidR="000755AD">
        <w:t>b</w:t>
      </w:r>
      <w:r>
        <w:t>) but with transmitt</w:t>
      </w:r>
      <w:r w:rsidR="00135C86">
        <w:t>e</w:t>
      </w:r>
      <w:r>
        <w:t xml:space="preserve">d light. (e) </w:t>
      </w:r>
      <w:proofErr w:type="spellStart"/>
      <w:r>
        <w:t>Scatterogram</w:t>
      </w:r>
      <w:proofErr w:type="spellEnd"/>
      <w:r>
        <w:t xml:space="preserve"> of area 1</w:t>
      </w:r>
      <w:r w:rsidRPr="006347E6">
        <w:t xml:space="preserve"> </w:t>
      </w:r>
      <w:r>
        <w:t xml:space="preserve">of (b) with narrow-aperture illumination. (f) </w:t>
      </w:r>
      <w:proofErr w:type="spellStart"/>
      <w:r>
        <w:t>Scatterogram</w:t>
      </w:r>
      <w:proofErr w:type="spellEnd"/>
      <w:r>
        <w:t xml:space="preserve"> of area 4 of (c) with narrow-aperture illumination. (g)</w:t>
      </w:r>
      <w:r w:rsidR="000D4346">
        <w:t xml:space="preserve"> </w:t>
      </w:r>
      <w:proofErr w:type="spellStart"/>
      <w:r>
        <w:t>Scatterogram</w:t>
      </w:r>
      <w:proofErr w:type="spellEnd"/>
      <w:r>
        <w:t xml:space="preserve"> of area 4 of (c) with wide-aperture illumination. Scale bars: (a) 100 µm, (b-d) 50 µm. The red circles in (e-g) indicate reflection angles of 5º, 30º, 60º, and 90º. For reflectance spectra measured at locations numbered 1-5, see Fig. 5.</w:t>
      </w:r>
      <w:r>
        <w:br w:type="page"/>
      </w:r>
    </w:p>
    <w:p w14:paraId="0D4765F7" w14:textId="77777777" w:rsidR="00E641C0" w:rsidRDefault="00E641C0" w:rsidP="00E641C0">
      <w:pPr>
        <w:jc w:val="center"/>
      </w:pPr>
      <w:r>
        <w:rPr>
          <w:noProof/>
          <w:lang w:eastAsia="en-GB"/>
        </w:rPr>
        <w:lastRenderedPageBreak/>
        <w:drawing>
          <wp:inline distT="0" distB="0" distL="0" distR="0" wp14:anchorId="595E6032" wp14:editId="149D43C5">
            <wp:extent cx="2449922" cy="52863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2335" cy="5291582"/>
                    </a:xfrm>
                    <a:prstGeom prst="rect">
                      <a:avLst/>
                    </a:prstGeom>
                    <a:noFill/>
                    <a:ln>
                      <a:noFill/>
                    </a:ln>
                  </pic:spPr>
                </pic:pic>
              </a:graphicData>
            </a:graphic>
          </wp:inline>
        </w:drawing>
      </w:r>
    </w:p>
    <w:p w14:paraId="071F606B" w14:textId="77777777" w:rsidR="00E641C0" w:rsidRDefault="00E641C0" w:rsidP="00E641C0"/>
    <w:p w14:paraId="2D062D32" w14:textId="21D6840A" w:rsidR="000A54AE" w:rsidRDefault="00E641C0" w:rsidP="000A54AE">
      <w:r>
        <w:t>Fig. 5. Reflectance spectra of an isolated scale</w:t>
      </w:r>
      <w:r w:rsidRPr="00E65025">
        <w:t xml:space="preserve"> </w:t>
      </w:r>
      <w:r>
        <w:t xml:space="preserve">measured with a microspectrophotometer. (a) Solid curve: reflectance spectrum of area </w:t>
      </w:r>
      <w:r w:rsidR="00C9652A">
        <w:t>1</w:t>
      </w:r>
      <w:r>
        <w:t xml:space="preserve"> of Fig. 4</w:t>
      </w:r>
      <w:r w:rsidR="00C9652A">
        <w:t>b</w:t>
      </w:r>
      <w:r w:rsidR="00B52A37">
        <w:t xml:space="preserve"> (</w:t>
      </w:r>
      <w:proofErr w:type="spellStart"/>
      <w:r w:rsidR="00B52A37">
        <w:t>a</w:t>
      </w:r>
      <w:r w:rsidR="00C9652A">
        <w:t>d</w:t>
      </w:r>
      <w:r w:rsidR="00B52A37">
        <w:t>wing</w:t>
      </w:r>
      <w:proofErr w:type="spellEnd"/>
      <w:r w:rsidR="00B52A37">
        <w:t>)</w:t>
      </w:r>
      <w:r>
        <w:t>; dashed curve: modelled reflectance spectrum for a chitin</w:t>
      </w:r>
      <w:r w:rsidR="00041A7D">
        <w:t>ous</w:t>
      </w:r>
      <w:r>
        <w:t xml:space="preserve"> thin film in air with thickness 230 nm. (b) Solid curve: reflectance spectrum of area </w:t>
      </w:r>
      <w:r w:rsidR="00C9652A">
        <w:t>2</w:t>
      </w:r>
      <w:r>
        <w:t xml:space="preserve"> of Fig. 4</w:t>
      </w:r>
      <w:r w:rsidR="00C9652A">
        <w:t>b</w:t>
      </w:r>
      <w:r w:rsidR="00B52A37">
        <w:t xml:space="preserve"> (</w:t>
      </w:r>
      <w:proofErr w:type="spellStart"/>
      <w:r w:rsidR="00B52A37">
        <w:t>a</w:t>
      </w:r>
      <w:r w:rsidR="00C9652A">
        <w:t>d</w:t>
      </w:r>
      <w:r w:rsidR="00B52A37">
        <w:t>wing</w:t>
      </w:r>
      <w:proofErr w:type="spellEnd"/>
      <w:r w:rsidR="00B52A37">
        <w:t>)</w:t>
      </w:r>
      <w:r>
        <w:t>; dashed curve: modelled reflectance spectrum for a chitin</w:t>
      </w:r>
      <w:r w:rsidR="00041A7D">
        <w:t>ous</w:t>
      </w:r>
      <w:r>
        <w:t xml:space="preserve"> thin film in air with thickness 290 nm. (c) Reflectance spectra of areas </w:t>
      </w:r>
      <w:r w:rsidR="00C9652A">
        <w:t>3</w:t>
      </w:r>
      <w:r>
        <w:t>-</w:t>
      </w:r>
      <w:r w:rsidR="00C9652A">
        <w:t>5</w:t>
      </w:r>
      <w:r>
        <w:t xml:space="preserve"> of Fig. 4</w:t>
      </w:r>
      <w:r w:rsidR="00C9652A">
        <w:t>c</w:t>
      </w:r>
      <w:r w:rsidR="00B52A37">
        <w:t xml:space="preserve"> (</w:t>
      </w:r>
      <w:proofErr w:type="spellStart"/>
      <w:r w:rsidR="00B52A37">
        <w:t>a</w:t>
      </w:r>
      <w:r w:rsidR="00C9652A">
        <w:t>b</w:t>
      </w:r>
      <w:r w:rsidR="00B52A37">
        <w:t>wing</w:t>
      </w:r>
      <w:proofErr w:type="spellEnd"/>
      <w:r w:rsidR="00B52A37">
        <w:t>)</w:t>
      </w:r>
      <w:r>
        <w:t>.</w:t>
      </w:r>
    </w:p>
    <w:p w14:paraId="4A779653" w14:textId="5644EB5D" w:rsidR="00A33A56" w:rsidRDefault="00A33A56" w:rsidP="000A54AE">
      <w:pPr>
        <w:jc w:val="center"/>
      </w:pPr>
      <w:r>
        <w:br w:type="page"/>
      </w:r>
      <w:r w:rsidR="00912956">
        <w:rPr>
          <w:noProof/>
          <w:lang w:eastAsia="en-GB"/>
        </w:rPr>
        <w:lastRenderedPageBreak/>
        <w:drawing>
          <wp:inline distT="0" distB="0" distL="0" distR="0" wp14:anchorId="3A5DEB34" wp14:editId="244C167D">
            <wp:extent cx="2982595" cy="2215633"/>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nite.jpg"/>
                    <pic:cNvPicPr/>
                  </pic:nvPicPr>
                  <pic:blipFill>
                    <a:blip r:embed="rId19"/>
                    <a:stretch>
                      <a:fillRect/>
                    </a:stretch>
                  </pic:blipFill>
                  <pic:spPr>
                    <a:xfrm>
                      <a:off x="0" y="0"/>
                      <a:ext cx="2993736" cy="2223909"/>
                    </a:xfrm>
                    <a:prstGeom prst="rect">
                      <a:avLst/>
                    </a:prstGeom>
                  </pic:spPr>
                </pic:pic>
              </a:graphicData>
            </a:graphic>
          </wp:inline>
        </w:drawing>
      </w:r>
    </w:p>
    <w:p w14:paraId="6B4D5162" w14:textId="3417CD9E" w:rsidR="00912956" w:rsidRDefault="00912956"/>
    <w:p w14:paraId="67D0BACD" w14:textId="1F48B397" w:rsidR="00ED6ECC" w:rsidRDefault="00912956">
      <w:r>
        <w:t>Fig. 6.</w:t>
      </w:r>
      <w:r w:rsidR="000D4346">
        <w:t xml:space="preserve"> </w:t>
      </w:r>
      <w:r>
        <w:t xml:space="preserve">Reflectance spectra of a </w:t>
      </w:r>
      <w:r w:rsidR="00AA5F8B">
        <w:t xml:space="preserve">piece </w:t>
      </w:r>
      <w:r>
        <w:t xml:space="preserve">of cave granite and a piece of bark </w:t>
      </w:r>
      <w:r w:rsidR="00AA5F8B">
        <w:t xml:space="preserve">from </w:t>
      </w:r>
      <w:r>
        <w:t xml:space="preserve">the </w:t>
      </w:r>
      <w:r>
        <w:rPr>
          <w:rFonts w:eastAsia="Times New Roman"/>
          <w:color w:val="000000"/>
          <w:lang w:val="en-US"/>
        </w:rPr>
        <w:t>A</w:t>
      </w:r>
      <w:r w:rsidRPr="0080451B">
        <w:rPr>
          <w:rFonts w:eastAsia="Times New Roman"/>
          <w:color w:val="000000"/>
          <w:lang w:val="en-US"/>
        </w:rPr>
        <w:t>rgyle apple</w:t>
      </w:r>
      <w:r w:rsidRPr="007A010A">
        <w:rPr>
          <w:rFonts w:eastAsia="Times New Roman"/>
          <w:color w:val="000000"/>
          <w:lang w:val="en-US"/>
        </w:rPr>
        <w:t xml:space="preserve"> </w:t>
      </w:r>
      <w:r>
        <w:t>tree (</w:t>
      </w:r>
      <w:r>
        <w:rPr>
          <w:i/>
          <w:iCs/>
        </w:rPr>
        <w:t xml:space="preserve">Eucalyptus </w:t>
      </w:r>
      <w:proofErr w:type="spellStart"/>
      <w:r>
        <w:rPr>
          <w:i/>
          <w:iCs/>
        </w:rPr>
        <w:t>cinerea</w:t>
      </w:r>
      <w:proofErr w:type="spellEnd"/>
      <w:r>
        <w:t>).</w:t>
      </w:r>
      <w:r w:rsidR="00ED6ECC">
        <w:br w:type="page"/>
      </w:r>
    </w:p>
    <w:p w14:paraId="1F8BC449" w14:textId="7D89F3F8" w:rsidR="00ED6ECC" w:rsidRDefault="0045124A" w:rsidP="00ED6ECC">
      <w:pPr>
        <w:jc w:val="center"/>
      </w:pPr>
      <w:r>
        <w:rPr>
          <w:noProof/>
          <w:lang w:eastAsia="en-GB"/>
        </w:rPr>
        <w:lastRenderedPageBreak/>
        <w:drawing>
          <wp:inline distT="0" distB="0" distL="0" distR="0" wp14:anchorId="088E8381" wp14:editId="7A460CC3">
            <wp:extent cx="4238625" cy="323010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2478" cy="3233036"/>
                    </a:xfrm>
                    <a:prstGeom prst="rect">
                      <a:avLst/>
                    </a:prstGeom>
                    <a:noFill/>
                    <a:ln>
                      <a:noFill/>
                    </a:ln>
                  </pic:spPr>
                </pic:pic>
              </a:graphicData>
            </a:graphic>
          </wp:inline>
        </w:drawing>
      </w:r>
    </w:p>
    <w:p w14:paraId="4FF5E6FB" w14:textId="77777777" w:rsidR="00ED6ECC" w:rsidRDefault="00ED6ECC" w:rsidP="00ED6ECC">
      <w:pPr>
        <w:jc w:val="center"/>
      </w:pPr>
    </w:p>
    <w:p w14:paraId="1037F3A7" w14:textId="6FFEE43B" w:rsidR="00912956" w:rsidRDefault="00ED6ECC" w:rsidP="00ED6ECC">
      <w:r>
        <w:t xml:space="preserve">Fig. 7. Reflectance spectra of the bark of the trees listed in Table 1 </w:t>
      </w:r>
      <w:r w:rsidR="00D974E9">
        <w:t>as</w:t>
      </w:r>
      <w:r>
        <w:t xml:space="preserve"> likely resting spots </w:t>
      </w:r>
      <w:r w:rsidR="00D974E9">
        <w:t>(</w:t>
      </w:r>
      <w:r>
        <w:t xml:space="preserve">thin lines) and reflectance spectra of various places on the forewings of a few </w:t>
      </w:r>
      <w:proofErr w:type="spellStart"/>
      <w:r>
        <w:t>Bogong</w:t>
      </w:r>
      <w:proofErr w:type="spellEnd"/>
      <w:r>
        <w:t xml:space="preserve"> moths (bold lines).</w:t>
      </w:r>
      <w:r w:rsidR="00912956">
        <w:br w:type="page"/>
      </w:r>
    </w:p>
    <w:p w14:paraId="16C9740A" w14:textId="0218451F" w:rsidR="0083125D" w:rsidRDefault="000A54AE" w:rsidP="00A33A56">
      <w:pPr>
        <w:ind w:left="720" w:hanging="720"/>
        <w:jc w:val="center"/>
      </w:pPr>
      <w:r>
        <w:rPr>
          <w:noProof/>
          <w:lang w:eastAsia="en-GB"/>
        </w:rPr>
        <w:lastRenderedPageBreak/>
        <w:drawing>
          <wp:inline distT="0" distB="0" distL="0" distR="0" wp14:anchorId="39972DF7" wp14:editId="3E9A86E9">
            <wp:extent cx="3326249" cy="49720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5656" cy="4986112"/>
                    </a:xfrm>
                    <a:prstGeom prst="rect">
                      <a:avLst/>
                    </a:prstGeom>
                    <a:noFill/>
                    <a:ln>
                      <a:noFill/>
                    </a:ln>
                  </pic:spPr>
                </pic:pic>
              </a:graphicData>
            </a:graphic>
          </wp:inline>
        </w:drawing>
      </w:r>
    </w:p>
    <w:p w14:paraId="78ADF9F5" w14:textId="2E4ED84C" w:rsidR="00135C86" w:rsidRDefault="00135C86" w:rsidP="00A33A56">
      <w:pPr>
        <w:ind w:left="720" w:hanging="720"/>
        <w:jc w:val="center"/>
      </w:pPr>
    </w:p>
    <w:p w14:paraId="530FC169" w14:textId="7FF63E80" w:rsidR="008F5410" w:rsidRDefault="00135C86">
      <w:pPr>
        <w:rPr>
          <w:rFonts w:ascii="Garamond" w:hAnsi="Garamond"/>
        </w:rPr>
      </w:pPr>
      <w:r>
        <w:t xml:space="preserve">Fig. </w:t>
      </w:r>
      <w:r w:rsidR="00ED6ECC">
        <w:t>8</w:t>
      </w:r>
      <w:r>
        <w:t xml:space="preserve">. </w:t>
      </w:r>
      <w:proofErr w:type="spellStart"/>
      <w:r>
        <w:t>Bogong</w:t>
      </w:r>
      <w:proofErr w:type="spellEnd"/>
      <w:r>
        <w:t xml:space="preserve"> moth camouflage </w:t>
      </w:r>
      <w:r w:rsidR="00AA5F8B">
        <w:t>o</w:t>
      </w:r>
      <w:r w:rsidR="00F81B8B">
        <w:t xml:space="preserve">n bark of the </w:t>
      </w:r>
      <w:r w:rsidR="00F81B8B">
        <w:rPr>
          <w:rFonts w:eastAsia="Times New Roman"/>
          <w:color w:val="000000"/>
          <w:lang w:val="en-US"/>
        </w:rPr>
        <w:t>A</w:t>
      </w:r>
      <w:r w:rsidR="00F81B8B" w:rsidRPr="0080451B">
        <w:rPr>
          <w:rFonts w:eastAsia="Times New Roman"/>
          <w:color w:val="000000"/>
          <w:lang w:val="en-US"/>
        </w:rPr>
        <w:t>rgyle apple</w:t>
      </w:r>
      <w:r w:rsidR="00F81B8B" w:rsidRPr="007A010A">
        <w:rPr>
          <w:rFonts w:eastAsia="Times New Roman"/>
          <w:color w:val="000000"/>
          <w:lang w:val="en-US"/>
        </w:rPr>
        <w:t xml:space="preserve"> (</w:t>
      </w:r>
      <w:r w:rsidR="00F81B8B" w:rsidRPr="0080451B">
        <w:rPr>
          <w:rFonts w:eastAsia="Times New Roman"/>
          <w:i/>
          <w:iCs/>
          <w:color w:val="000000"/>
          <w:lang w:val="en-US"/>
        </w:rPr>
        <w:t xml:space="preserve">Eucalyptus </w:t>
      </w:r>
      <w:proofErr w:type="spellStart"/>
      <w:r w:rsidR="00F81B8B" w:rsidRPr="007A010A">
        <w:rPr>
          <w:rFonts w:eastAsia="Times New Roman"/>
          <w:i/>
          <w:iCs/>
          <w:color w:val="000000"/>
          <w:lang w:val="en-US"/>
        </w:rPr>
        <w:t>cinerea</w:t>
      </w:r>
      <w:proofErr w:type="spellEnd"/>
      <w:r w:rsidR="00F81B8B" w:rsidRPr="007A010A">
        <w:rPr>
          <w:rFonts w:eastAsia="Times New Roman"/>
          <w:color w:val="000000"/>
          <w:lang w:val="en-US"/>
        </w:rPr>
        <w:t>)</w:t>
      </w:r>
      <w:r w:rsidR="00AA5F8B" w:rsidRPr="00AA5F8B">
        <w:t xml:space="preserve"> </w:t>
      </w:r>
      <w:r w:rsidR="00AA5F8B">
        <w:t>(a)</w:t>
      </w:r>
      <w:r w:rsidR="00AA5F8B">
        <w:rPr>
          <w:rFonts w:eastAsia="Times New Roman"/>
          <w:color w:val="000000"/>
          <w:lang w:val="en-US"/>
        </w:rPr>
        <w:t>, and</w:t>
      </w:r>
      <w:r w:rsidR="00F81B8B">
        <w:rPr>
          <w:rFonts w:eastAsia="Times New Roman"/>
          <w:color w:val="000000"/>
          <w:lang w:val="en-US"/>
        </w:rPr>
        <w:t xml:space="preserve"> </w:t>
      </w:r>
      <w:r w:rsidR="00AA5F8B">
        <w:t>o</w:t>
      </w:r>
      <w:r w:rsidR="00F81B8B">
        <w:t xml:space="preserve">n </w:t>
      </w:r>
      <w:r w:rsidR="00154458">
        <w:t xml:space="preserve">a small piece of </w:t>
      </w:r>
      <w:r w:rsidR="00F81B8B">
        <w:t xml:space="preserve">granite </w:t>
      </w:r>
      <w:r w:rsidR="00AA5F8B">
        <w:t xml:space="preserve">(b) </w:t>
      </w:r>
      <w:r w:rsidR="00F81B8B">
        <w:t>taken from the wall of an aestivation cave</w:t>
      </w:r>
      <w:r w:rsidR="00154458">
        <w:t xml:space="preserve"> at </w:t>
      </w:r>
      <w:r w:rsidR="00154458" w:rsidRPr="000922AC">
        <w:t xml:space="preserve">South </w:t>
      </w:r>
      <w:proofErr w:type="spellStart"/>
      <w:r w:rsidR="00154458" w:rsidRPr="000922AC">
        <w:t>Ramshead</w:t>
      </w:r>
      <w:proofErr w:type="spellEnd"/>
      <w:r w:rsidR="00154458" w:rsidRPr="000922AC">
        <w:t xml:space="preserve"> </w:t>
      </w:r>
      <w:r w:rsidR="00154458">
        <w:t xml:space="preserve">in the Kosciuszko National Park, New South Wales (elevation 1860 </w:t>
      </w:r>
      <w:r w:rsidR="00154458" w:rsidRPr="00154458">
        <w:t>m)</w:t>
      </w:r>
      <w:r w:rsidR="00F81B8B" w:rsidRPr="00154458">
        <w:t xml:space="preserve">. </w:t>
      </w:r>
      <w:r w:rsidR="00154458" w:rsidRPr="00154458">
        <w:t xml:space="preserve">(c) </w:t>
      </w:r>
      <w:proofErr w:type="spellStart"/>
      <w:r w:rsidR="00154458" w:rsidRPr="00850E24">
        <w:t>Bogong</w:t>
      </w:r>
      <w:proofErr w:type="spellEnd"/>
      <w:r w:rsidR="00154458" w:rsidRPr="00850E24">
        <w:t xml:space="preserve"> moths aestivating in </w:t>
      </w:r>
      <w:r w:rsidR="00154458">
        <w:t>the same</w:t>
      </w:r>
      <w:r w:rsidR="00154458" w:rsidRPr="00850E24">
        <w:t xml:space="preserve"> cave </w:t>
      </w:r>
      <w:r w:rsidR="00C55CEB">
        <w:t xml:space="preserve">from which the granite sample was taken </w:t>
      </w:r>
      <w:r w:rsidR="008D77BB">
        <w:t>in (b). I</w:t>
      </w:r>
      <w:r w:rsidR="008D77BB" w:rsidRPr="008D77BB">
        <w:t>nset: close-up</w:t>
      </w:r>
      <w:r w:rsidR="00154458" w:rsidRPr="00850E24">
        <w:t xml:space="preserve">. </w:t>
      </w:r>
      <w:r w:rsidR="00C002C2">
        <w:t>(</w:t>
      </w:r>
      <w:r w:rsidR="00154458" w:rsidRPr="00850E24">
        <w:t>Photograph</w:t>
      </w:r>
      <w:r w:rsidR="00C002C2">
        <w:t>s</w:t>
      </w:r>
      <w:r w:rsidR="00154458" w:rsidRPr="00850E24">
        <w:t xml:space="preserve"> taken by E</w:t>
      </w:r>
      <w:r w:rsidR="003D601D">
        <w:t>J</w:t>
      </w:r>
      <w:r w:rsidR="00154458" w:rsidRPr="00850E24">
        <w:t xml:space="preserve">W </w:t>
      </w:r>
      <w:r w:rsidR="00C55CEB">
        <w:t>on</w:t>
      </w:r>
      <w:r w:rsidR="00154458" w:rsidRPr="00850E24">
        <w:t xml:space="preserve"> December</w:t>
      </w:r>
      <w:r w:rsidR="00C55CEB">
        <w:t xml:space="preserve"> 23</w:t>
      </w:r>
      <w:r w:rsidR="008D77BB" w:rsidRPr="00850E24">
        <w:rPr>
          <w:vertAlign w:val="superscript"/>
        </w:rPr>
        <w:t>rd</w:t>
      </w:r>
      <w:r w:rsidR="00C55CEB">
        <w:t xml:space="preserve"> 2010</w:t>
      </w:r>
      <w:r w:rsidR="00C002C2">
        <w:t>)</w:t>
      </w:r>
      <w:r w:rsidR="00154458" w:rsidRPr="00850E24">
        <w:t>.</w:t>
      </w:r>
      <w:r w:rsidR="00154458" w:rsidRPr="008F7659">
        <w:rPr>
          <w:rFonts w:ascii="Garamond" w:hAnsi="Garamond"/>
        </w:rPr>
        <w:t xml:space="preserve"> </w:t>
      </w:r>
    </w:p>
    <w:p w14:paraId="2257B7FE" w14:textId="77777777" w:rsidR="008F5410" w:rsidRDefault="008F5410" w:rsidP="00ED6ECC">
      <w:pPr>
        <w:outlineLvl w:val="0"/>
      </w:pPr>
      <w:r>
        <w:rPr>
          <w:rFonts w:ascii="Garamond" w:hAnsi="Garamond"/>
        </w:rPr>
        <w:br w:type="page"/>
      </w:r>
      <w:r w:rsidRPr="008F5410">
        <w:rPr>
          <w:b/>
          <w:bCs/>
        </w:rPr>
        <w:lastRenderedPageBreak/>
        <w:t>Supplementary Material</w:t>
      </w:r>
    </w:p>
    <w:p w14:paraId="1A3A3FE0" w14:textId="77777777" w:rsidR="008F5410" w:rsidRDefault="008F5410" w:rsidP="008F5410"/>
    <w:p w14:paraId="47B13B7B" w14:textId="1990E423" w:rsidR="008F5410" w:rsidRDefault="00F94463" w:rsidP="00F30CAB">
      <w:pPr>
        <w:jc w:val="center"/>
      </w:pPr>
      <w:r>
        <w:rPr>
          <w:noProof/>
          <w:lang w:eastAsia="en-GB"/>
        </w:rPr>
        <w:drawing>
          <wp:inline distT="0" distB="0" distL="0" distR="0" wp14:anchorId="59617E03" wp14:editId="14AFB615">
            <wp:extent cx="5536959" cy="70294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4129" cy="7038552"/>
                    </a:xfrm>
                    <a:prstGeom prst="rect">
                      <a:avLst/>
                    </a:prstGeom>
                    <a:noFill/>
                    <a:ln>
                      <a:noFill/>
                    </a:ln>
                  </pic:spPr>
                </pic:pic>
              </a:graphicData>
            </a:graphic>
          </wp:inline>
        </w:drawing>
      </w:r>
    </w:p>
    <w:p w14:paraId="7543C5FB" w14:textId="77777777" w:rsidR="008F5410" w:rsidRDefault="008F5410" w:rsidP="008F5410"/>
    <w:p w14:paraId="4635E7D8" w14:textId="1B0BB643" w:rsidR="00F30CAB" w:rsidRDefault="008F5410" w:rsidP="00F94463">
      <w:r>
        <w:t>Fig. S1. Reflectance spectra of aestivation cave wall granite and tree bark measured with a bifurcated reflection probe. When the bark colour was rather uniform, only one spectrum is shown. Several spectra are included when the surface colouration was varied.</w:t>
      </w:r>
      <w:r w:rsidR="00F30CAB">
        <w:br w:type="page"/>
      </w:r>
    </w:p>
    <w:p w14:paraId="0B3E2685" w14:textId="4F7AF0E6" w:rsidR="008F5410" w:rsidRPr="00CE150C" w:rsidRDefault="008F5410" w:rsidP="008F5410">
      <w:pPr>
        <w:rPr>
          <w:rFonts w:eastAsia="Times New Roman"/>
          <w:bCs/>
          <w:color w:val="000000"/>
          <w:lang w:val="en-US"/>
        </w:rPr>
      </w:pPr>
      <w:r w:rsidRPr="008F5410">
        <w:rPr>
          <w:rFonts w:eastAsia="Times New Roman"/>
          <w:b/>
          <w:bCs/>
          <w:color w:val="000000"/>
          <w:lang w:val="en-US"/>
        </w:rPr>
        <w:lastRenderedPageBreak/>
        <w:t>Table 1</w:t>
      </w:r>
      <w:r w:rsidR="00CF309E">
        <w:rPr>
          <w:rFonts w:eastAsia="Times New Roman"/>
          <w:b/>
          <w:bCs/>
          <w:color w:val="000000"/>
          <w:lang w:val="en-US"/>
        </w:rPr>
        <w:t xml:space="preserve">. </w:t>
      </w:r>
      <w:r w:rsidR="00CF309E" w:rsidRPr="00CE150C">
        <w:rPr>
          <w:rFonts w:eastAsia="Times New Roman"/>
          <w:bCs/>
          <w:color w:val="000000"/>
          <w:lang w:val="en-US"/>
        </w:rPr>
        <w:t xml:space="preserve">The </w:t>
      </w:r>
      <w:r w:rsidR="00CF309E">
        <w:rPr>
          <w:rFonts w:eastAsia="Times New Roman"/>
          <w:bCs/>
          <w:color w:val="000000"/>
          <w:lang w:val="en-US"/>
        </w:rPr>
        <w:t xml:space="preserve">distributions of Australian trees species used for bark spectra measurements (Fig. S1) and their likelihood of being encountered by migrating </w:t>
      </w:r>
      <w:proofErr w:type="spellStart"/>
      <w:r w:rsidR="00CF309E">
        <w:rPr>
          <w:rFonts w:eastAsia="Times New Roman"/>
          <w:bCs/>
          <w:color w:val="000000"/>
          <w:lang w:val="en-US"/>
        </w:rPr>
        <w:t>Bogong</w:t>
      </w:r>
      <w:proofErr w:type="spellEnd"/>
      <w:r w:rsidR="00CF309E">
        <w:rPr>
          <w:rFonts w:eastAsia="Times New Roman"/>
          <w:bCs/>
          <w:color w:val="000000"/>
          <w:lang w:val="en-US"/>
        </w:rPr>
        <w:t xml:space="preserve"> moths</w:t>
      </w:r>
    </w:p>
    <w:p w14:paraId="3C3CE522" w14:textId="77777777" w:rsidR="008F5410" w:rsidRPr="008F5410" w:rsidRDefault="008F5410" w:rsidP="008F5410">
      <w:pPr>
        <w:rPr>
          <w:rFonts w:eastAsia="Times New Roman"/>
          <w:b/>
          <w:bCs/>
          <w:color w:val="000000"/>
          <w:lang w:val="en-US"/>
        </w:rPr>
      </w:pPr>
    </w:p>
    <w:tbl>
      <w:tblPr>
        <w:tblW w:w="9010" w:type="dxa"/>
        <w:tblCellMar>
          <w:top w:w="15" w:type="dxa"/>
          <w:left w:w="15" w:type="dxa"/>
          <w:bottom w:w="15" w:type="dxa"/>
          <w:right w:w="15" w:type="dxa"/>
        </w:tblCellMar>
        <w:tblLook w:val="04A0" w:firstRow="1" w:lastRow="0" w:firstColumn="1" w:lastColumn="0" w:noHBand="0" w:noVBand="1"/>
      </w:tblPr>
      <w:tblGrid>
        <w:gridCol w:w="1931"/>
        <w:gridCol w:w="759"/>
        <w:gridCol w:w="6320"/>
      </w:tblGrid>
      <w:tr w:rsidR="00CF309E" w:rsidRPr="008F5410" w14:paraId="75956FE4" w14:textId="77777777" w:rsidTr="008F5410">
        <w:tc>
          <w:tcPr>
            <w:tcW w:w="2004"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6A5862FA" w14:textId="77777777" w:rsidR="008F5410" w:rsidRPr="008F5410" w:rsidRDefault="008F5410" w:rsidP="008F5410">
            <w:pPr>
              <w:spacing w:line="240" w:lineRule="auto"/>
              <w:rPr>
                <w:rFonts w:eastAsia="Times New Roman"/>
                <w:lang w:val="en-US"/>
              </w:rPr>
            </w:pPr>
            <w:r w:rsidRPr="008F5410">
              <w:rPr>
                <w:rFonts w:eastAsia="Times New Roman"/>
                <w:lang w:val="en-US"/>
              </w:rPr>
              <w:t>Species</w:t>
            </w:r>
          </w:p>
        </w:tc>
        <w:tc>
          <w:tcPr>
            <w:tcW w:w="980"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BDA0688" w14:textId="77777777" w:rsidR="008F5410" w:rsidRPr="008F5410" w:rsidRDefault="008F5410" w:rsidP="008F5410">
            <w:pPr>
              <w:spacing w:line="240" w:lineRule="auto"/>
              <w:rPr>
                <w:rFonts w:eastAsia="Times New Roman"/>
                <w:lang w:val="en-US"/>
              </w:rPr>
            </w:pPr>
            <w:r w:rsidRPr="008F5410">
              <w:rPr>
                <w:rFonts w:eastAsia="Times New Roman"/>
                <w:lang w:val="en-US"/>
              </w:rPr>
              <w:t>Likely resting spot?</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63976F5" w14:textId="5338E7E7" w:rsidR="008F5410" w:rsidRPr="008F5410" w:rsidRDefault="008F5410" w:rsidP="008F5410">
            <w:pPr>
              <w:spacing w:line="240" w:lineRule="auto"/>
              <w:rPr>
                <w:rFonts w:eastAsia="Times New Roman"/>
                <w:lang w:val="en-US"/>
              </w:rPr>
            </w:pPr>
            <w:r w:rsidRPr="008F5410">
              <w:rPr>
                <w:rFonts w:eastAsia="Times New Roman"/>
                <w:lang w:val="en-US"/>
              </w:rPr>
              <w:t>Notes</w:t>
            </w:r>
            <w:r w:rsidR="00CF309E" w:rsidRPr="00CE150C">
              <w:rPr>
                <w:rFonts w:eastAsia="Times New Roman"/>
                <w:vertAlign w:val="superscript"/>
                <w:lang w:val="en-US"/>
              </w:rPr>
              <w:t>1</w:t>
            </w:r>
          </w:p>
        </w:tc>
      </w:tr>
      <w:tr w:rsidR="00CF309E" w:rsidRPr="008F5410" w14:paraId="22B887C0" w14:textId="77777777" w:rsidTr="008F5410">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00F26456" w14:textId="77777777" w:rsidR="008F5410" w:rsidRPr="008F5410" w:rsidRDefault="008F5410" w:rsidP="008F5410">
            <w:pPr>
              <w:spacing w:line="240" w:lineRule="auto"/>
              <w:rPr>
                <w:rFonts w:eastAsia="Times New Roman"/>
                <w:lang w:val="en-US"/>
              </w:rPr>
            </w:pPr>
            <w:r w:rsidRPr="008F5410">
              <w:rPr>
                <w:rFonts w:eastAsia="Times New Roman"/>
                <w:i/>
                <w:iCs/>
                <w:lang w:val="en-US"/>
              </w:rPr>
              <w:t>Eucalyptus</w:t>
            </w:r>
            <w:r w:rsidRPr="008F5410">
              <w:rPr>
                <w:rFonts w:eastAsia="Times New Roman"/>
                <w:lang w:val="en-US"/>
              </w:rPr>
              <w:t xml:space="preserve"> sp. </w:t>
            </w:r>
            <w:proofErr w:type="spellStart"/>
            <w:r w:rsidRPr="008F5410">
              <w:rPr>
                <w:rFonts w:eastAsia="Times New Roman"/>
                <w:lang w:val="en-US"/>
              </w:rPr>
              <w:t>aff</w:t>
            </w:r>
            <w:proofErr w:type="spellEnd"/>
            <w:r w:rsidRPr="008F5410">
              <w:rPr>
                <w:rFonts w:eastAsia="Times New Roman"/>
                <w:lang w:val="en-US"/>
              </w:rPr>
              <w:t xml:space="preserve">. </w:t>
            </w:r>
            <w:proofErr w:type="spellStart"/>
            <w:r w:rsidRPr="008F5410">
              <w:rPr>
                <w:rFonts w:eastAsia="Times New Roman"/>
                <w:i/>
                <w:iCs/>
                <w:lang w:val="en-US"/>
              </w:rPr>
              <w:t>notabilus</w:t>
            </w:r>
            <w:proofErr w:type="spellEnd"/>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6DFFD6EF" w14:textId="77777777" w:rsidR="008F5410" w:rsidRPr="008F5410" w:rsidRDefault="008F5410" w:rsidP="008F5410">
            <w:pPr>
              <w:spacing w:line="240" w:lineRule="auto"/>
              <w:rPr>
                <w:rFonts w:eastAsia="Times New Roman"/>
                <w:lang w:val="en-US"/>
              </w:rPr>
            </w:pPr>
            <w:r w:rsidRPr="008F5410">
              <w:rPr>
                <w:rFonts w:eastAsia="Times New Roman"/>
                <w:lang w:val="en-US"/>
              </w:rPr>
              <w:t>No</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0AE588AA" w14:textId="77777777" w:rsidR="008F5410" w:rsidRPr="008F5410" w:rsidRDefault="008F5410" w:rsidP="008F5410">
            <w:pPr>
              <w:spacing w:line="240" w:lineRule="auto"/>
              <w:rPr>
                <w:rFonts w:eastAsia="Times New Roman"/>
                <w:lang w:val="en-US"/>
              </w:rPr>
            </w:pPr>
            <w:r w:rsidRPr="008F5410">
              <w:rPr>
                <w:rFonts w:eastAsia="Times New Roman"/>
                <w:lang w:val="en-US"/>
              </w:rPr>
              <w:t>Distribution is predominantly east of the Great Dividing Range</w:t>
            </w:r>
          </w:p>
        </w:tc>
      </w:tr>
      <w:tr w:rsidR="00CF309E" w:rsidRPr="008F5410" w14:paraId="7979DA43" w14:textId="77777777" w:rsidTr="008F5410">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1C3C87C0" w14:textId="77777777" w:rsidR="008F5410" w:rsidRPr="008F5410" w:rsidRDefault="008F5410" w:rsidP="008F5410">
            <w:pPr>
              <w:spacing w:line="240" w:lineRule="auto"/>
              <w:rPr>
                <w:rFonts w:eastAsia="Times New Roman"/>
                <w:lang w:val="en-US"/>
              </w:rPr>
            </w:pPr>
            <w:r w:rsidRPr="008F5410">
              <w:rPr>
                <w:rFonts w:eastAsia="Times New Roman"/>
                <w:i/>
                <w:iCs/>
                <w:lang w:val="en-US"/>
              </w:rPr>
              <w:t xml:space="preserve">Leptospermum </w:t>
            </w:r>
            <w:proofErr w:type="spellStart"/>
            <w:r w:rsidRPr="008F5410">
              <w:rPr>
                <w:rFonts w:eastAsia="Times New Roman"/>
                <w:i/>
                <w:iCs/>
                <w:lang w:val="en-US"/>
              </w:rPr>
              <w:t>laevigatum</w:t>
            </w:r>
            <w:proofErr w:type="spellEnd"/>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93090AA" w14:textId="77777777" w:rsidR="008F5410" w:rsidRPr="008F5410" w:rsidRDefault="008F5410" w:rsidP="008F5410">
            <w:pPr>
              <w:spacing w:line="240" w:lineRule="auto"/>
              <w:rPr>
                <w:rFonts w:eastAsia="Times New Roman"/>
                <w:lang w:val="en-US"/>
              </w:rPr>
            </w:pPr>
            <w:r w:rsidRPr="008F5410">
              <w:rPr>
                <w:rFonts w:eastAsia="Times New Roman"/>
                <w:lang w:val="en-US"/>
              </w:rPr>
              <w:t>No</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372AA146" w14:textId="3A27E3FA" w:rsidR="008F5410" w:rsidRPr="008F5410" w:rsidRDefault="008F5410" w:rsidP="008F5410">
            <w:pPr>
              <w:spacing w:line="240" w:lineRule="auto"/>
              <w:rPr>
                <w:rFonts w:eastAsia="Times New Roman"/>
                <w:lang w:val="en-US"/>
              </w:rPr>
            </w:pPr>
            <w:r w:rsidRPr="008F5410">
              <w:rPr>
                <w:rFonts w:eastAsia="Times New Roman"/>
                <w:lang w:val="en-US"/>
              </w:rPr>
              <w:t xml:space="preserve">Distribution confined to coastal habitats. </w:t>
            </w:r>
            <w:proofErr w:type="spellStart"/>
            <w:r w:rsidRPr="008F5410">
              <w:rPr>
                <w:rFonts w:eastAsia="Times New Roman"/>
                <w:lang w:val="en-US"/>
              </w:rPr>
              <w:t>Bogong</w:t>
            </w:r>
            <w:proofErr w:type="spellEnd"/>
            <w:r w:rsidR="00CF309E">
              <w:rPr>
                <w:rFonts w:eastAsia="Times New Roman"/>
                <w:lang w:val="en-US"/>
              </w:rPr>
              <w:t xml:space="preserve"> moth</w:t>
            </w:r>
            <w:r w:rsidRPr="008F5410">
              <w:rPr>
                <w:rFonts w:eastAsia="Times New Roman"/>
                <w:lang w:val="en-US"/>
              </w:rPr>
              <w:t xml:space="preserve">s may be found here, but </w:t>
            </w:r>
            <w:r w:rsidR="00CF309E">
              <w:rPr>
                <w:rFonts w:eastAsia="Times New Roman"/>
                <w:lang w:val="en-US"/>
              </w:rPr>
              <w:t xml:space="preserve">it </w:t>
            </w:r>
            <w:r w:rsidRPr="008F5410">
              <w:rPr>
                <w:rFonts w:eastAsia="Times New Roman"/>
                <w:lang w:val="en-US"/>
              </w:rPr>
              <w:t>is not where most are coming from</w:t>
            </w:r>
          </w:p>
        </w:tc>
      </w:tr>
      <w:tr w:rsidR="00CF309E" w:rsidRPr="008F5410" w14:paraId="63227F54" w14:textId="77777777" w:rsidTr="008F5410">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2B72264" w14:textId="77777777" w:rsidR="008F5410" w:rsidRPr="008F5410" w:rsidRDefault="008F5410" w:rsidP="008F5410">
            <w:pPr>
              <w:spacing w:line="240" w:lineRule="auto"/>
              <w:rPr>
                <w:rFonts w:eastAsia="Times New Roman"/>
                <w:lang w:val="en-US"/>
              </w:rPr>
            </w:pPr>
            <w:r w:rsidRPr="008F5410">
              <w:rPr>
                <w:rFonts w:eastAsia="Times New Roman"/>
                <w:i/>
                <w:iCs/>
                <w:lang w:val="en-US"/>
              </w:rPr>
              <w:t xml:space="preserve">Eucalyptus </w:t>
            </w:r>
            <w:proofErr w:type="spellStart"/>
            <w:r w:rsidRPr="008F5410">
              <w:rPr>
                <w:rFonts w:eastAsia="Times New Roman"/>
                <w:i/>
                <w:iCs/>
                <w:lang w:val="en-US"/>
              </w:rPr>
              <w:t>moorei</w:t>
            </w:r>
            <w:proofErr w:type="spellEnd"/>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6AF3F74" w14:textId="77777777" w:rsidR="008F5410" w:rsidRPr="008F5410" w:rsidRDefault="008F5410" w:rsidP="008F5410">
            <w:pPr>
              <w:spacing w:line="240" w:lineRule="auto"/>
              <w:rPr>
                <w:rFonts w:eastAsia="Times New Roman"/>
                <w:lang w:val="en-US"/>
              </w:rPr>
            </w:pPr>
            <w:r w:rsidRPr="008F5410">
              <w:rPr>
                <w:rFonts w:eastAsia="Times New Roman"/>
                <w:lang w:val="en-US"/>
              </w:rPr>
              <w:t>No</w:t>
            </w:r>
          </w:p>
        </w:tc>
        <w:tc>
          <w:tcPr>
            <w:tcW w:w="6026"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1C2218EA" w14:textId="77777777" w:rsidR="008F5410" w:rsidRPr="008F5410" w:rsidRDefault="008F5410" w:rsidP="008F5410">
            <w:pPr>
              <w:spacing w:line="240" w:lineRule="auto"/>
              <w:rPr>
                <w:rFonts w:eastAsia="Times New Roman"/>
                <w:lang w:val="en-US"/>
              </w:rPr>
            </w:pPr>
            <w:r w:rsidRPr="008F5410">
              <w:rPr>
                <w:rFonts w:eastAsia="Times New Roman"/>
                <w:lang w:val="en-US"/>
              </w:rPr>
              <w:t>Distribution is predominantly east of the Great Dividing Range</w:t>
            </w:r>
          </w:p>
        </w:tc>
      </w:tr>
      <w:tr w:rsidR="00CF309E" w:rsidRPr="008F5410" w14:paraId="58F1CBF4" w14:textId="77777777" w:rsidTr="008F5410">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3D7BADCE" w14:textId="77777777" w:rsidR="008F5410" w:rsidRPr="008F5410" w:rsidRDefault="008F5410" w:rsidP="008F5410">
            <w:pPr>
              <w:spacing w:line="240" w:lineRule="auto"/>
              <w:rPr>
                <w:rFonts w:eastAsia="Times New Roman"/>
                <w:lang w:val="en-US"/>
              </w:rPr>
            </w:pPr>
            <w:r w:rsidRPr="008F5410">
              <w:rPr>
                <w:rFonts w:eastAsia="Times New Roman"/>
                <w:i/>
                <w:iCs/>
                <w:lang w:val="en-US"/>
              </w:rPr>
              <w:t xml:space="preserve">Eucalyptus </w:t>
            </w:r>
            <w:proofErr w:type="spellStart"/>
            <w:r w:rsidRPr="008F5410">
              <w:rPr>
                <w:rFonts w:eastAsia="Times New Roman"/>
                <w:i/>
                <w:iCs/>
                <w:lang w:val="en-US"/>
              </w:rPr>
              <w:t>parramattensis</w:t>
            </w:r>
            <w:proofErr w:type="spellEnd"/>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CC78E14" w14:textId="77777777" w:rsidR="008F5410" w:rsidRPr="008F5410" w:rsidRDefault="008F5410" w:rsidP="008F5410">
            <w:pPr>
              <w:spacing w:line="240" w:lineRule="auto"/>
              <w:rPr>
                <w:rFonts w:eastAsia="Times New Roman"/>
                <w:lang w:val="en-US"/>
              </w:rPr>
            </w:pPr>
            <w:r w:rsidRPr="008F5410">
              <w:rPr>
                <w:rFonts w:eastAsia="Times New Roman"/>
                <w:lang w:val="en-US"/>
              </w:rPr>
              <w:t>No</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1EA271BB" w14:textId="44E0D451" w:rsidR="008F5410" w:rsidRPr="008F5410" w:rsidRDefault="008F5410" w:rsidP="008F5410">
            <w:pPr>
              <w:spacing w:line="240" w:lineRule="auto"/>
              <w:rPr>
                <w:rFonts w:eastAsia="Times New Roman"/>
                <w:lang w:val="en-US"/>
              </w:rPr>
            </w:pPr>
            <w:r w:rsidRPr="008F5410">
              <w:rPr>
                <w:rFonts w:eastAsia="Times New Roman"/>
                <w:lang w:val="en-US"/>
              </w:rPr>
              <w:t xml:space="preserve">Relatively </w:t>
            </w:r>
            <w:proofErr w:type="spellStart"/>
            <w:r w:rsidRPr="008F5410">
              <w:rPr>
                <w:rFonts w:eastAsia="Times New Roman"/>
                <w:lang w:val="en-US"/>
              </w:rPr>
              <w:t>localised</w:t>
            </w:r>
            <w:proofErr w:type="spellEnd"/>
            <w:r w:rsidRPr="008F5410">
              <w:rPr>
                <w:rFonts w:eastAsia="Times New Roman"/>
                <w:lang w:val="en-US"/>
              </w:rPr>
              <w:t xml:space="preserve"> around </w:t>
            </w:r>
            <w:r w:rsidR="00CF309E">
              <w:rPr>
                <w:rFonts w:eastAsia="Times New Roman"/>
                <w:lang w:val="en-US"/>
              </w:rPr>
              <w:t xml:space="preserve">the </w:t>
            </w:r>
            <w:r w:rsidRPr="008F5410">
              <w:rPr>
                <w:rFonts w:eastAsia="Times New Roman"/>
                <w:lang w:val="en-US"/>
              </w:rPr>
              <w:t>Sydney region</w:t>
            </w:r>
          </w:p>
        </w:tc>
      </w:tr>
      <w:tr w:rsidR="00CF309E" w:rsidRPr="008F5410" w14:paraId="48A9CABA" w14:textId="77777777" w:rsidTr="008F5410">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F2A323F" w14:textId="77777777" w:rsidR="008F5410" w:rsidRPr="008F5410" w:rsidRDefault="008F5410" w:rsidP="008F5410">
            <w:pPr>
              <w:spacing w:line="240" w:lineRule="auto"/>
              <w:rPr>
                <w:rFonts w:eastAsia="Times New Roman"/>
                <w:lang w:val="en-US"/>
              </w:rPr>
            </w:pPr>
            <w:r w:rsidRPr="008F5410">
              <w:rPr>
                <w:rFonts w:eastAsia="Times New Roman"/>
                <w:i/>
                <w:iCs/>
                <w:lang w:val="en-US"/>
              </w:rPr>
              <w:t xml:space="preserve">Eucalyptus </w:t>
            </w:r>
            <w:proofErr w:type="spellStart"/>
            <w:r w:rsidRPr="008F5410">
              <w:rPr>
                <w:rFonts w:eastAsia="Times New Roman"/>
                <w:i/>
                <w:iCs/>
                <w:lang w:val="en-US"/>
              </w:rPr>
              <w:t>mannifera</w:t>
            </w:r>
            <w:proofErr w:type="spellEnd"/>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20D6763A" w14:textId="77777777" w:rsidR="008F5410" w:rsidRPr="008F5410" w:rsidRDefault="008F5410" w:rsidP="008F5410">
            <w:pPr>
              <w:spacing w:line="240" w:lineRule="auto"/>
              <w:rPr>
                <w:rFonts w:eastAsia="Times New Roman"/>
                <w:lang w:val="en-US"/>
              </w:rPr>
            </w:pPr>
            <w:r w:rsidRPr="008F5410">
              <w:rPr>
                <w:rFonts w:eastAsia="Times New Roman"/>
                <w:b/>
                <w:bCs/>
                <w:lang w:val="en-US"/>
              </w:rPr>
              <w:t>Yes</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E8252A7" w14:textId="77777777" w:rsidR="008F5410" w:rsidRPr="008F5410" w:rsidRDefault="008F5410" w:rsidP="008F5410">
            <w:pPr>
              <w:spacing w:line="240" w:lineRule="auto"/>
              <w:rPr>
                <w:rFonts w:eastAsia="Times New Roman"/>
                <w:lang w:val="en-US"/>
              </w:rPr>
            </w:pPr>
            <w:r w:rsidRPr="008F5410">
              <w:rPr>
                <w:rFonts w:eastAsia="Times New Roman"/>
                <w:lang w:val="en-US"/>
              </w:rPr>
              <w:t>Widespread and abundant in south-eastern NSW</w:t>
            </w:r>
          </w:p>
        </w:tc>
      </w:tr>
      <w:tr w:rsidR="00CF309E" w:rsidRPr="008F5410" w14:paraId="19DC9180" w14:textId="77777777" w:rsidTr="008F5410">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34D3174A" w14:textId="77777777" w:rsidR="008F5410" w:rsidRPr="008F5410" w:rsidRDefault="008F5410" w:rsidP="008F5410">
            <w:pPr>
              <w:spacing w:line="240" w:lineRule="auto"/>
              <w:rPr>
                <w:rFonts w:eastAsia="Times New Roman"/>
                <w:lang w:val="en-US"/>
              </w:rPr>
            </w:pPr>
            <w:r w:rsidRPr="008F5410">
              <w:rPr>
                <w:rFonts w:eastAsia="Times New Roman"/>
                <w:i/>
                <w:iCs/>
                <w:lang w:val="en-US"/>
              </w:rPr>
              <w:t xml:space="preserve">Callistemon </w:t>
            </w:r>
            <w:proofErr w:type="spellStart"/>
            <w:r w:rsidRPr="008F5410">
              <w:rPr>
                <w:rFonts w:eastAsia="Times New Roman"/>
                <w:i/>
                <w:iCs/>
                <w:lang w:val="en-US"/>
              </w:rPr>
              <w:t>sieberi</w:t>
            </w:r>
            <w:proofErr w:type="spellEnd"/>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213143EE" w14:textId="77777777" w:rsidR="008F5410" w:rsidRPr="008F5410" w:rsidRDefault="008F5410" w:rsidP="008F5410">
            <w:pPr>
              <w:spacing w:line="240" w:lineRule="auto"/>
              <w:rPr>
                <w:rFonts w:eastAsia="Times New Roman"/>
                <w:lang w:val="en-US"/>
              </w:rPr>
            </w:pPr>
            <w:r w:rsidRPr="008F5410">
              <w:rPr>
                <w:rFonts w:eastAsia="Times New Roman"/>
                <w:b/>
                <w:bCs/>
                <w:lang w:val="en-US"/>
              </w:rPr>
              <w:t>Yes</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7A07D753" w14:textId="77777777" w:rsidR="008F5410" w:rsidRPr="008F5410" w:rsidRDefault="008F5410" w:rsidP="008F5410">
            <w:pPr>
              <w:spacing w:line="240" w:lineRule="auto"/>
              <w:rPr>
                <w:rFonts w:eastAsia="Times New Roman"/>
                <w:lang w:val="en-US"/>
              </w:rPr>
            </w:pPr>
            <w:r w:rsidRPr="008F5410">
              <w:rPr>
                <w:rFonts w:eastAsia="Times New Roman"/>
                <w:lang w:val="en-US"/>
              </w:rPr>
              <w:t>Widespread and abundant in eastern NSW</w:t>
            </w:r>
          </w:p>
        </w:tc>
      </w:tr>
      <w:tr w:rsidR="00CF309E" w:rsidRPr="008F5410" w14:paraId="3D24FD74" w14:textId="77777777" w:rsidTr="008F5410">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3DC6A933" w14:textId="77777777" w:rsidR="008F5410" w:rsidRPr="008F5410" w:rsidRDefault="008F5410" w:rsidP="008F5410">
            <w:pPr>
              <w:spacing w:line="240" w:lineRule="auto"/>
              <w:rPr>
                <w:rFonts w:eastAsia="Times New Roman"/>
                <w:lang w:val="en-US"/>
              </w:rPr>
            </w:pPr>
            <w:r w:rsidRPr="008F5410">
              <w:rPr>
                <w:rFonts w:eastAsia="Times New Roman"/>
                <w:i/>
                <w:iCs/>
                <w:lang w:val="en-US"/>
              </w:rPr>
              <w:t xml:space="preserve">Callistemon </w:t>
            </w:r>
            <w:proofErr w:type="spellStart"/>
            <w:r w:rsidRPr="008F5410">
              <w:rPr>
                <w:rFonts w:eastAsia="Times New Roman"/>
                <w:i/>
                <w:iCs/>
                <w:lang w:val="en-US"/>
              </w:rPr>
              <w:t>citrinus</w:t>
            </w:r>
            <w:proofErr w:type="spellEnd"/>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0955F13B" w14:textId="77777777" w:rsidR="008F5410" w:rsidRPr="008F5410" w:rsidRDefault="008F5410" w:rsidP="008F5410">
            <w:pPr>
              <w:spacing w:line="240" w:lineRule="auto"/>
              <w:rPr>
                <w:rFonts w:eastAsia="Times New Roman"/>
                <w:lang w:val="en-US"/>
              </w:rPr>
            </w:pPr>
            <w:r w:rsidRPr="008F5410">
              <w:rPr>
                <w:rFonts w:eastAsia="Times New Roman"/>
                <w:lang w:val="en-US"/>
              </w:rPr>
              <w:t>No</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11426E5" w14:textId="4AAAB07D" w:rsidR="008F5410" w:rsidRPr="008F5410" w:rsidRDefault="008F5410" w:rsidP="008F5410">
            <w:pPr>
              <w:spacing w:line="240" w:lineRule="auto"/>
              <w:rPr>
                <w:rFonts w:eastAsia="Times New Roman"/>
                <w:lang w:val="en-US"/>
              </w:rPr>
            </w:pPr>
            <w:r w:rsidRPr="008F5410">
              <w:rPr>
                <w:rFonts w:eastAsia="Times New Roman"/>
                <w:lang w:val="en-US"/>
              </w:rPr>
              <w:t>Distribution mostly east of Grea</w:t>
            </w:r>
            <w:r w:rsidR="00CF309E">
              <w:rPr>
                <w:rFonts w:eastAsia="Times New Roman"/>
                <w:lang w:val="en-US"/>
              </w:rPr>
              <w:t>t</w:t>
            </w:r>
            <w:r w:rsidRPr="008F5410">
              <w:rPr>
                <w:rFonts w:eastAsia="Times New Roman"/>
                <w:lang w:val="en-US"/>
              </w:rPr>
              <w:t xml:space="preserve"> Dividing Range</w:t>
            </w:r>
          </w:p>
        </w:tc>
      </w:tr>
      <w:tr w:rsidR="00CF309E" w:rsidRPr="008F5410" w14:paraId="57C77900" w14:textId="77777777" w:rsidTr="008F5410">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F1C11F3" w14:textId="77777777" w:rsidR="008F5410" w:rsidRPr="008F5410" w:rsidRDefault="008F5410" w:rsidP="008F5410">
            <w:pPr>
              <w:spacing w:line="240" w:lineRule="auto"/>
              <w:rPr>
                <w:rFonts w:eastAsia="Times New Roman"/>
                <w:lang w:val="en-US"/>
              </w:rPr>
            </w:pPr>
            <w:r w:rsidRPr="008F5410">
              <w:rPr>
                <w:rFonts w:eastAsia="Times New Roman"/>
                <w:i/>
                <w:iCs/>
                <w:lang w:val="en-US"/>
              </w:rPr>
              <w:t xml:space="preserve">Casuarina </w:t>
            </w:r>
            <w:proofErr w:type="spellStart"/>
            <w:r w:rsidRPr="008F5410">
              <w:rPr>
                <w:rFonts w:eastAsia="Times New Roman"/>
                <w:i/>
                <w:iCs/>
                <w:lang w:val="en-US"/>
              </w:rPr>
              <w:t>cunninghamiana</w:t>
            </w:r>
            <w:proofErr w:type="spellEnd"/>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02E963B5" w14:textId="77777777" w:rsidR="008F5410" w:rsidRPr="008F5410" w:rsidRDefault="008F5410" w:rsidP="008F5410">
            <w:pPr>
              <w:spacing w:line="240" w:lineRule="auto"/>
              <w:rPr>
                <w:rFonts w:eastAsia="Times New Roman"/>
                <w:lang w:val="en-US"/>
              </w:rPr>
            </w:pPr>
            <w:r w:rsidRPr="008F5410">
              <w:rPr>
                <w:rFonts w:eastAsia="Times New Roman"/>
                <w:b/>
                <w:bCs/>
                <w:lang w:val="en-US"/>
              </w:rPr>
              <w:t>Yes</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EA2D4B8" w14:textId="17CB8BEA" w:rsidR="008F5410" w:rsidRPr="008F5410" w:rsidRDefault="008F5410" w:rsidP="008F5410">
            <w:pPr>
              <w:spacing w:line="240" w:lineRule="auto"/>
              <w:rPr>
                <w:rFonts w:eastAsia="Times New Roman"/>
                <w:lang w:val="en-US"/>
              </w:rPr>
            </w:pPr>
            <w:r w:rsidRPr="008F5410">
              <w:rPr>
                <w:rFonts w:eastAsia="Times New Roman"/>
                <w:lang w:val="en-US"/>
              </w:rPr>
              <w:t xml:space="preserve">Widespread and abundant across eastern NSW </w:t>
            </w:r>
            <w:r w:rsidR="00A43919">
              <w:rPr>
                <w:rFonts w:eastAsia="Times New Roman"/>
                <w:lang w:val="en-US"/>
              </w:rPr>
              <w:t>and</w:t>
            </w:r>
            <w:r w:rsidRPr="008F5410">
              <w:rPr>
                <w:rFonts w:eastAsia="Times New Roman"/>
                <w:lang w:val="en-US"/>
              </w:rPr>
              <w:t xml:space="preserve"> QLD</w:t>
            </w:r>
          </w:p>
        </w:tc>
      </w:tr>
      <w:tr w:rsidR="00CF309E" w:rsidRPr="008F5410" w14:paraId="321F46C7" w14:textId="77777777" w:rsidTr="008F5410">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1A79E3E6" w14:textId="77777777" w:rsidR="008F5410" w:rsidRPr="008F5410" w:rsidRDefault="008F5410" w:rsidP="008F5410">
            <w:pPr>
              <w:spacing w:line="240" w:lineRule="auto"/>
              <w:rPr>
                <w:rFonts w:eastAsia="Times New Roman"/>
                <w:lang w:val="en-US"/>
              </w:rPr>
            </w:pPr>
            <w:r w:rsidRPr="008F5410">
              <w:rPr>
                <w:rFonts w:eastAsia="Times New Roman"/>
                <w:i/>
                <w:iCs/>
                <w:lang w:val="en-US"/>
              </w:rPr>
              <w:t xml:space="preserve">Eucalyptus </w:t>
            </w:r>
            <w:proofErr w:type="spellStart"/>
            <w:r w:rsidRPr="008F5410">
              <w:rPr>
                <w:rFonts w:eastAsia="Times New Roman"/>
                <w:i/>
                <w:iCs/>
                <w:lang w:val="en-US"/>
              </w:rPr>
              <w:t>cinerea</w:t>
            </w:r>
            <w:proofErr w:type="spellEnd"/>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1289B70" w14:textId="77777777" w:rsidR="008F5410" w:rsidRPr="008F5410" w:rsidRDefault="008F5410" w:rsidP="008F5410">
            <w:pPr>
              <w:spacing w:line="240" w:lineRule="auto"/>
              <w:rPr>
                <w:rFonts w:eastAsia="Times New Roman"/>
                <w:lang w:val="en-US"/>
              </w:rPr>
            </w:pPr>
            <w:r w:rsidRPr="008F5410">
              <w:rPr>
                <w:rFonts w:eastAsia="Times New Roman"/>
                <w:b/>
                <w:bCs/>
                <w:lang w:val="en-US"/>
              </w:rPr>
              <w:t>Yes</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1DDFE9F6" w14:textId="6F2B2984" w:rsidR="008F5410" w:rsidRPr="008F5410" w:rsidRDefault="008F5410" w:rsidP="008F5410">
            <w:pPr>
              <w:spacing w:line="240" w:lineRule="auto"/>
              <w:rPr>
                <w:rFonts w:eastAsia="Times New Roman"/>
                <w:lang w:val="en-US"/>
              </w:rPr>
            </w:pPr>
            <w:r w:rsidRPr="008F5410">
              <w:rPr>
                <w:rFonts w:eastAsia="Times New Roman"/>
                <w:lang w:val="en-US"/>
              </w:rPr>
              <w:t xml:space="preserve">Locally abundant just north of </w:t>
            </w:r>
            <w:r w:rsidR="00CF309E">
              <w:rPr>
                <w:rFonts w:eastAsia="Times New Roman"/>
                <w:lang w:val="en-US"/>
              </w:rPr>
              <w:t xml:space="preserve">the NSW </w:t>
            </w:r>
            <w:r w:rsidRPr="008F5410">
              <w:rPr>
                <w:rFonts w:eastAsia="Times New Roman"/>
                <w:lang w:val="en-US"/>
              </w:rPr>
              <w:t>Snowy Mountains</w:t>
            </w:r>
            <w:r w:rsidR="00A43919">
              <w:rPr>
                <w:rFonts w:eastAsia="Times New Roman"/>
                <w:lang w:val="en-US"/>
              </w:rPr>
              <w:t>;</w:t>
            </w:r>
            <w:r w:rsidRPr="008F5410">
              <w:rPr>
                <w:rFonts w:eastAsia="Times New Roman"/>
                <w:lang w:val="en-US"/>
              </w:rPr>
              <w:t xml:space="preserve"> </w:t>
            </w:r>
            <w:r w:rsidR="00A43919">
              <w:rPr>
                <w:rFonts w:eastAsia="Times New Roman"/>
                <w:lang w:val="en-US"/>
              </w:rPr>
              <w:t>a</w:t>
            </w:r>
            <w:r w:rsidRPr="008F5410">
              <w:rPr>
                <w:rFonts w:eastAsia="Times New Roman"/>
                <w:lang w:val="en-US"/>
              </w:rPr>
              <w:t>lso occurs in VIC</w:t>
            </w:r>
          </w:p>
        </w:tc>
      </w:tr>
      <w:tr w:rsidR="00CF309E" w:rsidRPr="008F5410" w14:paraId="5B7A2D61" w14:textId="77777777" w:rsidTr="008F5410">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74EB13E9" w14:textId="77777777" w:rsidR="008F5410" w:rsidRPr="008F5410" w:rsidRDefault="008F5410" w:rsidP="008F5410">
            <w:pPr>
              <w:spacing w:line="240" w:lineRule="auto"/>
              <w:rPr>
                <w:rFonts w:eastAsia="Times New Roman"/>
                <w:lang w:val="en-US"/>
              </w:rPr>
            </w:pPr>
            <w:r w:rsidRPr="008F5410">
              <w:rPr>
                <w:rFonts w:eastAsia="Times New Roman"/>
                <w:i/>
                <w:iCs/>
                <w:lang w:val="en-US"/>
              </w:rPr>
              <w:t xml:space="preserve">Eucalyptus </w:t>
            </w:r>
            <w:proofErr w:type="spellStart"/>
            <w:r w:rsidRPr="008F5410">
              <w:rPr>
                <w:rFonts w:eastAsia="Times New Roman"/>
                <w:i/>
                <w:iCs/>
                <w:lang w:val="en-US"/>
              </w:rPr>
              <w:t>melanophloia</w:t>
            </w:r>
            <w:proofErr w:type="spellEnd"/>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7967C6C1" w14:textId="77777777" w:rsidR="008F5410" w:rsidRPr="008F5410" w:rsidRDefault="008F5410" w:rsidP="008F5410">
            <w:pPr>
              <w:spacing w:line="240" w:lineRule="auto"/>
              <w:rPr>
                <w:rFonts w:eastAsia="Times New Roman"/>
                <w:lang w:val="en-US"/>
              </w:rPr>
            </w:pPr>
            <w:r w:rsidRPr="008F5410">
              <w:rPr>
                <w:rFonts w:eastAsia="Times New Roman"/>
                <w:lang w:val="en-US"/>
              </w:rPr>
              <w:t>No</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1D40D6B9" w14:textId="77777777" w:rsidR="008F5410" w:rsidRPr="008F5410" w:rsidRDefault="008F5410" w:rsidP="008F5410">
            <w:pPr>
              <w:spacing w:line="240" w:lineRule="auto"/>
              <w:rPr>
                <w:rFonts w:eastAsia="Times New Roman"/>
                <w:lang w:val="en-US"/>
              </w:rPr>
            </w:pPr>
            <w:r w:rsidRPr="008F5410">
              <w:rPr>
                <w:rFonts w:eastAsia="Times New Roman"/>
                <w:lang w:val="en-US"/>
              </w:rPr>
              <w:t>Distributed across northern NSW as well as QLD</w:t>
            </w:r>
          </w:p>
        </w:tc>
      </w:tr>
      <w:tr w:rsidR="00CF309E" w:rsidRPr="008F5410" w14:paraId="7A3EB9B8" w14:textId="77777777" w:rsidTr="008F5410">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792BC896" w14:textId="77777777" w:rsidR="008F5410" w:rsidRPr="008F5410" w:rsidRDefault="008F5410" w:rsidP="008F5410">
            <w:pPr>
              <w:spacing w:line="240" w:lineRule="auto"/>
              <w:rPr>
                <w:rFonts w:eastAsia="Times New Roman"/>
                <w:lang w:val="en-US"/>
              </w:rPr>
            </w:pPr>
            <w:r w:rsidRPr="008F5410">
              <w:rPr>
                <w:rFonts w:eastAsia="Times New Roman"/>
                <w:i/>
                <w:iCs/>
                <w:lang w:val="en-US"/>
              </w:rPr>
              <w:t xml:space="preserve">Eucalyptus </w:t>
            </w:r>
            <w:proofErr w:type="spellStart"/>
            <w:r w:rsidRPr="008F5410">
              <w:rPr>
                <w:rFonts w:eastAsia="Times New Roman"/>
                <w:i/>
                <w:iCs/>
                <w:lang w:val="en-US"/>
              </w:rPr>
              <w:t>cypellocarpa</w:t>
            </w:r>
            <w:proofErr w:type="spellEnd"/>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1FBB2758" w14:textId="77777777" w:rsidR="008F5410" w:rsidRPr="008F5410" w:rsidRDefault="008F5410" w:rsidP="008F5410">
            <w:pPr>
              <w:spacing w:line="240" w:lineRule="auto"/>
              <w:rPr>
                <w:rFonts w:eastAsia="Times New Roman"/>
                <w:lang w:val="en-US"/>
              </w:rPr>
            </w:pPr>
            <w:r w:rsidRPr="008F5410">
              <w:rPr>
                <w:rFonts w:eastAsia="Times New Roman"/>
                <w:lang w:val="en-US"/>
              </w:rPr>
              <w:t>No</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69E11064" w14:textId="3B25E22D" w:rsidR="008F5410" w:rsidRPr="008F5410" w:rsidRDefault="008F5410" w:rsidP="008F5410">
            <w:pPr>
              <w:spacing w:line="240" w:lineRule="auto"/>
              <w:rPr>
                <w:rFonts w:eastAsia="Times New Roman"/>
                <w:lang w:val="en-US"/>
              </w:rPr>
            </w:pPr>
            <w:r w:rsidRPr="008F5410">
              <w:rPr>
                <w:rFonts w:eastAsia="Times New Roman"/>
                <w:lang w:val="en-US"/>
              </w:rPr>
              <w:t xml:space="preserve">Occurs in wet forest in sheltered valleys, eastern slopes of </w:t>
            </w:r>
            <w:r w:rsidR="00CF309E">
              <w:rPr>
                <w:rFonts w:eastAsia="Times New Roman"/>
                <w:lang w:val="en-US"/>
              </w:rPr>
              <w:t xml:space="preserve">the </w:t>
            </w:r>
            <w:r w:rsidRPr="008F5410">
              <w:rPr>
                <w:rFonts w:eastAsia="Times New Roman"/>
                <w:lang w:val="en-US"/>
              </w:rPr>
              <w:t>Great Dividing Range</w:t>
            </w:r>
          </w:p>
        </w:tc>
      </w:tr>
      <w:tr w:rsidR="00CF309E" w:rsidRPr="008F5410" w14:paraId="35774201" w14:textId="77777777" w:rsidTr="008F5410">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367CF8A" w14:textId="77777777" w:rsidR="008F5410" w:rsidRPr="008F5410" w:rsidRDefault="008F5410" w:rsidP="008F5410">
            <w:pPr>
              <w:spacing w:line="240" w:lineRule="auto"/>
              <w:rPr>
                <w:rFonts w:eastAsia="Times New Roman"/>
                <w:lang w:val="en-US"/>
              </w:rPr>
            </w:pPr>
            <w:r w:rsidRPr="008F5410">
              <w:rPr>
                <w:rFonts w:eastAsia="Times New Roman"/>
                <w:i/>
                <w:iCs/>
                <w:lang w:val="en-US"/>
              </w:rPr>
              <w:t xml:space="preserve">Eucalyptus </w:t>
            </w:r>
            <w:proofErr w:type="spellStart"/>
            <w:r w:rsidRPr="008F5410">
              <w:rPr>
                <w:rFonts w:eastAsia="Times New Roman"/>
                <w:i/>
                <w:iCs/>
                <w:lang w:val="en-US"/>
              </w:rPr>
              <w:t>rossii</w:t>
            </w:r>
            <w:proofErr w:type="spellEnd"/>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091B92C" w14:textId="77777777" w:rsidR="008F5410" w:rsidRPr="008F5410" w:rsidRDefault="008F5410" w:rsidP="008F5410">
            <w:pPr>
              <w:spacing w:line="240" w:lineRule="auto"/>
              <w:rPr>
                <w:rFonts w:eastAsia="Times New Roman"/>
                <w:lang w:val="en-US"/>
              </w:rPr>
            </w:pPr>
            <w:r w:rsidRPr="008F5410">
              <w:rPr>
                <w:rFonts w:eastAsia="Times New Roman"/>
                <w:b/>
                <w:bCs/>
                <w:lang w:val="en-US"/>
              </w:rPr>
              <w:t>Yes</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0179B73D" w14:textId="09C95CEE" w:rsidR="008F5410" w:rsidRPr="008F5410" w:rsidRDefault="008F5410" w:rsidP="00CF309E">
            <w:pPr>
              <w:spacing w:line="240" w:lineRule="auto"/>
              <w:rPr>
                <w:rFonts w:eastAsia="Times New Roman"/>
                <w:lang w:val="en-US"/>
              </w:rPr>
            </w:pPr>
            <w:r w:rsidRPr="008F5410">
              <w:rPr>
                <w:rFonts w:eastAsia="Times New Roman"/>
                <w:lang w:val="en-US"/>
              </w:rPr>
              <w:t xml:space="preserve">Widespread and abundant in eastern NSW, although these would not </w:t>
            </w:r>
            <w:r w:rsidR="00CF309E">
              <w:rPr>
                <w:rFonts w:eastAsia="Times New Roman"/>
                <w:lang w:val="en-US"/>
              </w:rPr>
              <w:t xml:space="preserve">provide adequate </w:t>
            </w:r>
            <w:r w:rsidRPr="008F5410">
              <w:rPr>
                <w:rFonts w:eastAsia="Times New Roman"/>
                <w:lang w:val="en-US"/>
              </w:rPr>
              <w:t xml:space="preserve">hiding </w:t>
            </w:r>
            <w:r w:rsidR="00CF309E">
              <w:rPr>
                <w:rFonts w:eastAsia="Times New Roman"/>
                <w:lang w:val="en-US"/>
              </w:rPr>
              <w:t>places for</w:t>
            </w:r>
            <w:r w:rsidRPr="008F5410">
              <w:rPr>
                <w:rFonts w:eastAsia="Times New Roman"/>
                <w:lang w:val="en-US"/>
              </w:rPr>
              <w:t xml:space="preserve"> </w:t>
            </w:r>
            <w:proofErr w:type="spellStart"/>
            <w:r w:rsidRPr="008F5410">
              <w:rPr>
                <w:rFonts w:eastAsia="Times New Roman"/>
                <w:lang w:val="en-US"/>
              </w:rPr>
              <w:t>Bogong</w:t>
            </w:r>
            <w:proofErr w:type="spellEnd"/>
            <w:r w:rsidRPr="008F5410">
              <w:rPr>
                <w:rFonts w:eastAsia="Times New Roman"/>
                <w:lang w:val="en-US"/>
              </w:rPr>
              <w:t xml:space="preserve"> </w:t>
            </w:r>
            <w:r w:rsidR="00CF309E">
              <w:rPr>
                <w:rFonts w:eastAsia="Times New Roman"/>
                <w:lang w:val="en-US"/>
              </w:rPr>
              <w:t xml:space="preserve">moths </w:t>
            </w:r>
            <w:r w:rsidRPr="008F5410">
              <w:rPr>
                <w:rFonts w:eastAsia="Times New Roman"/>
                <w:lang w:val="en-US"/>
              </w:rPr>
              <w:t xml:space="preserve">due to their light </w:t>
            </w:r>
            <w:proofErr w:type="spellStart"/>
            <w:r w:rsidRPr="008F5410">
              <w:rPr>
                <w:rFonts w:eastAsia="Times New Roman"/>
                <w:lang w:val="en-US"/>
              </w:rPr>
              <w:t>colour</w:t>
            </w:r>
            <w:proofErr w:type="spellEnd"/>
            <w:r w:rsidR="00A43919">
              <w:rPr>
                <w:rFonts w:eastAsia="Times New Roman"/>
                <w:lang w:val="en-US"/>
              </w:rPr>
              <w:t>; a</w:t>
            </w:r>
            <w:r w:rsidRPr="008F5410">
              <w:rPr>
                <w:rFonts w:eastAsia="Times New Roman"/>
                <w:lang w:val="en-US"/>
              </w:rPr>
              <w:t xml:space="preserve">nother moth, </w:t>
            </w:r>
            <w:proofErr w:type="spellStart"/>
            <w:r w:rsidRPr="008F5410">
              <w:rPr>
                <w:rFonts w:eastAsia="Times New Roman"/>
                <w:i/>
                <w:iCs/>
                <w:lang w:val="en-US"/>
              </w:rPr>
              <w:t>Ogmograptis</w:t>
            </w:r>
            <w:proofErr w:type="spellEnd"/>
            <w:r w:rsidRPr="008F5410">
              <w:rPr>
                <w:rFonts w:eastAsia="Times New Roman"/>
                <w:i/>
                <w:iCs/>
                <w:lang w:val="en-US"/>
              </w:rPr>
              <w:t xml:space="preserve"> </w:t>
            </w:r>
            <w:proofErr w:type="spellStart"/>
            <w:r w:rsidRPr="008F5410">
              <w:rPr>
                <w:rFonts w:eastAsia="Times New Roman"/>
                <w:i/>
                <w:iCs/>
                <w:lang w:val="en-US"/>
              </w:rPr>
              <w:t>scribula</w:t>
            </w:r>
            <w:proofErr w:type="spellEnd"/>
            <w:r w:rsidR="00CF309E">
              <w:rPr>
                <w:rFonts w:eastAsia="Times New Roman"/>
                <w:lang w:val="en-US"/>
              </w:rPr>
              <w:t xml:space="preserve">, in contrast, highly </w:t>
            </w:r>
            <w:proofErr w:type="spellStart"/>
            <w:r w:rsidR="00CF309E">
              <w:rPr>
                <w:rFonts w:eastAsia="Times New Roman"/>
                <w:lang w:val="en-US"/>
              </w:rPr>
              <w:t>favours</w:t>
            </w:r>
            <w:proofErr w:type="spellEnd"/>
            <w:r w:rsidR="00CF309E">
              <w:rPr>
                <w:rFonts w:eastAsia="Times New Roman"/>
                <w:lang w:val="en-US"/>
              </w:rPr>
              <w:t xml:space="preserve"> </w:t>
            </w:r>
            <w:r w:rsidRPr="008F5410">
              <w:rPr>
                <w:rFonts w:eastAsia="Times New Roman"/>
                <w:lang w:val="en-US"/>
              </w:rPr>
              <w:t>them</w:t>
            </w:r>
          </w:p>
        </w:tc>
      </w:tr>
      <w:tr w:rsidR="00CF309E" w:rsidRPr="008F5410" w14:paraId="5F78E020" w14:textId="77777777" w:rsidTr="008F5410">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3B2BE599" w14:textId="77777777" w:rsidR="008F5410" w:rsidRPr="008F5410" w:rsidRDefault="008F5410" w:rsidP="008F5410">
            <w:pPr>
              <w:spacing w:line="240" w:lineRule="auto"/>
              <w:rPr>
                <w:rFonts w:eastAsia="Times New Roman"/>
                <w:lang w:val="en-US"/>
              </w:rPr>
            </w:pPr>
            <w:r w:rsidRPr="008F5410">
              <w:rPr>
                <w:rFonts w:eastAsia="Times New Roman"/>
                <w:i/>
                <w:iCs/>
                <w:lang w:val="en-US"/>
              </w:rPr>
              <w:t xml:space="preserve">Eucalyptus </w:t>
            </w:r>
            <w:proofErr w:type="spellStart"/>
            <w:r w:rsidRPr="008F5410">
              <w:rPr>
                <w:rFonts w:eastAsia="Times New Roman"/>
                <w:i/>
                <w:iCs/>
                <w:lang w:val="en-US"/>
              </w:rPr>
              <w:t>pauciflora</w:t>
            </w:r>
            <w:proofErr w:type="spellEnd"/>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1E13FD98" w14:textId="77777777" w:rsidR="008F5410" w:rsidRPr="008F5410" w:rsidRDefault="008F5410" w:rsidP="008F5410">
            <w:pPr>
              <w:spacing w:line="240" w:lineRule="auto"/>
              <w:rPr>
                <w:rFonts w:eastAsia="Times New Roman"/>
                <w:lang w:val="en-US"/>
              </w:rPr>
            </w:pPr>
            <w:r w:rsidRPr="008F5410">
              <w:rPr>
                <w:rFonts w:eastAsia="Times New Roman"/>
                <w:b/>
                <w:bCs/>
                <w:lang w:val="en-US"/>
              </w:rPr>
              <w:t>Yes</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7FF46FFB" w14:textId="35534ED1" w:rsidR="008F5410" w:rsidRPr="008F5410" w:rsidRDefault="008F5410" w:rsidP="008F5410">
            <w:pPr>
              <w:spacing w:line="240" w:lineRule="auto"/>
              <w:rPr>
                <w:rFonts w:eastAsia="Times New Roman"/>
                <w:lang w:val="en-US"/>
              </w:rPr>
            </w:pPr>
            <w:r w:rsidRPr="008F5410">
              <w:rPr>
                <w:rFonts w:eastAsia="Times New Roman"/>
                <w:lang w:val="en-US"/>
              </w:rPr>
              <w:t>Widespread and dominant across eastern NSW, and throughout VIC and TAS</w:t>
            </w:r>
            <w:r w:rsidR="00A43919">
              <w:rPr>
                <w:rFonts w:eastAsia="Times New Roman"/>
                <w:lang w:val="en-US"/>
              </w:rPr>
              <w:t xml:space="preserve"> (o</w:t>
            </w:r>
            <w:r w:rsidRPr="008F5410">
              <w:rPr>
                <w:rFonts w:eastAsia="Times New Roman"/>
                <w:lang w:val="en-US"/>
              </w:rPr>
              <w:t>ccurs in alpine areas</w:t>
            </w:r>
            <w:r w:rsidR="00A43919">
              <w:rPr>
                <w:rFonts w:eastAsia="Times New Roman"/>
                <w:lang w:val="en-US"/>
              </w:rPr>
              <w:t>);</w:t>
            </w:r>
            <w:r w:rsidRPr="008F5410">
              <w:rPr>
                <w:rFonts w:eastAsia="Times New Roman"/>
                <w:lang w:val="en-US"/>
              </w:rPr>
              <w:t xml:space="preserve"> </w:t>
            </w:r>
            <w:proofErr w:type="spellStart"/>
            <w:r w:rsidRPr="008F5410">
              <w:rPr>
                <w:rFonts w:eastAsia="Times New Roman"/>
                <w:lang w:val="en-US"/>
              </w:rPr>
              <w:t>Bogong</w:t>
            </w:r>
            <w:proofErr w:type="spellEnd"/>
            <w:r w:rsidR="00CF309E">
              <w:rPr>
                <w:rFonts w:eastAsia="Times New Roman"/>
                <w:lang w:val="en-US"/>
              </w:rPr>
              <w:t xml:space="preserve"> moth</w:t>
            </w:r>
            <w:r w:rsidRPr="008F5410">
              <w:rPr>
                <w:rFonts w:eastAsia="Times New Roman"/>
                <w:lang w:val="en-US"/>
              </w:rPr>
              <w:t>s have been observed feeding on them</w:t>
            </w:r>
          </w:p>
        </w:tc>
      </w:tr>
      <w:tr w:rsidR="00CF309E" w:rsidRPr="008F5410" w14:paraId="28EA75DB" w14:textId="77777777" w:rsidTr="008F5410">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3B3B13DA" w14:textId="77777777" w:rsidR="008F5410" w:rsidRPr="008F5410" w:rsidRDefault="008F5410" w:rsidP="008F5410">
            <w:pPr>
              <w:spacing w:line="240" w:lineRule="auto"/>
              <w:rPr>
                <w:rFonts w:eastAsia="Times New Roman"/>
                <w:lang w:val="en-US"/>
              </w:rPr>
            </w:pPr>
            <w:r w:rsidRPr="008F5410">
              <w:rPr>
                <w:rFonts w:eastAsia="Times New Roman"/>
                <w:i/>
                <w:iCs/>
                <w:lang w:val="en-US"/>
              </w:rPr>
              <w:t xml:space="preserve">Eucalyptus </w:t>
            </w:r>
            <w:proofErr w:type="spellStart"/>
            <w:r w:rsidRPr="008F5410">
              <w:rPr>
                <w:rFonts w:eastAsia="Times New Roman"/>
                <w:i/>
                <w:iCs/>
                <w:lang w:val="en-US"/>
              </w:rPr>
              <w:t>lacrimans</w:t>
            </w:r>
            <w:proofErr w:type="spellEnd"/>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64755F12" w14:textId="77777777" w:rsidR="008F5410" w:rsidRPr="008F5410" w:rsidRDefault="008F5410" w:rsidP="008F5410">
            <w:pPr>
              <w:spacing w:line="240" w:lineRule="auto"/>
              <w:rPr>
                <w:rFonts w:eastAsia="Times New Roman"/>
                <w:lang w:val="en-US"/>
              </w:rPr>
            </w:pPr>
            <w:r w:rsidRPr="008F5410">
              <w:rPr>
                <w:rFonts w:eastAsia="Times New Roman"/>
                <w:b/>
                <w:bCs/>
                <w:lang w:val="en-US"/>
              </w:rPr>
              <w:t>Yes</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05CD1D52" w14:textId="7860E9D3" w:rsidR="008F5410" w:rsidRPr="008F5410" w:rsidRDefault="008F5410" w:rsidP="008F5410">
            <w:pPr>
              <w:spacing w:line="240" w:lineRule="auto"/>
              <w:rPr>
                <w:rFonts w:eastAsia="Times New Roman"/>
                <w:lang w:val="en-US"/>
              </w:rPr>
            </w:pPr>
            <w:r w:rsidRPr="008F5410">
              <w:rPr>
                <w:rFonts w:eastAsia="Times New Roman"/>
                <w:lang w:val="en-US"/>
              </w:rPr>
              <w:t xml:space="preserve">Subalpine species, restricted to </w:t>
            </w:r>
            <w:r w:rsidR="00CF309E">
              <w:rPr>
                <w:rFonts w:eastAsia="Times New Roman"/>
                <w:lang w:val="en-US"/>
              </w:rPr>
              <w:t xml:space="preserve">the </w:t>
            </w:r>
            <w:proofErr w:type="spellStart"/>
            <w:r w:rsidRPr="008F5410">
              <w:rPr>
                <w:rFonts w:eastAsia="Times New Roman"/>
                <w:lang w:val="en-US"/>
              </w:rPr>
              <w:t>Adaminaby</w:t>
            </w:r>
            <w:proofErr w:type="spellEnd"/>
            <w:r w:rsidRPr="008F5410">
              <w:rPr>
                <w:rFonts w:eastAsia="Times New Roman"/>
                <w:lang w:val="en-US"/>
              </w:rPr>
              <w:t xml:space="preserve"> region</w:t>
            </w:r>
            <w:r w:rsidR="00CF309E">
              <w:rPr>
                <w:rFonts w:eastAsia="Times New Roman"/>
                <w:lang w:val="en-US"/>
              </w:rPr>
              <w:t xml:space="preserve"> of the NSW Snowy Mountains</w:t>
            </w:r>
          </w:p>
        </w:tc>
      </w:tr>
      <w:bookmarkEnd w:id="10"/>
    </w:tbl>
    <w:p w14:paraId="2FC9DA5A" w14:textId="77777777" w:rsidR="00CF309E" w:rsidRDefault="00CF309E">
      <w:pPr>
        <w:rPr>
          <w:rFonts w:eastAsia="Times New Roman"/>
          <w:color w:val="000000"/>
          <w:sz w:val="20"/>
          <w:szCs w:val="20"/>
          <w:vertAlign w:val="superscript"/>
          <w:lang w:val="en-US"/>
        </w:rPr>
      </w:pPr>
    </w:p>
    <w:p w14:paraId="36B64EB2" w14:textId="2ADD874A" w:rsidR="008F5410" w:rsidRPr="00CE150C" w:rsidRDefault="00CF309E">
      <w:pPr>
        <w:rPr>
          <w:rFonts w:eastAsia="Times New Roman"/>
          <w:color w:val="000000"/>
          <w:sz w:val="20"/>
          <w:szCs w:val="20"/>
          <w:lang w:val="en-US"/>
        </w:rPr>
      </w:pPr>
      <w:r w:rsidRPr="00CE150C">
        <w:rPr>
          <w:rFonts w:eastAsia="Times New Roman"/>
          <w:color w:val="000000"/>
          <w:sz w:val="20"/>
          <w:szCs w:val="20"/>
          <w:vertAlign w:val="superscript"/>
          <w:lang w:val="en-US"/>
        </w:rPr>
        <w:t>1</w:t>
      </w:r>
      <w:r w:rsidRPr="00CE150C">
        <w:rPr>
          <w:rFonts w:eastAsia="Times New Roman"/>
          <w:color w:val="000000"/>
          <w:sz w:val="20"/>
          <w:szCs w:val="20"/>
          <w:lang w:val="en-US"/>
        </w:rPr>
        <w:t xml:space="preserve"> NSW: New South Wales; VIC: Victoria; QLD: Queensland; TAS: Tasmania</w:t>
      </w:r>
    </w:p>
    <w:sectPr w:rsidR="008F5410" w:rsidRPr="00CE150C" w:rsidSect="002A573D">
      <w:footerReference w:type="default" r:id="rId2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A49898" w14:textId="77777777" w:rsidR="00284724" w:rsidRDefault="00284724" w:rsidP="002A573D">
      <w:pPr>
        <w:spacing w:line="240" w:lineRule="auto"/>
      </w:pPr>
      <w:r>
        <w:separator/>
      </w:r>
    </w:p>
  </w:endnote>
  <w:endnote w:type="continuationSeparator" w:id="0">
    <w:p w14:paraId="35C9D591" w14:textId="77777777" w:rsidR="00284724" w:rsidRDefault="00284724" w:rsidP="002A57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3860448"/>
      <w:docPartObj>
        <w:docPartGallery w:val="Page Numbers (Bottom of Page)"/>
        <w:docPartUnique/>
      </w:docPartObj>
    </w:sdtPr>
    <w:sdtEndPr>
      <w:rPr>
        <w:noProof/>
      </w:rPr>
    </w:sdtEndPr>
    <w:sdtContent>
      <w:p w14:paraId="5EDE2FD8" w14:textId="49156F30" w:rsidR="00E233DD" w:rsidRDefault="00E233DD">
        <w:pPr>
          <w:pStyle w:val="Footer"/>
          <w:jc w:val="center"/>
        </w:pPr>
        <w:r>
          <w:fldChar w:fldCharType="begin"/>
        </w:r>
        <w:r>
          <w:instrText xml:space="preserve"> PAGE   \* MERGEFORMAT </w:instrText>
        </w:r>
        <w:r>
          <w:fldChar w:fldCharType="separate"/>
        </w:r>
        <w:r w:rsidR="00C615BF">
          <w:rPr>
            <w:noProof/>
          </w:rPr>
          <w:t>11</w:t>
        </w:r>
        <w:r>
          <w:rPr>
            <w:noProof/>
          </w:rPr>
          <w:fldChar w:fldCharType="end"/>
        </w:r>
      </w:p>
    </w:sdtContent>
  </w:sdt>
  <w:p w14:paraId="191312FD" w14:textId="77777777" w:rsidR="00E233DD" w:rsidRDefault="00E23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FA291" w14:textId="77777777" w:rsidR="00284724" w:rsidRDefault="00284724" w:rsidP="002A573D">
      <w:pPr>
        <w:spacing w:line="240" w:lineRule="auto"/>
      </w:pPr>
      <w:r>
        <w:separator/>
      </w:r>
    </w:p>
  </w:footnote>
  <w:footnote w:type="continuationSeparator" w:id="0">
    <w:p w14:paraId="5BE08BAC" w14:textId="77777777" w:rsidR="00284724" w:rsidRDefault="00284724" w:rsidP="002A573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024"/>
    <w:rsid w:val="0000586D"/>
    <w:rsid w:val="000065CE"/>
    <w:rsid w:val="00011E53"/>
    <w:rsid w:val="00012156"/>
    <w:rsid w:val="00012965"/>
    <w:rsid w:val="00014B6D"/>
    <w:rsid w:val="000155E9"/>
    <w:rsid w:val="0001631C"/>
    <w:rsid w:val="00016F53"/>
    <w:rsid w:val="000178BA"/>
    <w:rsid w:val="000202C5"/>
    <w:rsid w:val="00026BA3"/>
    <w:rsid w:val="00026DB6"/>
    <w:rsid w:val="00027146"/>
    <w:rsid w:val="00032398"/>
    <w:rsid w:val="00032942"/>
    <w:rsid w:val="00032A02"/>
    <w:rsid w:val="00034402"/>
    <w:rsid w:val="00035332"/>
    <w:rsid w:val="00035585"/>
    <w:rsid w:val="000367A6"/>
    <w:rsid w:val="00036F9B"/>
    <w:rsid w:val="000378D2"/>
    <w:rsid w:val="000408D9"/>
    <w:rsid w:val="00041A7D"/>
    <w:rsid w:val="00041C2E"/>
    <w:rsid w:val="000447BC"/>
    <w:rsid w:val="00047F9F"/>
    <w:rsid w:val="000500D5"/>
    <w:rsid w:val="00056735"/>
    <w:rsid w:val="00057BDA"/>
    <w:rsid w:val="000604F5"/>
    <w:rsid w:val="00061561"/>
    <w:rsid w:val="00063F78"/>
    <w:rsid w:val="0006411D"/>
    <w:rsid w:val="00066689"/>
    <w:rsid w:val="00067552"/>
    <w:rsid w:val="000675DF"/>
    <w:rsid w:val="000712B2"/>
    <w:rsid w:val="00071FC4"/>
    <w:rsid w:val="00072E35"/>
    <w:rsid w:val="0007305C"/>
    <w:rsid w:val="000755AD"/>
    <w:rsid w:val="00075DCA"/>
    <w:rsid w:val="00080FE9"/>
    <w:rsid w:val="00081155"/>
    <w:rsid w:val="000846A6"/>
    <w:rsid w:val="00084E29"/>
    <w:rsid w:val="00084F51"/>
    <w:rsid w:val="00087558"/>
    <w:rsid w:val="000909EE"/>
    <w:rsid w:val="000916FE"/>
    <w:rsid w:val="0009360C"/>
    <w:rsid w:val="00093BCE"/>
    <w:rsid w:val="000A0299"/>
    <w:rsid w:val="000A1B67"/>
    <w:rsid w:val="000A2073"/>
    <w:rsid w:val="000A35AD"/>
    <w:rsid w:val="000A3BF3"/>
    <w:rsid w:val="000A54AE"/>
    <w:rsid w:val="000B1617"/>
    <w:rsid w:val="000B602F"/>
    <w:rsid w:val="000B6C15"/>
    <w:rsid w:val="000B6EAF"/>
    <w:rsid w:val="000C6234"/>
    <w:rsid w:val="000C77F4"/>
    <w:rsid w:val="000C7E86"/>
    <w:rsid w:val="000D2779"/>
    <w:rsid w:val="000D4346"/>
    <w:rsid w:val="000D58EA"/>
    <w:rsid w:val="000D7CA7"/>
    <w:rsid w:val="000E029A"/>
    <w:rsid w:val="000E509A"/>
    <w:rsid w:val="000E6C11"/>
    <w:rsid w:val="000F08D2"/>
    <w:rsid w:val="000F0E77"/>
    <w:rsid w:val="000F0FA6"/>
    <w:rsid w:val="000F367C"/>
    <w:rsid w:val="000F7A47"/>
    <w:rsid w:val="001032A8"/>
    <w:rsid w:val="00114D85"/>
    <w:rsid w:val="001155EC"/>
    <w:rsid w:val="00117E0D"/>
    <w:rsid w:val="001219D0"/>
    <w:rsid w:val="00124409"/>
    <w:rsid w:val="001260B1"/>
    <w:rsid w:val="001263F4"/>
    <w:rsid w:val="00126D42"/>
    <w:rsid w:val="00127685"/>
    <w:rsid w:val="00133E49"/>
    <w:rsid w:val="00135C86"/>
    <w:rsid w:val="00137057"/>
    <w:rsid w:val="00144F42"/>
    <w:rsid w:val="00145B7F"/>
    <w:rsid w:val="00146A88"/>
    <w:rsid w:val="00151E83"/>
    <w:rsid w:val="00151F0A"/>
    <w:rsid w:val="00152C5D"/>
    <w:rsid w:val="00154430"/>
    <w:rsid w:val="00154458"/>
    <w:rsid w:val="00155B1A"/>
    <w:rsid w:val="0015697E"/>
    <w:rsid w:val="00161631"/>
    <w:rsid w:val="001619D1"/>
    <w:rsid w:val="00163F00"/>
    <w:rsid w:val="00172134"/>
    <w:rsid w:val="00172345"/>
    <w:rsid w:val="00175E73"/>
    <w:rsid w:val="001775CC"/>
    <w:rsid w:val="0017796E"/>
    <w:rsid w:val="001806E7"/>
    <w:rsid w:val="0018222F"/>
    <w:rsid w:val="0018344D"/>
    <w:rsid w:val="001862EE"/>
    <w:rsid w:val="00191E35"/>
    <w:rsid w:val="00193D2A"/>
    <w:rsid w:val="001A270A"/>
    <w:rsid w:val="001A2C38"/>
    <w:rsid w:val="001A38BA"/>
    <w:rsid w:val="001A3975"/>
    <w:rsid w:val="001A3BB3"/>
    <w:rsid w:val="001A3C18"/>
    <w:rsid w:val="001B0B0E"/>
    <w:rsid w:val="001B0CFE"/>
    <w:rsid w:val="001B4046"/>
    <w:rsid w:val="001C08F7"/>
    <w:rsid w:val="001C0F29"/>
    <w:rsid w:val="001C4E7E"/>
    <w:rsid w:val="001C6244"/>
    <w:rsid w:val="001C67A4"/>
    <w:rsid w:val="001D487B"/>
    <w:rsid w:val="001D62DE"/>
    <w:rsid w:val="001E0367"/>
    <w:rsid w:val="001E0869"/>
    <w:rsid w:val="001E558E"/>
    <w:rsid w:val="001E7709"/>
    <w:rsid w:val="001E7F6D"/>
    <w:rsid w:val="001F0054"/>
    <w:rsid w:val="001F1897"/>
    <w:rsid w:val="001F1FFE"/>
    <w:rsid w:val="001F24D7"/>
    <w:rsid w:val="001F30BE"/>
    <w:rsid w:val="001F3C90"/>
    <w:rsid w:val="001F4304"/>
    <w:rsid w:val="001F7F30"/>
    <w:rsid w:val="00201455"/>
    <w:rsid w:val="002058D1"/>
    <w:rsid w:val="00205C4B"/>
    <w:rsid w:val="00211E78"/>
    <w:rsid w:val="0021343C"/>
    <w:rsid w:val="00213EF7"/>
    <w:rsid w:val="002147D0"/>
    <w:rsid w:val="00214950"/>
    <w:rsid w:val="0021512C"/>
    <w:rsid w:val="00217EFF"/>
    <w:rsid w:val="00220D91"/>
    <w:rsid w:val="0022323F"/>
    <w:rsid w:val="00225DC6"/>
    <w:rsid w:val="002261FE"/>
    <w:rsid w:val="00227452"/>
    <w:rsid w:val="00230C20"/>
    <w:rsid w:val="0023246A"/>
    <w:rsid w:val="00232ADA"/>
    <w:rsid w:val="00235A7F"/>
    <w:rsid w:val="00235D1E"/>
    <w:rsid w:val="00235F86"/>
    <w:rsid w:val="0023673A"/>
    <w:rsid w:val="00244F52"/>
    <w:rsid w:val="0024639C"/>
    <w:rsid w:val="0024680E"/>
    <w:rsid w:val="00250EB2"/>
    <w:rsid w:val="002553F8"/>
    <w:rsid w:val="002570E2"/>
    <w:rsid w:val="002634A3"/>
    <w:rsid w:val="00263E8A"/>
    <w:rsid w:val="0026435D"/>
    <w:rsid w:val="0026598D"/>
    <w:rsid w:val="002714AD"/>
    <w:rsid w:val="00272805"/>
    <w:rsid w:val="00275F08"/>
    <w:rsid w:val="00277DC5"/>
    <w:rsid w:val="00280391"/>
    <w:rsid w:val="00280DFC"/>
    <w:rsid w:val="00283E5A"/>
    <w:rsid w:val="00284724"/>
    <w:rsid w:val="00286B68"/>
    <w:rsid w:val="00291CEF"/>
    <w:rsid w:val="00293468"/>
    <w:rsid w:val="002938AB"/>
    <w:rsid w:val="0029418B"/>
    <w:rsid w:val="002946E0"/>
    <w:rsid w:val="00296024"/>
    <w:rsid w:val="002A32D0"/>
    <w:rsid w:val="002A5738"/>
    <w:rsid w:val="002A573D"/>
    <w:rsid w:val="002A6593"/>
    <w:rsid w:val="002B0650"/>
    <w:rsid w:val="002B4D7E"/>
    <w:rsid w:val="002B63CA"/>
    <w:rsid w:val="002C07E6"/>
    <w:rsid w:val="002C2AAF"/>
    <w:rsid w:val="002C488E"/>
    <w:rsid w:val="002C73CF"/>
    <w:rsid w:val="002D0918"/>
    <w:rsid w:val="002D2D2E"/>
    <w:rsid w:val="002D484D"/>
    <w:rsid w:val="002D4D05"/>
    <w:rsid w:val="002D6429"/>
    <w:rsid w:val="002E15F7"/>
    <w:rsid w:val="002E192C"/>
    <w:rsid w:val="002E3BD4"/>
    <w:rsid w:val="002E535F"/>
    <w:rsid w:val="002E5ADE"/>
    <w:rsid w:val="002E7AF0"/>
    <w:rsid w:val="00302F98"/>
    <w:rsid w:val="0030332F"/>
    <w:rsid w:val="0030346D"/>
    <w:rsid w:val="003060F7"/>
    <w:rsid w:val="003112C5"/>
    <w:rsid w:val="00313A63"/>
    <w:rsid w:val="003149C7"/>
    <w:rsid w:val="00323E3E"/>
    <w:rsid w:val="00324726"/>
    <w:rsid w:val="0032687E"/>
    <w:rsid w:val="00326C07"/>
    <w:rsid w:val="00331BBC"/>
    <w:rsid w:val="0033298F"/>
    <w:rsid w:val="00334312"/>
    <w:rsid w:val="00337B5A"/>
    <w:rsid w:val="00341AF8"/>
    <w:rsid w:val="00341B06"/>
    <w:rsid w:val="003445F8"/>
    <w:rsid w:val="003513C1"/>
    <w:rsid w:val="00353852"/>
    <w:rsid w:val="0035496A"/>
    <w:rsid w:val="003560D3"/>
    <w:rsid w:val="00357788"/>
    <w:rsid w:val="00361BC8"/>
    <w:rsid w:val="0036219E"/>
    <w:rsid w:val="00365364"/>
    <w:rsid w:val="00366D57"/>
    <w:rsid w:val="00370F1E"/>
    <w:rsid w:val="00371331"/>
    <w:rsid w:val="00371BAA"/>
    <w:rsid w:val="00376008"/>
    <w:rsid w:val="0037669B"/>
    <w:rsid w:val="00377B73"/>
    <w:rsid w:val="003819D9"/>
    <w:rsid w:val="00381F5F"/>
    <w:rsid w:val="00382FD4"/>
    <w:rsid w:val="00385170"/>
    <w:rsid w:val="00386BEE"/>
    <w:rsid w:val="003914DB"/>
    <w:rsid w:val="00391AC8"/>
    <w:rsid w:val="00396819"/>
    <w:rsid w:val="003970BD"/>
    <w:rsid w:val="0039789C"/>
    <w:rsid w:val="003A0F9C"/>
    <w:rsid w:val="003A1EC1"/>
    <w:rsid w:val="003A38F3"/>
    <w:rsid w:val="003A3AB3"/>
    <w:rsid w:val="003A4627"/>
    <w:rsid w:val="003A48C8"/>
    <w:rsid w:val="003A5170"/>
    <w:rsid w:val="003A698B"/>
    <w:rsid w:val="003B212A"/>
    <w:rsid w:val="003B4E16"/>
    <w:rsid w:val="003B70E9"/>
    <w:rsid w:val="003C00D8"/>
    <w:rsid w:val="003C2233"/>
    <w:rsid w:val="003C3736"/>
    <w:rsid w:val="003D12D0"/>
    <w:rsid w:val="003D13C9"/>
    <w:rsid w:val="003D2D1B"/>
    <w:rsid w:val="003D332C"/>
    <w:rsid w:val="003D5DFF"/>
    <w:rsid w:val="003D601D"/>
    <w:rsid w:val="003D6A56"/>
    <w:rsid w:val="003E2B42"/>
    <w:rsid w:val="003E51C6"/>
    <w:rsid w:val="003F0024"/>
    <w:rsid w:val="003F2A0F"/>
    <w:rsid w:val="003F3A5A"/>
    <w:rsid w:val="00402086"/>
    <w:rsid w:val="004118C2"/>
    <w:rsid w:val="00412A8B"/>
    <w:rsid w:val="00413ED9"/>
    <w:rsid w:val="0041423C"/>
    <w:rsid w:val="004155B2"/>
    <w:rsid w:val="00415A85"/>
    <w:rsid w:val="00415F58"/>
    <w:rsid w:val="00420B48"/>
    <w:rsid w:val="00422865"/>
    <w:rsid w:val="00424416"/>
    <w:rsid w:val="00430B18"/>
    <w:rsid w:val="00431329"/>
    <w:rsid w:val="00434CD3"/>
    <w:rsid w:val="00437A0C"/>
    <w:rsid w:val="004437E2"/>
    <w:rsid w:val="0045124A"/>
    <w:rsid w:val="00451553"/>
    <w:rsid w:val="004523E3"/>
    <w:rsid w:val="00457E1C"/>
    <w:rsid w:val="00462A14"/>
    <w:rsid w:val="004644D6"/>
    <w:rsid w:val="00471175"/>
    <w:rsid w:val="00475FD6"/>
    <w:rsid w:val="00476A5D"/>
    <w:rsid w:val="0048021C"/>
    <w:rsid w:val="004810AB"/>
    <w:rsid w:val="00481866"/>
    <w:rsid w:val="00482259"/>
    <w:rsid w:val="004870EE"/>
    <w:rsid w:val="00493D61"/>
    <w:rsid w:val="00494BF7"/>
    <w:rsid w:val="00495A68"/>
    <w:rsid w:val="0049775E"/>
    <w:rsid w:val="004A0E92"/>
    <w:rsid w:val="004A13CB"/>
    <w:rsid w:val="004A3439"/>
    <w:rsid w:val="004A7116"/>
    <w:rsid w:val="004A7B29"/>
    <w:rsid w:val="004B3A79"/>
    <w:rsid w:val="004B58C6"/>
    <w:rsid w:val="004B59F3"/>
    <w:rsid w:val="004B6E87"/>
    <w:rsid w:val="004C03F4"/>
    <w:rsid w:val="004C0D4E"/>
    <w:rsid w:val="004C24AE"/>
    <w:rsid w:val="004C33C3"/>
    <w:rsid w:val="004C4EAF"/>
    <w:rsid w:val="004C54D0"/>
    <w:rsid w:val="004C64A8"/>
    <w:rsid w:val="004C7B3B"/>
    <w:rsid w:val="004D3296"/>
    <w:rsid w:val="004D4199"/>
    <w:rsid w:val="004D71D8"/>
    <w:rsid w:val="004D76EF"/>
    <w:rsid w:val="004D7EC9"/>
    <w:rsid w:val="004E3538"/>
    <w:rsid w:val="004E5B13"/>
    <w:rsid w:val="004E5E86"/>
    <w:rsid w:val="004E6C6A"/>
    <w:rsid w:val="004E7BBB"/>
    <w:rsid w:val="004E7DD6"/>
    <w:rsid w:val="004F224F"/>
    <w:rsid w:val="005010E7"/>
    <w:rsid w:val="00502F41"/>
    <w:rsid w:val="00503E98"/>
    <w:rsid w:val="005041FC"/>
    <w:rsid w:val="0051238E"/>
    <w:rsid w:val="0051793F"/>
    <w:rsid w:val="00517E5A"/>
    <w:rsid w:val="0052121D"/>
    <w:rsid w:val="0052141C"/>
    <w:rsid w:val="00522B7C"/>
    <w:rsid w:val="005246A8"/>
    <w:rsid w:val="00525965"/>
    <w:rsid w:val="00527195"/>
    <w:rsid w:val="00530C4D"/>
    <w:rsid w:val="00532600"/>
    <w:rsid w:val="00534BA1"/>
    <w:rsid w:val="005369D8"/>
    <w:rsid w:val="005402EE"/>
    <w:rsid w:val="00542B6D"/>
    <w:rsid w:val="00543953"/>
    <w:rsid w:val="005447B5"/>
    <w:rsid w:val="00547889"/>
    <w:rsid w:val="00553685"/>
    <w:rsid w:val="00554608"/>
    <w:rsid w:val="00554F42"/>
    <w:rsid w:val="00561D90"/>
    <w:rsid w:val="00562F74"/>
    <w:rsid w:val="00563D54"/>
    <w:rsid w:val="00572B6F"/>
    <w:rsid w:val="00572D28"/>
    <w:rsid w:val="00576945"/>
    <w:rsid w:val="00576A3E"/>
    <w:rsid w:val="00576F98"/>
    <w:rsid w:val="00577690"/>
    <w:rsid w:val="00577922"/>
    <w:rsid w:val="005808A9"/>
    <w:rsid w:val="005810CD"/>
    <w:rsid w:val="005824F4"/>
    <w:rsid w:val="00584A96"/>
    <w:rsid w:val="00586211"/>
    <w:rsid w:val="005863CF"/>
    <w:rsid w:val="005878BF"/>
    <w:rsid w:val="005902E5"/>
    <w:rsid w:val="00591D8E"/>
    <w:rsid w:val="00592A74"/>
    <w:rsid w:val="00593190"/>
    <w:rsid w:val="005A126E"/>
    <w:rsid w:val="005A1385"/>
    <w:rsid w:val="005A58FD"/>
    <w:rsid w:val="005A5D9E"/>
    <w:rsid w:val="005A5EE8"/>
    <w:rsid w:val="005A729F"/>
    <w:rsid w:val="005B0C65"/>
    <w:rsid w:val="005B0ED5"/>
    <w:rsid w:val="005B3B92"/>
    <w:rsid w:val="005B4289"/>
    <w:rsid w:val="005B708B"/>
    <w:rsid w:val="005C5256"/>
    <w:rsid w:val="005D2E84"/>
    <w:rsid w:val="005D3A15"/>
    <w:rsid w:val="005D3C36"/>
    <w:rsid w:val="005D47DA"/>
    <w:rsid w:val="005D49E2"/>
    <w:rsid w:val="005D5293"/>
    <w:rsid w:val="005D75FB"/>
    <w:rsid w:val="005E0737"/>
    <w:rsid w:val="005E3513"/>
    <w:rsid w:val="005E37A9"/>
    <w:rsid w:val="005E3A39"/>
    <w:rsid w:val="005E6C10"/>
    <w:rsid w:val="005F0CCE"/>
    <w:rsid w:val="005F4E61"/>
    <w:rsid w:val="005F5232"/>
    <w:rsid w:val="005F52C8"/>
    <w:rsid w:val="005F7B37"/>
    <w:rsid w:val="006011AE"/>
    <w:rsid w:val="006015CE"/>
    <w:rsid w:val="00601C24"/>
    <w:rsid w:val="00605495"/>
    <w:rsid w:val="00606FEB"/>
    <w:rsid w:val="0061074B"/>
    <w:rsid w:val="00611B57"/>
    <w:rsid w:val="0061326C"/>
    <w:rsid w:val="006156F9"/>
    <w:rsid w:val="006177C6"/>
    <w:rsid w:val="006177CA"/>
    <w:rsid w:val="00621E17"/>
    <w:rsid w:val="006243EC"/>
    <w:rsid w:val="006246A2"/>
    <w:rsid w:val="006337DE"/>
    <w:rsid w:val="00635CA4"/>
    <w:rsid w:val="00641C54"/>
    <w:rsid w:val="00642BD0"/>
    <w:rsid w:val="00646DDB"/>
    <w:rsid w:val="006512CA"/>
    <w:rsid w:val="006516B8"/>
    <w:rsid w:val="00656349"/>
    <w:rsid w:val="00656E52"/>
    <w:rsid w:val="00657CF8"/>
    <w:rsid w:val="00662AC0"/>
    <w:rsid w:val="006636FA"/>
    <w:rsid w:val="006671BD"/>
    <w:rsid w:val="00667FEE"/>
    <w:rsid w:val="00670568"/>
    <w:rsid w:val="006746DA"/>
    <w:rsid w:val="0068002E"/>
    <w:rsid w:val="0068016F"/>
    <w:rsid w:val="00686864"/>
    <w:rsid w:val="00691372"/>
    <w:rsid w:val="00692050"/>
    <w:rsid w:val="006941C9"/>
    <w:rsid w:val="00696FEE"/>
    <w:rsid w:val="006A0FCC"/>
    <w:rsid w:val="006A2832"/>
    <w:rsid w:val="006A2C51"/>
    <w:rsid w:val="006B16F0"/>
    <w:rsid w:val="006B20D8"/>
    <w:rsid w:val="006B4115"/>
    <w:rsid w:val="006B4317"/>
    <w:rsid w:val="006B6943"/>
    <w:rsid w:val="006C1606"/>
    <w:rsid w:val="006C201A"/>
    <w:rsid w:val="006C3052"/>
    <w:rsid w:val="006C4EDA"/>
    <w:rsid w:val="006C7FC5"/>
    <w:rsid w:val="006D111D"/>
    <w:rsid w:val="006D53FC"/>
    <w:rsid w:val="006E1800"/>
    <w:rsid w:val="006E476C"/>
    <w:rsid w:val="006E6F44"/>
    <w:rsid w:val="006E738D"/>
    <w:rsid w:val="006F0334"/>
    <w:rsid w:val="006F1905"/>
    <w:rsid w:val="006F3272"/>
    <w:rsid w:val="006F4637"/>
    <w:rsid w:val="006F7382"/>
    <w:rsid w:val="00701862"/>
    <w:rsid w:val="00704113"/>
    <w:rsid w:val="0070594C"/>
    <w:rsid w:val="00710163"/>
    <w:rsid w:val="00710253"/>
    <w:rsid w:val="0071132C"/>
    <w:rsid w:val="007176BA"/>
    <w:rsid w:val="007209CF"/>
    <w:rsid w:val="00721D9E"/>
    <w:rsid w:val="00724CB3"/>
    <w:rsid w:val="00725961"/>
    <w:rsid w:val="00734BCB"/>
    <w:rsid w:val="00735B39"/>
    <w:rsid w:val="00744C3D"/>
    <w:rsid w:val="00754F60"/>
    <w:rsid w:val="007557AB"/>
    <w:rsid w:val="007557E7"/>
    <w:rsid w:val="00755D9F"/>
    <w:rsid w:val="00756871"/>
    <w:rsid w:val="00757E55"/>
    <w:rsid w:val="00763742"/>
    <w:rsid w:val="00763FC7"/>
    <w:rsid w:val="0076497A"/>
    <w:rsid w:val="00764BA8"/>
    <w:rsid w:val="0077101B"/>
    <w:rsid w:val="00771E95"/>
    <w:rsid w:val="007768A6"/>
    <w:rsid w:val="00777657"/>
    <w:rsid w:val="0078780A"/>
    <w:rsid w:val="00791A07"/>
    <w:rsid w:val="00792BC4"/>
    <w:rsid w:val="00793574"/>
    <w:rsid w:val="007936A2"/>
    <w:rsid w:val="00793A21"/>
    <w:rsid w:val="0079466E"/>
    <w:rsid w:val="007A010A"/>
    <w:rsid w:val="007A05CC"/>
    <w:rsid w:val="007A39E3"/>
    <w:rsid w:val="007A7CEB"/>
    <w:rsid w:val="007B056F"/>
    <w:rsid w:val="007B111A"/>
    <w:rsid w:val="007B5446"/>
    <w:rsid w:val="007C0931"/>
    <w:rsid w:val="007C0935"/>
    <w:rsid w:val="007C09CE"/>
    <w:rsid w:val="007C46F5"/>
    <w:rsid w:val="007C4C29"/>
    <w:rsid w:val="007C7A15"/>
    <w:rsid w:val="007D0367"/>
    <w:rsid w:val="007D2B02"/>
    <w:rsid w:val="007D2BD3"/>
    <w:rsid w:val="007D2CB7"/>
    <w:rsid w:val="007D554D"/>
    <w:rsid w:val="007E1996"/>
    <w:rsid w:val="007E4211"/>
    <w:rsid w:val="007E750F"/>
    <w:rsid w:val="007F113C"/>
    <w:rsid w:val="007F1CC7"/>
    <w:rsid w:val="007F2409"/>
    <w:rsid w:val="007F2EF6"/>
    <w:rsid w:val="007F37D3"/>
    <w:rsid w:val="007F3A44"/>
    <w:rsid w:val="00803E3E"/>
    <w:rsid w:val="008044D7"/>
    <w:rsid w:val="00804CC4"/>
    <w:rsid w:val="00806585"/>
    <w:rsid w:val="00813893"/>
    <w:rsid w:val="008149C4"/>
    <w:rsid w:val="00814AE8"/>
    <w:rsid w:val="00814C14"/>
    <w:rsid w:val="0081580C"/>
    <w:rsid w:val="00817014"/>
    <w:rsid w:val="00820879"/>
    <w:rsid w:val="008221BC"/>
    <w:rsid w:val="00822814"/>
    <w:rsid w:val="0082333F"/>
    <w:rsid w:val="008259C8"/>
    <w:rsid w:val="00825E98"/>
    <w:rsid w:val="0083125D"/>
    <w:rsid w:val="0083670F"/>
    <w:rsid w:val="00840CFD"/>
    <w:rsid w:val="008412CF"/>
    <w:rsid w:val="008472E7"/>
    <w:rsid w:val="00850313"/>
    <w:rsid w:val="00850E24"/>
    <w:rsid w:val="0085102E"/>
    <w:rsid w:val="00854173"/>
    <w:rsid w:val="00857899"/>
    <w:rsid w:val="00857D1F"/>
    <w:rsid w:val="008617B2"/>
    <w:rsid w:val="00862920"/>
    <w:rsid w:val="008703A3"/>
    <w:rsid w:val="008716A0"/>
    <w:rsid w:val="008769E0"/>
    <w:rsid w:val="00876AC9"/>
    <w:rsid w:val="0088199D"/>
    <w:rsid w:val="00881C55"/>
    <w:rsid w:val="00882911"/>
    <w:rsid w:val="008842B5"/>
    <w:rsid w:val="0088431C"/>
    <w:rsid w:val="00884F9A"/>
    <w:rsid w:val="0088507B"/>
    <w:rsid w:val="00886338"/>
    <w:rsid w:val="00887185"/>
    <w:rsid w:val="0088731E"/>
    <w:rsid w:val="00891E7B"/>
    <w:rsid w:val="00895E05"/>
    <w:rsid w:val="0089673C"/>
    <w:rsid w:val="00897794"/>
    <w:rsid w:val="008A0BAE"/>
    <w:rsid w:val="008A0BF3"/>
    <w:rsid w:val="008A204E"/>
    <w:rsid w:val="008A2360"/>
    <w:rsid w:val="008A3037"/>
    <w:rsid w:val="008A32C8"/>
    <w:rsid w:val="008A3334"/>
    <w:rsid w:val="008A435F"/>
    <w:rsid w:val="008A4405"/>
    <w:rsid w:val="008A5246"/>
    <w:rsid w:val="008A61AC"/>
    <w:rsid w:val="008B0F20"/>
    <w:rsid w:val="008B18D4"/>
    <w:rsid w:val="008B676A"/>
    <w:rsid w:val="008C02BE"/>
    <w:rsid w:val="008C1A94"/>
    <w:rsid w:val="008C20F8"/>
    <w:rsid w:val="008C316F"/>
    <w:rsid w:val="008D036A"/>
    <w:rsid w:val="008D547A"/>
    <w:rsid w:val="008D566D"/>
    <w:rsid w:val="008D7725"/>
    <w:rsid w:val="008D77BB"/>
    <w:rsid w:val="008E0CB0"/>
    <w:rsid w:val="008E22E2"/>
    <w:rsid w:val="008E2F27"/>
    <w:rsid w:val="008F0440"/>
    <w:rsid w:val="008F1172"/>
    <w:rsid w:val="008F32C8"/>
    <w:rsid w:val="008F4863"/>
    <w:rsid w:val="008F5410"/>
    <w:rsid w:val="008F6219"/>
    <w:rsid w:val="009064A8"/>
    <w:rsid w:val="0090747F"/>
    <w:rsid w:val="00907EC8"/>
    <w:rsid w:val="00907FB3"/>
    <w:rsid w:val="0091227C"/>
    <w:rsid w:val="00912956"/>
    <w:rsid w:val="0091327E"/>
    <w:rsid w:val="00913992"/>
    <w:rsid w:val="00915F8A"/>
    <w:rsid w:val="00921C09"/>
    <w:rsid w:val="00922877"/>
    <w:rsid w:val="00926186"/>
    <w:rsid w:val="009267FB"/>
    <w:rsid w:val="00933B78"/>
    <w:rsid w:val="009350A7"/>
    <w:rsid w:val="009358A9"/>
    <w:rsid w:val="00935FD9"/>
    <w:rsid w:val="00936404"/>
    <w:rsid w:val="00937690"/>
    <w:rsid w:val="00941DA5"/>
    <w:rsid w:val="00941E5C"/>
    <w:rsid w:val="009424F2"/>
    <w:rsid w:val="009428C0"/>
    <w:rsid w:val="00942B34"/>
    <w:rsid w:val="00945145"/>
    <w:rsid w:val="00946D84"/>
    <w:rsid w:val="009474B0"/>
    <w:rsid w:val="0095015F"/>
    <w:rsid w:val="009516F2"/>
    <w:rsid w:val="00952627"/>
    <w:rsid w:val="00957CBE"/>
    <w:rsid w:val="00957EAF"/>
    <w:rsid w:val="009604A2"/>
    <w:rsid w:val="0096208C"/>
    <w:rsid w:val="00962D43"/>
    <w:rsid w:val="0096487B"/>
    <w:rsid w:val="00971B8A"/>
    <w:rsid w:val="00975FDE"/>
    <w:rsid w:val="00977300"/>
    <w:rsid w:val="00980264"/>
    <w:rsid w:val="00980F0A"/>
    <w:rsid w:val="009947B6"/>
    <w:rsid w:val="00995A53"/>
    <w:rsid w:val="00996EF5"/>
    <w:rsid w:val="00997A8D"/>
    <w:rsid w:val="009A039B"/>
    <w:rsid w:val="009A03B5"/>
    <w:rsid w:val="009A789D"/>
    <w:rsid w:val="009B03E5"/>
    <w:rsid w:val="009B0EA2"/>
    <w:rsid w:val="009B4446"/>
    <w:rsid w:val="009C5D37"/>
    <w:rsid w:val="009C5E01"/>
    <w:rsid w:val="009D4C38"/>
    <w:rsid w:val="009D67C9"/>
    <w:rsid w:val="009D7FA4"/>
    <w:rsid w:val="009E02C5"/>
    <w:rsid w:val="009E3555"/>
    <w:rsid w:val="009E4C72"/>
    <w:rsid w:val="009F1EEA"/>
    <w:rsid w:val="009F5313"/>
    <w:rsid w:val="009F71B8"/>
    <w:rsid w:val="00A00D2E"/>
    <w:rsid w:val="00A01CC0"/>
    <w:rsid w:val="00A02E8A"/>
    <w:rsid w:val="00A0372C"/>
    <w:rsid w:val="00A074AB"/>
    <w:rsid w:val="00A12D29"/>
    <w:rsid w:val="00A131F3"/>
    <w:rsid w:val="00A149CA"/>
    <w:rsid w:val="00A16915"/>
    <w:rsid w:val="00A176CC"/>
    <w:rsid w:val="00A2094C"/>
    <w:rsid w:val="00A21F2F"/>
    <w:rsid w:val="00A23941"/>
    <w:rsid w:val="00A26AA9"/>
    <w:rsid w:val="00A315CE"/>
    <w:rsid w:val="00A3189A"/>
    <w:rsid w:val="00A32F52"/>
    <w:rsid w:val="00A33A56"/>
    <w:rsid w:val="00A35146"/>
    <w:rsid w:val="00A3733C"/>
    <w:rsid w:val="00A4159E"/>
    <w:rsid w:val="00A418C0"/>
    <w:rsid w:val="00A428F8"/>
    <w:rsid w:val="00A42A8A"/>
    <w:rsid w:val="00A433CC"/>
    <w:rsid w:val="00A43919"/>
    <w:rsid w:val="00A445B9"/>
    <w:rsid w:val="00A47322"/>
    <w:rsid w:val="00A513A4"/>
    <w:rsid w:val="00A5372F"/>
    <w:rsid w:val="00A538F3"/>
    <w:rsid w:val="00A53EE5"/>
    <w:rsid w:val="00A54031"/>
    <w:rsid w:val="00A55979"/>
    <w:rsid w:val="00A55DE0"/>
    <w:rsid w:val="00A60630"/>
    <w:rsid w:val="00A62410"/>
    <w:rsid w:val="00A6275B"/>
    <w:rsid w:val="00A634A6"/>
    <w:rsid w:val="00A702AD"/>
    <w:rsid w:val="00A707B0"/>
    <w:rsid w:val="00A71C25"/>
    <w:rsid w:val="00A8126A"/>
    <w:rsid w:val="00A8307D"/>
    <w:rsid w:val="00A83A11"/>
    <w:rsid w:val="00A85AE6"/>
    <w:rsid w:val="00A863E7"/>
    <w:rsid w:val="00A864E3"/>
    <w:rsid w:val="00A867E6"/>
    <w:rsid w:val="00A920ED"/>
    <w:rsid w:val="00A92CDC"/>
    <w:rsid w:val="00A942F7"/>
    <w:rsid w:val="00A95C8E"/>
    <w:rsid w:val="00A97CEA"/>
    <w:rsid w:val="00AA50FF"/>
    <w:rsid w:val="00AA5F8B"/>
    <w:rsid w:val="00AB0718"/>
    <w:rsid w:val="00AB1A22"/>
    <w:rsid w:val="00AB3B2C"/>
    <w:rsid w:val="00AB5A3B"/>
    <w:rsid w:val="00AB69F9"/>
    <w:rsid w:val="00AC036B"/>
    <w:rsid w:val="00AC0CF3"/>
    <w:rsid w:val="00AC1A4E"/>
    <w:rsid w:val="00AC312C"/>
    <w:rsid w:val="00AC428B"/>
    <w:rsid w:val="00AC4300"/>
    <w:rsid w:val="00AC44EC"/>
    <w:rsid w:val="00AC4A80"/>
    <w:rsid w:val="00AC5628"/>
    <w:rsid w:val="00AC6B19"/>
    <w:rsid w:val="00AC7076"/>
    <w:rsid w:val="00AC70E9"/>
    <w:rsid w:val="00AC71D6"/>
    <w:rsid w:val="00AD6204"/>
    <w:rsid w:val="00AD6E25"/>
    <w:rsid w:val="00AE2656"/>
    <w:rsid w:val="00AE2D2E"/>
    <w:rsid w:val="00AE59BA"/>
    <w:rsid w:val="00AE6CDA"/>
    <w:rsid w:val="00AE6F68"/>
    <w:rsid w:val="00AE7087"/>
    <w:rsid w:val="00AE7A66"/>
    <w:rsid w:val="00AF046E"/>
    <w:rsid w:val="00AF0551"/>
    <w:rsid w:val="00AF176A"/>
    <w:rsid w:val="00AF27DF"/>
    <w:rsid w:val="00B0054B"/>
    <w:rsid w:val="00B0169E"/>
    <w:rsid w:val="00B03167"/>
    <w:rsid w:val="00B05521"/>
    <w:rsid w:val="00B0622D"/>
    <w:rsid w:val="00B07900"/>
    <w:rsid w:val="00B07B53"/>
    <w:rsid w:val="00B07D0A"/>
    <w:rsid w:val="00B12A62"/>
    <w:rsid w:val="00B14757"/>
    <w:rsid w:val="00B170AE"/>
    <w:rsid w:val="00B20421"/>
    <w:rsid w:val="00B21834"/>
    <w:rsid w:val="00B21B9B"/>
    <w:rsid w:val="00B2535C"/>
    <w:rsid w:val="00B27CBD"/>
    <w:rsid w:val="00B31AA9"/>
    <w:rsid w:val="00B33CEA"/>
    <w:rsid w:val="00B34179"/>
    <w:rsid w:val="00B34847"/>
    <w:rsid w:val="00B36C78"/>
    <w:rsid w:val="00B37472"/>
    <w:rsid w:val="00B4456A"/>
    <w:rsid w:val="00B514D5"/>
    <w:rsid w:val="00B518A0"/>
    <w:rsid w:val="00B51ACA"/>
    <w:rsid w:val="00B52A37"/>
    <w:rsid w:val="00B5327B"/>
    <w:rsid w:val="00B54DB6"/>
    <w:rsid w:val="00B55AA5"/>
    <w:rsid w:val="00B566AB"/>
    <w:rsid w:val="00B57504"/>
    <w:rsid w:val="00B60350"/>
    <w:rsid w:val="00B63B4E"/>
    <w:rsid w:val="00B661D3"/>
    <w:rsid w:val="00B6709C"/>
    <w:rsid w:val="00B70A8B"/>
    <w:rsid w:val="00B70F32"/>
    <w:rsid w:val="00B80398"/>
    <w:rsid w:val="00B809A5"/>
    <w:rsid w:val="00B87CF9"/>
    <w:rsid w:val="00B94671"/>
    <w:rsid w:val="00B94B3D"/>
    <w:rsid w:val="00B95322"/>
    <w:rsid w:val="00B956A2"/>
    <w:rsid w:val="00B95D5C"/>
    <w:rsid w:val="00BA3F93"/>
    <w:rsid w:val="00BA5F85"/>
    <w:rsid w:val="00BB60EA"/>
    <w:rsid w:val="00BB71A5"/>
    <w:rsid w:val="00BB7536"/>
    <w:rsid w:val="00BB7FAC"/>
    <w:rsid w:val="00BC3723"/>
    <w:rsid w:val="00BC3B14"/>
    <w:rsid w:val="00BC49D5"/>
    <w:rsid w:val="00BC4D80"/>
    <w:rsid w:val="00BC6C16"/>
    <w:rsid w:val="00BC7357"/>
    <w:rsid w:val="00BC74AC"/>
    <w:rsid w:val="00BD0061"/>
    <w:rsid w:val="00BD3340"/>
    <w:rsid w:val="00BD528D"/>
    <w:rsid w:val="00BD6D70"/>
    <w:rsid w:val="00BD786C"/>
    <w:rsid w:val="00BE05DD"/>
    <w:rsid w:val="00BE4476"/>
    <w:rsid w:val="00BE590B"/>
    <w:rsid w:val="00BE681E"/>
    <w:rsid w:val="00BE6AFA"/>
    <w:rsid w:val="00BE7E94"/>
    <w:rsid w:val="00BF120B"/>
    <w:rsid w:val="00C002C2"/>
    <w:rsid w:val="00C02459"/>
    <w:rsid w:val="00C030EA"/>
    <w:rsid w:val="00C033E8"/>
    <w:rsid w:val="00C0610C"/>
    <w:rsid w:val="00C0627C"/>
    <w:rsid w:val="00C06E18"/>
    <w:rsid w:val="00C07BEF"/>
    <w:rsid w:val="00C12CC0"/>
    <w:rsid w:val="00C13490"/>
    <w:rsid w:val="00C1544B"/>
    <w:rsid w:val="00C155F2"/>
    <w:rsid w:val="00C15F16"/>
    <w:rsid w:val="00C1782B"/>
    <w:rsid w:val="00C21CCC"/>
    <w:rsid w:val="00C32AC9"/>
    <w:rsid w:val="00C340BF"/>
    <w:rsid w:val="00C35A0F"/>
    <w:rsid w:val="00C36685"/>
    <w:rsid w:val="00C3721F"/>
    <w:rsid w:val="00C4016B"/>
    <w:rsid w:val="00C412A4"/>
    <w:rsid w:val="00C41606"/>
    <w:rsid w:val="00C426BA"/>
    <w:rsid w:val="00C42952"/>
    <w:rsid w:val="00C4649F"/>
    <w:rsid w:val="00C47FF0"/>
    <w:rsid w:val="00C50771"/>
    <w:rsid w:val="00C51ACD"/>
    <w:rsid w:val="00C54ADD"/>
    <w:rsid w:val="00C550D1"/>
    <w:rsid w:val="00C55CEB"/>
    <w:rsid w:val="00C56CEE"/>
    <w:rsid w:val="00C615BF"/>
    <w:rsid w:val="00C628C1"/>
    <w:rsid w:val="00C6334A"/>
    <w:rsid w:val="00C71CE8"/>
    <w:rsid w:val="00C727D7"/>
    <w:rsid w:val="00C73B5D"/>
    <w:rsid w:val="00C73D50"/>
    <w:rsid w:val="00C7683E"/>
    <w:rsid w:val="00C7773C"/>
    <w:rsid w:val="00C80E91"/>
    <w:rsid w:val="00C82B93"/>
    <w:rsid w:val="00C862BC"/>
    <w:rsid w:val="00C8647A"/>
    <w:rsid w:val="00C92730"/>
    <w:rsid w:val="00C933B5"/>
    <w:rsid w:val="00C936C5"/>
    <w:rsid w:val="00C9421B"/>
    <w:rsid w:val="00C9652A"/>
    <w:rsid w:val="00C96965"/>
    <w:rsid w:val="00C978BA"/>
    <w:rsid w:val="00CA09EB"/>
    <w:rsid w:val="00CA1E2F"/>
    <w:rsid w:val="00CA40C3"/>
    <w:rsid w:val="00CA4D19"/>
    <w:rsid w:val="00CA4E29"/>
    <w:rsid w:val="00CB0562"/>
    <w:rsid w:val="00CB219F"/>
    <w:rsid w:val="00CB62A0"/>
    <w:rsid w:val="00CB699F"/>
    <w:rsid w:val="00CB7C51"/>
    <w:rsid w:val="00CC0B8A"/>
    <w:rsid w:val="00CC0F56"/>
    <w:rsid w:val="00CC2DCA"/>
    <w:rsid w:val="00CC5B69"/>
    <w:rsid w:val="00CC6B93"/>
    <w:rsid w:val="00CC75CB"/>
    <w:rsid w:val="00CD0898"/>
    <w:rsid w:val="00CD181C"/>
    <w:rsid w:val="00CD2EC6"/>
    <w:rsid w:val="00CD2ECA"/>
    <w:rsid w:val="00CD3EB2"/>
    <w:rsid w:val="00CE1378"/>
    <w:rsid w:val="00CE150C"/>
    <w:rsid w:val="00CE500B"/>
    <w:rsid w:val="00CE6892"/>
    <w:rsid w:val="00CF16D6"/>
    <w:rsid w:val="00CF309E"/>
    <w:rsid w:val="00CF3D4E"/>
    <w:rsid w:val="00CF460A"/>
    <w:rsid w:val="00CF6C6D"/>
    <w:rsid w:val="00CF6D3F"/>
    <w:rsid w:val="00D03F8E"/>
    <w:rsid w:val="00D07AEF"/>
    <w:rsid w:val="00D13370"/>
    <w:rsid w:val="00D14C64"/>
    <w:rsid w:val="00D15053"/>
    <w:rsid w:val="00D1573F"/>
    <w:rsid w:val="00D15D3A"/>
    <w:rsid w:val="00D215FA"/>
    <w:rsid w:val="00D23B3F"/>
    <w:rsid w:val="00D27CC3"/>
    <w:rsid w:val="00D3266E"/>
    <w:rsid w:val="00D3707E"/>
    <w:rsid w:val="00D417FC"/>
    <w:rsid w:val="00D42AAA"/>
    <w:rsid w:val="00D45D5B"/>
    <w:rsid w:val="00D471A4"/>
    <w:rsid w:val="00D47332"/>
    <w:rsid w:val="00D47638"/>
    <w:rsid w:val="00D504D0"/>
    <w:rsid w:val="00D51487"/>
    <w:rsid w:val="00D51CA3"/>
    <w:rsid w:val="00D520C7"/>
    <w:rsid w:val="00D54B75"/>
    <w:rsid w:val="00D56554"/>
    <w:rsid w:val="00D573C9"/>
    <w:rsid w:val="00D576D2"/>
    <w:rsid w:val="00D6039B"/>
    <w:rsid w:val="00D620E8"/>
    <w:rsid w:val="00D63BAE"/>
    <w:rsid w:val="00D64FC1"/>
    <w:rsid w:val="00D65BA2"/>
    <w:rsid w:val="00D66A8C"/>
    <w:rsid w:val="00D70275"/>
    <w:rsid w:val="00D71802"/>
    <w:rsid w:val="00D72784"/>
    <w:rsid w:val="00D7583E"/>
    <w:rsid w:val="00D75B15"/>
    <w:rsid w:val="00D77E13"/>
    <w:rsid w:val="00D82E96"/>
    <w:rsid w:val="00D859B9"/>
    <w:rsid w:val="00D902A5"/>
    <w:rsid w:val="00D91950"/>
    <w:rsid w:val="00D92A09"/>
    <w:rsid w:val="00D974E9"/>
    <w:rsid w:val="00DA0F99"/>
    <w:rsid w:val="00DA464C"/>
    <w:rsid w:val="00DA51F0"/>
    <w:rsid w:val="00DB022C"/>
    <w:rsid w:val="00DB2799"/>
    <w:rsid w:val="00DC010F"/>
    <w:rsid w:val="00DC5E31"/>
    <w:rsid w:val="00DC79FF"/>
    <w:rsid w:val="00DE0792"/>
    <w:rsid w:val="00DE3C94"/>
    <w:rsid w:val="00DE41DD"/>
    <w:rsid w:val="00DE6B1A"/>
    <w:rsid w:val="00DF106D"/>
    <w:rsid w:val="00DF133B"/>
    <w:rsid w:val="00DF2657"/>
    <w:rsid w:val="00DF586F"/>
    <w:rsid w:val="00E0237C"/>
    <w:rsid w:val="00E03463"/>
    <w:rsid w:val="00E05231"/>
    <w:rsid w:val="00E107E0"/>
    <w:rsid w:val="00E10ED8"/>
    <w:rsid w:val="00E11501"/>
    <w:rsid w:val="00E122F6"/>
    <w:rsid w:val="00E126BE"/>
    <w:rsid w:val="00E12FFA"/>
    <w:rsid w:val="00E14BB8"/>
    <w:rsid w:val="00E15717"/>
    <w:rsid w:val="00E15DDC"/>
    <w:rsid w:val="00E233DD"/>
    <w:rsid w:val="00E24399"/>
    <w:rsid w:val="00E25C90"/>
    <w:rsid w:val="00E2679E"/>
    <w:rsid w:val="00E30188"/>
    <w:rsid w:val="00E30406"/>
    <w:rsid w:val="00E3265A"/>
    <w:rsid w:val="00E32E3F"/>
    <w:rsid w:val="00E37F18"/>
    <w:rsid w:val="00E40F95"/>
    <w:rsid w:val="00E42A89"/>
    <w:rsid w:val="00E43B21"/>
    <w:rsid w:val="00E50DCC"/>
    <w:rsid w:val="00E529D2"/>
    <w:rsid w:val="00E5403B"/>
    <w:rsid w:val="00E5411A"/>
    <w:rsid w:val="00E56673"/>
    <w:rsid w:val="00E60401"/>
    <w:rsid w:val="00E634B2"/>
    <w:rsid w:val="00E641C0"/>
    <w:rsid w:val="00E65888"/>
    <w:rsid w:val="00E66657"/>
    <w:rsid w:val="00E67D57"/>
    <w:rsid w:val="00E73CFD"/>
    <w:rsid w:val="00E77A5A"/>
    <w:rsid w:val="00E8049E"/>
    <w:rsid w:val="00E81464"/>
    <w:rsid w:val="00E81657"/>
    <w:rsid w:val="00E820B1"/>
    <w:rsid w:val="00E82654"/>
    <w:rsid w:val="00E82BE3"/>
    <w:rsid w:val="00E85C19"/>
    <w:rsid w:val="00E9024C"/>
    <w:rsid w:val="00E90719"/>
    <w:rsid w:val="00E91C05"/>
    <w:rsid w:val="00EA00E4"/>
    <w:rsid w:val="00EA2346"/>
    <w:rsid w:val="00EA65D2"/>
    <w:rsid w:val="00EB1075"/>
    <w:rsid w:val="00EB1C17"/>
    <w:rsid w:val="00EB1C57"/>
    <w:rsid w:val="00EB4836"/>
    <w:rsid w:val="00EB51F1"/>
    <w:rsid w:val="00EB749C"/>
    <w:rsid w:val="00EB75E8"/>
    <w:rsid w:val="00EC064A"/>
    <w:rsid w:val="00EC0864"/>
    <w:rsid w:val="00EC2F2C"/>
    <w:rsid w:val="00EC3BBF"/>
    <w:rsid w:val="00EC6326"/>
    <w:rsid w:val="00EC68E5"/>
    <w:rsid w:val="00EC7BBD"/>
    <w:rsid w:val="00ED236B"/>
    <w:rsid w:val="00ED35C3"/>
    <w:rsid w:val="00ED415D"/>
    <w:rsid w:val="00ED4A1B"/>
    <w:rsid w:val="00ED5484"/>
    <w:rsid w:val="00ED592C"/>
    <w:rsid w:val="00ED6ECC"/>
    <w:rsid w:val="00EE43A9"/>
    <w:rsid w:val="00EE4637"/>
    <w:rsid w:val="00EE4E1F"/>
    <w:rsid w:val="00EF2ED6"/>
    <w:rsid w:val="00EF659A"/>
    <w:rsid w:val="00F02988"/>
    <w:rsid w:val="00F04438"/>
    <w:rsid w:val="00F103BC"/>
    <w:rsid w:val="00F1189F"/>
    <w:rsid w:val="00F13396"/>
    <w:rsid w:val="00F1366C"/>
    <w:rsid w:val="00F156E9"/>
    <w:rsid w:val="00F157D3"/>
    <w:rsid w:val="00F166DA"/>
    <w:rsid w:val="00F178BC"/>
    <w:rsid w:val="00F22E9B"/>
    <w:rsid w:val="00F23204"/>
    <w:rsid w:val="00F2394B"/>
    <w:rsid w:val="00F255CA"/>
    <w:rsid w:val="00F2607E"/>
    <w:rsid w:val="00F30780"/>
    <w:rsid w:val="00F30CAB"/>
    <w:rsid w:val="00F31827"/>
    <w:rsid w:val="00F3320D"/>
    <w:rsid w:val="00F35DC2"/>
    <w:rsid w:val="00F3776E"/>
    <w:rsid w:val="00F426EF"/>
    <w:rsid w:val="00F427B9"/>
    <w:rsid w:val="00F5193E"/>
    <w:rsid w:val="00F54402"/>
    <w:rsid w:val="00F54F44"/>
    <w:rsid w:val="00F55BF0"/>
    <w:rsid w:val="00F6438E"/>
    <w:rsid w:val="00F64717"/>
    <w:rsid w:val="00F6616C"/>
    <w:rsid w:val="00F66E49"/>
    <w:rsid w:val="00F67509"/>
    <w:rsid w:val="00F711BB"/>
    <w:rsid w:val="00F71A95"/>
    <w:rsid w:val="00F71CF0"/>
    <w:rsid w:val="00F730FD"/>
    <w:rsid w:val="00F745DD"/>
    <w:rsid w:val="00F746B9"/>
    <w:rsid w:val="00F80446"/>
    <w:rsid w:val="00F81694"/>
    <w:rsid w:val="00F81B8B"/>
    <w:rsid w:val="00F81E97"/>
    <w:rsid w:val="00F90AF9"/>
    <w:rsid w:val="00F92421"/>
    <w:rsid w:val="00F94400"/>
    <w:rsid w:val="00F94463"/>
    <w:rsid w:val="00F95D06"/>
    <w:rsid w:val="00FA0928"/>
    <w:rsid w:val="00FA1344"/>
    <w:rsid w:val="00FA2FD3"/>
    <w:rsid w:val="00FA3DB8"/>
    <w:rsid w:val="00FA53F4"/>
    <w:rsid w:val="00FA6C77"/>
    <w:rsid w:val="00FB0E4D"/>
    <w:rsid w:val="00FB2B15"/>
    <w:rsid w:val="00FB2BFB"/>
    <w:rsid w:val="00FC2EBA"/>
    <w:rsid w:val="00FC5832"/>
    <w:rsid w:val="00FC5969"/>
    <w:rsid w:val="00FD2DBC"/>
    <w:rsid w:val="00FD4A39"/>
    <w:rsid w:val="00FD5CF4"/>
    <w:rsid w:val="00FE00A6"/>
    <w:rsid w:val="00FE030C"/>
    <w:rsid w:val="00FE0882"/>
    <w:rsid w:val="00FE5605"/>
    <w:rsid w:val="00FE7C9E"/>
    <w:rsid w:val="00FF050F"/>
    <w:rsid w:val="00FF099A"/>
    <w:rsid w:val="00FF0C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6BA286"/>
  <w15:docId w15:val="{A616BCFB-5C5F-4583-84EA-9CB7D157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6024"/>
  </w:style>
  <w:style w:type="paragraph" w:styleId="Heading3">
    <w:name w:val="heading 3"/>
    <w:basedOn w:val="Normal"/>
    <w:link w:val="Heading3Char"/>
    <w:uiPriority w:val="9"/>
    <w:qFormat/>
    <w:rsid w:val="00296024"/>
    <w:pPr>
      <w:spacing w:before="100" w:beforeAutospacing="1" w:after="100" w:afterAutospacing="1" w:line="240" w:lineRule="auto"/>
      <w:outlineLvl w:val="2"/>
    </w:pPr>
    <w:rPr>
      <w:rFonts w:eastAsia="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96024"/>
    <w:rPr>
      <w:rFonts w:eastAsia="Times New Roman"/>
      <w:b/>
      <w:bCs/>
      <w:sz w:val="27"/>
      <w:szCs w:val="27"/>
      <w:lang w:val="en-US"/>
    </w:rPr>
  </w:style>
  <w:style w:type="character" w:styleId="Hyperlink">
    <w:name w:val="Hyperlink"/>
    <w:basedOn w:val="DefaultParagraphFont"/>
    <w:uiPriority w:val="99"/>
    <w:semiHidden/>
    <w:unhideWhenUsed/>
    <w:rsid w:val="00296024"/>
    <w:rPr>
      <w:color w:val="0000FF"/>
      <w:u w:val="single"/>
    </w:rPr>
  </w:style>
  <w:style w:type="character" w:customStyle="1" w:styleId="st">
    <w:name w:val="st"/>
    <w:basedOn w:val="DefaultParagraphFont"/>
    <w:rsid w:val="00B05521"/>
  </w:style>
  <w:style w:type="paragraph" w:styleId="NormalWeb">
    <w:name w:val="Normal (Web)"/>
    <w:basedOn w:val="Normal"/>
    <w:uiPriority w:val="99"/>
    <w:unhideWhenUsed/>
    <w:rsid w:val="00CD0898"/>
    <w:pPr>
      <w:spacing w:before="100" w:beforeAutospacing="1" w:after="100" w:afterAutospacing="1" w:line="240" w:lineRule="auto"/>
    </w:pPr>
    <w:rPr>
      <w:rFonts w:eastAsiaTheme="minorEastAsia"/>
      <w:lang w:val="en-US"/>
    </w:rPr>
  </w:style>
  <w:style w:type="paragraph" w:styleId="BalloonText">
    <w:name w:val="Balloon Text"/>
    <w:basedOn w:val="Normal"/>
    <w:link w:val="BalloonTextChar"/>
    <w:uiPriority w:val="99"/>
    <w:semiHidden/>
    <w:unhideWhenUsed/>
    <w:rsid w:val="0003294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942"/>
    <w:rPr>
      <w:rFonts w:ascii="Segoe UI" w:hAnsi="Segoe UI" w:cs="Segoe UI"/>
      <w:sz w:val="18"/>
      <w:szCs w:val="18"/>
    </w:rPr>
  </w:style>
  <w:style w:type="paragraph" w:styleId="Header">
    <w:name w:val="header"/>
    <w:basedOn w:val="Normal"/>
    <w:link w:val="HeaderChar"/>
    <w:uiPriority w:val="99"/>
    <w:unhideWhenUsed/>
    <w:rsid w:val="002A573D"/>
    <w:pPr>
      <w:tabs>
        <w:tab w:val="center" w:pos="4703"/>
        <w:tab w:val="right" w:pos="9406"/>
      </w:tabs>
      <w:spacing w:line="240" w:lineRule="auto"/>
    </w:pPr>
  </w:style>
  <w:style w:type="character" w:customStyle="1" w:styleId="HeaderChar">
    <w:name w:val="Header Char"/>
    <w:basedOn w:val="DefaultParagraphFont"/>
    <w:link w:val="Header"/>
    <w:uiPriority w:val="99"/>
    <w:rsid w:val="002A573D"/>
  </w:style>
  <w:style w:type="paragraph" w:styleId="Footer">
    <w:name w:val="footer"/>
    <w:basedOn w:val="Normal"/>
    <w:link w:val="FooterChar"/>
    <w:uiPriority w:val="99"/>
    <w:unhideWhenUsed/>
    <w:rsid w:val="002A573D"/>
    <w:pPr>
      <w:tabs>
        <w:tab w:val="center" w:pos="4703"/>
        <w:tab w:val="right" w:pos="9406"/>
      </w:tabs>
      <w:spacing w:line="240" w:lineRule="auto"/>
    </w:pPr>
  </w:style>
  <w:style w:type="character" w:customStyle="1" w:styleId="FooterChar">
    <w:name w:val="Footer Char"/>
    <w:basedOn w:val="DefaultParagraphFont"/>
    <w:link w:val="Footer"/>
    <w:uiPriority w:val="99"/>
    <w:rsid w:val="002A573D"/>
  </w:style>
  <w:style w:type="character" w:styleId="LineNumber">
    <w:name w:val="line number"/>
    <w:basedOn w:val="DefaultParagraphFont"/>
    <w:uiPriority w:val="99"/>
    <w:semiHidden/>
    <w:unhideWhenUsed/>
    <w:rsid w:val="002A573D"/>
  </w:style>
  <w:style w:type="character" w:styleId="Strong">
    <w:name w:val="Strong"/>
    <w:uiPriority w:val="99"/>
    <w:qFormat/>
    <w:rsid w:val="007B056F"/>
    <w:rPr>
      <w:rFonts w:cs="Times New Roman"/>
      <w:b/>
      <w:bCs/>
    </w:rPr>
  </w:style>
  <w:style w:type="character" w:customStyle="1" w:styleId="current-selection">
    <w:name w:val="current-selection"/>
    <w:basedOn w:val="DefaultParagraphFont"/>
    <w:rsid w:val="001C6244"/>
  </w:style>
  <w:style w:type="paragraph" w:styleId="FootnoteText">
    <w:name w:val="footnote text"/>
    <w:basedOn w:val="Normal"/>
    <w:link w:val="FootnoteTextChar"/>
    <w:uiPriority w:val="99"/>
    <w:unhideWhenUsed/>
    <w:rsid w:val="003149C7"/>
    <w:pPr>
      <w:spacing w:line="240" w:lineRule="auto"/>
    </w:pPr>
  </w:style>
  <w:style w:type="character" w:customStyle="1" w:styleId="FootnoteTextChar">
    <w:name w:val="Footnote Text Char"/>
    <w:basedOn w:val="DefaultParagraphFont"/>
    <w:link w:val="FootnoteText"/>
    <w:uiPriority w:val="99"/>
    <w:rsid w:val="003149C7"/>
  </w:style>
  <w:style w:type="character" w:styleId="FootnoteReference">
    <w:name w:val="footnote reference"/>
    <w:basedOn w:val="DefaultParagraphFont"/>
    <w:uiPriority w:val="99"/>
    <w:unhideWhenUsed/>
    <w:rsid w:val="003149C7"/>
    <w:rPr>
      <w:vertAlign w:val="superscript"/>
    </w:rPr>
  </w:style>
  <w:style w:type="character" w:styleId="CommentReference">
    <w:name w:val="annotation reference"/>
    <w:basedOn w:val="DefaultParagraphFont"/>
    <w:uiPriority w:val="99"/>
    <w:semiHidden/>
    <w:unhideWhenUsed/>
    <w:rsid w:val="00A6275B"/>
    <w:rPr>
      <w:sz w:val="18"/>
      <w:szCs w:val="18"/>
    </w:rPr>
  </w:style>
  <w:style w:type="paragraph" w:styleId="CommentText">
    <w:name w:val="annotation text"/>
    <w:basedOn w:val="Normal"/>
    <w:link w:val="CommentTextChar"/>
    <w:uiPriority w:val="99"/>
    <w:semiHidden/>
    <w:unhideWhenUsed/>
    <w:rsid w:val="00A6275B"/>
    <w:pPr>
      <w:spacing w:line="240" w:lineRule="auto"/>
    </w:pPr>
  </w:style>
  <w:style w:type="character" w:customStyle="1" w:styleId="CommentTextChar">
    <w:name w:val="Comment Text Char"/>
    <w:basedOn w:val="DefaultParagraphFont"/>
    <w:link w:val="CommentText"/>
    <w:uiPriority w:val="99"/>
    <w:semiHidden/>
    <w:rsid w:val="00A6275B"/>
  </w:style>
  <w:style w:type="paragraph" w:styleId="CommentSubject">
    <w:name w:val="annotation subject"/>
    <w:basedOn w:val="CommentText"/>
    <w:next w:val="CommentText"/>
    <w:link w:val="CommentSubjectChar"/>
    <w:uiPriority w:val="99"/>
    <w:semiHidden/>
    <w:unhideWhenUsed/>
    <w:rsid w:val="00A6275B"/>
    <w:rPr>
      <w:b/>
      <w:bCs/>
      <w:sz w:val="20"/>
      <w:szCs w:val="20"/>
    </w:rPr>
  </w:style>
  <w:style w:type="character" w:customStyle="1" w:styleId="CommentSubjectChar">
    <w:name w:val="Comment Subject Char"/>
    <w:basedOn w:val="CommentTextChar"/>
    <w:link w:val="CommentSubject"/>
    <w:uiPriority w:val="99"/>
    <w:semiHidden/>
    <w:rsid w:val="00A6275B"/>
    <w:rPr>
      <w:b/>
      <w:bCs/>
      <w:sz w:val="20"/>
      <w:szCs w:val="20"/>
    </w:rPr>
  </w:style>
  <w:style w:type="character" w:styleId="FollowedHyperlink">
    <w:name w:val="FollowedHyperlink"/>
    <w:basedOn w:val="DefaultParagraphFont"/>
    <w:uiPriority w:val="99"/>
    <w:semiHidden/>
    <w:unhideWhenUsed/>
    <w:rsid w:val="005F52C8"/>
    <w:rPr>
      <w:color w:val="954F72" w:themeColor="followedHyperlink"/>
      <w:u w:val="single"/>
    </w:rPr>
  </w:style>
  <w:style w:type="paragraph" w:styleId="ListParagraph">
    <w:name w:val="List Paragraph"/>
    <w:basedOn w:val="Normal"/>
    <w:uiPriority w:val="34"/>
    <w:qFormat/>
    <w:rsid w:val="005B4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23263">
      <w:bodyDiv w:val="1"/>
      <w:marLeft w:val="0"/>
      <w:marRight w:val="0"/>
      <w:marTop w:val="0"/>
      <w:marBottom w:val="0"/>
      <w:divBdr>
        <w:top w:val="none" w:sz="0" w:space="0" w:color="auto"/>
        <w:left w:val="none" w:sz="0" w:space="0" w:color="auto"/>
        <w:bottom w:val="none" w:sz="0" w:space="0" w:color="auto"/>
        <w:right w:val="none" w:sz="0" w:space="0" w:color="auto"/>
      </w:divBdr>
    </w:div>
    <w:div w:id="209344684">
      <w:bodyDiv w:val="1"/>
      <w:marLeft w:val="0"/>
      <w:marRight w:val="0"/>
      <w:marTop w:val="0"/>
      <w:marBottom w:val="0"/>
      <w:divBdr>
        <w:top w:val="none" w:sz="0" w:space="0" w:color="auto"/>
        <w:left w:val="none" w:sz="0" w:space="0" w:color="auto"/>
        <w:bottom w:val="none" w:sz="0" w:space="0" w:color="auto"/>
        <w:right w:val="none" w:sz="0" w:space="0" w:color="auto"/>
      </w:divBdr>
      <w:divsChild>
        <w:div w:id="989551950">
          <w:marLeft w:val="0"/>
          <w:marRight w:val="0"/>
          <w:marTop w:val="0"/>
          <w:marBottom w:val="0"/>
          <w:divBdr>
            <w:top w:val="none" w:sz="0" w:space="0" w:color="auto"/>
            <w:left w:val="none" w:sz="0" w:space="0" w:color="auto"/>
            <w:bottom w:val="none" w:sz="0" w:space="0" w:color="auto"/>
            <w:right w:val="none" w:sz="0" w:space="0" w:color="auto"/>
          </w:divBdr>
        </w:div>
      </w:divsChild>
    </w:div>
    <w:div w:id="220596728">
      <w:bodyDiv w:val="1"/>
      <w:marLeft w:val="0"/>
      <w:marRight w:val="0"/>
      <w:marTop w:val="0"/>
      <w:marBottom w:val="0"/>
      <w:divBdr>
        <w:top w:val="none" w:sz="0" w:space="0" w:color="auto"/>
        <w:left w:val="none" w:sz="0" w:space="0" w:color="auto"/>
        <w:bottom w:val="none" w:sz="0" w:space="0" w:color="auto"/>
        <w:right w:val="none" w:sz="0" w:space="0" w:color="auto"/>
      </w:divBdr>
      <w:divsChild>
        <w:div w:id="743719698">
          <w:marLeft w:val="0"/>
          <w:marRight w:val="0"/>
          <w:marTop w:val="0"/>
          <w:marBottom w:val="0"/>
          <w:divBdr>
            <w:top w:val="none" w:sz="0" w:space="0" w:color="auto"/>
            <w:left w:val="none" w:sz="0" w:space="0" w:color="auto"/>
            <w:bottom w:val="none" w:sz="0" w:space="0" w:color="auto"/>
            <w:right w:val="none" w:sz="0" w:space="0" w:color="auto"/>
          </w:divBdr>
        </w:div>
        <w:div w:id="409232579">
          <w:marLeft w:val="0"/>
          <w:marRight w:val="0"/>
          <w:marTop w:val="0"/>
          <w:marBottom w:val="0"/>
          <w:divBdr>
            <w:top w:val="none" w:sz="0" w:space="0" w:color="auto"/>
            <w:left w:val="none" w:sz="0" w:space="0" w:color="auto"/>
            <w:bottom w:val="none" w:sz="0" w:space="0" w:color="auto"/>
            <w:right w:val="none" w:sz="0" w:space="0" w:color="auto"/>
          </w:divBdr>
        </w:div>
        <w:div w:id="825319424">
          <w:marLeft w:val="0"/>
          <w:marRight w:val="0"/>
          <w:marTop w:val="0"/>
          <w:marBottom w:val="0"/>
          <w:divBdr>
            <w:top w:val="none" w:sz="0" w:space="0" w:color="auto"/>
            <w:left w:val="none" w:sz="0" w:space="0" w:color="auto"/>
            <w:bottom w:val="none" w:sz="0" w:space="0" w:color="auto"/>
            <w:right w:val="none" w:sz="0" w:space="0" w:color="auto"/>
          </w:divBdr>
        </w:div>
      </w:divsChild>
    </w:div>
    <w:div w:id="280890255">
      <w:bodyDiv w:val="1"/>
      <w:marLeft w:val="0"/>
      <w:marRight w:val="0"/>
      <w:marTop w:val="0"/>
      <w:marBottom w:val="0"/>
      <w:divBdr>
        <w:top w:val="none" w:sz="0" w:space="0" w:color="auto"/>
        <w:left w:val="none" w:sz="0" w:space="0" w:color="auto"/>
        <w:bottom w:val="none" w:sz="0" w:space="0" w:color="auto"/>
        <w:right w:val="none" w:sz="0" w:space="0" w:color="auto"/>
      </w:divBdr>
    </w:div>
    <w:div w:id="532304047">
      <w:bodyDiv w:val="1"/>
      <w:marLeft w:val="0"/>
      <w:marRight w:val="0"/>
      <w:marTop w:val="0"/>
      <w:marBottom w:val="0"/>
      <w:divBdr>
        <w:top w:val="none" w:sz="0" w:space="0" w:color="auto"/>
        <w:left w:val="none" w:sz="0" w:space="0" w:color="auto"/>
        <w:bottom w:val="none" w:sz="0" w:space="0" w:color="auto"/>
        <w:right w:val="none" w:sz="0" w:space="0" w:color="auto"/>
      </w:divBdr>
    </w:div>
    <w:div w:id="736709629">
      <w:bodyDiv w:val="1"/>
      <w:marLeft w:val="0"/>
      <w:marRight w:val="0"/>
      <w:marTop w:val="0"/>
      <w:marBottom w:val="0"/>
      <w:divBdr>
        <w:top w:val="none" w:sz="0" w:space="0" w:color="auto"/>
        <w:left w:val="none" w:sz="0" w:space="0" w:color="auto"/>
        <w:bottom w:val="none" w:sz="0" w:space="0" w:color="auto"/>
        <w:right w:val="none" w:sz="0" w:space="0" w:color="auto"/>
      </w:divBdr>
    </w:div>
    <w:div w:id="980428703">
      <w:bodyDiv w:val="1"/>
      <w:marLeft w:val="0"/>
      <w:marRight w:val="0"/>
      <w:marTop w:val="0"/>
      <w:marBottom w:val="0"/>
      <w:divBdr>
        <w:top w:val="none" w:sz="0" w:space="0" w:color="auto"/>
        <w:left w:val="none" w:sz="0" w:space="0" w:color="auto"/>
        <w:bottom w:val="none" w:sz="0" w:space="0" w:color="auto"/>
        <w:right w:val="none" w:sz="0" w:space="0" w:color="auto"/>
      </w:divBdr>
    </w:div>
    <w:div w:id="1043483656">
      <w:bodyDiv w:val="1"/>
      <w:marLeft w:val="0"/>
      <w:marRight w:val="0"/>
      <w:marTop w:val="0"/>
      <w:marBottom w:val="0"/>
      <w:divBdr>
        <w:top w:val="none" w:sz="0" w:space="0" w:color="auto"/>
        <w:left w:val="none" w:sz="0" w:space="0" w:color="auto"/>
        <w:bottom w:val="none" w:sz="0" w:space="0" w:color="auto"/>
        <w:right w:val="none" w:sz="0" w:space="0" w:color="auto"/>
      </w:divBdr>
    </w:div>
    <w:div w:id="1333676820">
      <w:bodyDiv w:val="1"/>
      <w:marLeft w:val="0"/>
      <w:marRight w:val="0"/>
      <w:marTop w:val="0"/>
      <w:marBottom w:val="0"/>
      <w:divBdr>
        <w:top w:val="none" w:sz="0" w:space="0" w:color="auto"/>
        <w:left w:val="none" w:sz="0" w:space="0" w:color="auto"/>
        <w:bottom w:val="none" w:sz="0" w:space="0" w:color="auto"/>
        <w:right w:val="none" w:sz="0" w:space="0" w:color="auto"/>
      </w:divBdr>
    </w:div>
    <w:div w:id="1808469407">
      <w:bodyDiv w:val="1"/>
      <w:marLeft w:val="0"/>
      <w:marRight w:val="0"/>
      <w:marTop w:val="0"/>
      <w:marBottom w:val="0"/>
      <w:divBdr>
        <w:top w:val="none" w:sz="0" w:space="0" w:color="auto"/>
        <w:left w:val="none" w:sz="0" w:space="0" w:color="auto"/>
        <w:bottom w:val="none" w:sz="0" w:space="0" w:color="auto"/>
        <w:right w:val="none" w:sz="0" w:space="0" w:color="auto"/>
      </w:divBdr>
    </w:div>
    <w:div w:id="1808814954">
      <w:bodyDiv w:val="1"/>
      <w:marLeft w:val="0"/>
      <w:marRight w:val="0"/>
      <w:marTop w:val="0"/>
      <w:marBottom w:val="0"/>
      <w:divBdr>
        <w:top w:val="none" w:sz="0" w:space="0" w:color="auto"/>
        <w:left w:val="none" w:sz="0" w:space="0" w:color="auto"/>
        <w:bottom w:val="none" w:sz="0" w:space="0" w:color="auto"/>
        <w:right w:val="none" w:sz="0" w:space="0" w:color="auto"/>
      </w:divBdr>
    </w:div>
    <w:div w:id="1861045414">
      <w:bodyDiv w:val="1"/>
      <w:marLeft w:val="0"/>
      <w:marRight w:val="0"/>
      <w:marTop w:val="0"/>
      <w:marBottom w:val="0"/>
      <w:divBdr>
        <w:top w:val="none" w:sz="0" w:space="0" w:color="auto"/>
        <w:left w:val="none" w:sz="0" w:space="0" w:color="auto"/>
        <w:bottom w:val="none" w:sz="0" w:space="0" w:color="auto"/>
        <w:right w:val="none" w:sz="0" w:space="0" w:color="auto"/>
      </w:divBdr>
    </w:div>
    <w:div w:id="186752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oth" TargetMode="External"/><Relationship Id="rId13" Type="http://schemas.openxmlformats.org/officeDocument/2006/relationships/hyperlink" Target="http://www.padil.gov.au/pests-and-diseases/pest/main/136308/5837"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en.wikipedia.org/wiki/Nocturnal" TargetMode="Externa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n.wikipedia.org/wiki/Australian_Aboriginal_languag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hyperlink" Target="https://en.wikipedia.org/wiki/Australian_Alps" TargetMode="Externa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yperlink" Target="https://en.wikipedia.org/wiki/Lepidoptera_migration" TargetMode="External"/><Relationship Id="rId14" Type="http://schemas.openxmlformats.org/officeDocument/2006/relationships/hyperlink" Target="http://www.museum.vic.gov.au"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DB4AB-259C-C642-BBB1-30A33958F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6451</Words>
  <Characters>36775</Characters>
  <Application>Microsoft Office Word</Application>
  <DocSecurity>0</DocSecurity>
  <Lines>306</Lines>
  <Paragraphs>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Groningen</Company>
  <LinksUpToDate>false</LinksUpToDate>
  <CharactersWithSpaces>43140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Doekele Stavenga</dc:creator>
  <cp:lastModifiedBy>Eric Warrant</cp:lastModifiedBy>
  <cp:revision>2</cp:revision>
  <cp:lastPrinted>2019-11-15T15:20:00Z</cp:lastPrinted>
  <dcterms:created xsi:type="dcterms:W3CDTF">2020-06-26T04:45:00Z</dcterms:created>
  <dcterms:modified xsi:type="dcterms:W3CDTF">2020-06-26T04:45:00Z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5620</vt:lpwstr>
  </property>
  <property fmtid="{D5CDD505-2E9C-101B-9397-08002B2CF9AE}" pid="3" name="WnCSubscriberId">
    <vt:lpwstr>5225</vt:lpwstr>
  </property>
  <property fmtid="{D5CDD505-2E9C-101B-9397-08002B2CF9AE}" pid="4" name="WnCOutputStyleId">
    <vt:lpwstr>13299</vt:lpwstr>
  </property>
  <property fmtid="{D5CDD505-2E9C-101B-9397-08002B2CF9AE}" pid="5" name="RWProductId">
    <vt:lpwstr>WnC</vt:lpwstr>
  </property>
  <property fmtid="{D5CDD505-2E9C-101B-9397-08002B2CF9AE}" pid="6" name="RWProjectId">
    <vt:lpwstr/>
  </property>
  <property fmtid="{D5CDD505-2E9C-101B-9397-08002B2CF9AE}" pid="7" name="WnC4Folder">
    <vt:lpwstr/>
  </property>
</Properties>
</file>