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C6" w:rsidRPr="005F20D3" w:rsidRDefault="001A1384" w:rsidP="00E56402">
      <w:pPr>
        <w:jc w:val="center"/>
        <w:rPr>
          <w:rFonts w:ascii="Adobe Garamond Pro" w:hAnsi="Adobe Garamond Pro"/>
          <w:sz w:val="24"/>
          <w:szCs w:val="24"/>
          <w:lang w:val="sv-SE"/>
        </w:rPr>
      </w:pPr>
      <w:r w:rsidRPr="005F20D3">
        <w:rPr>
          <w:rFonts w:ascii="Adobe Garamond Pro" w:hAnsi="Adobe Garamond Pro"/>
          <w:sz w:val="24"/>
          <w:szCs w:val="24"/>
          <w:lang w:val="sv-SE"/>
        </w:rPr>
        <w:t>List of errata</w:t>
      </w:r>
    </w:p>
    <w:p w:rsidR="001A1384" w:rsidRPr="005F20D3" w:rsidRDefault="001A1384" w:rsidP="00E56402">
      <w:pPr>
        <w:jc w:val="center"/>
        <w:rPr>
          <w:rFonts w:ascii="Adobe Garamond Pro" w:hAnsi="Adobe Garamond Pro"/>
          <w:sz w:val="24"/>
          <w:szCs w:val="24"/>
          <w:lang w:val="sv-SE"/>
        </w:rPr>
      </w:pPr>
      <w:r w:rsidRPr="005F20D3">
        <w:rPr>
          <w:rFonts w:ascii="Adobe Garamond Pro" w:hAnsi="Adobe Garamond Pro"/>
          <w:sz w:val="24"/>
          <w:szCs w:val="24"/>
          <w:lang w:val="sv-SE"/>
        </w:rPr>
        <w:t>Doctoral thesis- Ally Mahadhy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668"/>
        <w:gridCol w:w="3092"/>
        <w:gridCol w:w="2939"/>
      </w:tblGrid>
      <w:tr w:rsidR="001A1384" w:rsidRPr="005F20D3" w:rsidTr="00E56402">
        <w:trPr>
          <w:jc w:val="center"/>
        </w:trPr>
        <w:tc>
          <w:tcPr>
            <w:tcW w:w="2581" w:type="dxa"/>
          </w:tcPr>
          <w:p w:rsidR="001A1384" w:rsidRPr="005F20D3" w:rsidRDefault="00C956BB" w:rsidP="00255DEA">
            <w:pPr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Location</w:t>
            </w:r>
            <w:r w:rsidR="001A1384"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 xml:space="preserve"> in the thesis</w:t>
            </w:r>
          </w:p>
        </w:tc>
        <w:tc>
          <w:tcPr>
            <w:tcW w:w="668" w:type="dxa"/>
          </w:tcPr>
          <w:p w:rsidR="001A1384" w:rsidRPr="005F20D3" w:rsidRDefault="001A1384" w:rsidP="001A1384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Page</w:t>
            </w:r>
          </w:p>
        </w:tc>
        <w:tc>
          <w:tcPr>
            <w:tcW w:w="3092" w:type="dxa"/>
          </w:tcPr>
          <w:p w:rsidR="001A1384" w:rsidRPr="005F20D3" w:rsidRDefault="001A1384" w:rsidP="001A1384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Error</w:t>
            </w:r>
          </w:p>
        </w:tc>
        <w:tc>
          <w:tcPr>
            <w:tcW w:w="2939" w:type="dxa"/>
          </w:tcPr>
          <w:p w:rsidR="001A1384" w:rsidRPr="005F20D3" w:rsidRDefault="001A1384" w:rsidP="001A1384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Correction</w:t>
            </w:r>
          </w:p>
        </w:tc>
      </w:tr>
      <w:tr w:rsidR="001A1384" w:rsidRPr="005F20D3" w:rsidTr="00E56402">
        <w:trPr>
          <w:jc w:val="center"/>
        </w:trPr>
        <w:tc>
          <w:tcPr>
            <w:tcW w:w="2581" w:type="dxa"/>
          </w:tcPr>
          <w:p w:rsidR="001A1384" w:rsidRPr="005F20D3" w:rsidRDefault="0012645B" w:rsidP="005F20D3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Popular summary</w:t>
            </w:r>
          </w:p>
        </w:tc>
        <w:tc>
          <w:tcPr>
            <w:tcW w:w="668" w:type="dxa"/>
          </w:tcPr>
          <w:p w:rsidR="001A1384" w:rsidRPr="005F20D3" w:rsidRDefault="0012645B" w:rsidP="00255DEA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iii</w:t>
            </w:r>
          </w:p>
        </w:tc>
        <w:tc>
          <w:tcPr>
            <w:tcW w:w="3092" w:type="dxa"/>
          </w:tcPr>
          <w:p w:rsidR="001A1384" w:rsidRPr="005F20D3" w:rsidRDefault="0012645B" w:rsidP="005F20D3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restricts</w:t>
            </w:r>
          </w:p>
        </w:tc>
        <w:tc>
          <w:tcPr>
            <w:tcW w:w="2939" w:type="dxa"/>
          </w:tcPr>
          <w:p w:rsidR="001A1384" w:rsidRPr="005F20D3" w:rsidRDefault="0012645B" w:rsidP="005F20D3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restrict</w:t>
            </w:r>
          </w:p>
        </w:tc>
      </w:tr>
      <w:tr w:rsidR="001A1384" w:rsidRPr="005F20D3" w:rsidTr="00E56402">
        <w:trPr>
          <w:jc w:val="center"/>
        </w:trPr>
        <w:tc>
          <w:tcPr>
            <w:tcW w:w="2581" w:type="dxa"/>
          </w:tcPr>
          <w:p w:rsidR="001A1384" w:rsidRPr="005F20D3" w:rsidRDefault="00801367" w:rsidP="005F20D3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Popular summary</w:t>
            </w:r>
          </w:p>
        </w:tc>
        <w:tc>
          <w:tcPr>
            <w:tcW w:w="668" w:type="dxa"/>
          </w:tcPr>
          <w:p w:rsidR="001A1384" w:rsidRPr="005F20D3" w:rsidRDefault="00801367" w:rsidP="00255DEA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iv</w:t>
            </w:r>
          </w:p>
        </w:tc>
        <w:tc>
          <w:tcPr>
            <w:tcW w:w="3092" w:type="dxa"/>
          </w:tcPr>
          <w:p w:rsidR="001A1384" w:rsidRPr="005F20D3" w:rsidRDefault="00801367" w:rsidP="005F20D3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makes</w:t>
            </w:r>
          </w:p>
        </w:tc>
        <w:tc>
          <w:tcPr>
            <w:tcW w:w="2939" w:type="dxa"/>
          </w:tcPr>
          <w:p w:rsidR="001A1384" w:rsidRPr="005F20D3" w:rsidRDefault="00801367" w:rsidP="005F20D3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make</w:t>
            </w:r>
          </w:p>
        </w:tc>
      </w:tr>
      <w:tr w:rsidR="001A1384" w:rsidRPr="005F20D3" w:rsidTr="00E56402">
        <w:trPr>
          <w:jc w:val="center"/>
        </w:trPr>
        <w:tc>
          <w:tcPr>
            <w:tcW w:w="2581" w:type="dxa"/>
          </w:tcPr>
          <w:p w:rsidR="001A1384" w:rsidRPr="005F20D3" w:rsidRDefault="005F20D3" w:rsidP="005F20D3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>
              <w:rPr>
                <w:rFonts w:ascii="Adobe Garamond Pro" w:hAnsi="Adobe Garamond Pro"/>
                <w:sz w:val="24"/>
                <w:szCs w:val="24"/>
                <w:lang w:val="sv-SE"/>
              </w:rPr>
              <w:t>Section</w:t>
            </w: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 xml:space="preserve"> 2</w:t>
            </w:r>
          </w:p>
        </w:tc>
        <w:tc>
          <w:tcPr>
            <w:tcW w:w="668" w:type="dxa"/>
          </w:tcPr>
          <w:p w:rsidR="001A1384" w:rsidRPr="005F20D3" w:rsidRDefault="005F20D3" w:rsidP="00255DEA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6</w:t>
            </w:r>
          </w:p>
        </w:tc>
        <w:tc>
          <w:tcPr>
            <w:tcW w:w="3092" w:type="dxa"/>
          </w:tcPr>
          <w:p w:rsidR="001A1384" w:rsidRPr="005F20D3" w:rsidRDefault="005F20D3" w:rsidP="005F20D3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en-GB"/>
              </w:rPr>
              <w:t>The biosensor is in this work</w:t>
            </w:r>
          </w:p>
        </w:tc>
        <w:tc>
          <w:tcPr>
            <w:tcW w:w="2939" w:type="dxa"/>
          </w:tcPr>
          <w:p w:rsidR="001A1384" w:rsidRPr="005F20D3" w:rsidRDefault="005F20D3" w:rsidP="005F20D3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en-GB"/>
              </w:rPr>
              <w:t>The biosensor in this work</w:t>
            </w:r>
          </w:p>
        </w:tc>
      </w:tr>
      <w:tr w:rsidR="001A1384" w:rsidRPr="005F20D3" w:rsidTr="00E56402">
        <w:trPr>
          <w:jc w:val="center"/>
        </w:trPr>
        <w:tc>
          <w:tcPr>
            <w:tcW w:w="2581" w:type="dxa"/>
          </w:tcPr>
          <w:p w:rsidR="001A1384" w:rsidRPr="005F20D3" w:rsidRDefault="00255DEA" w:rsidP="00255DEA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Section 2.1.1</w:t>
            </w:r>
          </w:p>
        </w:tc>
        <w:tc>
          <w:tcPr>
            <w:tcW w:w="668" w:type="dxa"/>
          </w:tcPr>
          <w:p w:rsidR="001A1384" w:rsidRPr="005F20D3" w:rsidRDefault="00255DEA" w:rsidP="00255DEA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6</w:t>
            </w:r>
          </w:p>
        </w:tc>
        <w:tc>
          <w:tcPr>
            <w:tcW w:w="3092" w:type="dxa"/>
          </w:tcPr>
          <w:p w:rsidR="001A1384" w:rsidRPr="005F20D3" w:rsidRDefault="00255DEA" w:rsidP="00255DEA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rod-shaped electrodes</w:t>
            </w:r>
          </w:p>
        </w:tc>
        <w:tc>
          <w:tcPr>
            <w:tcW w:w="2939" w:type="dxa"/>
          </w:tcPr>
          <w:p w:rsidR="001A1384" w:rsidRPr="005F20D3" w:rsidRDefault="00255DEA" w:rsidP="00255DEA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rod-shaped-</w:t>
            </w:r>
          </w:p>
        </w:tc>
      </w:tr>
      <w:tr w:rsidR="001A1384" w:rsidRPr="005F20D3" w:rsidTr="00E56402">
        <w:trPr>
          <w:jc w:val="center"/>
        </w:trPr>
        <w:tc>
          <w:tcPr>
            <w:tcW w:w="2581" w:type="dxa"/>
          </w:tcPr>
          <w:p w:rsidR="001A1384" w:rsidRPr="005F20D3" w:rsidRDefault="003513AF" w:rsidP="0092598C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Paper I (Table 1)</w:t>
            </w:r>
          </w:p>
        </w:tc>
        <w:tc>
          <w:tcPr>
            <w:tcW w:w="668" w:type="dxa"/>
          </w:tcPr>
          <w:p w:rsidR="001A1384" w:rsidRPr="005F20D3" w:rsidRDefault="003513AF" w:rsidP="00EE1404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46</w:t>
            </w:r>
          </w:p>
        </w:tc>
        <w:tc>
          <w:tcPr>
            <w:tcW w:w="3092" w:type="dxa"/>
          </w:tcPr>
          <w:p w:rsidR="001A1384" w:rsidRPr="005F20D3" w:rsidRDefault="003513AF" w:rsidP="00EE1404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10</w:t>
            </w:r>
            <w:r w:rsidRPr="00157E3D">
              <w:rPr>
                <w:rFonts w:ascii="Adobe Garamond Pro" w:hAnsi="Adobe Garamond Pro"/>
                <w:sz w:val="24"/>
                <w:szCs w:val="24"/>
                <w:vertAlign w:val="superscript"/>
                <w:lang w:val="en-GB"/>
              </w:rPr>
              <w:t>-1</w:t>
            </w: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 M</w:t>
            </w:r>
          </w:p>
        </w:tc>
        <w:tc>
          <w:tcPr>
            <w:tcW w:w="2939" w:type="dxa"/>
          </w:tcPr>
          <w:p w:rsidR="001A1384" w:rsidRPr="00201044" w:rsidRDefault="00157E3D" w:rsidP="00EE1404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10</w:t>
            </w:r>
            <w:r w:rsidRPr="00157E3D">
              <w:rPr>
                <w:rFonts w:ascii="Adobe Garamond Pro" w:hAnsi="Adobe Garamond Pro"/>
                <w:sz w:val="24"/>
                <w:szCs w:val="24"/>
                <w:vertAlign w:val="superscript"/>
                <w:lang w:val="en-GB"/>
              </w:rPr>
              <w:t>-11</w:t>
            </w: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 xml:space="preserve"> M</w:t>
            </w:r>
          </w:p>
        </w:tc>
      </w:tr>
      <w:tr w:rsidR="0092598C" w:rsidRPr="005F20D3" w:rsidTr="00E56402">
        <w:trPr>
          <w:jc w:val="center"/>
        </w:trPr>
        <w:tc>
          <w:tcPr>
            <w:tcW w:w="2581" w:type="dxa"/>
          </w:tcPr>
          <w:p w:rsidR="0092598C" w:rsidRPr="005F20D3" w:rsidRDefault="00157E3D" w:rsidP="00157E3D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Paper I</w:t>
            </w: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 xml:space="preserve"> (Fig. 5)</w:t>
            </w:r>
          </w:p>
        </w:tc>
        <w:tc>
          <w:tcPr>
            <w:tcW w:w="668" w:type="dxa"/>
          </w:tcPr>
          <w:p w:rsidR="0092598C" w:rsidRPr="005F20D3" w:rsidRDefault="00157E3D" w:rsidP="00157E3D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47</w:t>
            </w:r>
          </w:p>
        </w:tc>
        <w:tc>
          <w:tcPr>
            <w:tcW w:w="3092" w:type="dxa"/>
          </w:tcPr>
          <w:p w:rsidR="0092598C" w:rsidRDefault="004B5EFC" w:rsidP="00157E3D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(a)</w:t>
            </w:r>
          </w:p>
          <w:p w:rsidR="004B5EFC" w:rsidRPr="005F20D3" w:rsidRDefault="004B5EFC" w:rsidP="00157E3D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(b)</w:t>
            </w:r>
          </w:p>
        </w:tc>
        <w:tc>
          <w:tcPr>
            <w:tcW w:w="2939" w:type="dxa"/>
          </w:tcPr>
          <w:p w:rsidR="004B5EFC" w:rsidRDefault="004B5EFC" w:rsidP="00157E3D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(b)</w:t>
            </w:r>
          </w:p>
          <w:p w:rsidR="0092598C" w:rsidRPr="005F20D3" w:rsidRDefault="004B5EFC" w:rsidP="00157E3D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(a)</w:t>
            </w:r>
          </w:p>
        </w:tc>
      </w:tr>
    </w:tbl>
    <w:p w:rsidR="00C956BB" w:rsidRDefault="00C956BB" w:rsidP="001A1384">
      <w:pPr>
        <w:jc w:val="center"/>
        <w:rPr>
          <w:rFonts w:ascii="Adobe Garamond Pro" w:hAnsi="Adobe Garamond Pro"/>
          <w:sz w:val="24"/>
          <w:szCs w:val="24"/>
          <w:lang w:val="en-GB"/>
        </w:rPr>
      </w:pPr>
    </w:p>
    <w:p w:rsidR="00C956BB" w:rsidRDefault="00C956BB" w:rsidP="00C956BB">
      <w:pPr>
        <w:jc w:val="center"/>
        <w:rPr>
          <w:rFonts w:ascii="Adobe Garamond Pro" w:hAnsi="Adobe Garamond Pro"/>
          <w:sz w:val="24"/>
          <w:szCs w:val="24"/>
          <w:lang w:val="en-GB"/>
        </w:rPr>
      </w:pPr>
    </w:p>
    <w:p w:rsidR="00C956BB" w:rsidRPr="00C956BB" w:rsidRDefault="00C956BB" w:rsidP="00C956BB">
      <w:pPr>
        <w:jc w:val="center"/>
        <w:rPr>
          <w:rFonts w:ascii="Adobe Garamond Pro" w:hAnsi="Adobe Garamond Pro"/>
          <w:sz w:val="24"/>
          <w:szCs w:val="24"/>
          <w:lang w:val="en-GB"/>
        </w:rPr>
      </w:pPr>
      <w:r w:rsidRPr="00C956BB">
        <w:rPr>
          <w:rFonts w:ascii="Adobe Garamond Pro" w:hAnsi="Adobe Garamond Pro"/>
          <w:sz w:val="24"/>
          <w:szCs w:val="24"/>
          <w:lang w:val="en-GB"/>
        </w:rPr>
        <w:t>List of errata</w:t>
      </w:r>
    </w:p>
    <w:p w:rsidR="00C956BB" w:rsidRPr="00C956BB" w:rsidRDefault="00C956BB" w:rsidP="00C956BB">
      <w:pPr>
        <w:jc w:val="center"/>
        <w:rPr>
          <w:rFonts w:ascii="Adobe Garamond Pro" w:hAnsi="Adobe Garamond Pro"/>
          <w:sz w:val="24"/>
          <w:szCs w:val="24"/>
          <w:lang w:val="en-GB"/>
        </w:rPr>
      </w:pPr>
      <w:r w:rsidRPr="00C956BB">
        <w:rPr>
          <w:rFonts w:ascii="Adobe Garamond Pro" w:hAnsi="Adobe Garamond Pro"/>
          <w:sz w:val="24"/>
          <w:szCs w:val="24"/>
          <w:lang w:val="en-GB"/>
        </w:rPr>
        <w:t>Doctoral thesis- Ally Mahadhy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668"/>
        <w:gridCol w:w="3092"/>
        <w:gridCol w:w="2939"/>
      </w:tblGrid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Location</w:t>
            </w: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 xml:space="preserve"> in the thesis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Page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Error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Correction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Popular summary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iii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restricts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restrict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Popular summary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iv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makes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make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>
              <w:rPr>
                <w:rFonts w:ascii="Adobe Garamond Pro" w:hAnsi="Adobe Garamond Pro"/>
                <w:sz w:val="24"/>
                <w:szCs w:val="24"/>
                <w:lang w:val="sv-SE"/>
              </w:rPr>
              <w:t>Section</w:t>
            </w: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 xml:space="preserve"> 2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6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en-GB"/>
              </w:rPr>
              <w:t>The biosensor is in this work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en-GB"/>
              </w:rPr>
              <w:t>The biosensor in this work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Section 2.1.1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6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rod-shaped electrodes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rod-shaped-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Paper I (Table 1)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46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10</w:t>
            </w:r>
            <w:r w:rsidRPr="00157E3D">
              <w:rPr>
                <w:rFonts w:ascii="Adobe Garamond Pro" w:hAnsi="Adobe Garamond Pro"/>
                <w:sz w:val="24"/>
                <w:szCs w:val="24"/>
                <w:vertAlign w:val="superscript"/>
                <w:lang w:val="en-GB"/>
              </w:rPr>
              <w:t>-1</w:t>
            </w: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 M</w:t>
            </w:r>
          </w:p>
        </w:tc>
        <w:tc>
          <w:tcPr>
            <w:tcW w:w="2939" w:type="dxa"/>
          </w:tcPr>
          <w:p w:rsidR="00C956BB" w:rsidRPr="00201044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10</w:t>
            </w:r>
            <w:r w:rsidRPr="00157E3D">
              <w:rPr>
                <w:rFonts w:ascii="Adobe Garamond Pro" w:hAnsi="Adobe Garamond Pro"/>
                <w:sz w:val="24"/>
                <w:szCs w:val="24"/>
                <w:vertAlign w:val="superscript"/>
                <w:lang w:val="en-GB"/>
              </w:rPr>
              <w:t>-11</w:t>
            </w: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 xml:space="preserve"> M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Paper I (Fig. 5)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47</w:t>
            </w:r>
          </w:p>
        </w:tc>
        <w:tc>
          <w:tcPr>
            <w:tcW w:w="3092" w:type="dxa"/>
          </w:tcPr>
          <w:p w:rsidR="00C956BB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(a)</w:t>
            </w:r>
          </w:p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(b)</w:t>
            </w:r>
          </w:p>
        </w:tc>
        <w:tc>
          <w:tcPr>
            <w:tcW w:w="2939" w:type="dxa"/>
          </w:tcPr>
          <w:p w:rsidR="00C956BB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(b)</w:t>
            </w:r>
          </w:p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(a)</w:t>
            </w:r>
          </w:p>
        </w:tc>
      </w:tr>
    </w:tbl>
    <w:p w:rsidR="00C956BB" w:rsidRPr="00C956BB" w:rsidRDefault="00C956BB" w:rsidP="00C956BB">
      <w:pPr>
        <w:rPr>
          <w:rFonts w:ascii="Adobe Garamond Pro" w:hAnsi="Adobe Garamond Pro"/>
          <w:sz w:val="24"/>
          <w:szCs w:val="24"/>
          <w:lang w:val="en-GB"/>
        </w:rPr>
      </w:pPr>
    </w:p>
    <w:p w:rsidR="00C956BB" w:rsidRDefault="00C956BB" w:rsidP="00C956BB">
      <w:pPr>
        <w:rPr>
          <w:rFonts w:ascii="Adobe Garamond Pro" w:hAnsi="Adobe Garamond Pro"/>
          <w:sz w:val="24"/>
          <w:szCs w:val="24"/>
          <w:lang w:val="en-GB"/>
        </w:rPr>
      </w:pPr>
    </w:p>
    <w:p w:rsidR="00C956BB" w:rsidRPr="00C956BB" w:rsidRDefault="00C956BB" w:rsidP="00C956BB">
      <w:pPr>
        <w:jc w:val="center"/>
        <w:rPr>
          <w:rFonts w:ascii="Adobe Garamond Pro" w:hAnsi="Adobe Garamond Pro"/>
          <w:sz w:val="24"/>
          <w:szCs w:val="24"/>
          <w:lang w:val="en-GB"/>
        </w:rPr>
      </w:pPr>
      <w:r w:rsidRPr="00C956BB">
        <w:rPr>
          <w:rFonts w:ascii="Adobe Garamond Pro" w:hAnsi="Adobe Garamond Pro"/>
          <w:sz w:val="24"/>
          <w:szCs w:val="24"/>
          <w:lang w:val="en-GB"/>
        </w:rPr>
        <w:t>List of errata</w:t>
      </w:r>
    </w:p>
    <w:p w:rsidR="00C956BB" w:rsidRPr="00C956BB" w:rsidRDefault="00C956BB" w:rsidP="00C956BB">
      <w:pPr>
        <w:jc w:val="center"/>
        <w:rPr>
          <w:rFonts w:ascii="Adobe Garamond Pro" w:hAnsi="Adobe Garamond Pro"/>
          <w:sz w:val="24"/>
          <w:szCs w:val="24"/>
          <w:lang w:val="en-GB"/>
        </w:rPr>
      </w:pPr>
      <w:r w:rsidRPr="00C956BB">
        <w:rPr>
          <w:rFonts w:ascii="Adobe Garamond Pro" w:hAnsi="Adobe Garamond Pro"/>
          <w:sz w:val="24"/>
          <w:szCs w:val="24"/>
          <w:lang w:val="en-GB"/>
        </w:rPr>
        <w:t>Doctoral thesis- Ally Mahadhy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668"/>
        <w:gridCol w:w="3092"/>
        <w:gridCol w:w="2939"/>
      </w:tblGrid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Location</w:t>
            </w: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 xml:space="preserve"> in the thesis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Page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Error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jc w:val="center"/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b/>
                <w:sz w:val="24"/>
                <w:szCs w:val="24"/>
                <w:lang w:val="sv-SE"/>
              </w:rPr>
              <w:t>Correction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Popular summary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iii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restricts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restrict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Popular summary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iv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makes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make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>
              <w:rPr>
                <w:rFonts w:ascii="Adobe Garamond Pro" w:hAnsi="Adobe Garamond Pro"/>
                <w:sz w:val="24"/>
                <w:szCs w:val="24"/>
                <w:lang w:val="sv-SE"/>
              </w:rPr>
              <w:t>Section</w:t>
            </w: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 xml:space="preserve"> 2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sv-SE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sv-SE"/>
              </w:rPr>
              <w:t>6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en-GB"/>
              </w:rPr>
              <w:t>The biosensor is in this work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 w:rsidRPr="005F20D3">
              <w:rPr>
                <w:rFonts w:ascii="Adobe Garamond Pro" w:hAnsi="Adobe Garamond Pro"/>
                <w:sz w:val="24"/>
                <w:szCs w:val="24"/>
                <w:lang w:val="en-GB"/>
              </w:rPr>
              <w:t>The biosensor in this work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Section 2.1.1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6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rod-shaped electrodes</w:t>
            </w:r>
          </w:p>
        </w:tc>
        <w:tc>
          <w:tcPr>
            <w:tcW w:w="2939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rod-shaped-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Paper I (Table 1)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46</w:t>
            </w:r>
          </w:p>
        </w:tc>
        <w:tc>
          <w:tcPr>
            <w:tcW w:w="3092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10</w:t>
            </w:r>
            <w:r w:rsidRPr="00157E3D">
              <w:rPr>
                <w:rFonts w:ascii="Adobe Garamond Pro" w:hAnsi="Adobe Garamond Pro"/>
                <w:sz w:val="24"/>
                <w:szCs w:val="24"/>
                <w:vertAlign w:val="superscript"/>
                <w:lang w:val="en-GB"/>
              </w:rPr>
              <w:t>-1</w:t>
            </w: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 M</w:t>
            </w:r>
          </w:p>
        </w:tc>
        <w:tc>
          <w:tcPr>
            <w:tcW w:w="2939" w:type="dxa"/>
          </w:tcPr>
          <w:p w:rsidR="00C956BB" w:rsidRPr="00201044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10</w:t>
            </w:r>
            <w:r w:rsidRPr="00157E3D">
              <w:rPr>
                <w:rFonts w:ascii="Adobe Garamond Pro" w:hAnsi="Adobe Garamond Pro"/>
                <w:sz w:val="24"/>
                <w:szCs w:val="24"/>
                <w:vertAlign w:val="superscript"/>
                <w:lang w:val="en-GB"/>
              </w:rPr>
              <w:t>-11</w:t>
            </w: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 xml:space="preserve"> M</w:t>
            </w:r>
          </w:p>
        </w:tc>
      </w:tr>
      <w:tr w:rsidR="00C956BB" w:rsidRPr="005F20D3" w:rsidTr="00C058FE">
        <w:trPr>
          <w:jc w:val="center"/>
        </w:trPr>
        <w:tc>
          <w:tcPr>
            <w:tcW w:w="2581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Paper I (Fig. 5)</w:t>
            </w:r>
          </w:p>
        </w:tc>
        <w:tc>
          <w:tcPr>
            <w:tcW w:w="668" w:type="dxa"/>
          </w:tcPr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47</w:t>
            </w:r>
          </w:p>
        </w:tc>
        <w:tc>
          <w:tcPr>
            <w:tcW w:w="3092" w:type="dxa"/>
          </w:tcPr>
          <w:p w:rsidR="00C956BB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(a)</w:t>
            </w:r>
          </w:p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(b)</w:t>
            </w:r>
          </w:p>
        </w:tc>
        <w:tc>
          <w:tcPr>
            <w:tcW w:w="2939" w:type="dxa"/>
          </w:tcPr>
          <w:p w:rsidR="00C956BB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(b)</w:t>
            </w:r>
          </w:p>
          <w:p w:rsidR="00C956BB" w:rsidRPr="005F20D3" w:rsidRDefault="00C956BB" w:rsidP="00C058FE">
            <w:pPr>
              <w:rPr>
                <w:rFonts w:ascii="Adobe Garamond Pro" w:hAnsi="Adobe Garamond Pro"/>
                <w:sz w:val="24"/>
                <w:szCs w:val="24"/>
                <w:lang w:val="en-GB"/>
              </w:rPr>
            </w:pPr>
            <w:r>
              <w:rPr>
                <w:rFonts w:ascii="Adobe Garamond Pro" w:hAnsi="Adobe Garamond Pro"/>
                <w:sz w:val="24"/>
                <w:szCs w:val="24"/>
                <w:lang w:val="en-GB"/>
              </w:rPr>
              <w:t>(a)</w:t>
            </w:r>
          </w:p>
        </w:tc>
      </w:tr>
    </w:tbl>
    <w:p w:rsidR="00C956BB" w:rsidRPr="005F20D3" w:rsidRDefault="00C956BB" w:rsidP="00C956BB">
      <w:pPr>
        <w:jc w:val="center"/>
        <w:rPr>
          <w:rFonts w:ascii="Adobe Garamond Pro" w:hAnsi="Adobe Garamond Pro"/>
          <w:sz w:val="24"/>
          <w:szCs w:val="24"/>
          <w:lang w:val="en-GB"/>
        </w:rPr>
      </w:pPr>
    </w:p>
    <w:p w:rsidR="001A1384" w:rsidRPr="00C956BB" w:rsidRDefault="001A1384" w:rsidP="00C956BB">
      <w:pPr>
        <w:tabs>
          <w:tab w:val="left" w:pos="2638"/>
        </w:tabs>
        <w:rPr>
          <w:rFonts w:ascii="Adobe Garamond Pro" w:hAnsi="Adobe Garamond Pro"/>
          <w:sz w:val="24"/>
          <w:szCs w:val="24"/>
          <w:lang w:val="en-GB"/>
        </w:rPr>
      </w:pPr>
      <w:bookmarkStart w:id="0" w:name="_GoBack"/>
      <w:bookmarkEnd w:id="0"/>
    </w:p>
    <w:sectPr w:rsidR="001A1384" w:rsidRPr="00C9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84"/>
    <w:rsid w:val="00054E05"/>
    <w:rsid w:val="0012645B"/>
    <w:rsid w:val="00157E3D"/>
    <w:rsid w:val="001A1384"/>
    <w:rsid w:val="00201044"/>
    <w:rsid w:val="00255DEA"/>
    <w:rsid w:val="003513AF"/>
    <w:rsid w:val="004B5EFC"/>
    <w:rsid w:val="005F20D3"/>
    <w:rsid w:val="007947C4"/>
    <w:rsid w:val="00801367"/>
    <w:rsid w:val="0092598C"/>
    <w:rsid w:val="00C956BB"/>
    <w:rsid w:val="00D44AC6"/>
    <w:rsid w:val="00E56402"/>
    <w:rsid w:val="00E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Mahadhy</dc:creator>
  <cp:lastModifiedBy>Ally Mahadhy</cp:lastModifiedBy>
  <cp:revision>2</cp:revision>
  <cp:lastPrinted>2015-01-29T21:26:00Z</cp:lastPrinted>
  <dcterms:created xsi:type="dcterms:W3CDTF">2015-01-29T21:27:00Z</dcterms:created>
  <dcterms:modified xsi:type="dcterms:W3CDTF">2015-01-29T21:27:00Z</dcterms:modified>
</cp:coreProperties>
</file>