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F205" w14:textId="0CFCFB48" w:rsidR="00734589" w:rsidRDefault="00734589" w:rsidP="00734589">
      <w:pPr>
        <w:autoSpaceDE w:val="0"/>
        <w:autoSpaceDN w:val="0"/>
        <w:adjustRightInd w:val="0"/>
        <w:jc w:val="both"/>
        <w:rPr>
          <w:rFonts w:ascii="Times New Roman" w:hAnsi="Times New Roman" w:cs="Times New Roman"/>
          <w:b/>
          <w:bCs/>
          <w:i/>
          <w:iCs/>
          <w:kern w:val="0"/>
        </w:rPr>
      </w:pPr>
      <w:r>
        <w:rPr>
          <w:rFonts w:ascii="Times New Roman" w:hAnsi="Times New Roman" w:cs="Times New Roman"/>
          <w:b/>
          <w:bCs/>
          <w:i/>
          <w:iCs/>
          <w:kern w:val="0"/>
        </w:rPr>
        <w:t xml:space="preserve">Emma Coppel </w:t>
      </w:r>
    </w:p>
    <w:p w14:paraId="19578AF8" w14:textId="77777777" w:rsidR="00734589" w:rsidRDefault="00734589" w:rsidP="00734589">
      <w:pPr>
        <w:autoSpaceDE w:val="0"/>
        <w:autoSpaceDN w:val="0"/>
        <w:adjustRightInd w:val="0"/>
        <w:jc w:val="both"/>
        <w:rPr>
          <w:rFonts w:ascii="Times New Roman" w:hAnsi="Times New Roman" w:cs="Times New Roman"/>
          <w:b/>
          <w:bCs/>
          <w:i/>
          <w:iCs/>
          <w:kern w:val="0"/>
        </w:rPr>
      </w:pPr>
    </w:p>
    <w:p w14:paraId="2F1F9283" w14:textId="08A9C5E9" w:rsidR="00734589" w:rsidRPr="00734589" w:rsidRDefault="00734589" w:rsidP="00734589">
      <w:pPr>
        <w:autoSpaceDE w:val="0"/>
        <w:autoSpaceDN w:val="0"/>
        <w:adjustRightInd w:val="0"/>
        <w:jc w:val="center"/>
        <w:rPr>
          <w:rFonts w:ascii="Arial" w:hAnsi="Arial" w:cs="Arial"/>
          <w:b/>
          <w:bCs/>
          <w:kern w:val="0"/>
          <w:sz w:val="28"/>
          <w:szCs w:val="28"/>
        </w:rPr>
      </w:pPr>
      <w:r>
        <w:rPr>
          <w:rFonts w:ascii="Arial" w:hAnsi="Arial" w:cs="Arial"/>
          <w:b/>
          <w:bCs/>
          <w:kern w:val="0"/>
          <w:sz w:val="28"/>
          <w:szCs w:val="28"/>
        </w:rPr>
        <w:t>Evaluating the impact of fires and armed conflict on forest cover change in Syria</w:t>
      </w:r>
    </w:p>
    <w:p w14:paraId="7AB128D7" w14:textId="77777777" w:rsidR="00734589" w:rsidRDefault="00734589" w:rsidP="00734589">
      <w:pPr>
        <w:autoSpaceDE w:val="0"/>
        <w:autoSpaceDN w:val="0"/>
        <w:adjustRightInd w:val="0"/>
        <w:jc w:val="both"/>
        <w:rPr>
          <w:rFonts w:ascii="Times New Roman" w:hAnsi="Times New Roman" w:cs="Times New Roman"/>
          <w:kern w:val="0"/>
        </w:rPr>
      </w:pPr>
    </w:p>
    <w:p w14:paraId="62C4BE97" w14:textId="5C75BD7A" w:rsidR="00734589" w:rsidRDefault="00734589" w:rsidP="00734589">
      <w:pPr>
        <w:autoSpaceDE w:val="0"/>
        <w:autoSpaceDN w:val="0"/>
        <w:adjustRightInd w:val="0"/>
        <w:jc w:val="both"/>
        <w:rPr>
          <w:rFonts w:ascii="Times New Roman" w:hAnsi="Times New Roman" w:cs="Times New Roman"/>
          <w:kern w:val="0"/>
        </w:rPr>
      </w:pPr>
      <w:r w:rsidRPr="00734589">
        <w:rPr>
          <w:rFonts w:ascii="Times New Roman" w:hAnsi="Times New Roman" w:cs="Times New Roman"/>
          <w:kern w:val="0"/>
        </w:rPr>
        <w:t xml:space="preserve">Areas experiencing conflict are challenging to examine due to limited accessibility. Remote sensing is a valuable tool that can be used to evaluate the effects of conflict on the environment. Northwestern Syria hosts most </w:t>
      </w:r>
      <w:r>
        <w:rPr>
          <w:rFonts w:ascii="Times New Roman" w:hAnsi="Times New Roman" w:cs="Times New Roman"/>
          <w:kern w:val="0"/>
        </w:rPr>
        <w:t xml:space="preserve">of </w:t>
      </w:r>
      <w:r w:rsidRPr="00734589">
        <w:rPr>
          <w:rFonts w:ascii="Times New Roman" w:hAnsi="Times New Roman" w:cs="Times New Roman"/>
          <w:kern w:val="0"/>
        </w:rPr>
        <w:t>the country’s remaining Mediterranean forests, an ecosystem that is ecologically significant for regulatory ecosystem services.</w:t>
      </w:r>
      <w:r>
        <w:rPr>
          <w:rFonts w:ascii="Times New Roman" w:hAnsi="Times New Roman" w:cs="Times New Roman"/>
          <w:kern w:val="0"/>
        </w:rPr>
        <w:t xml:space="preserve"> </w:t>
      </w:r>
      <w:r w:rsidRPr="00734589">
        <w:rPr>
          <w:rFonts w:ascii="Times New Roman" w:hAnsi="Times New Roman" w:cs="Times New Roman"/>
          <w:kern w:val="0"/>
        </w:rPr>
        <w:t xml:space="preserve">Since 2011, Syria has experienced conflict, which is thought to influence fire activity, often increasing during periods of </w:t>
      </w:r>
      <w:r>
        <w:rPr>
          <w:rFonts w:ascii="Times New Roman" w:hAnsi="Times New Roman" w:cs="Times New Roman"/>
          <w:kern w:val="0"/>
        </w:rPr>
        <w:t>war</w:t>
      </w:r>
      <w:r w:rsidRPr="00734589">
        <w:rPr>
          <w:rFonts w:ascii="Times New Roman" w:hAnsi="Times New Roman" w:cs="Times New Roman"/>
          <w:kern w:val="0"/>
        </w:rPr>
        <w:t>. Previous studies in Syria’s northwest have addressed tree cover, conflict, and fire mostly separately, focusing only on conflict years. This study evaluates long-term forest cover change and its interplay with fire, armed conflict, and climate in the governorates of Idlib, Tartus, Latakia, and Hama from 2004 to 2023</w:t>
      </w:r>
      <w:r>
        <w:rPr>
          <w:rFonts w:ascii="Times New Roman" w:hAnsi="Times New Roman" w:cs="Times New Roman"/>
          <w:kern w:val="0"/>
        </w:rPr>
        <w:t>.</w:t>
      </w:r>
      <w:r w:rsidRPr="00734589">
        <w:rPr>
          <w:rFonts w:ascii="Times New Roman" w:hAnsi="Times New Roman" w:cs="Times New Roman"/>
          <w:kern w:val="0"/>
        </w:rPr>
        <w:t xml:space="preserve"> </w:t>
      </w:r>
    </w:p>
    <w:p w14:paraId="1C3AB7A3" w14:textId="77777777" w:rsidR="00734589" w:rsidRPr="00734589" w:rsidRDefault="00734589" w:rsidP="00734589">
      <w:pPr>
        <w:autoSpaceDE w:val="0"/>
        <w:autoSpaceDN w:val="0"/>
        <w:adjustRightInd w:val="0"/>
        <w:jc w:val="both"/>
        <w:rPr>
          <w:rFonts w:ascii="Times New Roman" w:hAnsi="Times New Roman" w:cs="Times New Roman"/>
          <w:kern w:val="0"/>
        </w:rPr>
      </w:pPr>
    </w:p>
    <w:p w14:paraId="4EEAE487" w14:textId="42C589D8" w:rsidR="00734589" w:rsidRPr="00734589" w:rsidRDefault="00734589" w:rsidP="00734589">
      <w:pPr>
        <w:autoSpaceDE w:val="0"/>
        <w:autoSpaceDN w:val="0"/>
        <w:adjustRightInd w:val="0"/>
        <w:jc w:val="both"/>
        <w:rPr>
          <w:rFonts w:ascii="Times New Roman" w:hAnsi="Times New Roman" w:cs="Times New Roman"/>
          <w:kern w:val="0"/>
        </w:rPr>
      </w:pPr>
      <w:r w:rsidRPr="00734589">
        <w:rPr>
          <w:rFonts w:ascii="Times New Roman" w:hAnsi="Times New Roman" w:cs="Times New Roman"/>
          <w:kern w:val="0"/>
        </w:rPr>
        <w:t>Using remote sensing data, including Moderate Resolution Imaging Spectroradiometer fire products, ECMWF Reanalysis 5th Generation monthly climate data, Hansen Global Forest change product and conflict event data from the Uppsala Conflict Data Program,</w:t>
      </w:r>
      <w:r>
        <w:rPr>
          <w:rFonts w:ascii="Times New Roman" w:hAnsi="Times New Roman" w:cs="Times New Roman"/>
          <w:kern w:val="0"/>
        </w:rPr>
        <w:t xml:space="preserve"> a</w:t>
      </w:r>
      <w:r w:rsidRPr="00734589">
        <w:rPr>
          <w:rFonts w:ascii="Times New Roman" w:hAnsi="Times New Roman" w:cs="Times New Roman"/>
          <w:kern w:val="0"/>
        </w:rPr>
        <w:t xml:space="preserve"> qualitative and quantitative analysis of tree cover was undertaken to provide a temporal and spatial representation of forest cover dynamics over time in conjunction with fire. Additionally, a spatial analysis using global and local Moran’s I was conducted to assess the spatial association between conflict events and fire. Lastly, </w:t>
      </w:r>
      <w:r w:rsidR="009A5611">
        <w:rPr>
          <w:rFonts w:ascii="Times New Roman" w:hAnsi="Times New Roman" w:cs="Times New Roman"/>
          <w:kern w:val="0"/>
        </w:rPr>
        <w:t>S</w:t>
      </w:r>
      <w:r w:rsidRPr="00734589">
        <w:rPr>
          <w:rFonts w:ascii="Times New Roman" w:hAnsi="Times New Roman" w:cs="Times New Roman"/>
          <w:kern w:val="0"/>
        </w:rPr>
        <w:t xml:space="preserve">pearman rank correlations between fire and climate variables were performed as well as their z-scores calculated on a yearly basis. </w:t>
      </w:r>
    </w:p>
    <w:p w14:paraId="244DE7C3" w14:textId="77777777" w:rsidR="00734589" w:rsidRPr="00734589" w:rsidRDefault="00734589" w:rsidP="00734589">
      <w:pPr>
        <w:autoSpaceDE w:val="0"/>
        <w:autoSpaceDN w:val="0"/>
        <w:adjustRightInd w:val="0"/>
        <w:jc w:val="both"/>
        <w:rPr>
          <w:rFonts w:ascii="Times New Roman" w:hAnsi="Times New Roman" w:cs="Times New Roman"/>
          <w:kern w:val="0"/>
        </w:rPr>
      </w:pPr>
    </w:p>
    <w:p w14:paraId="5BC0D9B6" w14:textId="0E83EB51" w:rsidR="00734589" w:rsidRPr="00734589" w:rsidRDefault="00734589" w:rsidP="00734589">
      <w:pPr>
        <w:autoSpaceDE w:val="0"/>
        <w:autoSpaceDN w:val="0"/>
        <w:adjustRightInd w:val="0"/>
        <w:jc w:val="both"/>
        <w:rPr>
          <w:rFonts w:ascii="Times New Roman" w:hAnsi="Times New Roman" w:cs="Times New Roman"/>
          <w:kern w:val="0"/>
        </w:rPr>
      </w:pPr>
      <w:r w:rsidRPr="00734589">
        <w:rPr>
          <w:rFonts w:ascii="Times New Roman" w:hAnsi="Times New Roman" w:cs="Times New Roman"/>
          <w:kern w:val="0"/>
        </w:rPr>
        <w:t>Findings reveal a reduction in forest cover across all governorates, particularly from 2011, with Latakia, Hama, and Idlib experiencing the highest forest loss. Fires were found to be associated with peaks in forest loss years, with 2012 and 2020 notably experiencing high fire and tree loss</w:t>
      </w:r>
      <w:r>
        <w:rPr>
          <w:rFonts w:ascii="Times New Roman" w:hAnsi="Times New Roman" w:cs="Times New Roman"/>
          <w:kern w:val="0"/>
        </w:rPr>
        <w:t>.</w:t>
      </w:r>
      <w:r w:rsidRPr="00734589">
        <w:rPr>
          <w:rFonts w:ascii="Times New Roman" w:hAnsi="Times New Roman" w:cs="Times New Roman"/>
          <w:kern w:val="0"/>
        </w:rPr>
        <w:t xml:space="preserve"> Hotspot analysis revealed concentrated areas of high fire and high conflict activity, mostly in the northern regions of Latakia, Hama, and Idlib, where peaks in fire events temporally aligned with peaks in conflict events. High fire activity in 2012, 2016, and 2020 corresponded with temperature anomalies and reduced precipitation, emphasising the role of climate as a primary environmental driver of fire, as supported by significant Spearman rank correlation analysis between climate variables and fire. </w:t>
      </w:r>
      <w:r w:rsidR="009A5611">
        <w:rPr>
          <w:rFonts w:ascii="Times New Roman" w:hAnsi="Times New Roman" w:cs="Times New Roman"/>
          <w:kern w:val="0"/>
        </w:rPr>
        <w:t>A</w:t>
      </w:r>
      <w:r w:rsidRPr="00734589">
        <w:rPr>
          <w:rFonts w:ascii="Times New Roman" w:hAnsi="Times New Roman" w:cs="Times New Roman"/>
          <w:kern w:val="0"/>
        </w:rPr>
        <w:t xml:space="preserve"> key finding is that following the </w:t>
      </w:r>
      <w:r w:rsidR="009A5611">
        <w:rPr>
          <w:rFonts w:ascii="Times New Roman" w:hAnsi="Times New Roman" w:cs="Times New Roman"/>
          <w:kern w:val="0"/>
        </w:rPr>
        <w:t>onset</w:t>
      </w:r>
      <w:r w:rsidRPr="00734589">
        <w:rPr>
          <w:rFonts w:ascii="Times New Roman" w:hAnsi="Times New Roman" w:cs="Times New Roman"/>
          <w:kern w:val="0"/>
        </w:rPr>
        <w:t xml:space="preserve"> of conflict in 2011, forest cover decreased, and fire occurrence increased paired with amplified climatic pressures.</w:t>
      </w:r>
    </w:p>
    <w:p w14:paraId="106D0BF6" w14:textId="77777777" w:rsidR="00734589" w:rsidRPr="00734589" w:rsidRDefault="00734589" w:rsidP="00734589">
      <w:pPr>
        <w:autoSpaceDE w:val="0"/>
        <w:autoSpaceDN w:val="0"/>
        <w:adjustRightInd w:val="0"/>
        <w:jc w:val="both"/>
        <w:rPr>
          <w:rFonts w:ascii="Times New Roman" w:hAnsi="Times New Roman" w:cs="Times New Roman"/>
          <w:kern w:val="0"/>
        </w:rPr>
      </w:pPr>
    </w:p>
    <w:p w14:paraId="4270A4F9" w14:textId="4A851D02" w:rsidR="00734589" w:rsidRPr="00734589" w:rsidRDefault="00734589" w:rsidP="00734589">
      <w:pPr>
        <w:autoSpaceDE w:val="0"/>
        <w:autoSpaceDN w:val="0"/>
        <w:adjustRightInd w:val="0"/>
        <w:jc w:val="both"/>
        <w:rPr>
          <w:rFonts w:ascii="Times New Roman" w:hAnsi="Times New Roman" w:cs="Times New Roman"/>
          <w:kern w:val="0"/>
        </w:rPr>
      </w:pPr>
      <w:r w:rsidRPr="00734589">
        <w:rPr>
          <w:rFonts w:ascii="Times New Roman" w:hAnsi="Times New Roman" w:cs="Times New Roman"/>
          <w:kern w:val="0"/>
        </w:rPr>
        <w:t>The study concludes that forest loss in northwestern Syria cannot be attributed solely to one factor but is the outcome of a dynamic interplay between warfare, fire, and climatic conditions. By integrating long</w:t>
      </w:r>
      <w:r w:rsidR="00980D40">
        <w:rPr>
          <w:rFonts w:ascii="Times New Roman" w:hAnsi="Times New Roman" w:cs="Times New Roman"/>
          <w:kern w:val="0"/>
        </w:rPr>
        <w:t>-</w:t>
      </w:r>
      <w:r w:rsidRPr="00734589">
        <w:rPr>
          <w:rFonts w:ascii="Times New Roman" w:hAnsi="Times New Roman" w:cs="Times New Roman"/>
          <w:kern w:val="0"/>
        </w:rPr>
        <w:t>term forest cover change with conflict, fire and climate data, this study successfully addressed its aim of evaluating their combined effects.</w:t>
      </w:r>
      <w:r>
        <w:rPr>
          <w:rFonts w:ascii="Times New Roman" w:hAnsi="Times New Roman" w:cs="Times New Roman"/>
          <w:kern w:val="0"/>
        </w:rPr>
        <w:t xml:space="preserve"> </w:t>
      </w:r>
      <w:r w:rsidRPr="00734589">
        <w:rPr>
          <w:rFonts w:ascii="Times New Roman" w:hAnsi="Times New Roman" w:cs="Times New Roman"/>
          <w:kern w:val="0"/>
        </w:rPr>
        <w:t>This highlights the need for further research on forest loss, fire, and conflict, incorporating additional land cover dynamics and social factors.</w:t>
      </w:r>
    </w:p>
    <w:p w14:paraId="7269B504" w14:textId="77777777" w:rsidR="009B4ED1" w:rsidRDefault="009B4ED1"/>
    <w:p w14:paraId="7398E9BB" w14:textId="2AF7232C" w:rsidR="00734589" w:rsidRDefault="00734589">
      <w:pPr>
        <w:rPr>
          <w:rFonts w:ascii="Times New Roman" w:hAnsi="Times New Roman" w:cs="Times New Roman"/>
          <w:sz w:val="20"/>
          <w:szCs w:val="20"/>
        </w:rPr>
      </w:pPr>
      <w:r w:rsidRPr="00734589">
        <w:rPr>
          <w:rFonts w:ascii="Times New Roman" w:hAnsi="Times New Roman" w:cs="Times New Roman"/>
          <w:sz w:val="20"/>
          <w:szCs w:val="20"/>
        </w:rPr>
        <w:t xml:space="preserve">Keywords: Physical Geography and Ecosystem analysis, fire dynamics, conflict, </w:t>
      </w:r>
      <w:r>
        <w:rPr>
          <w:rFonts w:ascii="Times New Roman" w:hAnsi="Times New Roman" w:cs="Times New Roman"/>
          <w:sz w:val="20"/>
          <w:szCs w:val="20"/>
        </w:rPr>
        <w:t>forest, remote sensing, Syria</w:t>
      </w:r>
    </w:p>
    <w:p w14:paraId="0F024341" w14:textId="77777777" w:rsidR="00734589" w:rsidRDefault="00734589">
      <w:pPr>
        <w:rPr>
          <w:rFonts w:ascii="Times New Roman" w:hAnsi="Times New Roman" w:cs="Times New Roman"/>
          <w:sz w:val="20"/>
          <w:szCs w:val="20"/>
        </w:rPr>
      </w:pPr>
    </w:p>
    <w:p w14:paraId="39128254" w14:textId="77777777" w:rsidR="00734589" w:rsidRDefault="00734589">
      <w:pPr>
        <w:rPr>
          <w:rFonts w:ascii="Times New Roman" w:hAnsi="Times New Roman" w:cs="Times New Roman"/>
          <w:sz w:val="20"/>
          <w:szCs w:val="20"/>
        </w:rPr>
      </w:pPr>
      <w:r w:rsidRPr="00734589">
        <w:rPr>
          <w:rFonts w:ascii="Times New Roman" w:hAnsi="Times New Roman" w:cs="Times New Roman"/>
          <w:sz w:val="20"/>
          <w:szCs w:val="20"/>
        </w:rPr>
        <w:t xml:space="preserve">Advisor: </w:t>
      </w:r>
      <w:r w:rsidRPr="00734589">
        <w:rPr>
          <w:rFonts w:ascii="Times New Roman" w:hAnsi="Times New Roman" w:cs="Times New Roman"/>
          <w:b/>
          <w:bCs/>
          <w:sz w:val="20"/>
          <w:szCs w:val="20"/>
        </w:rPr>
        <w:t>Lina Eklund</w:t>
      </w:r>
      <w:r w:rsidRPr="00734589">
        <w:rPr>
          <w:rFonts w:ascii="Times New Roman" w:hAnsi="Times New Roman" w:cs="Times New Roman"/>
          <w:sz w:val="20"/>
          <w:szCs w:val="20"/>
        </w:rPr>
        <w:t xml:space="preserve"> </w:t>
      </w:r>
    </w:p>
    <w:p w14:paraId="31159B42" w14:textId="736FB047" w:rsidR="00734589" w:rsidRDefault="00734589">
      <w:pPr>
        <w:rPr>
          <w:rFonts w:ascii="Times New Roman" w:hAnsi="Times New Roman" w:cs="Times New Roman"/>
          <w:sz w:val="20"/>
          <w:szCs w:val="20"/>
        </w:rPr>
      </w:pPr>
      <w:proofErr w:type="gramStart"/>
      <w:r w:rsidRPr="00734589">
        <w:rPr>
          <w:rFonts w:ascii="Times New Roman" w:hAnsi="Times New Roman" w:cs="Times New Roman"/>
          <w:sz w:val="20"/>
          <w:szCs w:val="20"/>
        </w:rPr>
        <w:t>Master</w:t>
      </w:r>
      <w:proofErr w:type="gramEnd"/>
      <w:r w:rsidRPr="00734589">
        <w:rPr>
          <w:rFonts w:ascii="Times New Roman" w:hAnsi="Times New Roman" w:cs="Times New Roman"/>
          <w:sz w:val="20"/>
          <w:szCs w:val="20"/>
        </w:rPr>
        <w:t xml:space="preserve"> degree project 30 credits in Physical Geography and Ecosystem Science, 202</w:t>
      </w:r>
      <w:r>
        <w:rPr>
          <w:rFonts w:ascii="Times New Roman" w:hAnsi="Times New Roman" w:cs="Times New Roman"/>
          <w:sz w:val="20"/>
          <w:szCs w:val="20"/>
        </w:rPr>
        <w:t>5</w:t>
      </w:r>
      <w:r w:rsidRPr="00734589">
        <w:rPr>
          <w:rFonts w:ascii="Times New Roman" w:hAnsi="Times New Roman" w:cs="Times New Roman"/>
          <w:sz w:val="20"/>
          <w:szCs w:val="20"/>
        </w:rPr>
        <w:t xml:space="preserve"> </w:t>
      </w:r>
    </w:p>
    <w:p w14:paraId="61718147" w14:textId="20BF891D" w:rsidR="00734589" w:rsidRPr="00734589" w:rsidRDefault="00734589">
      <w:pPr>
        <w:rPr>
          <w:rFonts w:ascii="Times New Roman" w:hAnsi="Times New Roman" w:cs="Times New Roman"/>
          <w:sz w:val="20"/>
          <w:szCs w:val="20"/>
        </w:rPr>
      </w:pPr>
      <w:r w:rsidRPr="00734589">
        <w:rPr>
          <w:rFonts w:ascii="Times New Roman" w:hAnsi="Times New Roman" w:cs="Times New Roman"/>
          <w:sz w:val="20"/>
          <w:szCs w:val="20"/>
        </w:rPr>
        <w:t>Department of Physical Geography and Ecosystem Science, Lund University. Student thesis series INES n</w:t>
      </w:r>
      <w:r>
        <w:rPr>
          <w:rFonts w:ascii="Times New Roman" w:hAnsi="Times New Roman" w:cs="Times New Roman"/>
          <w:sz w:val="20"/>
          <w:szCs w:val="20"/>
        </w:rPr>
        <w:t xml:space="preserve">r </w:t>
      </w:r>
      <w:r w:rsidR="00FA510B">
        <w:rPr>
          <w:rFonts w:ascii="Times New Roman" w:hAnsi="Times New Roman" w:cs="Times New Roman"/>
          <w:sz w:val="20"/>
          <w:szCs w:val="20"/>
        </w:rPr>
        <w:t>727</w:t>
      </w:r>
      <w:r>
        <w:rPr>
          <w:rFonts w:ascii="Times New Roman" w:hAnsi="Times New Roman" w:cs="Times New Roman"/>
          <w:sz w:val="20"/>
          <w:szCs w:val="20"/>
        </w:rPr>
        <w:t xml:space="preserve"> </w:t>
      </w:r>
    </w:p>
    <w:sectPr w:rsidR="00734589" w:rsidRPr="00734589" w:rsidSect="00734589">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EF8"/>
    <w:rsid w:val="002A6EF8"/>
    <w:rsid w:val="00734589"/>
    <w:rsid w:val="008A26F3"/>
    <w:rsid w:val="00965285"/>
    <w:rsid w:val="00980D40"/>
    <w:rsid w:val="009964DE"/>
    <w:rsid w:val="009A5611"/>
    <w:rsid w:val="009B4ED1"/>
    <w:rsid w:val="00FA510B"/>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3DF45385"/>
  <w15:chartTrackingRefBased/>
  <w15:docId w15:val="{226DA112-BB4D-CB44-B0AF-A75D62E0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A6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E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E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E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E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E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E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E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EF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A6EF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A6EF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A6EF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A6EF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A6EF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A6EF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A6EF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A6EF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A6E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EF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A6EF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EF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A6E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6EF8"/>
    <w:rPr>
      <w:i/>
      <w:iCs/>
      <w:color w:val="404040" w:themeColor="text1" w:themeTint="BF"/>
      <w:lang w:val="en-GB"/>
    </w:rPr>
  </w:style>
  <w:style w:type="paragraph" w:styleId="ListParagraph">
    <w:name w:val="List Paragraph"/>
    <w:basedOn w:val="Normal"/>
    <w:uiPriority w:val="34"/>
    <w:qFormat/>
    <w:rsid w:val="002A6EF8"/>
    <w:pPr>
      <w:ind w:left="720"/>
      <w:contextualSpacing/>
    </w:pPr>
  </w:style>
  <w:style w:type="character" w:styleId="IntenseEmphasis">
    <w:name w:val="Intense Emphasis"/>
    <w:basedOn w:val="DefaultParagraphFont"/>
    <w:uiPriority w:val="21"/>
    <w:qFormat/>
    <w:rsid w:val="002A6EF8"/>
    <w:rPr>
      <w:i/>
      <w:iCs/>
      <w:color w:val="0F4761" w:themeColor="accent1" w:themeShade="BF"/>
    </w:rPr>
  </w:style>
  <w:style w:type="paragraph" w:styleId="IntenseQuote">
    <w:name w:val="Intense Quote"/>
    <w:basedOn w:val="Normal"/>
    <w:next w:val="Normal"/>
    <w:link w:val="IntenseQuoteChar"/>
    <w:uiPriority w:val="30"/>
    <w:qFormat/>
    <w:rsid w:val="002A6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EF8"/>
    <w:rPr>
      <w:i/>
      <w:iCs/>
      <w:color w:val="0F4761" w:themeColor="accent1" w:themeShade="BF"/>
      <w:lang w:val="en-GB"/>
    </w:rPr>
  </w:style>
  <w:style w:type="character" w:styleId="IntenseReference">
    <w:name w:val="Intense Reference"/>
    <w:basedOn w:val="DefaultParagraphFont"/>
    <w:uiPriority w:val="32"/>
    <w:qFormat/>
    <w:rsid w:val="002A6E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Alice Coppel</dc:creator>
  <cp:keywords/>
  <dc:description/>
  <cp:lastModifiedBy>Emma Alice Coppel</cp:lastModifiedBy>
  <cp:revision>4</cp:revision>
  <dcterms:created xsi:type="dcterms:W3CDTF">2025-06-17T14:49:00Z</dcterms:created>
  <dcterms:modified xsi:type="dcterms:W3CDTF">2025-06-25T15:00:00Z</dcterms:modified>
</cp:coreProperties>
</file>