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body>
    <w:p w14:paraId="01819A86" w14:textId="1915C08D" w:rsidR="00361758" w:rsidRPr="00361758" w:rsidRDefault="00361758" w:rsidP="00361758">
      <w:pPr>
        <w:rPr>
          <w:rFonts w:ascii="Times New Roman" w:hAnsi="Times New Roman" w:cs="Times New Roman"/>
          <w:sz w:val="40"/>
          <w:szCs w:val="40"/>
        </w:rPr>
      </w:pPr>
      <w:r w:rsidRPr="00361758">
        <w:rPr>
          <w:rFonts w:ascii="Times New Roman" w:hAnsi="Times New Roman" w:cs="Times New Roman"/>
          <w:sz w:val="40"/>
          <w:szCs w:val="40"/>
        </w:rPr>
        <w:t xml:space="preserve">Popular </w:t>
      </w:r>
      <w:r w:rsidR="006A3445">
        <w:rPr>
          <w:rFonts w:ascii="Times New Roman" w:hAnsi="Times New Roman" w:cs="Times New Roman"/>
          <w:sz w:val="40"/>
          <w:szCs w:val="40"/>
        </w:rPr>
        <w:t>Science Summary</w:t>
      </w:r>
    </w:p>
    <w:p w14:paraId="3432FFF3" w14:textId="20553FE9" w:rsidR="00361758" w:rsidRPr="00361758" w:rsidRDefault="00361758" w:rsidP="00361758">
      <w:pPr>
        <w:rPr>
          <w:rFonts w:ascii="Times New Roman" w:hAnsi="Times New Roman" w:cs="Times New Roman"/>
        </w:rPr>
      </w:pPr>
      <w:r w:rsidRPr="00361758">
        <w:rPr>
          <w:rFonts w:ascii="Times New Roman" w:hAnsi="Times New Roman" w:cs="Times New Roman"/>
        </w:rPr>
        <w:t xml:space="preserve">With the current push for sustainability initiatives, stricter packaging waste regulations have been introduced, creating significant changes in how companies develop, manage, and improve their packaging. One of the most impactful policies in these efforts is Extended Producer Responsibility (EPR), which shifts the responsibility for packaging waste management onto producers who put products on the market. Under EPR, producers must report their packaging volumes, pay fees to fund the collection, sorting and treatment of packaging waste, and adhere to specific design restrictions and requirements when developing their packaging. However, EPR systems across the EU vary significantly from country to country, making it difficult for global companies to manage EPR compliance across </w:t>
      </w:r>
      <w:proofErr w:type="gramStart"/>
      <w:r w:rsidRPr="00361758">
        <w:rPr>
          <w:rFonts w:ascii="Times New Roman" w:hAnsi="Times New Roman" w:cs="Times New Roman"/>
        </w:rPr>
        <w:t>all of</w:t>
      </w:r>
      <w:proofErr w:type="gramEnd"/>
      <w:r w:rsidRPr="00361758">
        <w:rPr>
          <w:rFonts w:ascii="Times New Roman" w:hAnsi="Times New Roman" w:cs="Times New Roman"/>
        </w:rPr>
        <w:t xml:space="preserve"> their markets. </w:t>
      </w:r>
    </w:p>
    <w:p w14:paraId="2391E685" w14:textId="77777777" w:rsidR="00361758" w:rsidRPr="00361758" w:rsidRDefault="00361758" w:rsidP="00361758">
      <w:pPr>
        <w:rPr>
          <w:rFonts w:ascii="Times New Roman" w:hAnsi="Times New Roman" w:cs="Times New Roman"/>
        </w:rPr>
      </w:pPr>
    </w:p>
    <w:p w14:paraId="2F453C9B" w14:textId="77777777" w:rsidR="00361758" w:rsidRPr="00361758" w:rsidRDefault="00361758" w:rsidP="00361758">
      <w:pPr>
        <w:rPr>
          <w:rFonts w:ascii="Times New Roman" w:hAnsi="Times New Roman" w:cs="Times New Roman"/>
        </w:rPr>
      </w:pPr>
      <w:r w:rsidRPr="00361758">
        <w:rPr>
          <w:rFonts w:ascii="Times New Roman" w:hAnsi="Times New Roman" w:cs="Times New Roman"/>
        </w:rPr>
        <w:t xml:space="preserve">Our thesis aimed to explore the differences in EPR systems across the EU and how global food and beverage companies can improve the way they work with EPR. To do this, we studied EPR in 10 European countries, to show the complexity and differences that exist between each system. Additionally, we collaborated with a global food and beverage company to understand how they worked with EPR across multiple markets. Together, these learnings were used to make conclusions on how EPR systems across Europe affect company practices and outline strategies for companies to improve their current ways of working with EPR. </w:t>
      </w:r>
    </w:p>
    <w:p w14:paraId="0E32DA4E" w14:textId="77777777" w:rsidR="00361758" w:rsidRPr="00361758" w:rsidRDefault="00361758" w:rsidP="00361758">
      <w:pPr>
        <w:rPr>
          <w:rFonts w:ascii="Times New Roman" w:hAnsi="Times New Roman" w:cs="Times New Roman"/>
        </w:rPr>
      </w:pPr>
    </w:p>
    <w:p w14:paraId="4FEDAD90" w14:textId="77777777" w:rsidR="00361758" w:rsidRPr="00361758" w:rsidRDefault="00361758" w:rsidP="00361758">
      <w:pPr>
        <w:rPr>
          <w:rFonts w:ascii="Times New Roman" w:hAnsi="Times New Roman" w:cs="Times New Roman"/>
        </w:rPr>
      </w:pPr>
      <w:r w:rsidRPr="00361758">
        <w:rPr>
          <w:rFonts w:ascii="Times New Roman" w:hAnsi="Times New Roman" w:cs="Times New Roman"/>
        </w:rPr>
        <w:t xml:space="preserve">We found that EPR is inconsistent across the EU, with many differences and even contradictions existing between countries. Because each market is unique and based on its own system, global companies need to understand the details of each market to stay compliant, which is a difficult and often confusing task. On top of this, EPR is a new policy and is still evolving. There is no standard for how companies should organise responsibilities, workflows or cross-functional collaboration, creating a lot of confusion on what is the best way forward. </w:t>
      </w:r>
    </w:p>
    <w:p w14:paraId="6C28553C" w14:textId="77777777" w:rsidR="00361758" w:rsidRPr="00361758" w:rsidRDefault="00361758" w:rsidP="00361758">
      <w:pPr>
        <w:rPr>
          <w:rFonts w:ascii="Times New Roman" w:hAnsi="Times New Roman" w:cs="Times New Roman"/>
        </w:rPr>
      </w:pPr>
    </w:p>
    <w:p w14:paraId="625ADC86" w14:textId="77777777" w:rsidR="00361758" w:rsidRPr="00361758" w:rsidRDefault="00361758" w:rsidP="00361758">
      <w:pPr>
        <w:rPr>
          <w:rFonts w:ascii="Times New Roman" w:hAnsi="Times New Roman" w:cs="Times New Roman"/>
        </w:rPr>
      </w:pPr>
      <w:r w:rsidRPr="00361758">
        <w:rPr>
          <w:rFonts w:ascii="Times New Roman" w:hAnsi="Times New Roman" w:cs="Times New Roman"/>
        </w:rPr>
        <w:t xml:space="preserve">By identifying the challenges and opportunities in EPR and its management, we suggested multiple tools and systems that could be used to improve internal company practices. These tools focus on creating a circular way of working, which improves information flow and communication. This included a formal management system called the “Packaging Innovation Framework” and tools like portfolio organisation and modelling. </w:t>
      </w:r>
    </w:p>
    <w:p w14:paraId="52CAF8F0" w14:textId="77777777" w:rsidR="00361758" w:rsidRPr="00361758" w:rsidRDefault="00361758" w:rsidP="00361758">
      <w:pPr>
        <w:rPr>
          <w:rFonts w:ascii="Times New Roman" w:hAnsi="Times New Roman" w:cs="Times New Roman"/>
        </w:rPr>
      </w:pPr>
    </w:p>
    <w:p w14:paraId="7DD1954B" w14:textId="4FBCFD7B" w:rsidR="005718E8" w:rsidRPr="00361758" w:rsidRDefault="00361758" w:rsidP="00361758">
      <w:pPr>
        <w:rPr>
          <w:rFonts w:ascii="Times New Roman" w:hAnsi="Times New Roman" w:cs="Times New Roman"/>
        </w:rPr>
      </w:pPr>
      <w:r w:rsidRPr="00361758">
        <w:rPr>
          <w:rFonts w:ascii="Times New Roman" w:hAnsi="Times New Roman" w:cs="Times New Roman"/>
        </w:rPr>
        <w:t xml:space="preserve">Although our study focuses on a one company, the insights are relevant to many businesses navigating these packaging regulations. Packaging is used across all </w:t>
      </w:r>
      <w:proofErr w:type="gramStart"/>
      <w:r w:rsidRPr="00361758">
        <w:rPr>
          <w:rFonts w:ascii="Times New Roman" w:hAnsi="Times New Roman" w:cs="Times New Roman"/>
        </w:rPr>
        <w:t>industries</w:t>
      </w:r>
      <w:proofErr w:type="gramEnd"/>
      <w:r w:rsidRPr="00361758">
        <w:rPr>
          <w:rFonts w:ascii="Times New Roman" w:hAnsi="Times New Roman" w:cs="Times New Roman"/>
        </w:rPr>
        <w:t xml:space="preserve"> and regulatory requirements are only increasing. To stay compliant and move from a reactive to a proactive </w:t>
      </w:r>
      <w:r w:rsidRPr="00361758">
        <w:rPr>
          <w:rFonts w:ascii="Times New Roman" w:hAnsi="Times New Roman" w:cs="Times New Roman"/>
        </w:rPr>
        <w:lastRenderedPageBreak/>
        <w:t>approach, companies need to understand the system they are working in and build internal structures that support efficient and flexible EPR management.</w:t>
      </w:r>
    </w:p>
    <w:sectPr w:rsidR="005718E8" w:rsidRPr="0036175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m="http://schemas.openxmlformats.org/officeDocument/2006/math" xmlns:r="http://schemas.openxmlformats.org/officeDocument/2006/relationships" xmlns:sl="http://schemas.openxmlformats.org/schemaLibrary/2006/main"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zoom w:percent="16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1758"/>
    <w:rsid w:val="00091592"/>
    <w:rsid w:val="000B2913"/>
    <w:rsid w:val="000B3CED"/>
    <w:rsid w:val="000B733C"/>
    <w:rsid w:val="000B7B2A"/>
    <w:rsid w:val="000E25AF"/>
    <w:rsid w:val="0010405D"/>
    <w:rsid w:val="0017771D"/>
    <w:rsid w:val="00184022"/>
    <w:rsid w:val="00185635"/>
    <w:rsid w:val="001A4B51"/>
    <w:rsid w:val="001B2DFA"/>
    <w:rsid w:val="001D2A36"/>
    <w:rsid w:val="001F7147"/>
    <w:rsid w:val="00202048"/>
    <w:rsid w:val="0027209B"/>
    <w:rsid w:val="002E367C"/>
    <w:rsid w:val="00361758"/>
    <w:rsid w:val="003634C6"/>
    <w:rsid w:val="0036617F"/>
    <w:rsid w:val="00373E5B"/>
    <w:rsid w:val="00395ED4"/>
    <w:rsid w:val="003E78EE"/>
    <w:rsid w:val="004161CA"/>
    <w:rsid w:val="00427653"/>
    <w:rsid w:val="00441A0B"/>
    <w:rsid w:val="004C34A3"/>
    <w:rsid w:val="00524F01"/>
    <w:rsid w:val="00527471"/>
    <w:rsid w:val="005421DA"/>
    <w:rsid w:val="005718E8"/>
    <w:rsid w:val="005839F2"/>
    <w:rsid w:val="00584C7C"/>
    <w:rsid w:val="00585754"/>
    <w:rsid w:val="006417EE"/>
    <w:rsid w:val="00647280"/>
    <w:rsid w:val="00672515"/>
    <w:rsid w:val="0069706B"/>
    <w:rsid w:val="006A3445"/>
    <w:rsid w:val="0071467F"/>
    <w:rsid w:val="00774986"/>
    <w:rsid w:val="007A5B4D"/>
    <w:rsid w:val="007A7C00"/>
    <w:rsid w:val="007B742F"/>
    <w:rsid w:val="007B7D80"/>
    <w:rsid w:val="00803388"/>
    <w:rsid w:val="00887B94"/>
    <w:rsid w:val="008D27B5"/>
    <w:rsid w:val="009132CB"/>
    <w:rsid w:val="00974E5F"/>
    <w:rsid w:val="0099308B"/>
    <w:rsid w:val="009E0558"/>
    <w:rsid w:val="00A23456"/>
    <w:rsid w:val="00A238CC"/>
    <w:rsid w:val="00A93174"/>
    <w:rsid w:val="00AE27BC"/>
    <w:rsid w:val="00AF0326"/>
    <w:rsid w:val="00B06859"/>
    <w:rsid w:val="00B26D10"/>
    <w:rsid w:val="00B37692"/>
    <w:rsid w:val="00B63930"/>
    <w:rsid w:val="00B657A6"/>
    <w:rsid w:val="00BD4177"/>
    <w:rsid w:val="00BD6BF5"/>
    <w:rsid w:val="00BF47C0"/>
    <w:rsid w:val="00BF7F93"/>
    <w:rsid w:val="00C27E34"/>
    <w:rsid w:val="00CA6C8D"/>
    <w:rsid w:val="00D100EE"/>
    <w:rsid w:val="00D12BA5"/>
    <w:rsid w:val="00D37396"/>
    <w:rsid w:val="00D40A49"/>
    <w:rsid w:val="00DE30E8"/>
    <w:rsid w:val="00E237B9"/>
    <w:rsid w:val="00E24739"/>
    <w:rsid w:val="00E56B8C"/>
    <w:rsid w:val="00E64CE2"/>
    <w:rsid w:val="00E81CCA"/>
    <w:rsid w:val="00F04721"/>
    <w:rsid w:val="00F05786"/>
    <w:rsid w:val="00F26563"/>
    <w:rsid w:val="00F3750A"/>
    <w:rsid w:val="00F41346"/>
    <w:rsid w:val="00F52FF5"/>
    <w:rsid w:val="00F843D7"/>
    <w:rsid w:val="00F86014"/>
    <w:rsid w:val="00FC6499"/>
    <w:rsid w:val="00FE2F5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3BD38EFB"/>
  <w15:chartTrackingRefBased/>
  <w15:docId w15:val="{1F9BCA59-4316-D641-9E8B-D480032C47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6175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6175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6175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6175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6175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6175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6175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6175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6175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6175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6175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6175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6175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6175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6175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6175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6175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61758"/>
    <w:rPr>
      <w:rFonts w:eastAsiaTheme="majorEastAsia" w:cstheme="majorBidi"/>
      <w:color w:val="272727" w:themeColor="text1" w:themeTint="D8"/>
    </w:rPr>
  </w:style>
  <w:style w:type="paragraph" w:styleId="Title">
    <w:name w:val="Title"/>
    <w:basedOn w:val="Normal"/>
    <w:next w:val="Normal"/>
    <w:link w:val="TitleChar"/>
    <w:uiPriority w:val="10"/>
    <w:qFormat/>
    <w:rsid w:val="0036175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6175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6175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6175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61758"/>
    <w:pPr>
      <w:spacing w:before="160"/>
      <w:jc w:val="center"/>
    </w:pPr>
    <w:rPr>
      <w:i/>
      <w:iCs/>
      <w:color w:val="404040" w:themeColor="text1" w:themeTint="BF"/>
    </w:rPr>
  </w:style>
  <w:style w:type="character" w:customStyle="1" w:styleId="QuoteChar">
    <w:name w:val="Quote Char"/>
    <w:basedOn w:val="DefaultParagraphFont"/>
    <w:link w:val="Quote"/>
    <w:uiPriority w:val="29"/>
    <w:rsid w:val="00361758"/>
    <w:rPr>
      <w:i/>
      <w:iCs/>
      <w:color w:val="404040" w:themeColor="text1" w:themeTint="BF"/>
    </w:rPr>
  </w:style>
  <w:style w:type="paragraph" w:styleId="ListParagraph">
    <w:name w:val="List Paragraph"/>
    <w:basedOn w:val="Normal"/>
    <w:uiPriority w:val="34"/>
    <w:qFormat/>
    <w:rsid w:val="00361758"/>
    <w:pPr>
      <w:ind w:left="720"/>
      <w:contextualSpacing/>
    </w:pPr>
  </w:style>
  <w:style w:type="character" w:styleId="IntenseEmphasis">
    <w:name w:val="Intense Emphasis"/>
    <w:basedOn w:val="DefaultParagraphFont"/>
    <w:uiPriority w:val="21"/>
    <w:qFormat/>
    <w:rsid w:val="00361758"/>
    <w:rPr>
      <w:i/>
      <w:iCs/>
      <w:color w:val="0F4761" w:themeColor="accent1" w:themeShade="BF"/>
    </w:rPr>
  </w:style>
  <w:style w:type="paragraph" w:styleId="IntenseQuote">
    <w:name w:val="Intense Quote"/>
    <w:basedOn w:val="Normal"/>
    <w:next w:val="Normal"/>
    <w:link w:val="IntenseQuoteChar"/>
    <w:uiPriority w:val="30"/>
    <w:qFormat/>
    <w:rsid w:val="0036175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61758"/>
    <w:rPr>
      <w:i/>
      <w:iCs/>
      <w:color w:val="0F4761" w:themeColor="accent1" w:themeShade="BF"/>
    </w:rPr>
  </w:style>
  <w:style w:type="character" w:styleId="IntenseReference">
    <w:name w:val="Intense Reference"/>
    <w:basedOn w:val="DefaultParagraphFont"/>
    <w:uiPriority w:val="32"/>
    <w:qFormat/>
    <w:rsid w:val="0036175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426</Words>
  <Characters>2429</Characters>
  <Application>Microsoft Office Word</Application>
  <DocSecurity>0</DocSecurity>
  <Lines>20</Lines>
  <Paragraphs>5</Paragraphs>
  <ScaleCrop>false</ScaleCrop>
  <Company/>
  <LinksUpToDate>false</LinksUpToDate>
  <CharactersWithSpaces>2850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Legault</dc:creator>
  <cp:keywords/>
  <dc:description/>
  <cp:lastModifiedBy>Emily Legault</cp:lastModifiedBy>
  <cp:revision>2</cp:revision>
  <dcterms:created xsi:type="dcterms:W3CDTF">2026-06-25T10:03:00Z</dcterms:created>
  <dcterms:modified xsi:type="dcterms:W3CDTF">2026-06-25T10:05:00Z</dcterms:modified>
</cp:coreProperties>
</file>